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687F8A37" w:rsidR="00426D16" w:rsidRDefault="00EC5D17" w:rsidP="00EA44BA">
      <w:pPr>
        <w:rPr>
          <w:noProof/>
        </w:rPr>
      </w:pPr>
      <w:r>
        <w:rPr>
          <w:noProof/>
        </w:rPr>
        <mc:AlternateContent>
          <mc:Choice Requires="wps">
            <w:drawing>
              <wp:anchor distT="0" distB="0" distL="114300" distR="114300" simplePos="0" relativeHeight="251661312" behindDoc="0" locked="0" layoutInCell="1" allowOverlap="1" wp14:anchorId="4DBFCF90" wp14:editId="4E118861">
                <wp:simplePos x="0" y="0"/>
                <wp:positionH relativeFrom="column">
                  <wp:posOffset>-281940</wp:posOffset>
                </wp:positionH>
                <wp:positionV relativeFrom="paragraph">
                  <wp:posOffset>-40005</wp:posOffset>
                </wp:positionV>
                <wp:extent cx="7511415" cy="916940"/>
                <wp:effectExtent l="857250" t="19050" r="13335" b="473710"/>
                <wp:wrapNone/>
                <wp:docPr id="508" name="Rectangle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DBFCF90" id="Rectangle 508"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0B011A9F" wp14:editId="10CEF373">
                <wp:simplePos x="0" y="0"/>
                <wp:positionH relativeFrom="column">
                  <wp:posOffset>-263525</wp:posOffset>
                </wp:positionH>
                <wp:positionV relativeFrom="paragraph">
                  <wp:posOffset>-542290</wp:posOffset>
                </wp:positionV>
                <wp:extent cx="7496175" cy="327660"/>
                <wp:effectExtent l="0" t="0" r="0" b="0"/>
                <wp:wrapNone/>
                <wp:docPr id="507"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AF6ECD9" w14:textId="1B9BD10B" w:rsidR="00EE3189" w:rsidRDefault="00223646" w:rsidP="00EE3189">
                            <w:pPr>
                              <w:rPr>
                                <w:rFonts w:ascii="Comic Sans MS" w:hAnsi="Comic Sans MS"/>
                                <w:b/>
                                <w:color w:val="FFFFFF"/>
                                <w:sz w:val="24"/>
                                <w:szCs w:val="24"/>
                              </w:rPr>
                            </w:pPr>
                            <w:r w:rsidRPr="00B03139">
                              <w:rPr>
                                <w:rFonts w:ascii="Comic Sans MS" w:hAnsi="Comic Sans MS"/>
                                <w:color w:val="FFFFFF" w:themeColor="background1"/>
                                <w:sz w:val="24"/>
                                <w:szCs w:val="24"/>
                              </w:rPr>
                              <w:t>3</w:t>
                            </w:r>
                            <w:r w:rsidR="008D124F">
                              <w:rPr>
                                <w:rFonts w:ascii="Comic Sans MS" w:hAnsi="Comic Sans MS"/>
                                <w:color w:val="FFFFFF" w:themeColor="background1"/>
                                <w:sz w:val="24"/>
                                <w:szCs w:val="24"/>
                              </w:rPr>
                              <w:t>5</w:t>
                            </w:r>
                            <w:r w:rsidR="00287E97">
                              <w:rPr>
                                <w:rFonts w:ascii="Comic Sans MS" w:hAnsi="Comic Sans MS"/>
                                <w:color w:val="FFFFFF" w:themeColor="background1"/>
                                <w:sz w:val="24"/>
                                <w:szCs w:val="24"/>
                              </w:rPr>
                              <w:t>2</w:t>
                            </w:r>
                            <w:r w:rsidR="00287E97">
                              <w:rPr>
                                <w:rFonts w:ascii="Comic Sans MS" w:hAnsi="Comic Sans MS"/>
                                <w:color w:val="FFFFFF" w:themeColor="background1"/>
                                <w:sz w:val="24"/>
                                <w:szCs w:val="24"/>
                                <w:vertAlign w:val="superscript"/>
                              </w:rPr>
                              <w:t>nd</w:t>
                            </w:r>
                            <w:r>
                              <w:rPr>
                                <w:rFonts w:ascii="Comic Sans MS" w:hAnsi="Comic Sans MS"/>
                                <w:color w:val="FFFFFF" w:themeColor="background1"/>
                                <w:sz w:val="24"/>
                                <w:szCs w:val="24"/>
                              </w:rPr>
                              <w:t xml:space="preserve"> </w:t>
                            </w:r>
                            <w:r w:rsidR="00EE3189">
                              <w:rPr>
                                <w:rFonts w:ascii="Comic Sans MS" w:hAnsi="Comic Sans MS"/>
                                <w:color w:val="FFFFFF" w:themeColor="background1"/>
                                <w:sz w:val="24"/>
                                <w:szCs w:val="24"/>
                              </w:rPr>
                              <w:t xml:space="preserve">Issue: </w:t>
                            </w:r>
                            <w:r w:rsidR="00F4720F">
                              <w:rPr>
                                <w:rFonts w:ascii="Comic Sans MS" w:hAnsi="Comic Sans MS"/>
                                <w:color w:val="FFFFFF" w:themeColor="background1"/>
                                <w:sz w:val="24"/>
                                <w:szCs w:val="24"/>
                              </w:rPr>
                              <w:t>2</w:t>
                            </w:r>
                            <w:r w:rsidR="00287E97">
                              <w:rPr>
                                <w:rFonts w:ascii="Comic Sans MS" w:hAnsi="Comic Sans MS"/>
                                <w:color w:val="FFFFFF" w:themeColor="background1"/>
                                <w:sz w:val="24"/>
                                <w:szCs w:val="24"/>
                              </w:rPr>
                              <w:t>9</w:t>
                            </w:r>
                            <w:r w:rsidR="00287E97">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94324F">
                              <w:rPr>
                                <w:rFonts w:ascii="Comic Sans MS" w:hAnsi="Comic Sans MS"/>
                                <w:color w:val="FFFFFF" w:themeColor="background1"/>
                                <w:sz w:val="24"/>
                                <w:szCs w:val="24"/>
                              </w:rPr>
                              <w:t>May</w:t>
                            </w:r>
                            <w:r w:rsidR="00EE3189">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r w:rsidR="00382C8E">
                              <w:rPr>
                                <w:rFonts w:ascii="Comic Sans MS" w:hAnsi="Comic Sans MS"/>
                                <w:color w:val="FFFFFF" w:themeColor="background1"/>
                                <w:sz w:val="24"/>
                                <w:szCs w:val="24"/>
                              </w:rPr>
                              <w:t>-</w:t>
                            </w:r>
                            <w:r w:rsidR="00287E97">
                              <w:rPr>
                                <w:rFonts w:ascii="Comic Sans MS" w:hAnsi="Comic Sans MS"/>
                                <w:color w:val="FFFFFF" w:themeColor="background1"/>
                                <w:sz w:val="24"/>
                                <w:szCs w:val="24"/>
                              </w:rPr>
                              <w:t>4</w:t>
                            </w:r>
                            <w:r w:rsidR="00F4720F">
                              <w:rPr>
                                <w:rFonts w:ascii="Comic Sans MS" w:hAnsi="Comic Sans MS"/>
                                <w:color w:val="FFFFFF" w:themeColor="background1"/>
                                <w:sz w:val="24"/>
                                <w:szCs w:val="24"/>
                                <w:vertAlign w:val="superscript"/>
                              </w:rPr>
                              <w:t>th</w:t>
                            </w:r>
                            <w:r w:rsidR="008D124F">
                              <w:rPr>
                                <w:rFonts w:ascii="Comic Sans MS" w:hAnsi="Comic Sans MS"/>
                                <w:color w:val="FFFFFF" w:themeColor="background1"/>
                                <w:sz w:val="24"/>
                                <w:szCs w:val="24"/>
                              </w:rPr>
                              <w:t xml:space="preserve"> </w:t>
                            </w:r>
                            <w:r w:rsidR="00287E97">
                              <w:rPr>
                                <w:rFonts w:ascii="Comic Sans MS" w:hAnsi="Comic Sans MS"/>
                                <w:color w:val="FFFFFF" w:themeColor="background1"/>
                                <w:sz w:val="24"/>
                                <w:szCs w:val="24"/>
                              </w:rPr>
                              <w:t>June</w:t>
                            </w:r>
                            <w:r w:rsidR="0094324F">
                              <w:rPr>
                                <w:rFonts w:ascii="Comic Sans MS" w:hAnsi="Comic Sans MS"/>
                                <w:color w:val="FFFFFF" w:themeColor="background1"/>
                                <w:sz w:val="24"/>
                                <w:szCs w:val="24"/>
                              </w:rPr>
                              <w:t xml:space="preserve"> </w:t>
                            </w:r>
                            <w:r w:rsidR="00382C8E">
                              <w:rPr>
                                <w:rFonts w:ascii="Comic Sans MS" w:hAnsi="Comic Sans MS"/>
                                <w:color w:val="FFFFFF" w:themeColor="background1"/>
                                <w:sz w:val="24"/>
                                <w:szCs w:val="24"/>
                              </w:rPr>
                              <w:t>2022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0B011A9F" id="Rectangle 507"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AF6ECD9" w14:textId="1B9BD10B" w:rsidR="00EE3189" w:rsidRDefault="00223646" w:rsidP="00EE3189">
                      <w:pPr>
                        <w:rPr>
                          <w:rFonts w:ascii="Comic Sans MS" w:hAnsi="Comic Sans MS"/>
                          <w:b/>
                          <w:color w:val="FFFFFF"/>
                          <w:sz w:val="24"/>
                          <w:szCs w:val="24"/>
                        </w:rPr>
                      </w:pPr>
                      <w:r w:rsidRPr="00B03139">
                        <w:rPr>
                          <w:rFonts w:ascii="Comic Sans MS" w:hAnsi="Comic Sans MS"/>
                          <w:color w:val="FFFFFF" w:themeColor="background1"/>
                          <w:sz w:val="24"/>
                          <w:szCs w:val="24"/>
                        </w:rPr>
                        <w:t>3</w:t>
                      </w:r>
                      <w:r w:rsidR="008D124F">
                        <w:rPr>
                          <w:rFonts w:ascii="Comic Sans MS" w:hAnsi="Comic Sans MS"/>
                          <w:color w:val="FFFFFF" w:themeColor="background1"/>
                          <w:sz w:val="24"/>
                          <w:szCs w:val="24"/>
                        </w:rPr>
                        <w:t>5</w:t>
                      </w:r>
                      <w:r w:rsidR="00287E97">
                        <w:rPr>
                          <w:rFonts w:ascii="Comic Sans MS" w:hAnsi="Comic Sans MS"/>
                          <w:color w:val="FFFFFF" w:themeColor="background1"/>
                          <w:sz w:val="24"/>
                          <w:szCs w:val="24"/>
                        </w:rPr>
                        <w:t>2</w:t>
                      </w:r>
                      <w:r w:rsidR="00287E97">
                        <w:rPr>
                          <w:rFonts w:ascii="Comic Sans MS" w:hAnsi="Comic Sans MS"/>
                          <w:color w:val="FFFFFF" w:themeColor="background1"/>
                          <w:sz w:val="24"/>
                          <w:szCs w:val="24"/>
                          <w:vertAlign w:val="superscript"/>
                        </w:rPr>
                        <w:t>nd</w:t>
                      </w:r>
                      <w:r>
                        <w:rPr>
                          <w:rFonts w:ascii="Comic Sans MS" w:hAnsi="Comic Sans MS"/>
                          <w:color w:val="FFFFFF" w:themeColor="background1"/>
                          <w:sz w:val="24"/>
                          <w:szCs w:val="24"/>
                        </w:rPr>
                        <w:t xml:space="preserve"> </w:t>
                      </w:r>
                      <w:r w:rsidR="00EE3189">
                        <w:rPr>
                          <w:rFonts w:ascii="Comic Sans MS" w:hAnsi="Comic Sans MS"/>
                          <w:color w:val="FFFFFF" w:themeColor="background1"/>
                          <w:sz w:val="24"/>
                          <w:szCs w:val="24"/>
                        </w:rPr>
                        <w:t xml:space="preserve">Issue: </w:t>
                      </w:r>
                      <w:r w:rsidR="00F4720F">
                        <w:rPr>
                          <w:rFonts w:ascii="Comic Sans MS" w:hAnsi="Comic Sans MS"/>
                          <w:color w:val="FFFFFF" w:themeColor="background1"/>
                          <w:sz w:val="24"/>
                          <w:szCs w:val="24"/>
                        </w:rPr>
                        <w:t>2</w:t>
                      </w:r>
                      <w:r w:rsidR="00287E97">
                        <w:rPr>
                          <w:rFonts w:ascii="Comic Sans MS" w:hAnsi="Comic Sans MS"/>
                          <w:color w:val="FFFFFF" w:themeColor="background1"/>
                          <w:sz w:val="24"/>
                          <w:szCs w:val="24"/>
                        </w:rPr>
                        <w:t>9</w:t>
                      </w:r>
                      <w:r w:rsidR="00287E97">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94324F">
                        <w:rPr>
                          <w:rFonts w:ascii="Comic Sans MS" w:hAnsi="Comic Sans MS"/>
                          <w:color w:val="FFFFFF" w:themeColor="background1"/>
                          <w:sz w:val="24"/>
                          <w:szCs w:val="24"/>
                        </w:rPr>
                        <w:t>May</w:t>
                      </w:r>
                      <w:r w:rsidR="00EE3189">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r w:rsidR="00382C8E">
                        <w:rPr>
                          <w:rFonts w:ascii="Comic Sans MS" w:hAnsi="Comic Sans MS"/>
                          <w:color w:val="FFFFFF" w:themeColor="background1"/>
                          <w:sz w:val="24"/>
                          <w:szCs w:val="24"/>
                        </w:rPr>
                        <w:t>-</w:t>
                      </w:r>
                      <w:r w:rsidR="00287E97">
                        <w:rPr>
                          <w:rFonts w:ascii="Comic Sans MS" w:hAnsi="Comic Sans MS"/>
                          <w:color w:val="FFFFFF" w:themeColor="background1"/>
                          <w:sz w:val="24"/>
                          <w:szCs w:val="24"/>
                        </w:rPr>
                        <w:t>4</w:t>
                      </w:r>
                      <w:r w:rsidR="00F4720F">
                        <w:rPr>
                          <w:rFonts w:ascii="Comic Sans MS" w:hAnsi="Comic Sans MS"/>
                          <w:color w:val="FFFFFF" w:themeColor="background1"/>
                          <w:sz w:val="24"/>
                          <w:szCs w:val="24"/>
                          <w:vertAlign w:val="superscript"/>
                        </w:rPr>
                        <w:t>th</w:t>
                      </w:r>
                      <w:r w:rsidR="008D124F">
                        <w:rPr>
                          <w:rFonts w:ascii="Comic Sans MS" w:hAnsi="Comic Sans MS"/>
                          <w:color w:val="FFFFFF" w:themeColor="background1"/>
                          <w:sz w:val="24"/>
                          <w:szCs w:val="24"/>
                        </w:rPr>
                        <w:t xml:space="preserve"> </w:t>
                      </w:r>
                      <w:r w:rsidR="00287E97">
                        <w:rPr>
                          <w:rFonts w:ascii="Comic Sans MS" w:hAnsi="Comic Sans MS"/>
                          <w:color w:val="FFFFFF" w:themeColor="background1"/>
                          <w:sz w:val="24"/>
                          <w:szCs w:val="24"/>
                        </w:rPr>
                        <w:t>June</w:t>
                      </w:r>
                      <w:r w:rsidR="0094324F">
                        <w:rPr>
                          <w:rFonts w:ascii="Comic Sans MS" w:hAnsi="Comic Sans MS"/>
                          <w:color w:val="FFFFFF" w:themeColor="background1"/>
                          <w:sz w:val="24"/>
                          <w:szCs w:val="24"/>
                        </w:rPr>
                        <w:t xml:space="preserve"> </w:t>
                      </w:r>
                      <w:r w:rsidR="00382C8E">
                        <w:rPr>
                          <w:rFonts w:ascii="Comic Sans MS" w:hAnsi="Comic Sans MS"/>
                          <w:color w:val="FFFFFF" w:themeColor="background1"/>
                          <w:sz w:val="24"/>
                          <w:szCs w:val="24"/>
                        </w:rPr>
                        <w:t>2022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r w:rsidR="002A1111">
        <w:rPr>
          <w:noProof/>
        </w:rPr>
        <w:t>I</w:t>
      </w:r>
      <w:r w:rsidR="00CA5A4F">
        <w:rPr>
          <w:noProof/>
        </w:rPr>
        <w:t>z</w:t>
      </w:r>
      <w:r w:rsidR="001F35D3">
        <w:rPr>
          <w:noProof/>
        </w:rPr>
        <w:t>8</w:t>
      </w:r>
    </w:p>
    <w:p w14:paraId="3EE6D41F" w14:textId="77777777" w:rsidR="00DB4B4D" w:rsidRDefault="00DB4B4D" w:rsidP="00F474C8">
      <w:pPr>
        <w:tabs>
          <w:tab w:val="left" w:pos="4820"/>
        </w:tabs>
        <w:rPr>
          <w:noProof/>
        </w:rPr>
      </w:pPr>
    </w:p>
    <w:p w14:paraId="38647743" w14:textId="646DCFAA" w:rsidR="00DB0403" w:rsidRDefault="00E64518" w:rsidP="00F474C8">
      <w:pPr>
        <w:tabs>
          <w:tab w:val="left" w:pos="4820"/>
        </w:tabs>
        <w:rPr>
          <w:noProof/>
        </w:rPr>
      </w:pPr>
      <w:r>
        <w:rPr>
          <w:noProof/>
        </w:rPr>
        <w:t>sssss</w:t>
      </w: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04257F54" w:rsidR="00301B53" w:rsidRPr="001C5043" w:rsidRDefault="00223646" w:rsidP="00BC3CE1">
      <w:pPr>
        <w:tabs>
          <w:tab w:val="left" w:pos="4820"/>
          <w:tab w:val="left" w:pos="8370"/>
        </w:tabs>
        <w:rPr>
          <w:rFonts w:ascii="Verdana" w:hAnsi="Verdana"/>
          <w:b/>
          <w:sz w:val="28"/>
          <w:szCs w:val="28"/>
        </w:rPr>
      </w:pPr>
      <w:r>
        <w:rPr>
          <w:rFonts w:ascii="Verdana" w:hAnsi="Verdana"/>
          <w:b/>
          <w:sz w:val="28"/>
          <w:szCs w:val="28"/>
        </w:rPr>
        <w:tab/>
      </w:r>
      <w:r>
        <w:rPr>
          <w:rFonts w:ascii="Verdana" w:hAnsi="Verdana"/>
          <w:b/>
          <w:sz w:val="28"/>
          <w:szCs w:val="28"/>
        </w:rPr>
        <w:tab/>
      </w: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557A57C0" w:rsidR="004646F0" w:rsidRPr="00402A11" w:rsidRDefault="00EC5D17"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1BFDA5CF" wp14:editId="65CF1C37">
                <wp:simplePos x="0" y="0"/>
                <wp:positionH relativeFrom="column">
                  <wp:posOffset>-2063750</wp:posOffset>
                </wp:positionH>
                <wp:positionV relativeFrom="paragraph">
                  <wp:posOffset>363220</wp:posOffset>
                </wp:positionV>
                <wp:extent cx="9590405" cy="2419350"/>
                <wp:effectExtent l="19050" t="19050" r="0" b="0"/>
                <wp:wrapNone/>
                <wp:docPr id="506"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E0A54" id="Rectangle 506"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7E664987" wp14:editId="48C4A19B">
                <wp:simplePos x="0" y="0"/>
                <wp:positionH relativeFrom="page">
                  <wp:posOffset>743585</wp:posOffset>
                </wp:positionH>
                <wp:positionV relativeFrom="paragraph">
                  <wp:posOffset>425450</wp:posOffset>
                </wp:positionV>
                <wp:extent cx="6046470" cy="2305050"/>
                <wp:effectExtent l="19050" t="19050" r="11430" b="38100"/>
                <wp:wrapNone/>
                <wp:docPr id="505" name="Flowchart: Alternate Process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6498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795D97D0" w:rsidR="006D0E09" w:rsidRDefault="00EC5D17"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727E2BC2" wp14:editId="6A632A60">
                <wp:simplePos x="0" y="0"/>
                <wp:positionH relativeFrom="column">
                  <wp:posOffset>-34925</wp:posOffset>
                </wp:positionH>
                <wp:positionV relativeFrom="paragraph">
                  <wp:posOffset>186055</wp:posOffset>
                </wp:positionV>
                <wp:extent cx="7087870" cy="2979420"/>
                <wp:effectExtent l="0" t="0" r="0" b="0"/>
                <wp:wrapNone/>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Pr="003C1F29" w:rsidRDefault="00473553" w:rsidP="00FA20CC">
                            <w:pPr>
                              <w:pStyle w:val="NoSpacing"/>
                              <w:ind w:right="-483"/>
                              <w:rPr>
                                <w:rFonts w:asciiTheme="minorHAnsi" w:hAnsiTheme="minorHAnsi" w:cstheme="minorHAnsi"/>
                                <w:b/>
                                <w:sz w:val="32"/>
                                <w:szCs w:val="32"/>
                              </w:rPr>
                            </w:pPr>
                            <w:r w:rsidRPr="003C1F29">
                              <w:rPr>
                                <w:rFonts w:asciiTheme="minorHAnsi" w:hAnsiTheme="minorHAnsi" w:cstheme="minorHAnsi"/>
                                <w:b/>
                                <w:sz w:val="32"/>
                                <w:szCs w:val="32"/>
                              </w:rPr>
                              <w:t>TAX CONNECT</w:t>
                            </w:r>
                          </w:p>
                          <w:p w14:paraId="4271F531" w14:textId="40D9C5F0" w:rsidR="00EB4DA5" w:rsidRPr="003C1F29" w:rsidRDefault="00473553" w:rsidP="00FA20CC">
                            <w:pPr>
                              <w:pStyle w:val="NoSpacing"/>
                              <w:tabs>
                                <w:tab w:val="left" w:pos="360"/>
                              </w:tabs>
                              <w:ind w:right="-483"/>
                              <w:jc w:val="both"/>
                              <w:rPr>
                                <w:rFonts w:asciiTheme="minorHAnsi" w:hAnsiTheme="minorHAnsi" w:cstheme="minorHAnsi"/>
                                <w:sz w:val="24"/>
                                <w:szCs w:val="24"/>
                              </w:rPr>
                            </w:pPr>
                            <w:r w:rsidRPr="003C1F29">
                              <w:rPr>
                                <w:rFonts w:asciiTheme="minorHAnsi" w:hAnsiTheme="minorHAnsi" w:cstheme="minorHAnsi"/>
                                <w:b/>
                                <w:bCs/>
                                <w:sz w:val="24"/>
                                <w:szCs w:val="24"/>
                              </w:rPr>
                              <w:t>Mumbai   :</w:t>
                            </w:r>
                            <w:r w:rsidR="00F65558" w:rsidRPr="003C1F29">
                              <w:rPr>
                                <w:rFonts w:asciiTheme="minorHAnsi" w:hAnsiTheme="minorHAnsi" w:cstheme="minorHAnsi"/>
                                <w:b/>
                                <w:bCs/>
                                <w:sz w:val="24"/>
                                <w:szCs w:val="24"/>
                              </w:rPr>
                              <w:t xml:space="preserve"> </w:t>
                            </w:r>
                            <w:r w:rsidR="00AB30EA" w:rsidRPr="003C1F29">
                              <w:rPr>
                                <w:rFonts w:asciiTheme="minorHAnsi" w:hAnsiTheme="minorHAnsi" w:cstheme="minorHAnsi"/>
                                <w:sz w:val="24"/>
                                <w:szCs w:val="24"/>
                              </w:rPr>
                              <w:t>Unit No. 312, Omega Business Park, Near</w:t>
                            </w:r>
                            <w:r w:rsidR="001432A1" w:rsidRPr="003C1F29">
                              <w:rPr>
                                <w:rFonts w:asciiTheme="minorHAnsi" w:hAnsiTheme="minorHAnsi" w:cstheme="minorHAnsi"/>
                                <w:sz w:val="24"/>
                                <w:szCs w:val="24"/>
                              </w:rPr>
                              <w:t>-</w:t>
                            </w:r>
                            <w:r w:rsidR="00500B32" w:rsidRPr="003C1F29">
                              <w:rPr>
                                <w:rFonts w:asciiTheme="minorHAnsi" w:hAnsiTheme="minorHAnsi" w:cstheme="minorHAnsi"/>
                                <w:sz w:val="24"/>
                                <w:szCs w:val="24"/>
                              </w:rPr>
                              <w:t xml:space="preserve">Kaamgar Hospital, </w:t>
                            </w:r>
                            <w:r w:rsidRPr="003C1F29">
                              <w:rPr>
                                <w:rFonts w:asciiTheme="minorHAnsi" w:hAnsiTheme="minorHAnsi" w:cstheme="minorHAnsi"/>
                                <w:sz w:val="24"/>
                                <w:szCs w:val="24"/>
                              </w:rPr>
                              <w:t xml:space="preserve">Road No. </w:t>
                            </w:r>
                            <w:r w:rsidR="00AB30EA" w:rsidRPr="003C1F29">
                              <w:rPr>
                                <w:rFonts w:asciiTheme="minorHAnsi" w:hAnsiTheme="minorHAnsi" w:cstheme="minorHAnsi"/>
                                <w:sz w:val="24"/>
                                <w:szCs w:val="24"/>
                              </w:rPr>
                              <w:t>33</w:t>
                            </w:r>
                            <w:r w:rsidRPr="003C1F29">
                              <w:rPr>
                                <w:rFonts w:asciiTheme="minorHAnsi" w:hAnsiTheme="minorHAnsi" w:cstheme="minorHAnsi"/>
                                <w:sz w:val="24"/>
                                <w:szCs w:val="24"/>
                              </w:rPr>
                              <w:t>,</w:t>
                            </w:r>
                            <w:r w:rsidR="00500B32" w:rsidRPr="003C1F29">
                              <w:rPr>
                                <w:rFonts w:asciiTheme="minorHAnsi" w:hAnsiTheme="minorHAnsi" w:cstheme="minorHAnsi"/>
                                <w:sz w:val="24"/>
                                <w:szCs w:val="24"/>
                              </w:rPr>
                              <w:t xml:space="preserve"> </w:t>
                            </w:r>
                            <w:r w:rsidR="00AB30EA" w:rsidRPr="003C1F29">
                              <w:rPr>
                                <w:rFonts w:asciiTheme="minorHAnsi" w:hAnsiTheme="minorHAnsi" w:cstheme="minorHAnsi"/>
                                <w:sz w:val="24"/>
                                <w:szCs w:val="24"/>
                              </w:rPr>
                              <w:t>Wagle Industrial Estate,</w:t>
                            </w:r>
                            <w:r w:rsidR="00EB4DA5" w:rsidRPr="003C1F29">
                              <w:rPr>
                                <w:rFonts w:asciiTheme="minorHAnsi" w:hAnsiTheme="minorHAnsi" w:cstheme="minorHAnsi"/>
                                <w:sz w:val="24"/>
                                <w:szCs w:val="24"/>
                              </w:rPr>
                              <w:t xml:space="preserve"> </w:t>
                            </w:r>
                          </w:p>
                          <w:p w14:paraId="09776A61" w14:textId="2CF9B19D" w:rsidR="00473553" w:rsidRPr="003C1F29" w:rsidRDefault="00EB4DA5" w:rsidP="00FA20CC">
                            <w:pPr>
                              <w:pStyle w:val="NoSpacing"/>
                              <w:tabs>
                                <w:tab w:val="left" w:pos="360"/>
                              </w:tabs>
                              <w:ind w:right="-483"/>
                              <w:jc w:val="both"/>
                              <w:rPr>
                                <w:rFonts w:asciiTheme="minorHAnsi" w:hAnsiTheme="minorHAnsi" w:cstheme="minorHAnsi"/>
                                <w:b/>
                                <w:bCs/>
                                <w:sz w:val="24"/>
                                <w:szCs w:val="24"/>
                              </w:rPr>
                            </w:pPr>
                            <w:r w:rsidRPr="003C1F29">
                              <w:rPr>
                                <w:rFonts w:asciiTheme="minorHAnsi" w:hAnsiTheme="minorHAnsi" w:cstheme="minorHAnsi"/>
                                <w:sz w:val="24"/>
                                <w:szCs w:val="24"/>
                              </w:rPr>
                              <w:t xml:space="preserve">                      </w:t>
                            </w:r>
                            <w:r w:rsidR="00473553" w:rsidRPr="003C1F29">
                              <w:rPr>
                                <w:rFonts w:asciiTheme="minorHAnsi" w:hAnsiTheme="minorHAnsi" w:cstheme="minorHAnsi"/>
                                <w:sz w:val="24"/>
                                <w:szCs w:val="24"/>
                              </w:rPr>
                              <w:t>Thane</w:t>
                            </w:r>
                            <w:r w:rsidRPr="003C1F29">
                              <w:rPr>
                                <w:rFonts w:asciiTheme="minorHAnsi" w:hAnsiTheme="minorHAnsi" w:cstheme="minorHAnsi"/>
                                <w:sz w:val="24"/>
                                <w:szCs w:val="24"/>
                              </w:rPr>
                              <w:t xml:space="preserve"> </w:t>
                            </w:r>
                            <w:r w:rsidR="00473553" w:rsidRPr="003C1F29">
                              <w:rPr>
                                <w:rFonts w:asciiTheme="minorHAnsi" w:hAnsiTheme="minorHAnsi" w:cstheme="minorHAnsi"/>
                                <w:sz w:val="24"/>
                                <w:szCs w:val="24"/>
                              </w:rPr>
                              <w:t>(West), Maharashtra – 400</w:t>
                            </w:r>
                            <w:r w:rsidR="00AB30EA" w:rsidRPr="003C1F29">
                              <w:rPr>
                                <w:rFonts w:asciiTheme="minorHAnsi" w:hAnsiTheme="minorHAnsi" w:cstheme="minorHAnsi"/>
                                <w:sz w:val="24"/>
                                <w:szCs w:val="24"/>
                              </w:rPr>
                              <w:t>604</w:t>
                            </w:r>
                          </w:p>
                          <w:p w14:paraId="4538C336" w14:textId="2EF6AC72" w:rsidR="00473553" w:rsidRPr="00081F8D" w:rsidRDefault="00473553"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C1F29">
                              <w:rPr>
                                <w:rFonts w:asciiTheme="minorHAnsi" w:hAnsiTheme="minorHAnsi" w:cstheme="minorHAnsi"/>
                                <w:b/>
                                <w:bCs/>
                              </w:rPr>
                              <w:t>Bangalore</w:t>
                            </w:r>
                            <w:r w:rsidRPr="003C1F29">
                              <w:rPr>
                                <w:rFonts w:asciiTheme="minorHAnsi" w:hAnsiTheme="minorHAnsi" w:cstheme="minorHAnsi"/>
                                <w:b/>
                              </w:rPr>
                              <w:t>:</w:t>
                            </w:r>
                            <w:r w:rsidR="002408F2" w:rsidRPr="003C1F29">
                              <w:rPr>
                                <w:rFonts w:asciiTheme="minorHAnsi" w:hAnsiTheme="minorHAnsi" w:cstheme="minorHAnsi"/>
                                <w:bCs/>
                              </w:rPr>
                              <w:t xml:space="preserve"> </w:t>
                            </w:r>
                            <w:r w:rsidR="00500B32" w:rsidRPr="00081F8D">
                              <w:rPr>
                                <w:rFonts w:asciiTheme="minorHAnsi" w:hAnsiTheme="minorHAnsi" w:cstheme="minorHAnsi"/>
                                <w:bCs/>
                              </w:rPr>
                              <w:t>H. No.- 2102, 8</w:t>
                            </w:r>
                            <w:r w:rsidR="00500B32" w:rsidRPr="00081F8D">
                              <w:rPr>
                                <w:rFonts w:asciiTheme="minorHAnsi" w:hAnsiTheme="minorHAnsi" w:cstheme="minorHAnsi"/>
                                <w:bCs/>
                                <w:vertAlign w:val="superscript"/>
                              </w:rPr>
                              <w:t>th</w:t>
                            </w:r>
                            <w:r w:rsidR="00500B32" w:rsidRPr="00081F8D">
                              <w:rPr>
                                <w:rFonts w:asciiTheme="minorHAnsi" w:hAnsiTheme="minorHAnsi" w:cstheme="minorHAnsi"/>
                                <w:bCs/>
                              </w:rPr>
                              <w:t xml:space="preserve"> Cross, 15</w:t>
                            </w:r>
                            <w:r w:rsidR="00500B32" w:rsidRPr="00081F8D">
                              <w:rPr>
                                <w:rFonts w:asciiTheme="minorHAnsi" w:hAnsiTheme="minorHAnsi" w:cstheme="minorHAnsi"/>
                                <w:bCs/>
                                <w:vertAlign w:val="superscript"/>
                              </w:rPr>
                              <w:t>th</w:t>
                            </w:r>
                            <w:r w:rsidR="00500B32" w:rsidRPr="00081F8D">
                              <w:rPr>
                                <w:rFonts w:asciiTheme="minorHAnsi" w:hAnsiTheme="minorHAnsi" w:cstheme="minorHAnsi"/>
                                <w:bCs/>
                              </w:rPr>
                              <w:t xml:space="preserve"> Main, Kodihalli, HAL 3</w:t>
                            </w:r>
                            <w:r w:rsidR="00500B32" w:rsidRPr="00081F8D">
                              <w:rPr>
                                <w:rFonts w:asciiTheme="minorHAnsi" w:hAnsiTheme="minorHAnsi" w:cstheme="minorHAnsi"/>
                                <w:bCs/>
                                <w:vertAlign w:val="superscript"/>
                              </w:rPr>
                              <w:t>rd</w:t>
                            </w:r>
                            <w:r w:rsidR="00500B32" w:rsidRPr="00081F8D">
                              <w:rPr>
                                <w:rFonts w:asciiTheme="minorHAnsi" w:hAnsiTheme="minorHAnsi" w:cstheme="minorHAnsi"/>
                                <w:bCs/>
                              </w:rPr>
                              <w:t xml:space="preserve"> </w:t>
                            </w:r>
                            <w:r w:rsidR="00DE6EC6" w:rsidRPr="00081F8D">
                              <w:rPr>
                                <w:rFonts w:asciiTheme="minorHAnsi" w:hAnsiTheme="minorHAnsi" w:cstheme="minorHAnsi"/>
                                <w:bCs/>
                              </w:rPr>
                              <w:t>Stage, Bengaluru, Karnataka- 560008</w:t>
                            </w:r>
                          </w:p>
                          <w:p w14:paraId="2DA5BC65" w14:textId="6A085B73" w:rsidR="00473553" w:rsidRPr="00081F8D" w:rsidRDefault="00473553" w:rsidP="00FA20CC">
                            <w:pPr>
                              <w:pStyle w:val="NoSpacing"/>
                              <w:tabs>
                                <w:tab w:val="left" w:pos="360"/>
                              </w:tabs>
                              <w:ind w:right="-483"/>
                              <w:jc w:val="both"/>
                              <w:rPr>
                                <w:rFonts w:asciiTheme="minorHAnsi" w:hAnsiTheme="minorHAnsi" w:cstheme="minorHAnsi"/>
                                <w:bCs/>
                                <w:sz w:val="24"/>
                                <w:szCs w:val="24"/>
                              </w:rPr>
                            </w:pPr>
                            <w:r w:rsidRPr="003C1F29">
                              <w:rPr>
                                <w:rFonts w:asciiTheme="minorHAnsi" w:hAnsiTheme="minorHAnsi" w:cstheme="minorHAnsi"/>
                                <w:b/>
                                <w:bCs/>
                                <w:sz w:val="24"/>
                                <w:szCs w:val="24"/>
                              </w:rPr>
                              <w:t>New Delhi:</w:t>
                            </w:r>
                            <w:r w:rsidR="00F65558" w:rsidRPr="003C1F29">
                              <w:rPr>
                                <w:rFonts w:asciiTheme="minorHAnsi" w:hAnsiTheme="minorHAnsi" w:cstheme="minorHAnsi"/>
                                <w:b/>
                                <w:bCs/>
                                <w:sz w:val="24"/>
                                <w:szCs w:val="24"/>
                              </w:rPr>
                              <w:t xml:space="preserve"> </w:t>
                            </w:r>
                            <w:r w:rsidRPr="00081F8D">
                              <w:rPr>
                                <w:rFonts w:asciiTheme="minorHAnsi" w:hAnsiTheme="minorHAnsi" w:cstheme="minorHAnsi"/>
                                <w:bCs/>
                                <w:sz w:val="24"/>
                                <w:szCs w:val="24"/>
                              </w:rPr>
                              <w:t>B-139, 2</w:t>
                            </w:r>
                            <w:r w:rsidR="001432A1" w:rsidRPr="00081F8D">
                              <w:rPr>
                                <w:rFonts w:asciiTheme="minorHAnsi" w:hAnsiTheme="minorHAnsi" w:cstheme="minorHAnsi"/>
                                <w:bCs/>
                                <w:sz w:val="24"/>
                                <w:szCs w:val="24"/>
                                <w:vertAlign w:val="superscript"/>
                              </w:rPr>
                              <w:t>nd</w:t>
                            </w:r>
                            <w:r w:rsidR="001432A1" w:rsidRPr="00081F8D">
                              <w:rPr>
                                <w:rFonts w:asciiTheme="minorHAnsi" w:hAnsiTheme="minorHAnsi" w:cstheme="minorHAnsi"/>
                                <w:bCs/>
                                <w:sz w:val="24"/>
                                <w:szCs w:val="24"/>
                              </w:rPr>
                              <w:t xml:space="preserve"> </w:t>
                            </w:r>
                            <w:r w:rsidRPr="00081F8D">
                              <w:rPr>
                                <w:rFonts w:asciiTheme="minorHAnsi" w:hAnsiTheme="minorHAnsi" w:cstheme="minorHAnsi"/>
                                <w:bCs/>
                                <w:sz w:val="24"/>
                                <w:szCs w:val="24"/>
                              </w:rPr>
                              <w:t>Floor, Transport Nagar, Noida-201301 (U.P)</w:t>
                            </w:r>
                          </w:p>
                          <w:p w14:paraId="4A3936FF" w14:textId="565FFFFB" w:rsidR="00473553" w:rsidRPr="003C1F29" w:rsidRDefault="00473553" w:rsidP="00FA20CC">
                            <w:pPr>
                              <w:pStyle w:val="NoSpacing"/>
                              <w:tabs>
                                <w:tab w:val="left" w:pos="360"/>
                              </w:tabs>
                              <w:ind w:right="-483"/>
                              <w:jc w:val="both"/>
                              <w:rPr>
                                <w:rFonts w:asciiTheme="minorHAnsi" w:hAnsiTheme="minorHAnsi" w:cstheme="minorHAnsi"/>
                                <w:bCs/>
                                <w:sz w:val="24"/>
                                <w:szCs w:val="24"/>
                              </w:rPr>
                            </w:pPr>
                            <w:r w:rsidRPr="003C1F29">
                              <w:rPr>
                                <w:rFonts w:asciiTheme="minorHAnsi" w:hAnsiTheme="minorHAnsi" w:cstheme="minorHAnsi"/>
                                <w:b/>
                                <w:bCs/>
                                <w:sz w:val="24"/>
                                <w:szCs w:val="24"/>
                              </w:rPr>
                              <w:t xml:space="preserve">Kolkata  </w:t>
                            </w:r>
                            <w:r w:rsidRPr="003C1F29">
                              <w:rPr>
                                <w:rFonts w:asciiTheme="minorHAnsi" w:hAnsiTheme="minorHAnsi" w:cstheme="minorHAnsi"/>
                                <w:bCs/>
                                <w:sz w:val="24"/>
                                <w:szCs w:val="24"/>
                              </w:rPr>
                              <w:t xml:space="preserve">   </w:t>
                            </w:r>
                            <w:r w:rsidRPr="003C1F29">
                              <w:rPr>
                                <w:rFonts w:asciiTheme="minorHAnsi" w:hAnsiTheme="minorHAnsi" w:cstheme="minorHAnsi"/>
                                <w:b/>
                                <w:sz w:val="24"/>
                                <w:szCs w:val="24"/>
                              </w:rPr>
                              <w:t>:</w:t>
                            </w:r>
                            <w:r w:rsidR="00F65558" w:rsidRPr="003C1F29">
                              <w:rPr>
                                <w:rFonts w:asciiTheme="minorHAnsi" w:hAnsiTheme="minorHAnsi" w:cstheme="minorHAnsi"/>
                                <w:bCs/>
                                <w:sz w:val="24"/>
                                <w:szCs w:val="24"/>
                              </w:rPr>
                              <w:t xml:space="preserve"> </w:t>
                            </w:r>
                            <w:r w:rsidRPr="003C1F29">
                              <w:rPr>
                                <w:rFonts w:asciiTheme="minorHAnsi" w:hAnsiTheme="minorHAnsi" w:cstheme="minorHAnsi"/>
                                <w:bCs/>
                                <w:sz w:val="24"/>
                                <w:szCs w:val="24"/>
                              </w:rPr>
                              <w:t>1, Old Court House Corner, “Tobacco House” 1</w:t>
                            </w:r>
                            <w:r w:rsidRPr="003C1F29">
                              <w:rPr>
                                <w:rFonts w:asciiTheme="minorHAnsi" w:hAnsiTheme="minorHAnsi" w:cstheme="minorHAnsi"/>
                                <w:bCs/>
                                <w:sz w:val="24"/>
                                <w:szCs w:val="24"/>
                                <w:vertAlign w:val="superscript"/>
                              </w:rPr>
                              <w:t>st</w:t>
                            </w:r>
                            <w:r w:rsidRPr="003C1F29">
                              <w:rPr>
                                <w:rFonts w:asciiTheme="minorHAnsi" w:hAnsiTheme="minorHAnsi" w:cstheme="minorHAnsi"/>
                                <w:bCs/>
                                <w:sz w:val="24"/>
                                <w:szCs w:val="24"/>
                              </w:rPr>
                              <w:t xml:space="preserve"> Floor, R</w:t>
                            </w:r>
                            <w:r w:rsidR="001432A1" w:rsidRPr="003C1F29">
                              <w:rPr>
                                <w:rFonts w:asciiTheme="minorHAnsi" w:hAnsiTheme="minorHAnsi" w:cstheme="minorHAnsi"/>
                                <w:bCs/>
                                <w:sz w:val="24"/>
                                <w:szCs w:val="24"/>
                              </w:rPr>
                              <w:t xml:space="preserve">oom </w:t>
                            </w:r>
                            <w:r w:rsidRPr="003C1F29">
                              <w:rPr>
                                <w:rFonts w:asciiTheme="minorHAnsi" w:hAnsiTheme="minorHAnsi" w:cstheme="minorHAnsi"/>
                                <w:bCs/>
                                <w:sz w:val="24"/>
                                <w:szCs w:val="24"/>
                              </w:rPr>
                              <w:t>No.-13 (</w:t>
                            </w:r>
                            <w:r w:rsidR="001432A1" w:rsidRPr="003C1F29">
                              <w:rPr>
                                <w:rFonts w:asciiTheme="minorHAnsi" w:hAnsiTheme="minorHAnsi" w:cstheme="minorHAnsi"/>
                                <w:bCs/>
                                <w:sz w:val="24"/>
                                <w:szCs w:val="24"/>
                              </w:rPr>
                              <w:t>N</w:t>
                            </w:r>
                            <w:r w:rsidRPr="003C1F29">
                              <w:rPr>
                                <w:rFonts w:asciiTheme="minorHAnsi" w:hAnsiTheme="minorHAnsi" w:cstheme="minorHAnsi"/>
                                <w:bCs/>
                                <w:sz w:val="24"/>
                                <w:szCs w:val="24"/>
                              </w:rPr>
                              <w:t>), Kolkata-700001</w:t>
                            </w:r>
                          </w:p>
                          <w:p w14:paraId="14E555F9" w14:textId="77777777" w:rsidR="00EB4DA5" w:rsidRPr="003C1F29" w:rsidRDefault="00EB4DA5" w:rsidP="00FA20CC">
                            <w:pPr>
                              <w:pStyle w:val="NoSpacing"/>
                              <w:tabs>
                                <w:tab w:val="left" w:pos="360"/>
                              </w:tabs>
                              <w:ind w:right="-483"/>
                              <w:jc w:val="both"/>
                              <w:rPr>
                                <w:rFonts w:asciiTheme="minorHAnsi" w:hAnsiTheme="minorHAnsi" w:cstheme="minorHAnsi"/>
                                <w:bCs/>
                                <w:sz w:val="24"/>
                                <w:szCs w:val="24"/>
                              </w:rPr>
                            </w:pPr>
                          </w:p>
                          <w:p w14:paraId="0FFFB958" w14:textId="01AE6F03" w:rsidR="00473553" w:rsidRPr="003C1F29" w:rsidRDefault="00473553" w:rsidP="00FA20CC">
                            <w:pPr>
                              <w:pStyle w:val="NoSpacing"/>
                              <w:tabs>
                                <w:tab w:val="left" w:pos="360"/>
                              </w:tabs>
                              <w:ind w:right="-483"/>
                              <w:jc w:val="both"/>
                              <w:rPr>
                                <w:rFonts w:asciiTheme="minorHAnsi" w:hAnsiTheme="minorHAnsi" w:cstheme="minorHAnsi"/>
                                <w:bCs/>
                                <w:sz w:val="24"/>
                                <w:szCs w:val="24"/>
                              </w:rPr>
                            </w:pPr>
                            <w:r w:rsidRPr="003C1F29">
                              <w:rPr>
                                <w:rFonts w:asciiTheme="minorHAnsi" w:hAnsiTheme="minorHAnsi" w:cstheme="minorHAnsi"/>
                                <w:bCs/>
                                <w:sz w:val="24"/>
                                <w:szCs w:val="24"/>
                              </w:rPr>
                              <w:tab/>
                            </w:r>
                            <w:r w:rsidRPr="003C1F29">
                              <w:rPr>
                                <w:rFonts w:asciiTheme="minorHAnsi" w:hAnsiTheme="minorHAnsi" w:cstheme="minorHAnsi"/>
                                <w:bCs/>
                                <w:sz w:val="24"/>
                                <w:szCs w:val="24"/>
                              </w:rPr>
                              <w:tab/>
                              <w:t xml:space="preserve">     </w:t>
                            </w:r>
                            <w:r w:rsidRPr="003C1F29">
                              <w:rPr>
                                <w:rFonts w:asciiTheme="minorHAnsi" w:hAnsiTheme="minorHAnsi" w:cstheme="minorHAnsi"/>
                                <w:b/>
                                <w:sz w:val="24"/>
                                <w:szCs w:val="24"/>
                              </w:rPr>
                              <w:t>:</w:t>
                            </w:r>
                            <w:r w:rsidR="00F65558" w:rsidRPr="003C1F29">
                              <w:rPr>
                                <w:rFonts w:asciiTheme="minorHAnsi" w:hAnsiTheme="minorHAnsi" w:cstheme="minorHAnsi"/>
                                <w:bCs/>
                                <w:sz w:val="24"/>
                                <w:szCs w:val="24"/>
                              </w:rPr>
                              <w:t xml:space="preserve"> </w:t>
                            </w:r>
                            <w:r w:rsidRPr="003C1F29">
                              <w:rPr>
                                <w:rFonts w:asciiTheme="minorHAnsi" w:hAnsiTheme="minorHAnsi" w:cstheme="minorHAnsi"/>
                                <w:bCs/>
                                <w:sz w:val="24"/>
                                <w:szCs w:val="24"/>
                              </w:rPr>
                              <w:t>Room No</w:t>
                            </w:r>
                            <w:r w:rsidR="001432A1" w:rsidRPr="003C1F29">
                              <w:rPr>
                                <w:rFonts w:asciiTheme="minorHAnsi" w:hAnsiTheme="minorHAnsi" w:cstheme="minorHAnsi"/>
                                <w:bCs/>
                                <w:sz w:val="24"/>
                                <w:szCs w:val="24"/>
                              </w:rPr>
                              <w:t>.</w:t>
                            </w:r>
                            <w:r w:rsidRPr="003C1F29">
                              <w:rPr>
                                <w:rFonts w:asciiTheme="minorHAnsi" w:hAnsiTheme="minorHAnsi" w:cstheme="minorHAnsi"/>
                                <w:bCs/>
                                <w:sz w:val="24"/>
                                <w:szCs w:val="24"/>
                              </w:rPr>
                              <w:t xml:space="preserve"> 119</w:t>
                            </w:r>
                            <w:r w:rsidR="001432A1" w:rsidRPr="003C1F29">
                              <w:rPr>
                                <w:rFonts w:asciiTheme="minorHAnsi" w:hAnsiTheme="minorHAnsi" w:cstheme="minorHAnsi"/>
                                <w:bCs/>
                                <w:sz w:val="24"/>
                                <w:szCs w:val="24"/>
                              </w:rPr>
                              <w:t>, 1</w:t>
                            </w:r>
                            <w:r w:rsidR="001432A1" w:rsidRPr="003C1F29">
                              <w:rPr>
                                <w:rFonts w:asciiTheme="minorHAnsi" w:hAnsiTheme="minorHAnsi" w:cstheme="minorHAnsi"/>
                                <w:bCs/>
                                <w:sz w:val="24"/>
                                <w:szCs w:val="24"/>
                                <w:vertAlign w:val="superscript"/>
                              </w:rPr>
                              <w:t>st</w:t>
                            </w:r>
                            <w:r w:rsidR="001432A1" w:rsidRPr="003C1F29">
                              <w:rPr>
                                <w:rFonts w:asciiTheme="minorHAnsi" w:hAnsiTheme="minorHAnsi" w:cstheme="minorHAnsi"/>
                                <w:bCs/>
                                <w:sz w:val="24"/>
                                <w:szCs w:val="24"/>
                              </w:rPr>
                              <w:t xml:space="preserve"> </w:t>
                            </w:r>
                            <w:r w:rsidRPr="003C1F29">
                              <w:rPr>
                                <w:rFonts w:asciiTheme="minorHAnsi" w:hAnsiTheme="minorHAnsi" w:cstheme="minorHAnsi"/>
                                <w:bCs/>
                                <w:sz w:val="24"/>
                                <w:szCs w:val="24"/>
                              </w:rPr>
                              <w:t>Floor</w:t>
                            </w:r>
                            <w:r w:rsidR="001432A1" w:rsidRPr="003C1F29">
                              <w:rPr>
                                <w:rFonts w:asciiTheme="minorHAnsi" w:hAnsiTheme="minorHAnsi" w:cstheme="minorHAnsi"/>
                                <w:bCs/>
                                <w:sz w:val="24"/>
                                <w:szCs w:val="24"/>
                              </w:rPr>
                              <w:t>,</w:t>
                            </w:r>
                            <w:r w:rsidRPr="003C1F29">
                              <w:rPr>
                                <w:rFonts w:asciiTheme="minorHAnsi" w:hAnsiTheme="minorHAnsi" w:cstheme="minorHAnsi"/>
                                <w:bCs/>
                                <w:sz w:val="24"/>
                                <w:szCs w:val="24"/>
                              </w:rPr>
                              <w:t xml:space="preserve"> </w:t>
                            </w:r>
                            <w:r w:rsidR="001432A1" w:rsidRPr="003C1F29">
                              <w:rPr>
                                <w:rFonts w:asciiTheme="minorHAnsi" w:hAnsiTheme="minorHAnsi" w:cstheme="minorHAnsi"/>
                                <w:bCs/>
                                <w:sz w:val="24"/>
                                <w:szCs w:val="24"/>
                              </w:rPr>
                              <w:t>“</w:t>
                            </w:r>
                            <w:r w:rsidRPr="003C1F29">
                              <w:rPr>
                                <w:rFonts w:asciiTheme="minorHAnsi" w:hAnsiTheme="minorHAnsi" w:cstheme="minorHAnsi"/>
                                <w:bCs/>
                                <w:sz w:val="24"/>
                                <w:szCs w:val="24"/>
                              </w:rPr>
                              <w:t>Diamond Arcade</w:t>
                            </w:r>
                            <w:r w:rsidR="001432A1" w:rsidRPr="003C1F29">
                              <w:rPr>
                                <w:rFonts w:asciiTheme="minorHAnsi" w:hAnsiTheme="minorHAnsi" w:cstheme="minorHAnsi"/>
                                <w:bCs/>
                                <w:sz w:val="24"/>
                                <w:szCs w:val="24"/>
                              </w:rPr>
                              <w:t>”</w:t>
                            </w:r>
                            <w:r w:rsidRPr="003C1F29">
                              <w:rPr>
                                <w:rFonts w:asciiTheme="minorHAnsi" w:hAnsiTheme="minorHAnsi" w:cstheme="minorHAnsi"/>
                                <w:bCs/>
                                <w:sz w:val="24"/>
                                <w:szCs w:val="24"/>
                              </w:rPr>
                              <w:t xml:space="preserve"> 1/72, Cal Jessore Road</w:t>
                            </w:r>
                            <w:r w:rsidR="001432A1" w:rsidRPr="003C1F29">
                              <w:rPr>
                                <w:rFonts w:asciiTheme="minorHAnsi" w:hAnsiTheme="minorHAnsi" w:cstheme="minorHAnsi"/>
                                <w:bCs/>
                                <w:sz w:val="24"/>
                                <w:szCs w:val="24"/>
                              </w:rPr>
                              <w:t>,</w:t>
                            </w:r>
                            <w:r w:rsidRPr="003C1F29">
                              <w:rPr>
                                <w:rFonts w:asciiTheme="minorHAnsi" w:hAnsiTheme="minorHAnsi" w:cstheme="minorHAnsi"/>
                                <w:bCs/>
                                <w:sz w:val="24"/>
                                <w:szCs w:val="24"/>
                              </w:rPr>
                              <w:t xml:space="preserve"> Kolkata – 700055</w:t>
                            </w:r>
                            <w:r w:rsidRPr="003C1F29">
                              <w:rPr>
                                <w:rFonts w:asciiTheme="minorHAnsi" w:hAnsiTheme="minorHAnsi" w:cstheme="minorHAnsi"/>
                                <w:bCs/>
                                <w:sz w:val="24"/>
                                <w:szCs w:val="24"/>
                              </w:rPr>
                              <w:tab/>
                            </w:r>
                            <w:r w:rsidRPr="003C1F29">
                              <w:rPr>
                                <w:rFonts w:asciiTheme="minorHAnsi" w:hAnsiTheme="minorHAnsi" w:cstheme="minorHAnsi"/>
                                <w:bCs/>
                                <w:sz w:val="24"/>
                                <w:szCs w:val="24"/>
                              </w:rPr>
                              <w:tab/>
                            </w:r>
                          </w:p>
                          <w:p w14:paraId="60761D3D" w14:textId="77777777" w:rsidR="00473553" w:rsidRPr="003C1F29" w:rsidRDefault="00473553" w:rsidP="00FA20CC">
                            <w:pPr>
                              <w:pStyle w:val="NoSpacing"/>
                              <w:tabs>
                                <w:tab w:val="left" w:pos="360"/>
                              </w:tabs>
                              <w:ind w:right="-483"/>
                              <w:jc w:val="both"/>
                              <w:rPr>
                                <w:rFonts w:asciiTheme="minorHAnsi" w:hAnsiTheme="minorHAnsi" w:cstheme="minorHAnsi"/>
                                <w:bCs/>
                                <w:sz w:val="24"/>
                                <w:szCs w:val="24"/>
                              </w:rPr>
                            </w:pPr>
                          </w:p>
                          <w:p w14:paraId="4B426162" w14:textId="35213CB6" w:rsidR="00473553" w:rsidRPr="003C1F29" w:rsidRDefault="00473553"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3C1F29">
                              <w:rPr>
                                <w:rFonts w:asciiTheme="minorHAnsi" w:hAnsiTheme="minorHAnsi" w:cstheme="minorHAnsi"/>
                                <w:b/>
                                <w:bCs/>
                              </w:rPr>
                              <w:t>Dubai</w:t>
                            </w:r>
                            <w:r w:rsidR="00F65558" w:rsidRPr="003C1F29">
                              <w:rPr>
                                <w:rFonts w:asciiTheme="minorHAnsi" w:hAnsiTheme="minorHAnsi" w:cstheme="minorHAnsi"/>
                                <w:b/>
                                <w:bCs/>
                              </w:rPr>
                              <w:t xml:space="preserve">       </w:t>
                            </w:r>
                            <w:r w:rsidRPr="003C1F29">
                              <w:rPr>
                                <w:rFonts w:asciiTheme="minorHAnsi" w:hAnsiTheme="minorHAnsi" w:cstheme="minorHAnsi"/>
                                <w:b/>
                              </w:rPr>
                              <w:t>:</w:t>
                            </w:r>
                            <w:r w:rsidR="00F65558" w:rsidRPr="003C1F29">
                              <w:rPr>
                                <w:rFonts w:asciiTheme="minorHAnsi" w:hAnsiTheme="minorHAnsi" w:cstheme="minorHAnsi"/>
                                <w:bCs/>
                              </w:rPr>
                              <w:t xml:space="preserve"> </w:t>
                            </w:r>
                            <w:r w:rsidRPr="003C1F29">
                              <w:rPr>
                                <w:rFonts w:asciiTheme="minorHAnsi" w:hAnsiTheme="minorHAnsi" w:cstheme="minorHAnsi"/>
                                <w:bCs/>
                              </w:rPr>
                              <w:t>Azizi</w:t>
                            </w:r>
                            <w:r w:rsidR="00EB4DA5" w:rsidRPr="003C1F29">
                              <w:rPr>
                                <w:rFonts w:asciiTheme="minorHAnsi" w:hAnsiTheme="minorHAnsi" w:cstheme="minorHAnsi"/>
                                <w:bCs/>
                              </w:rPr>
                              <w:t xml:space="preserve"> </w:t>
                            </w:r>
                            <w:r w:rsidRPr="003C1F29">
                              <w:rPr>
                                <w:rFonts w:asciiTheme="minorHAnsi" w:hAnsiTheme="minorHAnsi" w:cstheme="minorHAnsi"/>
                                <w:bCs/>
                              </w:rPr>
                              <w:t>Feirouz, 803, 8</w:t>
                            </w:r>
                            <w:r w:rsidRPr="003C1F29">
                              <w:rPr>
                                <w:rFonts w:asciiTheme="minorHAnsi" w:hAnsiTheme="minorHAnsi" w:cstheme="minorHAnsi"/>
                                <w:bCs/>
                                <w:vertAlign w:val="superscript"/>
                              </w:rPr>
                              <w:t>th</w:t>
                            </w:r>
                            <w:r w:rsidRPr="003C1F29">
                              <w:rPr>
                                <w:rFonts w:asciiTheme="minorHAnsi" w:hAnsiTheme="minorHAnsi" w:cstheme="minorHAnsi"/>
                                <w:bCs/>
                              </w:rPr>
                              <w:t xml:space="preserve"> Floor, AL Furjan, Opposite Discovery Pavillion, Dubai, UAE</w:t>
                            </w:r>
                          </w:p>
                          <w:p w14:paraId="2FD7B26B" w14:textId="77777777" w:rsidR="00EB4DA5" w:rsidRPr="003C1F29" w:rsidRDefault="00EB4DA5"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4C9ED2CE" w14:textId="1868AEAC" w:rsidR="00473553" w:rsidRPr="003C1F29" w:rsidRDefault="00473553"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C1F29">
                              <w:rPr>
                                <w:rFonts w:asciiTheme="minorHAnsi" w:hAnsiTheme="minorHAnsi" w:cstheme="minorHAnsi"/>
                                <w:b/>
                                <w:bCs/>
                              </w:rPr>
                              <w:t>Contact</w:t>
                            </w:r>
                            <w:r w:rsidRPr="003C1F29">
                              <w:rPr>
                                <w:rFonts w:asciiTheme="minorHAnsi" w:hAnsiTheme="minorHAnsi" w:cstheme="minorHAnsi"/>
                                <w:b/>
                              </w:rPr>
                              <w:t>:  +91 9830661254</w:t>
                            </w:r>
                          </w:p>
                          <w:p w14:paraId="0409F963" w14:textId="2844DA29" w:rsidR="00473553" w:rsidRPr="003C1F29" w:rsidRDefault="00473553" w:rsidP="00FA20CC">
                            <w:pPr>
                              <w:pStyle w:val="NoSpacing"/>
                              <w:rPr>
                                <w:rFonts w:asciiTheme="minorHAnsi" w:hAnsiTheme="minorHAnsi" w:cstheme="minorHAnsi"/>
                                <w:b/>
                                <w:sz w:val="28"/>
                                <w:szCs w:val="28"/>
                              </w:rPr>
                            </w:pPr>
                            <w:r w:rsidRPr="003C1F29">
                              <w:rPr>
                                <w:rFonts w:asciiTheme="minorHAnsi" w:hAnsiTheme="minorHAnsi" w:cstheme="minorHAnsi"/>
                                <w:b/>
                                <w:bCs/>
                                <w:sz w:val="24"/>
                                <w:szCs w:val="24"/>
                              </w:rPr>
                              <w:t>Website</w:t>
                            </w:r>
                            <w:r w:rsidRPr="003C1F29">
                              <w:rPr>
                                <w:rFonts w:asciiTheme="minorHAnsi" w:hAnsiTheme="minorHAnsi" w:cstheme="minorHAnsi"/>
                                <w:b/>
                              </w:rPr>
                              <w:t xml:space="preserve">: </w:t>
                            </w:r>
                            <w:r w:rsidR="00DB528E" w:rsidRPr="003C1F29">
                              <w:rPr>
                                <w:rFonts w:asciiTheme="minorHAnsi" w:hAnsiTheme="minorHAnsi" w:cstheme="minorHAnsi"/>
                                <w:b/>
                              </w:rPr>
                              <w:t xml:space="preserve"> </w:t>
                            </w:r>
                            <w:hyperlink r:id="rId19" w:history="1">
                              <w:r w:rsidR="00DB528E" w:rsidRPr="003C1F29">
                                <w:rPr>
                                  <w:rStyle w:val="Hyperlink"/>
                                  <w:rFonts w:asciiTheme="minorHAnsi" w:hAnsiTheme="minorHAnsi" w:cstheme="minorHAnsi"/>
                                  <w:b/>
                                </w:rPr>
                                <w:t>www.taxconnect.co.in</w:t>
                              </w:r>
                            </w:hyperlink>
                          </w:p>
                          <w:p w14:paraId="0DB1088F" w14:textId="450F4FF9" w:rsidR="00473553" w:rsidRPr="003C1F29" w:rsidRDefault="00473553" w:rsidP="00FA20CC">
                            <w:pPr>
                              <w:pStyle w:val="NoSpacing"/>
                              <w:rPr>
                                <w:rStyle w:val="Hyperlink"/>
                                <w:rFonts w:asciiTheme="minorHAnsi" w:hAnsiTheme="minorHAnsi" w:cstheme="minorHAnsi"/>
                                <w:b/>
                              </w:rPr>
                            </w:pPr>
                            <w:r w:rsidRPr="003C1F29">
                              <w:rPr>
                                <w:rFonts w:asciiTheme="minorHAnsi" w:hAnsiTheme="minorHAnsi" w:cstheme="minorHAnsi"/>
                                <w:b/>
                                <w:bCs/>
                                <w:sz w:val="24"/>
                                <w:szCs w:val="24"/>
                              </w:rPr>
                              <w:t>Email</w:t>
                            </w:r>
                            <w:r w:rsidRPr="003C1F29">
                              <w:rPr>
                                <w:rFonts w:asciiTheme="minorHAnsi" w:hAnsiTheme="minorHAnsi" w:cstheme="minorHAnsi"/>
                                <w:b/>
                                <w:sz w:val="28"/>
                                <w:szCs w:val="28"/>
                              </w:rPr>
                              <w:t xml:space="preserve">: </w:t>
                            </w:r>
                            <w:r w:rsidR="00DB528E" w:rsidRPr="003C1F29">
                              <w:rPr>
                                <w:rFonts w:asciiTheme="minorHAnsi" w:hAnsiTheme="minorHAnsi" w:cstheme="minorHAnsi"/>
                                <w:b/>
                                <w:sz w:val="28"/>
                                <w:szCs w:val="28"/>
                              </w:rPr>
                              <w:t xml:space="preserve">   </w:t>
                            </w:r>
                            <w:hyperlink r:id="rId20" w:history="1">
                              <w:r w:rsidR="00DB528E" w:rsidRPr="003C1F29">
                                <w:rPr>
                                  <w:rStyle w:val="Hyperlink"/>
                                  <w:rFonts w:asciiTheme="minorHAnsi" w:hAnsiTheme="minorHAnsi" w:cstheme="minorHAnsi"/>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7E2BC2" id="_x0000_t202" coordsize="21600,21600" o:spt="202" path="m,l,21600r21600,l21600,xe">
                <v:stroke joinstyle="miter"/>
                <v:path gradientshapeok="t" o:connecttype="rect"/>
              </v:shapetype>
              <v:shape id="Text Box 504"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06C87FCE" w14:textId="77777777" w:rsidR="00473553" w:rsidRPr="003C1F29" w:rsidRDefault="00473553" w:rsidP="00FA20CC">
                      <w:pPr>
                        <w:pStyle w:val="NoSpacing"/>
                        <w:ind w:right="-483"/>
                        <w:rPr>
                          <w:rFonts w:asciiTheme="minorHAnsi" w:hAnsiTheme="minorHAnsi" w:cstheme="minorHAnsi"/>
                          <w:b/>
                          <w:sz w:val="32"/>
                          <w:szCs w:val="32"/>
                        </w:rPr>
                      </w:pPr>
                      <w:r w:rsidRPr="003C1F29">
                        <w:rPr>
                          <w:rFonts w:asciiTheme="minorHAnsi" w:hAnsiTheme="minorHAnsi" w:cstheme="minorHAnsi"/>
                          <w:b/>
                          <w:sz w:val="32"/>
                          <w:szCs w:val="32"/>
                        </w:rPr>
                        <w:t>TAX CONNECT</w:t>
                      </w:r>
                    </w:p>
                    <w:p w14:paraId="4271F531" w14:textId="40D9C5F0" w:rsidR="00EB4DA5" w:rsidRPr="003C1F29" w:rsidRDefault="00473553" w:rsidP="00FA20CC">
                      <w:pPr>
                        <w:pStyle w:val="NoSpacing"/>
                        <w:tabs>
                          <w:tab w:val="left" w:pos="360"/>
                        </w:tabs>
                        <w:ind w:right="-483"/>
                        <w:jc w:val="both"/>
                        <w:rPr>
                          <w:rFonts w:asciiTheme="minorHAnsi" w:hAnsiTheme="minorHAnsi" w:cstheme="minorHAnsi"/>
                          <w:sz w:val="24"/>
                          <w:szCs w:val="24"/>
                        </w:rPr>
                      </w:pPr>
                      <w:r w:rsidRPr="003C1F29">
                        <w:rPr>
                          <w:rFonts w:asciiTheme="minorHAnsi" w:hAnsiTheme="minorHAnsi" w:cstheme="minorHAnsi"/>
                          <w:b/>
                          <w:bCs/>
                          <w:sz w:val="24"/>
                          <w:szCs w:val="24"/>
                        </w:rPr>
                        <w:t>Mumbai   :</w:t>
                      </w:r>
                      <w:r w:rsidR="00F65558" w:rsidRPr="003C1F29">
                        <w:rPr>
                          <w:rFonts w:asciiTheme="minorHAnsi" w:hAnsiTheme="minorHAnsi" w:cstheme="minorHAnsi"/>
                          <w:b/>
                          <w:bCs/>
                          <w:sz w:val="24"/>
                          <w:szCs w:val="24"/>
                        </w:rPr>
                        <w:t xml:space="preserve"> </w:t>
                      </w:r>
                      <w:r w:rsidR="00AB30EA" w:rsidRPr="003C1F29">
                        <w:rPr>
                          <w:rFonts w:asciiTheme="minorHAnsi" w:hAnsiTheme="minorHAnsi" w:cstheme="minorHAnsi"/>
                          <w:sz w:val="24"/>
                          <w:szCs w:val="24"/>
                        </w:rPr>
                        <w:t>Unit No. 312, Omega Business Park, Near</w:t>
                      </w:r>
                      <w:r w:rsidR="001432A1" w:rsidRPr="003C1F29">
                        <w:rPr>
                          <w:rFonts w:asciiTheme="minorHAnsi" w:hAnsiTheme="minorHAnsi" w:cstheme="minorHAnsi"/>
                          <w:sz w:val="24"/>
                          <w:szCs w:val="24"/>
                        </w:rPr>
                        <w:t>-</w:t>
                      </w:r>
                      <w:r w:rsidR="00500B32" w:rsidRPr="003C1F29">
                        <w:rPr>
                          <w:rFonts w:asciiTheme="minorHAnsi" w:hAnsiTheme="minorHAnsi" w:cstheme="minorHAnsi"/>
                          <w:sz w:val="24"/>
                          <w:szCs w:val="24"/>
                        </w:rPr>
                        <w:t xml:space="preserve">Kaamgar Hospital, </w:t>
                      </w:r>
                      <w:r w:rsidRPr="003C1F29">
                        <w:rPr>
                          <w:rFonts w:asciiTheme="minorHAnsi" w:hAnsiTheme="minorHAnsi" w:cstheme="minorHAnsi"/>
                          <w:sz w:val="24"/>
                          <w:szCs w:val="24"/>
                        </w:rPr>
                        <w:t xml:space="preserve">Road No. </w:t>
                      </w:r>
                      <w:r w:rsidR="00AB30EA" w:rsidRPr="003C1F29">
                        <w:rPr>
                          <w:rFonts w:asciiTheme="minorHAnsi" w:hAnsiTheme="minorHAnsi" w:cstheme="minorHAnsi"/>
                          <w:sz w:val="24"/>
                          <w:szCs w:val="24"/>
                        </w:rPr>
                        <w:t>33</w:t>
                      </w:r>
                      <w:r w:rsidRPr="003C1F29">
                        <w:rPr>
                          <w:rFonts w:asciiTheme="minorHAnsi" w:hAnsiTheme="minorHAnsi" w:cstheme="minorHAnsi"/>
                          <w:sz w:val="24"/>
                          <w:szCs w:val="24"/>
                        </w:rPr>
                        <w:t>,</w:t>
                      </w:r>
                      <w:r w:rsidR="00500B32" w:rsidRPr="003C1F29">
                        <w:rPr>
                          <w:rFonts w:asciiTheme="minorHAnsi" w:hAnsiTheme="minorHAnsi" w:cstheme="minorHAnsi"/>
                          <w:sz w:val="24"/>
                          <w:szCs w:val="24"/>
                        </w:rPr>
                        <w:t xml:space="preserve"> </w:t>
                      </w:r>
                      <w:r w:rsidR="00AB30EA" w:rsidRPr="003C1F29">
                        <w:rPr>
                          <w:rFonts w:asciiTheme="minorHAnsi" w:hAnsiTheme="minorHAnsi" w:cstheme="minorHAnsi"/>
                          <w:sz w:val="24"/>
                          <w:szCs w:val="24"/>
                        </w:rPr>
                        <w:t>Wagle Industrial Estate,</w:t>
                      </w:r>
                      <w:r w:rsidR="00EB4DA5" w:rsidRPr="003C1F29">
                        <w:rPr>
                          <w:rFonts w:asciiTheme="minorHAnsi" w:hAnsiTheme="minorHAnsi" w:cstheme="minorHAnsi"/>
                          <w:sz w:val="24"/>
                          <w:szCs w:val="24"/>
                        </w:rPr>
                        <w:t xml:space="preserve"> </w:t>
                      </w:r>
                    </w:p>
                    <w:p w14:paraId="09776A61" w14:textId="2CF9B19D" w:rsidR="00473553" w:rsidRPr="003C1F29" w:rsidRDefault="00EB4DA5" w:rsidP="00FA20CC">
                      <w:pPr>
                        <w:pStyle w:val="NoSpacing"/>
                        <w:tabs>
                          <w:tab w:val="left" w:pos="360"/>
                        </w:tabs>
                        <w:ind w:right="-483"/>
                        <w:jc w:val="both"/>
                        <w:rPr>
                          <w:rFonts w:asciiTheme="minorHAnsi" w:hAnsiTheme="minorHAnsi" w:cstheme="minorHAnsi"/>
                          <w:b/>
                          <w:bCs/>
                          <w:sz w:val="24"/>
                          <w:szCs w:val="24"/>
                        </w:rPr>
                      </w:pPr>
                      <w:r w:rsidRPr="003C1F29">
                        <w:rPr>
                          <w:rFonts w:asciiTheme="minorHAnsi" w:hAnsiTheme="minorHAnsi" w:cstheme="minorHAnsi"/>
                          <w:sz w:val="24"/>
                          <w:szCs w:val="24"/>
                        </w:rPr>
                        <w:t xml:space="preserve">                      </w:t>
                      </w:r>
                      <w:r w:rsidR="00473553" w:rsidRPr="003C1F29">
                        <w:rPr>
                          <w:rFonts w:asciiTheme="minorHAnsi" w:hAnsiTheme="minorHAnsi" w:cstheme="minorHAnsi"/>
                          <w:sz w:val="24"/>
                          <w:szCs w:val="24"/>
                        </w:rPr>
                        <w:t>Thane</w:t>
                      </w:r>
                      <w:r w:rsidRPr="003C1F29">
                        <w:rPr>
                          <w:rFonts w:asciiTheme="minorHAnsi" w:hAnsiTheme="minorHAnsi" w:cstheme="minorHAnsi"/>
                          <w:sz w:val="24"/>
                          <w:szCs w:val="24"/>
                        </w:rPr>
                        <w:t xml:space="preserve"> </w:t>
                      </w:r>
                      <w:r w:rsidR="00473553" w:rsidRPr="003C1F29">
                        <w:rPr>
                          <w:rFonts w:asciiTheme="minorHAnsi" w:hAnsiTheme="minorHAnsi" w:cstheme="minorHAnsi"/>
                          <w:sz w:val="24"/>
                          <w:szCs w:val="24"/>
                        </w:rPr>
                        <w:t>(West), Maharashtra – 400</w:t>
                      </w:r>
                      <w:r w:rsidR="00AB30EA" w:rsidRPr="003C1F29">
                        <w:rPr>
                          <w:rFonts w:asciiTheme="minorHAnsi" w:hAnsiTheme="minorHAnsi" w:cstheme="minorHAnsi"/>
                          <w:sz w:val="24"/>
                          <w:szCs w:val="24"/>
                        </w:rPr>
                        <w:t>604</w:t>
                      </w:r>
                    </w:p>
                    <w:p w14:paraId="4538C336" w14:textId="2EF6AC72" w:rsidR="00473553" w:rsidRPr="00081F8D" w:rsidRDefault="00473553"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C1F29">
                        <w:rPr>
                          <w:rFonts w:asciiTheme="minorHAnsi" w:hAnsiTheme="minorHAnsi" w:cstheme="minorHAnsi"/>
                          <w:b/>
                          <w:bCs/>
                        </w:rPr>
                        <w:t>Bangalore</w:t>
                      </w:r>
                      <w:r w:rsidRPr="003C1F29">
                        <w:rPr>
                          <w:rFonts w:asciiTheme="minorHAnsi" w:hAnsiTheme="minorHAnsi" w:cstheme="minorHAnsi"/>
                          <w:b/>
                        </w:rPr>
                        <w:t>:</w:t>
                      </w:r>
                      <w:r w:rsidR="002408F2" w:rsidRPr="003C1F29">
                        <w:rPr>
                          <w:rFonts w:asciiTheme="minorHAnsi" w:hAnsiTheme="minorHAnsi" w:cstheme="minorHAnsi"/>
                          <w:bCs/>
                        </w:rPr>
                        <w:t xml:space="preserve"> </w:t>
                      </w:r>
                      <w:r w:rsidR="00500B32" w:rsidRPr="00081F8D">
                        <w:rPr>
                          <w:rFonts w:asciiTheme="minorHAnsi" w:hAnsiTheme="minorHAnsi" w:cstheme="minorHAnsi"/>
                          <w:bCs/>
                        </w:rPr>
                        <w:t>H. No.- 2102, 8</w:t>
                      </w:r>
                      <w:r w:rsidR="00500B32" w:rsidRPr="00081F8D">
                        <w:rPr>
                          <w:rFonts w:asciiTheme="minorHAnsi" w:hAnsiTheme="minorHAnsi" w:cstheme="minorHAnsi"/>
                          <w:bCs/>
                          <w:vertAlign w:val="superscript"/>
                        </w:rPr>
                        <w:t>th</w:t>
                      </w:r>
                      <w:r w:rsidR="00500B32" w:rsidRPr="00081F8D">
                        <w:rPr>
                          <w:rFonts w:asciiTheme="minorHAnsi" w:hAnsiTheme="minorHAnsi" w:cstheme="minorHAnsi"/>
                          <w:bCs/>
                        </w:rPr>
                        <w:t xml:space="preserve"> Cross, 15</w:t>
                      </w:r>
                      <w:r w:rsidR="00500B32" w:rsidRPr="00081F8D">
                        <w:rPr>
                          <w:rFonts w:asciiTheme="minorHAnsi" w:hAnsiTheme="minorHAnsi" w:cstheme="minorHAnsi"/>
                          <w:bCs/>
                          <w:vertAlign w:val="superscript"/>
                        </w:rPr>
                        <w:t>th</w:t>
                      </w:r>
                      <w:r w:rsidR="00500B32" w:rsidRPr="00081F8D">
                        <w:rPr>
                          <w:rFonts w:asciiTheme="minorHAnsi" w:hAnsiTheme="minorHAnsi" w:cstheme="minorHAnsi"/>
                          <w:bCs/>
                        </w:rPr>
                        <w:t xml:space="preserve"> Main, Kodihalli, HAL 3</w:t>
                      </w:r>
                      <w:r w:rsidR="00500B32" w:rsidRPr="00081F8D">
                        <w:rPr>
                          <w:rFonts w:asciiTheme="minorHAnsi" w:hAnsiTheme="minorHAnsi" w:cstheme="minorHAnsi"/>
                          <w:bCs/>
                          <w:vertAlign w:val="superscript"/>
                        </w:rPr>
                        <w:t>rd</w:t>
                      </w:r>
                      <w:r w:rsidR="00500B32" w:rsidRPr="00081F8D">
                        <w:rPr>
                          <w:rFonts w:asciiTheme="minorHAnsi" w:hAnsiTheme="minorHAnsi" w:cstheme="minorHAnsi"/>
                          <w:bCs/>
                        </w:rPr>
                        <w:t xml:space="preserve"> </w:t>
                      </w:r>
                      <w:r w:rsidR="00DE6EC6" w:rsidRPr="00081F8D">
                        <w:rPr>
                          <w:rFonts w:asciiTheme="minorHAnsi" w:hAnsiTheme="minorHAnsi" w:cstheme="minorHAnsi"/>
                          <w:bCs/>
                        </w:rPr>
                        <w:t>Stage, Bengaluru, Karnataka- 560008</w:t>
                      </w:r>
                    </w:p>
                    <w:p w14:paraId="2DA5BC65" w14:textId="6A085B73" w:rsidR="00473553" w:rsidRPr="00081F8D" w:rsidRDefault="00473553" w:rsidP="00FA20CC">
                      <w:pPr>
                        <w:pStyle w:val="NoSpacing"/>
                        <w:tabs>
                          <w:tab w:val="left" w:pos="360"/>
                        </w:tabs>
                        <w:ind w:right="-483"/>
                        <w:jc w:val="both"/>
                        <w:rPr>
                          <w:rFonts w:asciiTheme="minorHAnsi" w:hAnsiTheme="minorHAnsi" w:cstheme="minorHAnsi"/>
                          <w:bCs/>
                          <w:sz w:val="24"/>
                          <w:szCs w:val="24"/>
                        </w:rPr>
                      </w:pPr>
                      <w:r w:rsidRPr="003C1F29">
                        <w:rPr>
                          <w:rFonts w:asciiTheme="minorHAnsi" w:hAnsiTheme="minorHAnsi" w:cstheme="minorHAnsi"/>
                          <w:b/>
                          <w:bCs/>
                          <w:sz w:val="24"/>
                          <w:szCs w:val="24"/>
                        </w:rPr>
                        <w:t>New Delhi:</w:t>
                      </w:r>
                      <w:r w:rsidR="00F65558" w:rsidRPr="003C1F29">
                        <w:rPr>
                          <w:rFonts w:asciiTheme="minorHAnsi" w:hAnsiTheme="minorHAnsi" w:cstheme="minorHAnsi"/>
                          <w:b/>
                          <w:bCs/>
                          <w:sz w:val="24"/>
                          <w:szCs w:val="24"/>
                        </w:rPr>
                        <w:t xml:space="preserve"> </w:t>
                      </w:r>
                      <w:r w:rsidRPr="00081F8D">
                        <w:rPr>
                          <w:rFonts w:asciiTheme="minorHAnsi" w:hAnsiTheme="minorHAnsi" w:cstheme="minorHAnsi"/>
                          <w:bCs/>
                          <w:sz w:val="24"/>
                          <w:szCs w:val="24"/>
                        </w:rPr>
                        <w:t>B-139, 2</w:t>
                      </w:r>
                      <w:r w:rsidR="001432A1" w:rsidRPr="00081F8D">
                        <w:rPr>
                          <w:rFonts w:asciiTheme="minorHAnsi" w:hAnsiTheme="minorHAnsi" w:cstheme="minorHAnsi"/>
                          <w:bCs/>
                          <w:sz w:val="24"/>
                          <w:szCs w:val="24"/>
                          <w:vertAlign w:val="superscript"/>
                        </w:rPr>
                        <w:t>nd</w:t>
                      </w:r>
                      <w:r w:rsidR="001432A1" w:rsidRPr="00081F8D">
                        <w:rPr>
                          <w:rFonts w:asciiTheme="minorHAnsi" w:hAnsiTheme="minorHAnsi" w:cstheme="minorHAnsi"/>
                          <w:bCs/>
                          <w:sz w:val="24"/>
                          <w:szCs w:val="24"/>
                        </w:rPr>
                        <w:t xml:space="preserve"> </w:t>
                      </w:r>
                      <w:r w:rsidRPr="00081F8D">
                        <w:rPr>
                          <w:rFonts w:asciiTheme="minorHAnsi" w:hAnsiTheme="minorHAnsi" w:cstheme="minorHAnsi"/>
                          <w:bCs/>
                          <w:sz w:val="24"/>
                          <w:szCs w:val="24"/>
                        </w:rPr>
                        <w:t>Floor, Transport Nagar, Noida-201301 (U.P)</w:t>
                      </w:r>
                    </w:p>
                    <w:p w14:paraId="4A3936FF" w14:textId="565FFFFB" w:rsidR="00473553" w:rsidRPr="003C1F29" w:rsidRDefault="00473553" w:rsidP="00FA20CC">
                      <w:pPr>
                        <w:pStyle w:val="NoSpacing"/>
                        <w:tabs>
                          <w:tab w:val="left" w:pos="360"/>
                        </w:tabs>
                        <w:ind w:right="-483"/>
                        <w:jc w:val="both"/>
                        <w:rPr>
                          <w:rFonts w:asciiTheme="minorHAnsi" w:hAnsiTheme="minorHAnsi" w:cstheme="minorHAnsi"/>
                          <w:bCs/>
                          <w:sz w:val="24"/>
                          <w:szCs w:val="24"/>
                        </w:rPr>
                      </w:pPr>
                      <w:r w:rsidRPr="003C1F29">
                        <w:rPr>
                          <w:rFonts w:asciiTheme="minorHAnsi" w:hAnsiTheme="minorHAnsi" w:cstheme="minorHAnsi"/>
                          <w:b/>
                          <w:bCs/>
                          <w:sz w:val="24"/>
                          <w:szCs w:val="24"/>
                        </w:rPr>
                        <w:t xml:space="preserve">Kolkata  </w:t>
                      </w:r>
                      <w:r w:rsidRPr="003C1F29">
                        <w:rPr>
                          <w:rFonts w:asciiTheme="minorHAnsi" w:hAnsiTheme="minorHAnsi" w:cstheme="minorHAnsi"/>
                          <w:bCs/>
                          <w:sz w:val="24"/>
                          <w:szCs w:val="24"/>
                        </w:rPr>
                        <w:t xml:space="preserve">   </w:t>
                      </w:r>
                      <w:r w:rsidRPr="003C1F29">
                        <w:rPr>
                          <w:rFonts w:asciiTheme="minorHAnsi" w:hAnsiTheme="minorHAnsi" w:cstheme="minorHAnsi"/>
                          <w:b/>
                          <w:sz w:val="24"/>
                          <w:szCs w:val="24"/>
                        </w:rPr>
                        <w:t>:</w:t>
                      </w:r>
                      <w:r w:rsidR="00F65558" w:rsidRPr="003C1F29">
                        <w:rPr>
                          <w:rFonts w:asciiTheme="minorHAnsi" w:hAnsiTheme="minorHAnsi" w:cstheme="minorHAnsi"/>
                          <w:bCs/>
                          <w:sz w:val="24"/>
                          <w:szCs w:val="24"/>
                        </w:rPr>
                        <w:t xml:space="preserve"> </w:t>
                      </w:r>
                      <w:r w:rsidRPr="003C1F29">
                        <w:rPr>
                          <w:rFonts w:asciiTheme="minorHAnsi" w:hAnsiTheme="minorHAnsi" w:cstheme="minorHAnsi"/>
                          <w:bCs/>
                          <w:sz w:val="24"/>
                          <w:szCs w:val="24"/>
                        </w:rPr>
                        <w:t>1, Old Court House Corner, “Tobacco House” 1</w:t>
                      </w:r>
                      <w:r w:rsidRPr="003C1F29">
                        <w:rPr>
                          <w:rFonts w:asciiTheme="minorHAnsi" w:hAnsiTheme="minorHAnsi" w:cstheme="minorHAnsi"/>
                          <w:bCs/>
                          <w:sz w:val="24"/>
                          <w:szCs w:val="24"/>
                          <w:vertAlign w:val="superscript"/>
                        </w:rPr>
                        <w:t>st</w:t>
                      </w:r>
                      <w:r w:rsidRPr="003C1F29">
                        <w:rPr>
                          <w:rFonts w:asciiTheme="minorHAnsi" w:hAnsiTheme="minorHAnsi" w:cstheme="minorHAnsi"/>
                          <w:bCs/>
                          <w:sz w:val="24"/>
                          <w:szCs w:val="24"/>
                        </w:rPr>
                        <w:t xml:space="preserve"> Floor, R</w:t>
                      </w:r>
                      <w:r w:rsidR="001432A1" w:rsidRPr="003C1F29">
                        <w:rPr>
                          <w:rFonts w:asciiTheme="minorHAnsi" w:hAnsiTheme="minorHAnsi" w:cstheme="minorHAnsi"/>
                          <w:bCs/>
                          <w:sz w:val="24"/>
                          <w:szCs w:val="24"/>
                        </w:rPr>
                        <w:t xml:space="preserve">oom </w:t>
                      </w:r>
                      <w:r w:rsidRPr="003C1F29">
                        <w:rPr>
                          <w:rFonts w:asciiTheme="minorHAnsi" w:hAnsiTheme="minorHAnsi" w:cstheme="minorHAnsi"/>
                          <w:bCs/>
                          <w:sz w:val="24"/>
                          <w:szCs w:val="24"/>
                        </w:rPr>
                        <w:t>No.-13 (</w:t>
                      </w:r>
                      <w:r w:rsidR="001432A1" w:rsidRPr="003C1F29">
                        <w:rPr>
                          <w:rFonts w:asciiTheme="minorHAnsi" w:hAnsiTheme="minorHAnsi" w:cstheme="minorHAnsi"/>
                          <w:bCs/>
                          <w:sz w:val="24"/>
                          <w:szCs w:val="24"/>
                        </w:rPr>
                        <w:t>N</w:t>
                      </w:r>
                      <w:r w:rsidRPr="003C1F29">
                        <w:rPr>
                          <w:rFonts w:asciiTheme="minorHAnsi" w:hAnsiTheme="minorHAnsi" w:cstheme="minorHAnsi"/>
                          <w:bCs/>
                          <w:sz w:val="24"/>
                          <w:szCs w:val="24"/>
                        </w:rPr>
                        <w:t>), Kolkata-700001</w:t>
                      </w:r>
                    </w:p>
                    <w:p w14:paraId="14E555F9" w14:textId="77777777" w:rsidR="00EB4DA5" w:rsidRPr="003C1F29" w:rsidRDefault="00EB4DA5" w:rsidP="00FA20CC">
                      <w:pPr>
                        <w:pStyle w:val="NoSpacing"/>
                        <w:tabs>
                          <w:tab w:val="left" w:pos="360"/>
                        </w:tabs>
                        <w:ind w:right="-483"/>
                        <w:jc w:val="both"/>
                        <w:rPr>
                          <w:rFonts w:asciiTheme="minorHAnsi" w:hAnsiTheme="minorHAnsi" w:cstheme="minorHAnsi"/>
                          <w:bCs/>
                          <w:sz w:val="24"/>
                          <w:szCs w:val="24"/>
                        </w:rPr>
                      </w:pPr>
                    </w:p>
                    <w:p w14:paraId="0FFFB958" w14:textId="01AE6F03" w:rsidR="00473553" w:rsidRPr="003C1F29" w:rsidRDefault="00473553" w:rsidP="00FA20CC">
                      <w:pPr>
                        <w:pStyle w:val="NoSpacing"/>
                        <w:tabs>
                          <w:tab w:val="left" w:pos="360"/>
                        </w:tabs>
                        <w:ind w:right="-483"/>
                        <w:jc w:val="both"/>
                        <w:rPr>
                          <w:rFonts w:asciiTheme="minorHAnsi" w:hAnsiTheme="minorHAnsi" w:cstheme="minorHAnsi"/>
                          <w:bCs/>
                          <w:sz w:val="24"/>
                          <w:szCs w:val="24"/>
                        </w:rPr>
                      </w:pPr>
                      <w:r w:rsidRPr="003C1F29">
                        <w:rPr>
                          <w:rFonts w:asciiTheme="minorHAnsi" w:hAnsiTheme="minorHAnsi" w:cstheme="minorHAnsi"/>
                          <w:bCs/>
                          <w:sz w:val="24"/>
                          <w:szCs w:val="24"/>
                        </w:rPr>
                        <w:tab/>
                      </w:r>
                      <w:r w:rsidRPr="003C1F29">
                        <w:rPr>
                          <w:rFonts w:asciiTheme="minorHAnsi" w:hAnsiTheme="minorHAnsi" w:cstheme="minorHAnsi"/>
                          <w:bCs/>
                          <w:sz w:val="24"/>
                          <w:szCs w:val="24"/>
                        </w:rPr>
                        <w:tab/>
                        <w:t xml:space="preserve">     </w:t>
                      </w:r>
                      <w:r w:rsidRPr="003C1F29">
                        <w:rPr>
                          <w:rFonts w:asciiTheme="minorHAnsi" w:hAnsiTheme="minorHAnsi" w:cstheme="minorHAnsi"/>
                          <w:b/>
                          <w:sz w:val="24"/>
                          <w:szCs w:val="24"/>
                        </w:rPr>
                        <w:t>:</w:t>
                      </w:r>
                      <w:r w:rsidR="00F65558" w:rsidRPr="003C1F29">
                        <w:rPr>
                          <w:rFonts w:asciiTheme="minorHAnsi" w:hAnsiTheme="minorHAnsi" w:cstheme="minorHAnsi"/>
                          <w:bCs/>
                          <w:sz w:val="24"/>
                          <w:szCs w:val="24"/>
                        </w:rPr>
                        <w:t xml:space="preserve"> </w:t>
                      </w:r>
                      <w:r w:rsidRPr="003C1F29">
                        <w:rPr>
                          <w:rFonts w:asciiTheme="minorHAnsi" w:hAnsiTheme="minorHAnsi" w:cstheme="minorHAnsi"/>
                          <w:bCs/>
                          <w:sz w:val="24"/>
                          <w:szCs w:val="24"/>
                        </w:rPr>
                        <w:t>Room No</w:t>
                      </w:r>
                      <w:r w:rsidR="001432A1" w:rsidRPr="003C1F29">
                        <w:rPr>
                          <w:rFonts w:asciiTheme="minorHAnsi" w:hAnsiTheme="minorHAnsi" w:cstheme="minorHAnsi"/>
                          <w:bCs/>
                          <w:sz w:val="24"/>
                          <w:szCs w:val="24"/>
                        </w:rPr>
                        <w:t>.</w:t>
                      </w:r>
                      <w:r w:rsidRPr="003C1F29">
                        <w:rPr>
                          <w:rFonts w:asciiTheme="minorHAnsi" w:hAnsiTheme="minorHAnsi" w:cstheme="minorHAnsi"/>
                          <w:bCs/>
                          <w:sz w:val="24"/>
                          <w:szCs w:val="24"/>
                        </w:rPr>
                        <w:t xml:space="preserve"> 119</w:t>
                      </w:r>
                      <w:r w:rsidR="001432A1" w:rsidRPr="003C1F29">
                        <w:rPr>
                          <w:rFonts w:asciiTheme="minorHAnsi" w:hAnsiTheme="minorHAnsi" w:cstheme="minorHAnsi"/>
                          <w:bCs/>
                          <w:sz w:val="24"/>
                          <w:szCs w:val="24"/>
                        </w:rPr>
                        <w:t>, 1</w:t>
                      </w:r>
                      <w:r w:rsidR="001432A1" w:rsidRPr="003C1F29">
                        <w:rPr>
                          <w:rFonts w:asciiTheme="minorHAnsi" w:hAnsiTheme="minorHAnsi" w:cstheme="minorHAnsi"/>
                          <w:bCs/>
                          <w:sz w:val="24"/>
                          <w:szCs w:val="24"/>
                          <w:vertAlign w:val="superscript"/>
                        </w:rPr>
                        <w:t>st</w:t>
                      </w:r>
                      <w:r w:rsidR="001432A1" w:rsidRPr="003C1F29">
                        <w:rPr>
                          <w:rFonts w:asciiTheme="minorHAnsi" w:hAnsiTheme="minorHAnsi" w:cstheme="minorHAnsi"/>
                          <w:bCs/>
                          <w:sz w:val="24"/>
                          <w:szCs w:val="24"/>
                        </w:rPr>
                        <w:t xml:space="preserve"> </w:t>
                      </w:r>
                      <w:r w:rsidRPr="003C1F29">
                        <w:rPr>
                          <w:rFonts w:asciiTheme="minorHAnsi" w:hAnsiTheme="minorHAnsi" w:cstheme="minorHAnsi"/>
                          <w:bCs/>
                          <w:sz w:val="24"/>
                          <w:szCs w:val="24"/>
                        </w:rPr>
                        <w:t>Floor</w:t>
                      </w:r>
                      <w:r w:rsidR="001432A1" w:rsidRPr="003C1F29">
                        <w:rPr>
                          <w:rFonts w:asciiTheme="minorHAnsi" w:hAnsiTheme="minorHAnsi" w:cstheme="minorHAnsi"/>
                          <w:bCs/>
                          <w:sz w:val="24"/>
                          <w:szCs w:val="24"/>
                        </w:rPr>
                        <w:t>,</w:t>
                      </w:r>
                      <w:r w:rsidRPr="003C1F29">
                        <w:rPr>
                          <w:rFonts w:asciiTheme="minorHAnsi" w:hAnsiTheme="minorHAnsi" w:cstheme="minorHAnsi"/>
                          <w:bCs/>
                          <w:sz w:val="24"/>
                          <w:szCs w:val="24"/>
                        </w:rPr>
                        <w:t xml:space="preserve"> </w:t>
                      </w:r>
                      <w:r w:rsidR="001432A1" w:rsidRPr="003C1F29">
                        <w:rPr>
                          <w:rFonts w:asciiTheme="minorHAnsi" w:hAnsiTheme="minorHAnsi" w:cstheme="minorHAnsi"/>
                          <w:bCs/>
                          <w:sz w:val="24"/>
                          <w:szCs w:val="24"/>
                        </w:rPr>
                        <w:t>“</w:t>
                      </w:r>
                      <w:r w:rsidRPr="003C1F29">
                        <w:rPr>
                          <w:rFonts w:asciiTheme="minorHAnsi" w:hAnsiTheme="minorHAnsi" w:cstheme="minorHAnsi"/>
                          <w:bCs/>
                          <w:sz w:val="24"/>
                          <w:szCs w:val="24"/>
                        </w:rPr>
                        <w:t>Diamond Arcade</w:t>
                      </w:r>
                      <w:r w:rsidR="001432A1" w:rsidRPr="003C1F29">
                        <w:rPr>
                          <w:rFonts w:asciiTheme="minorHAnsi" w:hAnsiTheme="minorHAnsi" w:cstheme="minorHAnsi"/>
                          <w:bCs/>
                          <w:sz w:val="24"/>
                          <w:szCs w:val="24"/>
                        </w:rPr>
                        <w:t>”</w:t>
                      </w:r>
                      <w:r w:rsidRPr="003C1F29">
                        <w:rPr>
                          <w:rFonts w:asciiTheme="minorHAnsi" w:hAnsiTheme="minorHAnsi" w:cstheme="minorHAnsi"/>
                          <w:bCs/>
                          <w:sz w:val="24"/>
                          <w:szCs w:val="24"/>
                        </w:rPr>
                        <w:t xml:space="preserve"> 1/72, Cal Jessore Road</w:t>
                      </w:r>
                      <w:r w:rsidR="001432A1" w:rsidRPr="003C1F29">
                        <w:rPr>
                          <w:rFonts w:asciiTheme="minorHAnsi" w:hAnsiTheme="minorHAnsi" w:cstheme="minorHAnsi"/>
                          <w:bCs/>
                          <w:sz w:val="24"/>
                          <w:szCs w:val="24"/>
                        </w:rPr>
                        <w:t>,</w:t>
                      </w:r>
                      <w:r w:rsidRPr="003C1F29">
                        <w:rPr>
                          <w:rFonts w:asciiTheme="minorHAnsi" w:hAnsiTheme="minorHAnsi" w:cstheme="minorHAnsi"/>
                          <w:bCs/>
                          <w:sz w:val="24"/>
                          <w:szCs w:val="24"/>
                        </w:rPr>
                        <w:t xml:space="preserve"> Kolkata – 700055</w:t>
                      </w:r>
                      <w:r w:rsidRPr="003C1F29">
                        <w:rPr>
                          <w:rFonts w:asciiTheme="minorHAnsi" w:hAnsiTheme="minorHAnsi" w:cstheme="minorHAnsi"/>
                          <w:bCs/>
                          <w:sz w:val="24"/>
                          <w:szCs w:val="24"/>
                        </w:rPr>
                        <w:tab/>
                      </w:r>
                      <w:r w:rsidRPr="003C1F29">
                        <w:rPr>
                          <w:rFonts w:asciiTheme="minorHAnsi" w:hAnsiTheme="minorHAnsi" w:cstheme="minorHAnsi"/>
                          <w:bCs/>
                          <w:sz w:val="24"/>
                          <w:szCs w:val="24"/>
                        </w:rPr>
                        <w:tab/>
                      </w:r>
                    </w:p>
                    <w:p w14:paraId="60761D3D" w14:textId="77777777" w:rsidR="00473553" w:rsidRPr="003C1F29" w:rsidRDefault="00473553" w:rsidP="00FA20CC">
                      <w:pPr>
                        <w:pStyle w:val="NoSpacing"/>
                        <w:tabs>
                          <w:tab w:val="left" w:pos="360"/>
                        </w:tabs>
                        <w:ind w:right="-483"/>
                        <w:jc w:val="both"/>
                        <w:rPr>
                          <w:rFonts w:asciiTheme="minorHAnsi" w:hAnsiTheme="minorHAnsi" w:cstheme="minorHAnsi"/>
                          <w:bCs/>
                          <w:sz w:val="24"/>
                          <w:szCs w:val="24"/>
                        </w:rPr>
                      </w:pPr>
                    </w:p>
                    <w:p w14:paraId="4B426162" w14:textId="35213CB6" w:rsidR="00473553" w:rsidRPr="003C1F29" w:rsidRDefault="00473553"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3C1F29">
                        <w:rPr>
                          <w:rFonts w:asciiTheme="minorHAnsi" w:hAnsiTheme="minorHAnsi" w:cstheme="minorHAnsi"/>
                          <w:b/>
                          <w:bCs/>
                        </w:rPr>
                        <w:t>Dubai</w:t>
                      </w:r>
                      <w:r w:rsidR="00F65558" w:rsidRPr="003C1F29">
                        <w:rPr>
                          <w:rFonts w:asciiTheme="minorHAnsi" w:hAnsiTheme="minorHAnsi" w:cstheme="minorHAnsi"/>
                          <w:b/>
                          <w:bCs/>
                        </w:rPr>
                        <w:t xml:space="preserve">       </w:t>
                      </w:r>
                      <w:r w:rsidRPr="003C1F29">
                        <w:rPr>
                          <w:rFonts w:asciiTheme="minorHAnsi" w:hAnsiTheme="minorHAnsi" w:cstheme="minorHAnsi"/>
                          <w:b/>
                        </w:rPr>
                        <w:t>:</w:t>
                      </w:r>
                      <w:r w:rsidR="00F65558" w:rsidRPr="003C1F29">
                        <w:rPr>
                          <w:rFonts w:asciiTheme="minorHAnsi" w:hAnsiTheme="minorHAnsi" w:cstheme="minorHAnsi"/>
                          <w:bCs/>
                        </w:rPr>
                        <w:t xml:space="preserve"> </w:t>
                      </w:r>
                      <w:r w:rsidRPr="003C1F29">
                        <w:rPr>
                          <w:rFonts w:asciiTheme="minorHAnsi" w:hAnsiTheme="minorHAnsi" w:cstheme="minorHAnsi"/>
                          <w:bCs/>
                        </w:rPr>
                        <w:t>Azizi</w:t>
                      </w:r>
                      <w:r w:rsidR="00EB4DA5" w:rsidRPr="003C1F29">
                        <w:rPr>
                          <w:rFonts w:asciiTheme="minorHAnsi" w:hAnsiTheme="minorHAnsi" w:cstheme="minorHAnsi"/>
                          <w:bCs/>
                        </w:rPr>
                        <w:t xml:space="preserve"> </w:t>
                      </w:r>
                      <w:r w:rsidRPr="003C1F29">
                        <w:rPr>
                          <w:rFonts w:asciiTheme="minorHAnsi" w:hAnsiTheme="minorHAnsi" w:cstheme="minorHAnsi"/>
                          <w:bCs/>
                        </w:rPr>
                        <w:t>Feirouz, 803, 8</w:t>
                      </w:r>
                      <w:r w:rsidRPr="003C1F29">
                        <w:rPr>
                          <w:rFonts w:asciiTheme="minorHAnsi" w:hAnsiTheme="minorHAnsi" w:cstheme="minorHAnsi"/>
                          <w:bCs/>
                          <w:vertAlign w:val="superscript"/>
                        </w:rPr>
                        <w:t>th</w:t>
                      </w:r>
                      <w:r w:rsidRPr="003C1F29">
                        <w:rPr>
                          <w:rFonts w:asciiTheme="minorHAnsi" w:hAnsiTheme="minorHAnsi" w:cstheme="minorHAnsi"/>
                          <w:bCs/>
                        </w:rPr>
                        <w:t xml:space="preserve"> Floor, AL Furjan, Opposite Discovery Pavillion, Dubai, UAE</w:t>
                      </w:r>
                    </w:p>
                    <w:p w14:paraId="2FD7B26B" w14:textId="77777777" w:rsidR="00EB4DA5" w:rsidRPr="003C1F29" w:rsidRDefault="00EB4DA5"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4C9ED2CE" w14:textId="1868AEAC" w:rsidR="00473553" w:rsidRPr="003C1F29" w:rsidRDefault="00473553"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C1F29">
                        <w:rPr>
                          <w:rFonts w:asciiTheme="minorHAnsi" w:hAnsiTheme="minorHAnsi" w:cstheme="minorHAnsi"/>
                          <w:b/>
                          <w:bCs/>
                        </w:rPr>
                        <w:t>Contact</w:t>
                      </w:r>
                      <w:r w:rsidRPr="003C1F29">
                        <w:rPr>
                          <w:rFonts w:asciiTheme="minorHAnsi" w:hAnsiTheme="minorHAnsi" w:cstheme="minorHAnsi"/>
                          <w:b/>
                        </w:rPr>
                        <w:t>:  +91 9830661254</w:t>
                      </w:r>
                    </w:p>
                    <w:p w14:paraId="0409F963" w14:textId="2844DA29" w:rsidR="00473553" w:rsidRPr="003C1F29" w:rsidRDefault="00473553" w:rsidP="00FA20CC">
                      <w:pPr>
                        <w:pStyle w:val="NoSpacing"/>
                        <w:rPr>
                          <w:rFonts w:asciiTheme="minorHAnsi" w:hAnsiTheme="minorHAnsi" w:cstheme="minorHAnsi"/>
                          <w:b/>
                          <w:sz w:val="28"/>
                          <w:szCs w:val="28"/>
                        </w:rPr>
                      </w:pPr>
                      <w:r w:rsidRPr="003C1F29">
                        <w:rPr>
                          <w:rFonts w:asciiTheme="minorHAnsi" w:hAnsiTheme="minorHAnsi" w:cstheme="minorHAnsi"/>
                          <w:b/>
                          <w:bCs/>
                          <w:sz w:val="24"/>
                          <w:szCs w:val="24"/>
                        </w:rPr>
                        <w:t>Website</w:t>
                      </w:r>
                      <w:r w:rsidRPr="003C1F29">
                        <w:rPr>
                          <w:rFonts w:asciiTheme="minorHAnsi" w:hAnsiTheme="minorHAnsi" w:cstheme="minorHAnsi"/>
                          <w:b/>
                        </w:rPr>
                        <w:t xml:space="preserve">: </w:t>
                      </w:r>
                      <w:r w:rsidR="00DB528E" w:rsidRPr="003C1F29">
                        <w:rPr>
                          <w:rFonts w:asciiTheme="minorHAnsi" w:hAnsiTheme="minorHAnsi" w:cstheme="minorHAnsi"/>
                          <w:b/>
                        </w:rPr>
                        <w:t xml:space="preserve"> </w:t>
                      </w:r>
                      <w:hyperlink r:id="rId21" w:history="1">
                        <w:r w:rsidR="00DB528E" w:rsidRPr="003C1F29">
                          <w:rPr>
                            <w:rStyle w:val="Hyperlink"/>
                            <w:rFonts w:asciiTheme="minorHAnsi" w:hAnsiTheme="minorHAnsi" w:cstheme="minorHAnsi"/>
                            <w:b/>
                          </w:rPr>
                          <w:t>www.taxconnect.co.in</w:t>
                        </w:r>
                      </w:hyperlink>
                    </w:p>
                    <w:p w14:paraId="0DB1088F" w14:textId="450F4FF9" w:rsidR="00473553" w:rsidRPr="003C1F29" w:rsidRDefault="00473553" w:rsidP="00FA20CC">
                      <w:pPr>
                        <w:pStyle w:val="NoSpacing"/>
                        <w:rPr>
                          <w:rStyle w:val="Hyperlink"/>
                          <w:rFonts w:asciiTheme="minorHAnsi" w:hAnsiTheme="minorHAnsi" w:cstheme="minorHAnsi"/>
                          <w:b/>
                        </w:rPr>
                      </w:pPr>
                      <w:r w:rsidRPr="003C1F29">
                        <w:rPr>
                          <w:rFonts w:asciiTheme="minorHAnsi" w:hAnsiTheme="minorHAnsi" w:cstheme="minorHAnsi"/>
                          <w:b/>
                          <w:bCs/>
                          <w:sz w:val="24"/>
                          <w:szCs w:val="24"/>
                        </w:rPr>
                        <w:t>Email</w:t>
                      </w:r>
                      <w:r w:rsidRPr="003C1F29">
                        <w:rPr>
                          <w:rFonts w:asciiTheme="minorHAnsi" w:hAnsiTheme="minorHAnsi" w:cstheme="minorHAnsi"/>
                          <w:b/>
                          <w:sz w:val="28"/>
                          <w:szCs w:val="28"/>
                        </w:rPr>
                        <w:t xml:space="preserve">: </w:t>
                      </w:r>
                      <w:r w:rsidR="00DB528E" w:rsidRPr="003C1F29">
                        <w:rPr>
                          <w:rFonts w:asciiTheme="minorHAnsi" w:hAnsiTheme="minorHAnsi" w:cstheme="minorHAnsi"/>
                          <w:b/>
                          <w:sz w:val="28"/>
                          <w:szCs w:val="28"/>
                        </w:rPr>
                        <w:t xml:space="preserve">   </w:t>
                      </w:r>
                      <w:hyperlink r:id="rId22" w:history="1">
                        <w:r w:rsidR="00DB528E" w:rsidRPr="003C1F29">
                          <w:rPr>
                            <w:rStyle w:val="Hyperlink"/>
                            <w:rFonts w:asciiTheme="minorHAnsi" w:hAnsiTheme="minorHAnsi" w:cstheme="minorHAnsi"/>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1FCB6E3A" w:rsidR="003728CA" w:rsidRDefault="003728CA" w:rsidP="00F474C8">
      <w:pPr>
        <w:tabs>
          <w:tab w:val="left" w:pos="4820"/>
        </w:tabs>
        <w:rPr>
          <w:noProof/>
        </w:rPr>
      </w:pPr>
    </w:p>
    <w:p w14:paraId="5A507B37" w14:textId="77777777" w:rsidR="001A1F0E" w:rsidRDefault="001A1F0E" w:rsidP="00F474C8">
      <w:pPr>
        <w:tabs>
          <w:tab w:val="left" w:pos="4820"/>
        </w:tabs>
        <w:rPr>
          <w:noProof/>
        </w:rPr>
      </w:pPr>
    </w:p>
    <w:p w14:paraId="74D78259"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665AE80F" w:rsidR="006466F4" w:rsidRDefault="00FA51CD" w:rsidP="00F474C8">
      <w:pPr>
        <w:tabs>
          <w:tab w:val="left" w:pos="4820"/>
        </w:tabs>
        <w:contextualSpacing/>
        <w:rPr>
          <w:b/>
        </w:rPr>
      </w:pPr>
      <w:r>
        <w:rPr>
          <w:b/>
        </w:rPr>
        <w:lastRenderedPageBreak/>
        <w:t xml:space="preserve"> </w:t>
      </w: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698DDD36" w14:textId="77777777" w:rsidR="00616A44" w:rsidRDefault="00616A44" w:rsidP="00990090">
      <w:pPr>
        <w:tabs>
          <w:tab w:val="left" w:pos="4820"/>
        </w:tabs>
        <w:spacing w:line="312" w:lineRule="auto"/>
        <w:contextualSpacing/>
        <w:jc w:val="both"/>
        <w:rPr>
          <w:rFonts w:asciiTheme="minorHAnsi" w:hAnsiTheme="minorHAnsi" w:cstheme="minorHAnsi"/>
          <w:b/>
        </w:rPr>
      </w:pPr>
    </w:p>
    <w:p w14:paraId="5CC01E05" w14:textId="55CF52B0" w:rsidR="00D02587" w:rsidRDefault="001D547F" w:rsidP="00D02587">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Friends,</w:t>
      </w:r>
    </w:p>
    <w:p w14:paraId="0DA41E14" w14:textId="75449BED" w:rsidR="007C41BE" w:rsidRDefault="007C41BE" w:rsidP="00D02587">
      <w:pPr>
        <w:tabs>
          <w:tab w:val="left" w:pos="4820"/>
        </w:tabs>
        <w:spacing w:line="312" w:lineRule="auto"/>
        <w:contextualSpacing/>
        <w:jc w:val="both"/>
        <w:rPr>
          <w:rFonts w:asciiTheme="minorHAnsi" w:hAnsiTheme="minorHAnsi" w:cstheme="minorHAnsi"/>
          <w:b/>
        </w:rPr>
      </w:pPr>
    </w:p>
    <w:p w14:paraId="0E0802C3" w14:textId="6D07DF29" w:rsidR="000F149F" w:rsidRDefault="000F149F" w:rsidP="00D02587">
      <w:pPr>
        <w:tabs>
          <w:tab w:val="left" w:pos="4820"/>
        </w:tabs>
        <w:spacing w:line="312" w:lineRule="auto"/>
        <w:contextualSpacing/>
        <w:jc w:val="both"/>
      </w:pPr>
      <w:r>
        <w:t xml:space="preserve">The provisions for Inspection, Search, Seizure and Arrest </w:t>
      </w:r>
      <w:r w:rsidR="00B17FC0">
        <w:t xml:space="preserve">under GST or any other law </w:t>
      </w:r>
      <w:r>
        <w:t>are provided to protect the interest of genuine tax payers</w:t>
      </w:r>
      <w:r w:rsidR="00B17FC0">
        <w:t xml:space="preserve"> </w:t>
      </w:r>
      <w:r>
        <w:t>and as a deterrent for tax evasion. These provisions are also required to safeguard Government’s legitimate dues. Thus, these provisions act as a deterrent and by checking evasion provide a level playing field to genuine taxpayers.</w:t>
      </w:r>
    </w:p>
    <w:p w14:paraId="395FBD7D" w14:textId="77777777" w:rsidR="000F149F" w:rsidRDefault="000F149F" w:rsidP="00D02587">
      <w:pPr>
        <w:tabs>
          <w:tab w:val="left" w:pos="4820"/>
        </w:tabs>
        <w:spacing w:line="312" w:lineRule="auto"/>
        <w:contextualSpacing/>
        <w:jc w:val="both"/>
      </w:pPr>
    </w:p>
    <w:p w14:paraId="546D6E35" w14:textId="62D06057" w:rsidR="000F149F" w:rsidRDefault="000F149F" w:rsidP="00D02587">
      <w:pPr>
        <w:tabs>
          <w:tab w:val="left" w:pos="4820"/>
        </w:tabs>
        <w:spacing w:line="312" w:lineRule="auto"/>
        <w:contextualSpacing/>
        <w:jc w:val="both"/>
      </w:pPr>
      <w:r>
        <w:t xml:space="preserve">It </w:t>
      </w:r>
      <w:r w:rsidR="00B17FC0">
        <w:t xml:space="preserve">is to be noted </w:t>
      </w:r>
      <w:r>
        <w:t>that the options of Inspection, Search, Seizure and Arrest are exercised, only in exceptional circumstances and as a last resort, to protect the Government Revenue. Therefore, to ensure that these provisions are used properly, effectively and the rights of taxpayers are also protected, it is stipulated that Inspection, Search or Seizure can only be carried out when an officer, of the rank of Joint Commissioner or above, has reasons to believe the existence of such exceptional circumstances.</w:t>
      </w:r>
    </w:p>
    <w:p w14:paraId="1B6EE8E7" w14:textId="77777777" w:rsidR="000F149F" w:rsidRDefault="000F149F" w:rsidP="00D02587">
      <w:pPr>
        <w:tabs>
          <w:tab w:val="left" w:pos="4820"/>
        </w:tabs>
        <w:spacing w:line="312" w:lineRule="auto"/>
        <w:contextualSpacing/>
        <w:jc w:val="both"/>
      </w:pPr>
    </w:p>
    <w:p w14:paraId="3964C44A" w14:textId="207B7CE3" w:rsidR="000F149F" w:rsidRDefault="000F149F" w:rsidP="000F149F">
      <w:pPr>
        <w:tabs>
          <w:tab w:val="left" w:pos="4820"/>
        </w:tabs>
        <w:spacing w:line="312" w:lineRule="auto"/>
        <w:contextualSpacing/>
        <w:jc w:val="both"/>
      </w:pPr>
      <w:r>
        <w:t xml:space="preserve">During the course of search, inspection or investigation, </w:t>
      </w:r>
      <w:r w:rsidR="00B17FC0">
        <w:t xml:space="preserve">under GST, </w:t>
      </w:r>
      <w:r>
        <w:t>sometimes the taxpayers opt for deposit of their partial or full GST liability arising out of the issue pointed out by the department during the course of such search, inspection or investigation by furnishing DRC-03.</w:t>
      </w:r>
    </w:p>
    <w:p w14:paraId="69CB22C5" w14:textId="77777777" w:rsidR="000F149F" w:rsidRDefault="000F149F" w:rsidP="000F149F">
      <w:pPr>
        <w:tabs>
          <w:tab w:val="left" w:pos="4820"/>
        </w:tabs>
        <w:spacing w:line="312" w:lineRule="auto"/>
        <w:contextualSpacing/>
        <w:jc w:val="both"/>
      </w:pPr>
    </w:p>
    <w:p w14:paraId="6F8F0E23" w14:textId="75BA0AF6" w:rsidR="000F149F" w:rsidRDefault="000F149F" w:rsidP="000F149F">
      <w:pPr>
        <w:tabs>
          <w:tab w:val="left" w:pos="4820"/>
        </w:tabs>
        <w:spacing w:line="312" w:lineRule="auto"/>
        <w:contextualSpacing/>
        <w:jc w:val="both"/>
        <w:rPr>
          <w:rFonts w:asciiTheme="minorHAnsi" w:hAnsiTheme="minorHAnsi" w:cstheme="minorHAnsi"/>
          <w:bCs/>
        </w:rPr>
      </w:pPr>
      <w:r w:rsidRPr="000F149F">
        <w:rPr>
          <w:rFonts w:asciiTheme="minorHAnsi" w:hAnsiTheme="minorHAnsi" w:cstheme="minorHAnsi"/>
          <w:bCs/>
        </w:rPr>
        <w:t>Instances have been noticed</w:t>
      </w:r>
      <w:r>
        <w:rPr>
          <w:rFonts w:asciiTheme="minorHAnsi" w:hAnsiTheme="minorHAnsi" w:cstheme="minorHAnsi"/>
          <w:bCs/>
        </w:rPr>
        <w:t xml:space="preserve"> by the </w:t>
      </w:r>
      <w:r w:rsidR="00B17FC0">
        <w:rPr>
          <w:rFonts w:asciiTheme="minorHAnsi" w:hAnsiTheme="minorHAnsi" w:cstheme="minorHAnsi"/>
          <w:bCs/>
        </w:rPr>
        <w:t xml:space="preserve">CBIC </w:t>
      </w:r>
      <w:r w:rsidRPr="000F149F">
        <w:rPr>
          <w:rFonts w:asciiTheme="minorHAnsi" w:hAnsiTheme="minorHAnsi" w:cstheme="minorHAnsi"/>
          <w:bCs/>
        </w:rPr>
        <w:t xml:space="preserve">where some of the taxpayers after voluntarily depositing GST liability through DRC-03 have alleged use of force and coercion by the officers for making ‘recovery’ during the course of search or </w:t>
      </w:r>
      <w:r w:rsidRPr="000F149F">
        <w:rPr>
          <w:rFonts w:asciiTheme="minorHAnsi" w:hAnsiTheme="minorHAnsi" w:cstheme="minorHAnsi"/>
          <w:bCs/>
        </w:rPr>
        <w:t>inspection or investigation. Some of the taxpayers have also approached Hon’ble High Courts in this regard.</w:t>
      </w:r>
    </w:p>
    <w:p w14:paraId="682716A6" w14:textId="77777777" w:rsidR="00B17FC0" w:rsidRPr="000F149F" w:rsidRDefault="00B17FC0" w:rsidP="000F149F">
      <w:pPr>
        <w:tabs>
          <w:tab w:val="left" w:pos="4820"/>
        </w:tabs>
        <w:spacing w:line="312" w:lineRule="auto"/>
        <w:contextualSpacing/>
        <w:jc w:val="both"/>
        <w:rPr>
          <w:rFonts w:asciiTheme="minorHAnsi" w:hAnsiTheme="minorHAnsi" w:cstheme="minorHAnsi"/>
          <w:bCs/>
        </w:rPr>
      </w:pPr>
    </w:p>
    <w:p w14:paraId="01C0C561" w14:textId="2338845F" w:rsidR="00B17FC0" w:rsidRDefault="00CF6BA3" w:rsidP="003C1F29">
      <w:pPr>
        <w:jc w:val="both"/>
        <w:rPr>
          <w:rFonts w:asciiTheme="minorHAnsi" w:hAnsiTheme="minorHAnsi" w:cstheme="minorHAnsi"/>
          <w:bCs/>
        </w:rPr>
      </w:pPr>
      <w:r w:rsidRPr="003C1F29">
        <w:rPr>
          <w:rFonts w:asciiTheme="minorHAnsi" w:hAnsiTheme="minorHAnsi" w:cstheme="minorHAnsi"/>
          <w:bCs/>
        </w:rPr>
        <w:t xml:space="preserve">Recently, the GST-Investigation Wing came out with </w:t>
      </w:r>
      <w:r w:rsidR="00B17FC0">
        <w:rPr>
          <w:rFonts w:asciiTheme="minorHAnsi" w:hAnsiTheme="minorHAnsi" w:cstheme="minorHAnsi"/>
          <w:bCs/>
        </w:rPr>
        <w:t xml:space="preserve">clarification </w:t>
      </w:r>
      <w:r w:rsidR="000F149F" w:rsidRPr="000F149F">
        <w:rPr>
          <w:rFonts w:asciiTheme="minorHAnsi" w:hAnsiTheme="minorHAnsi" w:cstheme="minorHAnsi"/>
          <w:bCs/>
        </w:rPr>
        <w:t>that there may not be any circumstance necessitating `recovery’ of tax dues during the course of search or inspection or investigation proceedings. However, there is also no bar on the taxpayers for voluntarily making the payments on the basis of ascertainment of their liability on non-payment/ short payment of taxes before or at any stage of such proceedings. The tax officer should however, inform the taxpayers regarding the provisions of voluntary tax payments through DRC-03.</w:t>
      </w:r>
    </w:p>
    <w:p w14:paraId="624F1F8B" w14:textId="3777A1BF" w:rsidR="00B17FC0" w:rsidRDefault="00B17FC0" w:rsidP="00B17FC0">
      <w:pPr>
        <w:tabs>
          <w:tab w:val="left" w:pos="4820"/>
        </w:tabs>
        <w:spacing w:line="312" w:lineRule="auto"/>
        <w:contextualSpacing/>
        <w:jc w:val="both"/>
        <w:rPr>
          <w:rFonts w:asciiTheme="minorHAnsi" w:hAnsiTheme="minorHAnsi" w:cstheme="minorHAnsi"/>
          <w:bCs/>
        </w:rPr>
      </w:pPr>
      <w:r w:rsidRPr="00343DA0">
        <w:rPr>
          <w:rFonts w:asciiTheme="minorHAnsi" w:hAnsiTheme="minorHAnsi" w:cstheme="minorHAnsi"/>
          <w:bCs/>
        </w:rPr>
        <w:t xml:space="preserve">Instruction </w:t>
      </w:r>
      <w:r>
        <w:rPr>
          <w:rFonts w:asciiTheme="minorHAnsi" w:hAnsiTheme="minorHAnsi" w:cstheme="minorHAnsi"/>
          <w:bCs/>
        </w:rPr>
        <w:t xml:space="preserve">given to the Pr. Chief Commissioners/ Chief Commissioners, CGST Zones and Pr. Director General and DGGI </w:t>
      </w:r>
      <w:r w:rsidRPr="000F149F">
        <w:rPr>
          <w:rFonts w:asciiTheme="minorHAnsi" w:hAnsiTheme="minorHAnsi" w:cstheme="minorHAnsi"/>
          <w:bCs/>
        </w:rPr>
        <w:t>that in case, any complaint is received from a taxpayer regarding use of force or coercion by any of their officers for getting the amount deposited during search or inspection or investigation, the same may be enquired at the earliest and in case of any wrongdoing on the part of any tax officer, strict disciplinary action as per law may be taken against the defaulting officers.</w:t>
      </w:r>
    </w:p>
    <w:p w14:paraId="0384DC4E" w14:textId="33224FE6" w:rsidR="00B17FC0" w:rsidRDefault="00B17FC0" w:rsidP="00B17FC0">
      <w:pPr>
        <w:tabs>
          <w:tab w:val="left" w:pos="4820"/>
        </w:tabs>
        <w:spacing w:line="312" w:lineRule="auto"/>
        <w:contextualSpacing/>
        <w:jc w:val="both"/>
        <w:rPr>
          <w:rFonts w:asciiTheme="minorHAnsi" w:hAnsiTheme="minorHAnsi" w:cstheme="minorHAnsi"/>
          <w:bCs/>
        </w:rPr>
      </w:pPr>
    </w:p>
    <w:p w14:paraId="45CE819C" w14:textId="6355EA06" w:rsidR="00984223" w:rsidRPr="00FD0445" w:rsidRDefault="002473DB" w:rsidP="003C1F29">
      <w:pPr>
        <w:rPr>
          <w:rFonts w:asciiTheme="minorHAnsi" w:hAnsiTheme="minorHAnsi" w:cstheme="minorHAnsi"/>
        </w:rPr>
      </w:pPr>
      <w:r w:rsidRPr="00FD0445">
        <w:rPr>
          <w:rFonts w:asciiTheme="minorHAnsi" w:hAnsiTheme="minorHAnsi" w:cstheme="minorHAnsi"/>
          <w:b/>
        </w:rPr>
        <w:t>Just to reiterate that we remain available over telecom or e-mail.</w:t>
      </w:r>
    </w:p>
    <w:p w14:paraId="58764163" w14:textId="4D4E097B" w:rsidR="00B01267" w:rsidRPr="008C1761" w:rsidRDefault="001D547F" w:rsidP="00473AAA">
      <w:pPr>
        <w:pStyle w:val="NormalWeb"/>
        <w:jc w:val="both"/>
        <w:rPr>
          <w:rFonts w:asciiTheme="minorHAnsi" w:hAnsiTheme="minorHAnsi" w:cstheme="minorHAnsi"/>
          <w:b/>
          <w:sz w:val="22"/>
          <w:szCs w:val="22"/>
        </w:rPr>
      </w:pPr>
      <w:r w:rsidRPr="008C1761">
        <w:rPr>
          <w:rFonts w:asciiTheme="minorHAnsi" w:hAnsiTheme="minorHAnsi" w:cstheme="minorHAnsi"/>
          <w:b/>
          <w:sz w:val="22"/>
          <w:szCs w:val="22"/>
        </w:rPr>
        <w:t>Truly Yours</w:t>
      </w:r>
    </w:p>
    <w:p w14:paraId="2560AB5C" w14:textId="5440E3F6" w:rsidR="001D547F" w:rsidRPr="008C1761" w:rsidRDefault="001D547F" w:rsidP="00473AAA">
      <w:pPr>
        <w:pStyle w:val="NormalWeb"/>
        <w:spacing w:after="0" w:afterAutospacing="0"/>
        <w:jc w:val="both"/>
        <w:rPr>
          <w:rFonts w:asciiTheme="minorHAnsi" w:hAnsiTheme="minorHAnsi" w:cstheme="minorHAnsi"/>
          <w:color w:val="212529"/>
          <w:sz w:val="22"/>
          <w:szCs w:val="22"/>
          <w:shd w:val="clear" w:color="auto" w:fill="FFFFFF"/>
          <w:lang w:val="en-US" w:eastAsia="en-US"/>
        </w:rPr>
      </w:pPr>
      <w:r w:rsidRPr="008C1761">
        <w:rPr>
          <w:rFonts w:asciiTheme="minorHAnsi" w:hAnsiTheme="minorHAnsi" w:cstheme="minorHAnsi"/>
          <w:b/>
          <w:sz w:val="22"/>
          <w:szCs w:val="22"/>
        </w:rPr>
        <w:t>Editor:</w:t>
      </w:r>
    </w:p>
    <w:p w14:paraId="089AA75E" w14:textId="77777777" w:rsidR="001D547F" w:rsidRPr="008C1761" w:rsidRDefault="001D547F" w:rsidP="00473AAA">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Vivek Jalan</w:t>
      </w:r>
    </w:p>
    <w:p w14:paraId="6843DB95" w14:textId="77777777" w:rsidR="00984223" w:rsidRPr="008C1761" w:rsidRDefault="001D547F" w:rsidP="00473AAA">
      <w:pPr>
        <w:tabs>
          <w:tab w:val="left" w:pos="4820"/>
        </w:tabs>
        <w:spacing w:line="240" w:lineRule="auto"/>
        <w:rPr>
          <w:rFonts w:asciiTheme="minorHAnsi" w:hAnsiTheme="minorHAnsi" w:cstheme="minorHAnsi"/>
          <w:bCs/>
        </w:rPr>
      </w:pPr>
      <w:r w:rsidRPr="008C1761">
        <w:rPr>
          <w:rFonts w:asciiTheme="minorHAnsi" w:hAnsiTheme="minorHAnsi" w:cstheme="minorHAnsi"/>
          <w:bCs/>
        </w:rPr>
        <w:t>Partner - Tax Connect Advisory Services LLP</w:t>
      </w:r>
    </w:p>
    <w:p w14:paraId="7D526D27" w14:textId="6BD1BCC6" w:rsidR="00D02587" w:rsidRPr="008C1761" w:rsidRDefault="001D547F" w:rsidP="00473AAA">
      <w:pPr>
        <w:tabs>
          <w:tab w:val="left" w:pos="4820"/>
        </w:tabs>
        <w:spacing w:line="240" w:lineRule="auto"/>
        <w:rPr>
          <w:rFonts w:asciiTheme="minorHAnsi" w:hAnsiTheme="minorHAnsi" w:cstheme="minorHAnsi"/>
          <w:bCs/>
        </w:rPr>
      </w:pPr>
      <w:r w:rsidRPr="008C1761">
        <w:rPr>
          <w:rFonts w:asciiTheme="minorHAnsi" w:hAnsiTheme="minorHAnsi" w:cstheme="minorHAnsi"/>
          <w:b/>
        </w:rPr>
        <w:t>Co-Editors:</w:t>
      </w:r>
    </w:p>
    <w:p w14:paraId="72D2DEFA" w14:textId="77777777" w:rsidR="00984223" w:rsidRPr="008C1761" w:rsidRDefault="001D547F" w:rsidP="00473AAA">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Rohit Sharma</w:t>
      </w:r>
    </w:p>
    <w:p w14:paraId="5127D700" w14:textId="5884E5D3" w:rsidR="001D547F" w:rsidRPr="008C1761" w:rsidRDefault="00AA4158" w:rsidP="00473AAA">
      <w:pPr>
        <w:tabs>
          <w:tab w:val="left" w:pos="4820"/>
        </w:tabs>
        <w:spacing w:after="0" w:line="240" w:lineRule="auto"/>
        <w:contextualSpacing/>
        <w:jc w:val="both"/>
        <w:rPr>
          <w:rFonts w:asciiTheme="minorHAnsi" w:hAnsiTheme="minorHAnsi" w:cstheme="minorHAnsi"/>
          <w:bCs/>
        </w:rPr>
      </w:pPr>
      <w:r w:rsidRPr="008C1761">
        <w:rPr>
          <w:rFonts w:asciiTheme="minorHAnsi" w:hAnsiTheme="minorHAnsi" w:cstheme="minorHAnsi"/>
          <w:bCs/>
        </w:rPr>
        <w:t>Senior Manager</w:t>
      </w:r>
      <w:r w:rsidR="001D547F" w:rsidRPr="008C1761">
        <w:rPr>
          <w:rFonts w:asciiTheme="minorHAnsi" w:hAnsiTheme="minorHAnsi" w:cstheme="minorHAnsi"/>
          <w:bCs/>
        </w:rPr>
        <w:t xml:space="preserve"> – Tax Connect Advisory Services LLP</w:t>
      </w:r>
    </w:p>
    <w:p w14:paraId="7D71A54B" w14:textId="77777777" w:rsidR="00AA5DF4" w:rsidRPr="008C1761" w:rsidRDefault="00AA5DF4" w:rsidP="00473AAA">
      <w:pPr>
        <w:tabs>
          <w:tab w:val="left" w:pos="4820"/>
        </w:tabs>
        <w:spacing w:after="0" w:line="240" w:lineRule="auto"/>
        <w:contextualSpacing/>
        <w:jc w:val="both"/>
        <w:rPr>
          <w:rFonts w:asciiTheme="minorHAnsi" w:hAnsiTheme="minorHAnsi" w:cstheme="minorHAnsi"/>
          <w:bCs/>
        </w:rPr>
      </w:pPr>
    </w:p>
    <w:p w14:paraId="00700D7F" w14:textId="192E7E26" w:rsidR="001D547F" w:rsidRPr="008C1761" w:rsidRDefault="001D547F" w:rsidP="00473AAA">
      <w:pPr>
        <w:tabs>
          <w:tab w:val="left" w:pos="4820"/>
        </w:tabs>
        <w:spacing w:after="0" w:line="240" w:lineRule="auto"/>
        <w:rPr>
          <w:rFonts w:asciiTheme="minorHAnsi" w:hAnsiTheme="minorHAnsi" w:cstheme="minorHAnsi"/>
          <w:b/>
        </w:rPr>
      </w:pPr>
      <w:r w:rsidRPr="008C1761">
        <w:rPr>
          <w:rFonts w:asciiTheme="minorHAnsi" w:hAnsiTheme="minorHAnsi" w:cstheme="minorHAnsi"/>
          <w:b/>
        </w:rPr>
        <w:t>Rajani</w:t>
      </w:r>
      <w:r w:rsidR="00DE6EC6" w:rsidRPr="008C1761">
        <w:rPr>
          <w:rFonts w:asciiTheme="minorHAnsi" w:hAnsiTheme="minorHAnsi" w:cstheme="minorHAnsi"/>
          <w:b/>
        </w:rPr>
        <w:t xml:space="preserve"> </w:t>
      </w:r>
      <w:r w:rsidR="0004428B" w:rsidRPr="008C1761">
        <w:rPr>
          <w:rFonts w:asciiTheme="minorHAnsi" w:hAnsiTheme="minorHAnsi" w:cstheme="minorHAnsi"/>
          <w:b/>
        </w:rPr>
        <w:t>K</w:t>
      </w:r>
      <w:r w:rsidRPr="008C1761">
        <w:rPr>
          <w:rFonts w:asciiTheme="minorHAnsi" w:hAnsiTheme="minorHAnsi" w:cstheme="minorHAnsi"/>
          <w:b/>
        </w:rPr>
        <w:t>ant Choudh</w:t>
      </w:r>
      <w:r w:rsidR="00C114BC" w:rsidRPr="008C1761">
        <w:rPr>
          <w:rFonts w:asciiTheme="minorHAnsi" w:hAnsiTheme="minorHAnsi" w:cstheme="minorHAnsi"/>
          <w:b/>
        </w:rPr>
        <w:t>a</w:t>
      </w:r>
      <w:r w:rsidRPr="008C1761">
        <w:rPr>
          <w:rFonts w:asciiTheme="minorHAnsi" w:hAnsiTheme="minorHAnsi" w:cstheme="minorHAnsi"/>
          <w:b/>
        </w:rPr>
        <w:t>ry</w:t>
      </w:r>
    </w:p>
    <w:p w14:paraId="07AF3601" w14:textId="1FC768F6" w:rsidR="004049C9" w:rsidRPr="008C1761" w:rsidRDefault="00D05C94" w:rsidP="00473AAA">
      <w:pPr>
        <w:tabs>
          <w:tab w:val="left" w:pos="4820"/>
        </w:tabs>
        <w:spacing w:line="240" w:lineRule="auto"/>
        <w:contextualSpacing/>
        <w:rPr>
          <w:rFonts w:asciiTheme="minorHAnsi" w:hAnsiTheme="minorHAnsi" w:cstheme="minorHAnsi"/>
          <w:bCs/>
        </w:rPr>
      </w:pPr>
      <w:r w:rsidRPr="008C1761">
        <w:rPr>
          <w:rFonts w:asciiTheme="minorHAnsi" w:hAnsiTheme="minorHAnsi" w:cstheme="minorHAnsi"/>
          <w:bCs/>
        </w:rPr>
        <w:t xml:space="preserve">Senior Manager – </w:t>
      </w:r>
      <w:r w:rsidR="001D547F" w:rsidRPr="008C1761">
        <w:rPr>
          <w:rFonts w:asciiTheme="minorHAnsi" w:hAnsiTheme="minorHAnsi" w:cstheme="minorHAnsi"/>
          <w:bCs/>
        </w:rPr>
        <w:t>Tax Connect Advisory Services LLP</w:t>
      </w:r>
    </w:p>
    <w:p w14:paraId="6DED19F9" w14:textId="7B6FB63D" w:rsidR="00344D09" w:rsidRPr="00907660" w:rsidRDefault="00344D09" w:rsidP="00D02587">
      <w:pPr>
        <w:tabs>
          <w:tab w:val="left" w:pos="4820"/>
        </w:tabs>
        <w:contextualSpacing/>
        <w:rPr>
          <w:rFonts w:asciiTheme="minorHAnsi" w:hAnsiTheme="minorHAnsi" w:cstheme="minorHAnsi"/>
          <w:bCs/>
        </w:rPr>
        <w:sectPr w:rsidR="00344D09" w:rsidRPr="00907660" w:rsidSect="00FD0445">
          <w:headerReference w:type="default" r:id="rId25"/>
          <w:pgSz w:w="11909" w:h="16834" w:code="9"/>
          <w:pgMar w:top="1560" w:right="432" w:bottom="389" w:left="284"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tbl>
      <w:tblPr>
        <w:tblpPr w:leftFromText="180" w:rightFromText="180" w:horzAnchor="margin" w:tblpXSpec="center"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80"/>
        <w:gridCol w:w="7259"/>
        <w:gridCol w:w="1246"/>
      </w:tblGrid>
      <w:tr w:rsidR="000841D9" w:rsidRPr="00B117D4" w14:paraId="015FB4CD" w14:textId="77777777" w:rsidTr="001F1D64">
        <w:trPr>
          <w:trHeight w:val="280"/>
        </w:trPr>
        <w:tc>
          <w:tcPr>
            <w:tcW w:w="1980" w:type="dxa"/>
            <w:shd w:val="clear" w:color="auto" w:fill="3A6331"/>
            <w:noWrap/>
            <w:vAlign w:val="center"/>
            <w:hideMark/>
          </w:tcPr>
          <w:p w14:paraId="30636CD5" w14:textId="77777777" w:rsidR="000841D9" w:rsidRPr="000841D9" w:rsidRDefault="000841D9" w:rsidP="00344D09">
            <w:pPr>
              <w:tabs>
                <w:tab w:val="left" w:pos="4820"/>
              </w:tabs>
              <w:spacing w:after="0" w:line="240" w:lineRule="auto"/>
              <w:jc w:val="center"/>
              <w:rPr>
                <w:b/>
                <w:color w:val="FFFFFF"/>
                <w:lang w:val="en-IN" w:eastAsia="en-IN"/>
              </w:rPr>
            </w:pPr>
            <w:bookmarkStart w:id="0" w:name="_Hlk49096229"/>
            <w:r w:rsidRPr="000841D9">
              <w:rPr>
                <w:b/>
                <w:color w:val="FFFFFF"/>
                <w:lang w:val="en-IN" w:eastAsia="en-IN"/>
              </w:rPr>
              <w:lastRenderedPageBreak/>
              <w:t>S.NO.</w:t>
            </w:r>
          </w:p>
        </w:tc>
        <w:tc>
          <w:tcPr>
            <w:tcW w:w="7259" w:type="dxa"/>
            <w:shd w:val="clear" w:color="auto" w:fill="3A6331"/>
            <w:noWrap/>
            <w:vAlign w:val="center"/>
            <w:hideMark/>
          </w:tcPr>
          <w:p w14:paraId="7152F454" w14:textId="77777777" w:rsidR="000841D9" w:rsidRPr="000841D9" w:rsidRDefault="000841D9" w:rsidP="00344D09">
            <w:pPr>
              <w:tabs>
                <w:tab w:val="left" w:pos="4820"/>
              </w:tabs>
              <w:spacing w:after="0" w:line="240" w:lineRule="auto"/>
              <w:jc w:val="center"/>
              <w:rPr>
                <w:b/>
                <w:color w:val="FFFFFF"/>
                <w:lang w:val="en-IN" w:eastAsia="en-IN"/>
              </w:rPr>
            </w:pPr>
            <w:r w:rsidRPr="000841D9">
              <w:rPr>
                <w:b/>
                <w:color w:val="FFFFFF"/>
                <w:lang w:val="en-IN" w:eastAsia="en-IN"/>
              </w:rPr>
              <w:t>TOPICS</w:t>
            </w:r>
          </w:p>
        </w:tc>
        <w:tc>
          <w:tcPr>
            <w:tcW w:w="1246" w:type="dxa"/>
            <w:shd w:val="clear" w:color="auto" w:fill="3A6331"/>
            <w:noWrap/>
            <w:vAlign w:val="center"/>
            <w:hideMark/>
          </w:tcPr>
          <w:p w14:paraId="16742943" w14:textId="77777777" w:rsidR="000841D9" w:rsidRPr="000841D9" w:rsidRDefault="000841D9" w:rsidP="00344D09">
            <w:pPr>
              <w:tabs>
                <w:tab w:val="left" w:pos="4820"/>
              </w:tabs>
              <w:spacing w:after="0" w:line="240" w:lineRule="auto"/>
              <w:jc w:val="center"/>
              <w:rPr>
                <w:b/>
                <w:color w:val="FFFFFF"/>
                <w:lang w:val="en-IN" w:eastAsia="en-IN"/>
              </w:rPr>
            </w:pPr>
            <w:r w:rsidRPr="000841D9">
              <w:rPr>
                <w:b/>
                <w:color w:val="FFFFFF"/>
                <w:lang w:val="en-IN" w:eastAsia="en-IN"/>
              </w:rPr>
              <w:t>PAGE NO.</w:t>
            </w:r>
          </w:p>
        </w:tc>
      </w:tr>
      <w:tr w:rsidR="000841D9" w:rsidRPr="00B117D4" w14:paraId="4D0C072C" w14:textId="77777777" w:rsidTr="001F1D64">
        <w:trPr>
          <w:trHeight w:val="411"/>
        </w:trPr>
        <w:tc>
          <w:tcPr>
            <w:tcW w:w="1980" w:type="dxa"/>
            <w:shd w:val="clear" w:color="auto" w:fill="B3D5AB"/>
            <w:noWrap/>
            <w:vAlign w:val="center"/>
          </w:tcPr>
          <w:p w14:paraId="4FA7DE8F"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w:t>
            </w:r>
          </w:p>
        </w:tc>
        <w:tc>
          <w:tcPr>
            <w:tcW w:w="7259" w:type="dxa"/>
            <w:shd w:val="clear" w:color="auto" w:fill="B3D5AB"/>
            <w:noWrap/>
            <w:vAlign w:val="center"/>
          </w:tcPr>
          <w:p w14:paraId="7611F5BB" w14:textId="6B099EC8"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TAX CALENDER</w:t>
            </w:r>
          </w:p>
        </w:tc>
        <w:tc>
          <w:tcPr>
            <w:tcW w:w="1246" w:type="dxa"/>
            <w:shd w:val="clear" w:color="auto" w:fill="B3D5AB"/>
            <w:noWrap/>
            <w:vAlign w:val="center"/>
          </w:tcPr>
          <w:p w14:paraId="2A0CEDD0"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r>
      <w:tr w:rsidR="000841D9" w:rsidRPr="00B117D4" w14:paraId="090FC58D" w14:textId="77777777" w:rsidTr="001F1D64">
        <w:trPr>
          <w:trHeight w:val="270"/>
        </w:trPr>
        <w:tc>
          <w:tcPr>
            <w:tcW w:w="1980" w:type="dxa"/>
            <w:shd w:val="clear" w:color="auto" w:fill="B3D5AB"/>
            <w:noWrap/>
            <w:vAlign w:val="center"/>
          </w:tcPr>
          <w:p w14:paraId="617C0F2E"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2]</w:t>
            </w:r>
          </w:p>
        </w:tc>
        <w:tc>
          <w:tcPr>
            <w:tcW w:w="7259" w:type="dxa"/>
            <w:shd w:val="clear" w:color="auto" w:fill="B3D5AB"/>
            <w:noWrap/>
            <w:vAlign w:val="center"/>
          </w:tcPr>
          <w:p w14:paraId="6F5F3CA3"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INCOME TAX</w:t>
            </w:r>
          </w:p>
        </w:tc>
        <w:tc>
          <w:tcPr>
            <w:tcW w:w="1246" w:type="dxa"/>
            <w:shd w:val="clear" w:color="auto" w:fill="B3D5AB"/>
            <w:noWrap/>
            <w:vAlign w:val="center"/>
          </w:tcPr>
          <w:p w14:paraId="33A62CC1" w14:textId="569177C3" w:rsidR="000841D9" w:rsidRPr="00AF2DC7" w:rsidRDefault="008C6FDF"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5</w:t>
            </w:r>
            <w:r w:rsidR="00E72BA7">
              <w:rPr>
                <w:rFonts w:asciiTheme="minorHAnsi" w:hAnsiTheme="minorHAnsi" w:cstheme="minorHAnsi"/>
                <w:b/>
                <w:bCs/>
                <w:lang w:val="en-IN" w:eastAsia="en-IN"/>
              </w:rPr>
              <w:t>-</w:t>
            </w:r>
            <w:r>
              <w:rPr>
                <w:rFonts w:asciiTheme="minorHAnsi" w:hAnsiTheme="minorHAnsi" w:cstheme="minorHAnsi"/>
                <w:b/>
                <w:bCs/>
                <w:lang w:val="en-IN" w:eastAsia="en-IN"/>
              </w:rPr>
              <w:t>8</w:t>
            </w:r>
          </w:p>
        </w:tc>
      </w:tr>
      <w:tr w:rsidR="00540A5C" w:rsidRPr="00B117D4" w14:paraId="2E663F68" w14:textId="77777777" w:rsidTr="003C1F29">
        <w:trPr>
          <w:trHeight w:hRule="exact" w:val="434"/>
        </w:trPr>
        <w:tc>
          <w:tcPr>
            <w:tcW w:w="1980" w:type="dxa"/>
            <w:shd w:val="clear" w:color="auto" w:fill="EAF1DD"/>
            <w:vAlign w:val="center"/>
          </w:tcPr>
          <w:p w14:paraId="3D1A791B" w14:textId="0DE0CDE9" w:rsidR="00540A5C" w:rsidRPr="00AF2DC7" w:rsidRDefault="004955CB"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3D6DAF19" w14:textId="5B19640A" w:rsidR="00540A5C" w:rsidRPr="00840656" w:rsidRDefault="004955CB" w:rsidP="00540A5C">
            <w:pPr>
              <w:tabs>
                <w:tab w:val="left" w:pos="4820"/>
              </w:tabs>
              <w:spacing w:after="0" w:line="240" w:lineRule="auto"/>
              <w:jc w:val="both"/>
              <w:rPr>
                <w:rFonts w:asciiTheme="minorHAnsi" w:hAnsiTheme="minorHAnsi" w:cstheme="minorHAnsi"/>
                <w:b/>
                <w:bCs/>
                <w:caps/>
                <w:lang w:val="en-IN"/>
              </w:rPr>
            </w:pPr>
            <w:r w:rsidRPr="004955CB">
              <w:rPr>
                <w:rFonts w:asciiTheme="minorHAnsi" w:hAnsiTheme="minorHAnsi" w:cstheme="minorHAnsi"/>
                <w:b/>
                <w:bCs/>
                <w:caps/>
              </w:rPr>
              <w:t>AMENDMENT IN FACELESS PENALTY SCHEME, 2021.</w:t>
            </w:r>
          </w:p>
        </w:tc>
        <w:tc>
          <w:tcPr>
            <w:tcW w:w="1246" w:type="dxa"/>
            <w:shd w:val="clear" w:color="auto" w:fill="EAF1DD" w:themeFill="accent3" w:themeFillTint="33"/>
            <w:vAlign w:val="center"/>
          </w:tcPr>
          <w:p w14:paraId="33E3349D" w14:textId="77777777" w:rsidR="00540A5C" w:rsidRPr="00AF2DC7" w:rsidRDefault="00540A5C" w:rsidP="00540A5C">
            <w:pPr>
              <w:tabs>
                <w:tab w:val="left" w:pos="4820"/>
              </w:tabs>
              <w:spacing w:after="0" w:line="240" w:lineRule="auto"/>
              <w:rPr>
                <w:rFonts w:asciiTheme="minorHAnsi" w:hAnsiTheme="minorHAnsi" w:cstheme="minorHAnsi"/>
                <w:b/>
                <w:lang w:val="en-IN" w:eastAsia="en-IN"/>
              </w:rPr>
            </w:pPr>
          </w:p>
        </w:tc>
      </w:tr>
      <w:tr w:rsidR="004955CB" w:rsidRPr="00B117D4" w14:paraId="4B9FE438" w14:textId="77777777" w:rsidTr="004955CB">
        <w:trPr>
          <w:trHeight w:hRule="exact" w:val="434"/>
        </w:trPr>
        <w:tc>
          <w:tcPr>
            <w:tcW w:w="1980" w:type="dxa"/>
            <w:shd w:val="clear" w:color="auto" w:fill="EAF1DD"/>
            <w:vAlign w:val="center"/>
          </w:tcPr>
          <w:p w14:paraId="3F82B679" w14:textId="0958A74A" w:rsidR="004955CB" w:rsidRDefault="004955CB" w:rsidP="004955CB">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149F1C6C" w14:textId="53BBCF6C" w:rsidR="004955CB" w:rsidRPr="004955CB" w:rsidRDefault="004955CB" w:rsidP="004955CB">
            <w:pPr>
              <w:tabs>
                <w:tab w:val="left" w:pos="4820"/>
              </w:tabs>
              <w:spacing w:after="0" w:line="240" w:lineRule="auto"/>
              <w:jc w:val="both"/>
              <w:rPr>
                <w:rFonts w:asciiTheme="minorHAnsi" w:hAnsiTheme="minorHAnsi" w:cstheme="minorHAnsi"/>
                <w:b/>
                <w:bCs/>
                <w:caps/>
              </w:rPr>
            </w:pPr>
            <w:r w:rsidRPr="004955CB">
              <w:rPr>
                <w:rFonts w:asciiTheme="minorHAnsi" w:hAnsiTheme="minorHAnsi" w:cstheme="minorHAnsi"/>
                <w:b/>
                <w:bCs/>
                <w:caps/>
              </w:rPr>
              <w:t>FURTHR AMENDMENT IN FACELESS PENALTY SCHEME 2022</w:t>
            </w:r>
          </w:p>
        </w:tc>
        <w:tc>
          <w:tcPr>
            <w:tcW w:w="1246" w:type="dxa"/>
            <w:shd w:val="clear" w:color="auto" w:fill="EAF1DD" w:themeFill="accent3" w:themeFillTint="33"/>
            <w:vAlign w:val="center"/>
          </w:tcPr>
          <w:p w14:paraId="37121441" w14:textId="77777777" w:rsidR="004955CB" w:rsidRPr="00AF2DC7" w:rsidRDefault="004955CB" w:rsidP="004955CB">
            <w:pPr>
              <w:tabs>
                <w:tab w:val="left" w:pos="4820"/>
              </w:tabs>
              <w:spacing w:after="0" w:line="240" w:lineRule="auto"/>
              <w:rPr>
                <w:rFonts w:asciiTheme="minorHAnsi" w:hAnsiTheme="minorHAnsi" w:cstheme="minorHAnsi"/>
                <w:b/>
                <w:lang w:val="en-IN" w:eastAsia="en-IN"/>
              </w:rPr>
            </w:pPr>
          </w:p>
        </w:tc>
      </w:tr>
      <w:tr w:rsidR="004955CB" w:rsidRPr="00B117D4" w14:paraId="4FAB3FA3" w14:textId="77777777" w:rsidTr="001F1D64">
        <w:trPr>
          <w:trHeight w:val="194"/>
        </w:trPr>
        <w:tc>
          <w:tcPr>
            <w:tcW w:w="1980" w:type="dxa"/>
            <w:shd w:val="clear" w:color="auto" w:fill="B3D5AB"/>
            <w:noWrap/>
            <w:vAlign w:val="center"/>
            <w:hideMark/>
          </w:tcPr>
          <w:p w14:paraId="239B407D" w14:textId="04D92259" w:rsidR="004955CB" w:rsidRPr="00AF2DC7" w:rsidRDefault="004955CB" w:rsidP="004955CB">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3]</w:t>
            </w:r>
          </w:p>
        </w:tc>
        <w:tc>
          <w:tcPr>
            <w:tcW w:w="7259" w:type="dxa"/>
            <w:shd w:val="clear" w:color="auto" w:fill="B3D5AB"/>
            <w:noWrap/>
            <w:vAlign w:val="center"/>
            <w:hideMark/>
          </w:tcPr>
          <w:p w14:paraId="1605CEBC" w14:textId="77777777" w:rsidR="004955CB" w:rsidRPr="00AF2DC7" w:rsidRDefault="004955CB" w:rsidP="004955CB">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GST</w:t>
            </w:r>
          </w:p>
        </w:tc>
        <w:tc>
          <w:tcPr>
            <w:tcW w:w="1246" w:type="dxa"/>
            <w:shd w:val="clear" w:color="auto" w:fill="B3D5AB"/>
            <w:noWrap/>
            <w:vAlign w:val="center"/>
          </w:tcPr>
          <w:p w14:paraId="77D8B52C" w14:textId="2427B413" w:rsidR="004955CB" w:rsidRPr="00AF2DC7" w:rsidRDefault="004955CB" w:rsidP="004955CB">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9</w:t>
            </w:r>
          </w:p>
        </w:tc>
      </w:tr>
      <w:tr w:rsidR="004955CB" w:rsidRPr="00B117D4" w14:paraId="0C79EE48" w14:textId="77777777" w:rsidTr="003C1F29">
        <w:trPr>
          <w:trHeight w:hRule="exact" w:val="563"/>
        </w:trPr>
        <w:tc>
          <w:tcPr>
            <w:tcW w:w="1980" w:type="dxa"/>
            <w:shd w:val="clear" w:color="auto" w:fill="EAF1DD"/>
            <w:vAlign w:val="center"/>
          </w:tcPr>
          <w:p w14:paraId="77B5245B" w14:textId="7EAE9FE4" w:rsidR="004955CB" w:rsidRPr="002A176E" w:rsidRDefault="004955CB" w:rsidP="004955CB">
            <w:pPr>
              <w:tabs>
                <w:tab w:val="left" w:pos="4820"/>
              </w:tabs>
              <w:spacing w:after="0" w:line="240" w:lineRule="auto"/>
              <w:jc w:val="center"/>
              <w:rPr>
                <w:rFonts w:asciiTheme="minorHAnsi" w:hAnsiTheme="minorHAnsi" w:cstheme="minorHAnsi"/>
                <w:b/>
                <w:bCs/>
                <w:lang w:eastAsia="en-IN"/>
              </w:rPr>
            </w:pPr>
            <w:r>
              <w:rPr>
                <w:rFonts w:asciiTheme="minorHAnsi" w:hAnsiTheme="minorHAnsi" w:cstheme="minorHAnsi"/>
                <w:b/>
                <w:bCs/>
                <w:lang w:val="en-IN" w:eastAsia="en-IN"/>
              </w:rPr>
              <w:t>INSTRUCTION</w:t>
            </w:r>
          </w:p>
        </w:tc>
        <w:tc>
          <w:tcPr>
            <w:tcW w:w="7259" w:type="dxa"/>
            <w:shd w:val="clear" w:color="auto" w:fill="EAF1DD"/>
            <w:vAlign w:val="center"/>
          </w:tcPr>
          <w:p w14:paraId="6A35BE90" w14:textId="77777777" w:rsidR="004955CB" w:rsidRPr="00D6792D" w:rsidRDefault="004955CB" w:rsidP="004955CB">
            <w:pPr>
              <w:tabs>
                <w:tab w:val="left" w:pos="4820"/>
              </w:tabs>
              <w:spacing w:after="0" w:line="240" w:lineRule="auto"/>
              <w:jc w:val="both"/>
              <w:rPr>
                <w:rFonts w:asciiTheme="minorHAnsi" w:hAnsiTheme="minorHAnsi" w:cstheme="minorHAnsi"/>
                <w:b/>
                <w:bCs/>
                <w:lang w:val="en-IN"/>
              </w:rPr>
            </w:pPr>
            <w:r w:rsidRPr="00D6792D">
              <w:rPr>
                <w:rFonts w:asciiTheme="minorHAnsi" w:hAnsiTheme="minorHAnsi" w:cstheme="minorHAnsi"/>
                <w:b/>
                <w:bCs/>
                <w:lang w:val="en-IN"/>
              </w:rPr>
              <w:t>DEPOSIT OF TAX DURING THE COURSE OF SEARCH, INSPECTION OR INVESTIGATION</w:t>
            </w:r>
          </w:p>
          <w:p w14:paraId="7B40B695" w14:textId="218AF069" w:rsidR="004955CB" w:rsidRPr="00AD1D54" w:rsidRDefault="004955CB" w:rsidP="004955CB">
            <w:pPr>
              <w:tabs>
                <w:tab w:val="left" w:pos="4820"/>
              </w:tabs>
              <w:spacing w:after="0" w:line="240" w:lineRule="auto"/>
              <w:jc w:val="both"/>
              <w:rPr>
                <w:rFonts w:asciiTheme="minorHAnsi" w:hAnsiTheme="minorHAnsi" w:cstheme="minorHAnsi"/>
                <w:b/>
                <w:bCs/>
                <w:lang w:val="en-IN"/>
              </w:rPr>
            </w:pPr>
          </w:p>
        </w:tc>
        <w:tc>
          <w:tcPr>
            <w:tcW w:w="1246" w:type="dxa"/>
            <w:shd w:val="clear" w:color="auto" w:fill="EAF1DD" w:themeFill="accent3" w:themeFillTint="33"/>
            <w:vAlign w:val="center"/>
          </w:tcPr>
          <w:p w14:paraId="7CA97852" w14:textId="77777777" w:rsidR="004955CB" w:rsidRPr="00AF2DC7" w:rsidRDefault="004955CB" w:rsidP="004955CB">
            <w:pPr>
              <w:tabs>
                <w:tab w:val="left" w:pos="4820"/>
              </w:tabs>
              <w:spacing w:after="0" w:line="240" w:lineRule="auto"/>
              <w:jc w:val="center"/>
              <w:rPr>
                <w:rFonts w:asciiTheme="minorHAnsi" w:hAnsiTheme="minorHAnsi" w:cstheme="minorHAnsi"/>
                <w:b/>
                <w:lang w:val="en-IN" w:eastAsia="en-IN"/>
              </w:rPr>
            </w:pPr>
          </w:p>
        </w:tc>
      </w:tr>
      <w:tr w:rsidR="004955CB" w:rsidRPr="00B117D4" w14:paraId="2AD949C9" w14:textId="77777777" w:rsidTr="001F1D64">
        <w:trPr>
          <w:trHeight w:hRule="exact" w:val="266"/>
        </w:trPr>
        <w:tc>
          <w:tcPr>
            <w:tcW w:w="1980" w:type="dxa"/>
            <w:shd w:val="clear" w:color="auto" w:fill="B3D5AB"/>
            <w:vAlign w:val="center"/>
            <w:hideMark/>
          </w:tcPr>
          <w:p w14:paraId="3CB709D0" w14:textId="77777777" w:rsidR="004955CB" w:rsidRPr="00AF2DC7" w:rsidRDefault="004955CB" w:rsidP="004955CB">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c>
          <w:tcPr>
            <w:tcW w:w="7259" w:type="dxa"/>
            <w:shd w:val="clear" w:color="auto" w:fill="B3D5AB"/>
            <w:vAlign w:val="center"/>
            <w:hideMark/>
          </w:tcPr>
          <w:p w14:paraId="5500393E" w14:textId="3F0726B1" w:rsidR="004955CB" w:rsidRPr="00AF2DC7" w:rsidRDefault="004955CB" w:rsidP="004955CB">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FEMA</w:t>
            </w:r>
          </w:p>
        </w:tc>
        <w:tc>
          <w:tcPr>
            <w:tcW w:w="1246" w:type="dxa"/>
            <w:shd w:val="clear" w:color="auto" w:fill="B3D5AB"/>
            <w:vAlign w:val="center"/>
          </w:tcPr>
          <w:p w14:paraId="04A0E0B6" w14:textId="618E054E" w:rsidR="004955CB" w:rsidRPr="00AF2DC7" w:rsidRDefault="004955CB" w:rsidP="004955CB">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10</w:t>
            </w:r>
            <w:r w:rsidR="006D49CE">
              <w:rPr>
                <w:rFonts w:asciiTheme="minorHAnsi" w:hAnsiTheme="minorHAnsi" w:cstheme="minorHAnsi"/>
                <w:b/>
                <w:lang w:val="en-IN" w:eastAsia="en-IN"/>
              </w:rPr>
              <w:t>-11</w:t>
            </w:r>
          </w:p>
        </w:tc>
      </w:tr>
      <w:tr w:rsidR="004955CB" w:rsidRPr="00B117D4" w14:paraId="5746D8AC" w14:textId="77777777" w:rsidTr="003C1F29">
        <w:trPr>
          <w:trHeight w:hRule="exact" w:val="588"/>
        </w:trPr>
        <w:tc>
          <w:tcPr>
            <w:tcW w:w="1980" w:type="dxa"/>
            <w:shd w:val="clear" w:color="auto" w:fill="EAF1DD"/>
            <w:vAlign w:val="center"/>
          </w:tcPr>
          <w:p w14:paraId="6CF0692D" w14:textId="42207F70" w:rsidR="004955CB" w:rsidRPr="00AF2DC7" w:rsidRDefault="004955CB" w:rsidP="004955CB">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CIRCULAR</w:t>
            </w:r>
          </w:p>
        </w:tc>
        <w:tc>
          <w:tcPr>
            <w:tcW w:w="7259" w:type="dxa"/>
            <w:shd w:val="clear" w:color="auto" w:fill="EAF1DD"/>
            <w:vAlign w:val="center"/>
          </w:tcPr>
          <w:p w14:paraId="5DFFD649" w14:textId="72770AD1" w:rsidR="004955CB" w:rsidRPr="00334762" w:rsidRDefault="004955CB" w:rsidP="004955CB">
            <w:pPr>
              <w:tabs>
                <w:tab w:val="left" w:pos="4820"/>
              </w:tabs>
              <w:spacing w:after="0" w:line="240" w:lineRule="auto"/>
              <w:jc w:val="both"/>
              <w:rPr>
                <w:rFonts w:asciiTheme="minorHAnsi" w:hAnsiTheme="minorHAnsi" w:cstheme="minorHAnsi"/>
                <w:b/>
                <w:bCs/>
                <w:caps/>
                <w:color w:val="000000" w:themeColor="text1"/>
                <w:lang w:val="en-IN"/>
              </w:rPr>
            </w:pPr>
            <w:r w:rsidRPr="004955CB">
              <w:rPr>
                <w:rFonts w:asciiTheme="minorHAnsi" w:hAnsiTheme="minorHAnsi" w:cstheme="minorHAnsi"/>
                <w:b/>
                <w:bCs/>
                <w:caps/>
                <w:color w:val="000000" w:themeColor="text1"/>
              </w:rPr>
              <w:t>GOVERNMENT OF INDIA GUARANTEED TERM LOAN EXTENDED BY SBI TO THE GOVERNMENT OF SRI LANKA- SETTLEMENT IN INR</w:t>
            </w:r>
          </w:p>
        </w:tc>
        <w:tc>
          <w:tcPr>
            <w:tcW w:w="1246" w:type="dxa"/>
            <w:shd w:val="clear" w:color="auto" w:fill="EAF1DD"/>
            <w:vAlign w:val="center"/>
          </w:tcPr>
          <w:p w14:paraId="3ACCA0F0" w14:textId="77777777" w:rsidR="004955CB" w:rsidRPr="00AF2DC7" w:rsidRDefault="004955CB" w:rsidP="004955CB">
            <w:pPr>
              <w:tabs>
                <w:tab w:val="left" w:pos="4820"/>
              </w:tabs>
              <w:spacing w:after="0" w:line="240" w:lineRule="auto"/>
              <w:jc w:val="center"/>
              <w:rPr>
                <w:rFonts w:asciiTheme="minorHAnsi" w:hAnsiTheme="minorHAnsi" w:cstheme="minorHAnsi"/>
                <w:b/>
                <w:lang w:val="en-IN" w:eastAsia="en-IN"/>
              </w:rPr>
            </w:pPr>
          </w:p>
        </w:tc>
      </w:tr>
      <w:tr w:rsidR="004955CB" w:rsidRPr="00B117D4" w14:paraId="759CCCF7" w14:textId="77777777" w:rsidTr="003C1F29">
        <w:trPr>
          <w:trHeight w:hRule="exact" w:val="568"/>
        </w:trPr>
        <w:tc>
          <w:tcPr>
            <w:tcW w:w="1980" w:type="dxa"/>
            <w:shd w:val="clear" w:color="auto" w:fill="EAF1DD"/>
            <w:vAlign w:val="center"/>
          </w:tcPr>
          <w:p w14:paraId="0F4EB37B" w14:textId="69E0D624" w:rsidR="004955CB" w:rsidRDefault="004955CB" w:rsidP="004955CB">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CIRCULAR</w:t>
            </w:r>
          </w:p>
        </w:tc>
        <w:tc>
          <w:tcPr>
            <w:tcW w:w="7259" w:type="dxa"/>
            <w:shd w:val="clear" w:color="auto" w:fill="EAF1DD"/>
            <w:vAlign w:val="center"/>
          </w:tcPr>
          <w:p w14:paraId="5948251D" w14:textId="433989E1" w:rsidR="004955CB" w:rsidRPr="00D6792D" w:rsidRDefault="004955CB" w:rsidP="004955CB">
            <w:pPr>
              <w:tabs>
                <w:tab w:val="left" w:pos="4820"/>
              </w:tabs>
              <w:spacing w:after="0" w:line="240" w:lineRule="auto"/>
              <w:jc w:val="both"/>
              <w:rPr>
                <w:rFonts w:asciiTheme="minorHAnsi" w:hAnsiTheme="minorHAnsi" w:cstheme="minorHAnsi"/>
                <w:b/>
                <w:bCs/>
                <w:caps/>
                <w:color w:val="000000" w:themeColor="text1"/>
              </w:rPr>
            </w:pPr>
            <w:r w:rsidRPr="004955CB">
              <w:rPr>
                <w:rFonts w:asciiTheme="minorHAnsi" w:hAnsiTheme="minorHAnsi" w:cstheme="minorHAnsi"/>
                <w:b/>
                <w:bCs/>
                <w:caps/>
                <w:color w:val="000000" w:themeColor="text1"/>
                <w:lang w:val="en-IN"/>
              </w:rPr>
              <w:t>GUIDELINES ON IMPORT OF GOLD BY QUALIFIED JEWELLERS AS NOTIFIED BY – THE INTERNATIONAL FINANCIAL SERVICES CENTERS AUTHORITY (IFSCA)</w:t>
            </w:r>
          </w:p>
        </w:tc>
        <w:tc>
          <w:tcPr>
            <w:tcW w:w="1246" w:type="dxa"/>
            <w:shd w:val="clear" w:color="auto" w:fill="EAF1DD"/>
            <w:vAlign w:val="center"/>
          </w:tcPr>
          <w:p w14:paraId="3FC4A28D" w14:textId="77777777" w:rsidR="004955CB" w:rsidRPr="00AF2DC7" w:rsidRDefault="004955CB" w:rsidP="004955CB">
            <w:pPr>
              <w:tabs>
                <w:tab w:val="left" w:pos="4820"/>
              </w:tabs>
              <w:spacing w:after="0" w:line="240" w:lineRule="auto"/>
              <w:jc w:val="center"/>
              <w:rPr>
                <w:rFonts w:asciiTheme="minorHAnsi" w:hAnsiTheme="minorHAnsi" w:cstheme="minorHAnsi"/>
                <w:b/>
                <w:lang w:val="en-IN" w:eastAsia="en-IN"/>
              </w:rPr>
            </w:pPr>
          </w:p>
        </w:tc>
      </w:tr>
      <w:tr w:rsidR="004955CB" w:rsidRPr="00B117D4" w14:paraId="4E677B7D" w14:textId="77777777" w:rsidTr="001F1D64">
        <w:trPr>
          <w:trHeight w:hRule="exact" w:val="289"/>
        </w:trPr>
        <w:tc>
          <w:tcPr>
            <w:tcW w:w="1980" w:type="dxa"/>
            <w:shd w:val="clear" w:color="auto" w:fill="B3D5AB"/>
            <w:vAlign w:val="center"/>
            <w:hideMark/>
          </w:tcPr>
          <w:p w14:paraId="53F3353F" w14:textId="77777777" w:rsidR="004955CB" w:rsidRPr="00AF2DC7" w:rsidRDefault="004955CB" w:rsidP="004955CB">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5]</w:t>
            </w:r>
          </w:p>
        </w:tc>
        <w:tc>
          <w:tcPr>
            <w:tcW w:w="7259" w:type="dxa"/>
            <w:shd w:val="clear" w:color="auto" w:fill="B3D5AB"/>
            <w:vAlign w:val="center"/>
            <w:hideMark/>
          </w:tcPr>
          <w:p w14:paraId="344E87E8" w14:textId="77777777" w:rsidR="004955CB" w:rsidRPr="00AF2DC7" w:rsidRDefault="004955CB" w:rsidP="004955CB">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CUSTOMS</w:t>
            </w:r>
          </w:p>
        </w:tc>
        <w:tc>
          <w:tcPr>
            <w:tcW w:w="1246" w:type="dxa"/>
            <w:shd w:val="clear" w:color="auto" w:fill="B3D5AB"/>
            <w:vAlign w:val="center"/>
            <w:hideMark/>
          </w:tcPr>
          <w:p w14:paraId="43C096D6" w14:textId="116B4486" w:rsidR="004955CB" w:rsidRPr="00AF2DC7" w:rsidRDefault="004955CB" w:rsidP="004955CB">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w:t>
            </w:r>
            <w:r w:rsidR="006D49CE">
              <w:rPr>
                <w:rFonts w:asciiTheme="minorHAnsi" w:hAnsiTheme="minorHAnsi" w:cstheme="minorHAnsi"/>
                <w:b/>
                <w:lang w:val="en-IN" w:eastAsia="en-IN"/>
              </w:rPr>
              <w:t>2-14</w:t>
            </w:r>
          </w:p>
        </w:tc>
      </w:tr>
      <w:tr w:rsidR="004955CB" w:rsidRPr="00B117D4" w14:paraId="63858588" w14:textId="77777777" w:rsidTr="001F1D64">
        <w:trPr>
          <w:trHeight w:hRule="exact" w:val="853"/>
        </w:trPr>
        <w:tc>
          <w:tcPr>
            <w:tcW w:w="1980" w:type="dxa"/>
            <w:shd w:val="clear" w:color="auto" w:fill="EAF1DD"/>
            <w:vAlign w:val="center"/>
          </w:tcPr>
          <w:p w14:paraId="72F94BE4" w14:textId="3A9F4401" w:rsidR="004955CB" w:rsidRPr="00AF2DC7" w:rsidRDefault="004955CB" w:rsidP="004955CB">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60E14FBB" w14:textId="3A0E0BA0" w:rsidR="004955CB" w:rsidRPr="00A00BC0" w:rsidRDefault="006D49CE" w:rsidP="004955CB">
            <w:pPr>
              <w:tabs>
                <w:tab w:val="left" w:pos="4820"/>
              </w:tabs>
              <w:spacing w:after="0" w:line="240" w:lineRule="auto"/>
              <w:jc w:val="both"/>
              <w:rPr>
                <w:rFonts w:asciiTheme="minorHAnsi" w:hAnsiTheme="minorHAnsi" w:cstheme="minorHAnsi"/>
                <w:b/>
                <w:bCs/>
                <w:caps/>
                <w:color w:val="000000" w:themeColor="text1"/>
                <w:lang w:val="en-IN"/>
              </w:rPr>
            </w:pPr>
            <w:r w:rsidRPr="006D49CE">
              <w:rPr>
                <w:rFonts w:asciiTheme="minorHAnsi" w:hAnsiTheme="minorHAnsi" w:cstheme="minorHAnsi"/>
                <w:b/>
                <w:bCs/>
                <w:caps/>
                <w:color w:val="000000" w:themeColor="text1"/>
              </w:rPr>
              <w:t>SEEKS TO PROVIDE GLOBAL TARIFF RATE QUOTA (TRQ) OF 20 LMT PER FY TO CRUDE SUNFLOWER OIL AND CRUDE SOYABEAN OIL FOR 2 YEARS EXEMPTING FROM WHOLE OF BCD AND AIDC</w:t>
            </w:r>
          </w:p>
        </w:tc>
        <w:tc>
          <w:tcPr>
            <w:tcW w:w="1246" w:type="dxa"/>
            <w:shd w:val="clear" w:color="auto" w:fill="EAF1DD"/>
            <w:vAlign w:val="center"/>
          </w:tcPr>
          <w:p w14:paraId="3EBC93F9" w14:textId="77777777" w:rsidR="004955CB" w:rsidRPr="00AF2DC7" w:rsidRDefault="004955CB" w:rsidP="004955CB">
            <w:pPr>
              <w:tabs>
                <w:tab w:val="left" w:pos="4820"/>
              </w:tabs>
              <w:spacing w:after="0" w:line="240" w:lineRule="auto"/>
              <w:jc w:val="center"/>
              <w:rPr>
                <w:rFonts w:asciiTheme="minorHAnsi" w:hAnsiTheme="minorHAnsi" w:cstheme="minorHAnsi"/>
                <w:b/>
                <w:lang w:val="en-IN" w:eastAsia="en-IN"/>
              </w:rPr>
            </w:pPr>
          </w:p>
        </w:tc>
      </w:tr>
      <w:tr w:rsidR="004955CB" w:rsidRPr="00B117D4" w14:paraId="1E1D87BF" w14:textId="77777777" w:rsidTr="003C1F29">
        <w:trPr>
          <w:trHeight w:hRule="exact" w:val="267"/>
        </w:trPr>
        <w:tc>
          <w:tcPr>
            <w:tcW w:w="1980" w:type="dxa"/>
            <w:shd w:val="clear" w:color="auto" w:fill="EAF1DD"/>
            <w:vAlign w:val="center"/>
          </w:tcPr>
          <w:p w14:paraId="5AA227C3" w14:textId="423687EA" w:rsidR="004955CB" w:rsidRDefault="004955CB" w:rsidP="004955CB">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19DC43AD" w14:textId="1048415E" w:rsidR="004955CB" w:rsidRPr="00800448" w:rsidRDefault="006D49CE" w:rsidP="004955CB">
            <w:pPr>
              <w:tabs>
                <w:tab w:val="left" w:pos="4820"/>
              </w:tabs>
              <w:spacing w:after="0" w:line="240" w:lineRule="auto"/>
              <w:jc w:val="both"/>
              <w:rPr>
                <w:rFonts w:asciiTheme="minorHAnsi" w:hAnsiTheme="minorHAnsi" w:cstheme="minorHAnsi"/>
                <w:b/>
                <w:bCs/>
                <w:caps/>
                <w:color w:val="000000" w:themeColor="text1"/>
              </w:rPr>
            </w:pPr>
            <w:r w:rsidRPr="006D49CE">
              <w:rPr>
                <w:rFonts w:asciiTheme="minorHAnsi" w:hAnsiTheme="minorHAnsi" w:cstheme="minorHAnsi"/>
                <w:b/>
                <w:bCs/>
                <w:caps/>
                <w:color w:val="000000" w:themeColor="text1"/>
                <w:lang w:val="en-IN"/>
              </w:rPr>
              <w:t>EXPORT DUTY ON CERTAIN GOODS UNDER HSN 7210 AND 7212 INCREASED.</w:t>
            </w:r>
          </w:p>
        </w:tc>
        <w:tc>
          <w:tcPr>
            <w:tcW w:w="1246" w:type="dxa"/>
            <w:shd w:val="clear" w:color="auto" w:fill="EAF1DD"/>
            <w:vAlign w:val="center"/>
          </w:tcPr>
          <w:p w14:paraId="321D038A" w14:textId="77777777" w:rsidR="004955CB" w:rsidRPr="00AF2DC7" w:rsidRDefault="004955CB" w:rsidP="004955CB">
            <w:pPr>
              <w:tabs>
                <w:tab w:val="left" w:pos="4820"/>
              </w:tabs>
              <w:spacing w:after="0" w:line="240" w:lineRule="auto"/>
              <w:jc w:val="center"/>
              <w:rPr>
                <w:rFonts w:asciiTheme="minorHAnsi" w:hAnsiTheme="minorHAnsi" w:cstheme="minorHAnsi"/>
                <w:b/>
                <w:lang w:val="en-IN" w:eastAsia="en-IN"/>
              </w:rPr>
            </w:pPr>
          </w:p>
        </w:tc>
      </w:tr>
      <w:tr w:rsidR="004955CB" w:rsidRPr="00B117D4" w14:paraId="4A7DDCCC" w14:textId="77777777" w:rsidTr="003C1F29">
        <w:trPr>
          <w:trHeight w:hRule="exact" w:val="711"/>
        </w:trPr>
        <w:tc>
          <w:tcPr>
            <w:tcW w:w="1980" w:type="dxa"/>
            <w:shd w:val="clear" w:color="auto" w:fill="EAF1DD"/>
            <w:vAlign w:val="center"/>
          </w:tcPr>
          <w:p w14:paraId="25A52ECD" w14:textId="2D3FB471" w:rsidR="004955CB" w:rsidRDefault="004955CB" w:rsidP="004955CB">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4D012C23" w14:textId="0CC63F47" w:rsidR="004955CB" w:rsidRPr="00800448" w:rsidRDefault="006D49CE" w:rsidP="004955CB">
            <w:pPr>
              <w:tabs>
                <w:tab w:val="left" w:pos="4820"/>
              </w:tabs>
              <w:spacing w:after="0" w:line="240" w:lineRule="auto"/>
              <w:jc w:val="both"/>
              <w:rPr>
                <w:rFonts w:asciiTheme="minorHAnsi" w:hAnsiTheme="minorHAnsi" w:cstheme="minorHAnsi"/>
                <w:b/>
                <w:bCs/>
                <w:caps/>
                <w:color w:val="000000" w:themeColor="text1"/>
                <w:lang w:val="en-IN"/>
              </w:rPr>
            </w:pPr>
            <w:r w:rsidRPr="006D49CE">
              <w:rPr>
                <w:rFonts w:asciiTheme="minorHAnsi" w:hAnsiTheme="minorHAnsi" w:cstheme="minorHAnsi"/>
                <w:b/>
                <w:bCs/>
                <w:caps/>
                <w:color w:val="000000" w:themeColor="text1"/>
                <w:lang w:val="en-IN"/>
              </w:rPr>
              <w:t>SECOND SCHEDULE OF THE CUSTOMS TARIFF ACT, 1975 MAENDED TO INCREASE AND LEVY EXPORT DUTY ON HSN 7219, 7222 AND 7227.</w:t>
            </w:r>
          </w:p>
        </w:tc>
        <w:tc>
          <w:tcPr>
            <w:tcW w:w="1246" w:type="dxa"/>
            <w:shd w:val="clear" w:color="auto" w:fill="EAF1DD"/>
            <w:vAlign w:val="center"/>
          </w:tcPr>
          <w:p w14:paraId="4107275C" w14:textId="77777777" w:rsidR="004955CB" w:rsidRPr="00AF2DC7" w:rsidRDefault="004955CB" w:rsidP="004955CB">
            <w:pPr>
              <w:tabs>
                <w:tab w:val="left" w:pos="4820"/>
              </w:tabs>
              <w:spacing w:after="0" w:line="240" w:lineRule="auto"/>
              <w:jc w:val="center"/>
              <w:rPr>
                <w:rFonts w:asciiTheme="minorHAnsi" w:hAnsiTheme="minorHAnsi" w:cstheme="minorHAnsi"/>
                <w:b/>
                <w:lang w:val="en-IN" w:eastAsia="en-IN"/>
              </w:rPr>
            </w:pPr>
          </w:p>
        </w:tc>
      </w:tr>
      <w:tr w:rsidR="004955CB" w:rsidRPr="00B117D4" w14:paraId="02B7938E" w14:textId="77777777" w:rsidTr="003C1F29">
        <w:trPr>
          <w:trHeight w:hRule="exact" w:val="579"/>
        </w:trPr>
        <w:tc>
          <w:tcPr>
            <w:tcW w:w="1980" w:type="dxa"/>
            <w:shd w:val="clear" w:color="auto" w:fill="EAF1DD"/>
            <w:vAlign w:val="center"/>
          </w:tcPr>
          <w:p w14:paraId="5CE170D1" w14:textId="7FFA241F" w:rsidR="004955CB" w:rsidRDefault="004955CB" w:rsidP="004955CB">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4FB1E581" w14:textId="4F63F234" w:rsidR="004955CB" w:rsidRPr="00A4496C" w:rsidRDefault="006D49CE" w:rsidP="004955CB">
            <w:pPr>
              <w:tabs>
                <w:tab w:val="left" w:pos="4820"/>
              </w:tabs>
              <w:spacing w:after="0" w:line="240" w:lineRule="auto"/>
              <w:jc w:val="both"/>
              <w:rPr>
                <w:rFonts w:asciiTheme="minorHAnsi" w:hAnsiTheme="minorHAnsi" w:cstheme="minorHAnsi"/>
                <w:b/>
                <w:bCs/>
                <w:caps/>
                <w:color w:val="000000" w:themeColor="text1"/>
                <w:lang w:val="en-IN"/>
              </w:rPr>
            </w:pPr>
            <w:r w:rsidRPr="006D49CE">
              <w:rPr>
                <w:rFonts w:asciiTheme="minorHAnsi" w:hAnsiTheme="minorHAnsi" w:cstheme="minorHAnsi"/>
                <w:b/>
                <w:bCs/>
                <w:caps/>
                <w:color w:val="000000" w:themeColor="text1"/>
                <w:lang w:val="en-IN"/>
              </w:rPr>
              <w:t>EFFECTIVE RATE OF AGRICULTURE INFRASTRUCTURE AND DEVELOPMENT CESS REDUCED ON ANTHRACITE/COKING COAL</w:t>
            </w:r>
          </w:p>
        </w:tc>
        <w:tc>
          <w:tcPr>
            <w:tcW w:w="1246" w:type="dxa"/>
            <w:shd w:val="clear" w:color="auto" w:fill="EAF1DD"/>
            <w:vAlign w:val="center"/>
          </w:tcPr>
          <w:p w14:paraId="76BE6F0F" w14:textId="77777777" w:rsidR="004955CB" w:rsidRPr="00AF2DC7" w:rsidRDefault="004955CB" w:rsidP="004955CB">
            <w:pPr>
              <w:tabs>
                <w:tab w:val="left" w:pos="4820"/>
              </w:tabs>
              <w:spacing w:after="0" w:line="240" w:lineRule="auto"/>
              <w:jc w:val="center"/>
              <w:rPr>
                <w:rFonts w:asciiTheme="minorHAnsi" w:hAnsiTheme="minorHAnsi" w:cstheme="minorHAnsi"/>
                <w:b/>
                <w:lang w:val="en-IN" w:eastAsia="en-IN"/>
              </w:rPr>
            </w:pPr>
          </w:p>
        </w:tc>
      </w:tr>
      <w:tr w:rsidR="004955CB" w:rsidRPr="00B117D4" w14:paraId="11BF9CDE" w14:textId="77777777" w:rsidTr="003C1F29">
        <w:trPr>
          <w:trHeight w:hRule="exact" w:val="558"/>
        </w:trPr>
        <w:tc>
          <w:tcPr>
            <w:tcW w:w="1980" w:type="dxa"/>
            <w:shd w:val="clear" w:color="auto" w:fill="EAF1DD"/>
            <w:vAlign w:val="center"/>
          </w:tcPr>
          <w:p w14:paraId="2FA79E8E" w14:textId="3A48A7A2" w:rsidR="004955CB" w:rsidRDefault="004955CB" w:rsidP="004955CB">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4C7A6E79" w14:textId="2E8DF455" w:rsidR="004955CB" w:rsidRPr="00A4496C" w:rsidRDefault="006D49CE" w:rsidP="004955CB">
            <w:pPr>
              <w:tabs>
                <w:tab w:val="left" w:pos="4820"/>
              </w:tabs>
              <w:spacing w:after="0" w:line="240" w:lineRule="auto"/>
              <w:jc w:val="both"/>
              <w:rPr>
                <w:rFonts w:asciiTheme="minorHAnsi" w:hAnsiTheme="minorHAnsi" w:cstheme="minorHAnsi"/>
                <w:b/>
                <w:bCs/>
                <w:caps/>
                <w:color w:val="000000" w:themeColor="text1"/>
                <w:lang w:val="en-IN"/>
              </w:rPr>
            </w:pPr>
            <w:r w:rsidRPr="006D49CE">
              <w:rPr>
                <w:rFonts w:asciiTheme="minorHAnsi" w:hAnsiTheme="minorHAnsi" w:cstheme="minorHAnsi"/>
                <w:b/>
                <w:bCs/>
                <w:caps/>
                <w:color w:val="000000" w:themeColor="text1"/>
                <w:lang w:val="en-IN"/>
              </w:rPr>
              <w:t>RATE OF CUSTOMS DUTY ON IMPORT OF GOODS FOR HSN 2701, 2704, 2710, 2910 20 00, 7202 60 00 AMENDED</w:t>
            </w:r>
          </w:p>
        </w:tc>
        <w:tc>
          <w:tcPr>
            <w:tcW w:w="1246" w:type="dxa"/>
            <w:shd w:val="clear" w:color="auto" w:fill="EAF1DD"/>
            <w:vAlign w:val="center"/>
          </w:tcPr>
          <w:p w14:paraId="0FECFD57" w14:textId="77777777" w:rsidR="004955CB" w:rsidRPr="00AF2DC7" w:rsidRDefault="004955CB" w:rsidP="004955CB">
            <w:pPr>
              <w:tabs>
                <w:tab w:val="left" w:pos="4820"/>
              </w:tabs>
              <w:spacing w:after="0" w:line="240" w:lineRule="auto"/>
              <w:jc w:val="center"/>
              <w:rPr>
                <w:rFonts w:asciiTheme="minorHAnsi" w:hAnsiTheme="minorHAnsi" w:cstheme="minorHAnsi"/>
                <w:b/>
                <w:lang w:val="en-IN" w:eastAsia="en-IN"/>
              </w:rPr>
            </w:pPr>
          </w:p>
        </w:tc>
      </w:tr>
      <w:tr w:rsidR="006D49CE" w:rsidRPr="00B117D4" w14:paraId="5D28A563" w14:textId="77777777" w:rsidTr="003C1F29">
        <w:trPr>
          <w:trHeight w:hRule="exact" w:val="414"/>
        </w:trPr>
        <w:tc>
          <w:tcPr>
            <w:tcW w:w="1980" w:type="dxa"/>
            <w:shd w:val="clear" w:color="auto" w:fill="EAF1DD"/>
            <w:vAlign w:val="center"/>
          </w:tcPr>
          <w:p w14:paraId="63AEB7D8" w14:textId="4A625795" w:rsidR="006D49CE" w:rsidRDefault="006D49CE" w:rsidP="006D49CE">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40CFB9D4" w14:textId="590FF288" w:rsidR="006D49CE" w:rsidRPr="006D49CE" w:rsidRDefault="006D49CE" w:rsidP="006D49CE">
            <w:pPr>
              <w:tabs>
                <w:tab w:val="left" w:pos="4820"/>
              </w:tabs>
              <w:spacing w:after="0" w:line="240" w:lineRule="auto"/>
              <w:jc w:val="both"/>
              <w:rPr>
                <w:rFonts w:asciiTheme="minorHAnsi" w:hAnsiTheme="minorHAnsi" w:cstheme="minorHAnsi"/>
                <w:b/>
                <w:bCs/>
                <w:caps/>
                <w:color w:val="000000" w:themeColor="text1"/>
                <w:lang w:val="en-IN"/>
              </w:rPr>
            </w:pPr>
            <w:r w:rsidRPr="006D49CE">
              <w:rPr>
                <w:rFonts w:asciiTheme="minorHAnsi" w:hAnsiTheme="minorHAnsi" w:cstheme="minorHAnsi"/>
                <w:b/>
                <w:bCs/>
                <w:caps/>
                <w:color w:val="000000" w:themeColor="text1"/>
                <w:lang w:val="en-IN"/>
              </w:rPr>
              <w:t>ROAD AND INFRATRUCTURE CESS (RIC) ON PETROL AND DIESEL REDUCED.</w:t>
            </w:r>
          </w:p>
        </w:tc>
        <w:tc>
          <w:tcPr>
            <w:tcW w:w="1246" w:type="dxa"/>
            <w:shd w:val="clear" w:color="auto" w:fill="EAF1DD"/>
            <w:vAlign w:val="center"/>
          </w:tcPr>
          <w:p w14:paraId="7C18C41E" w14:textId="77777777" w:rsidR="006D49CE" w:rsidRPr="00AF2DC7" w:rsidRDefault="006D49CE" w:rsidP="006D49CE">
            <w:pPr>
              <w:tabs>
                <w:tab w:val="left" w:pos="4820"/>
              </w:tabs>
              <w:spacing w:after="0" w:line="240" w:lineRule="auto"/>
              <w:jc w:val="center"/>
              <w:rPr>
                <w:rFonts w:asciiTheme="minorHAnsi" w:hAnsiTheme="minorHAnsi" w:cstheme="minorHAnsi"/>
                <w:b/>
                <w:lang w:val="en-IN" w:eastAsia="en-IN"/>
              </w:rPr>
            </w:pPr>
          </w:p>
        </w:tc>
      </w:tr>
      <w:tr w:rsidR="006D49CE" w:rsidRPr="00B117D4" w14:paraId="7CB16CCF" w14:textId="77777777" w:rsidTr="008D124F">
        <w:trPr>
          <w:trHeight w:hRule="exact" w:val="276"/>
        </w:trPr>
        <w:tc>
          <w:tcPr>
            <w:tcW w:w="1980" w:type="dxa"/>
            <w:shd w:val="clear" w:color="auto" w:fill="B3D5AB"/>
            <w:vAlign w:val="center"/>
          </w:tcPr>
          <w:p w14:paraId="14609697" w14:textId="77777777" w:rsidR="006D49CE" w:rsidRPr="00AF2DC7" w:rsidRDefault="006D49CE" w:rsidP="006D49CE">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c>
          <w:tcPr>
            <w:tcW w:w="7259" w:type="dxa"/>
            <w:shd w:val="clear" w:color="auto" w:fill="B3D5AB"/>
            <w:vAlign w:val="center"/>
          </w:tcPr>
          <w:p w14:paraId="587DCCB6" w14:textId="77777777" w:rsidR="006D49CE" w:rsidRPr="00AF2DC7" w:rsidRDefault="006D49CE" w:rsidP="006D49CE">
            <w:pPr>
              <w:tabs>
                <w:tab w:val="left" w:pos="4820"/>
              </w:tabs>
              <w:spacing w:after="0" w:line="240" w:lineRule="auto"/>
              <w:jc w:val="center"/>
              <w:rPr>
                <w:rFonts w:asciiTheme="minorHAnsi" w:hAnsiTheme="minorHAnsi" w:cstheme="minorHAnsi"/>
                <w:b/>
                <w:bCs/>
                <w:caps/>
              </w:rPr>
            </w:pPr>
            <w:r w:rsidRPr="00AF2DC7">
              <w:rPr>
                <w:rFonts w:asciiTheme="minorHAnsi" w:hAnsiTheme="minorHAnsi" w:cstheme="minorHAnsi"/>
                <w:b/>
                <w:bCs/>
                <w:lang w:val="en-IN" w:eastAsia="en-IN"/>
              </w:rPr>
              <w:t>DGFT</w:t>
            </w:r>
          </w:p>
        </w:tc>
        <w:tc>
          <w:tcPr>
            <w:tcW w:w="1246" w:type="dxa"/>
            <w:shd w:val="clear" w:color="auto" w:fill="B3D5AB"/>
            <w:vAlign w:val="center"/>
          </w:tcPr>
          <w:p w14:paraId="6D23423F" w14:textId="23DDD2B6" w:rsidR="006D49CE" w:rsidRPr="00AF2DC7" w:rsidRDefault="006D49CE" w:rsidP="006D49CE">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15-1</w:t>
            </w:r>
            <w:r w:rsidR="00CE3975">
              <w:rPr>
                <w:rFonts w:asciiTheme="minorHAnsi" w:hAnsiTheme="minorHAnsi" w:cstheme="minorHAnsi"/>
                <w:b/>
                <w:lang w:val="en-IN" w:eastAsia="en-IN"/>
              </w:rPr>
              <w:t>7</w:t>
            </w:r>
          </w:p>
        </w:tc>
      </w:tr>
      <w:tr w:rsidR="006D49CE" w:rsidRPr="00B117D4" w14:paraId="2E4B168F" w14:textId="77777777" w:rsidTr="003C1F29">
        <w:trPr>
          <w:trHeight w:hRule="exact" w:val="590"/>
        </w:trPr>
        <w:tc>
          <w:tcPr>
            <w:tcW w:w="1980" w:type="dxa"/>
            <w:shd w:val="clear" w:color="auto" w:fill="EAF1DD"/>
            <w:vAlign w:val="center"/>
          </w:tcPr>
          <w:p w14:paraId="06B7B34A" w14:textId="192A1772" w:rsidR="006D49CE" w:rsidRDefault="006D49CE" w:rsidP="006D49CE">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169861D8" w14:textId="77777777" w:rsidR="006D49CE" w:rsidRPr="004102A2" w:rsidRDefault="006D49CE" w:rsidP="006D49CE">
            <w:pPr>
              <w:tabs>
                <w:tab w:val="left" w:pos="4820"/>
              </w:tabs>
              <w:spacing w:after="0" w:line="240" w:lineRule="auto"/>
              <w:jc w:val="both"/>
              <w:rPr>
                <w:rFonts w:asciiTheme="minorHAnsi" w:hAnsiTheme="minorHAnsi" w:cstheme="minorHAnsi"/>
                <w:b/>
                <w:bCs/>
                <w:caps/>
                <w:color w:val="000000" w:themeColor="text1"/>
                <w:lang w:val="en-IN"/>
              </w:rPr>
            </w:pPr>
            <w:r w:rsidRPr="004102A2">
              <w:rPr>
                <w:rFonts w:asciiTheme="minorHAnsi" w:hAnsiTheme="minorHAnsi" w:cstheme="minorHAnsi"/>
                <w:b/>
                <w:bCs/>
                <w:caps/>
                <w:color w:val="000000" w:themeColor="text1"/>
              </w:rPr>
              <w:t>Amendment in import policy of Paper and incorporation of policy condition in Chapter 48 of ITC (HS), 2022, Schedule - I (Import Policy)</w:t>
            </w:r>
          </w:p>
          <w:p w14:paraId="5065E43D" w14:textId="6409B0BA" w:rsidR="006D49CE" w:rsidRPr="000D57D1" w:rsidRDefault="006D49CE" w:rsidP="006D49CE">
            <w:pPr>
              <w:tabs>
                <w:tab w:val="left" w:pos="4820"/>
              </w:tabs>
              <w:spacing w:after="0" w:line="240" w:lineRule="auto"/>
              <w:jc w:val="both"/>
              <w:rPr>
                <w:rFonts w:asciiTheme="minorHAnsi" w:hAnsiTheme="minorHAnsi" w:cstheme="minorHAnsi"/>
                <w:b/>
                <w:bCs/>
                <w:caps/>
                <w:color w:val="000000" w:themeColor="text1"/>
                <w:lang w:val="en-IN"/>
              </w:rPr>
            </w:pPr>
          </w:p>
        </w:tc>
        <w:tc>
          <w:tcPr>
            <w:tcW w:w="1246" w:type="dxa"/>
            <w:shd w:val="clear" w:color="auto" w:fill="EAF1DD"/>
            <w:vAlign w:val="center"/>
          </w:tcPr>
          <w:p w14:paraId="6FF1E780" w14:textId="77777777" w:rsidR="006D49CE" w:rsidRPr="00AF2DC7" w:rsidRDefault="006D49CE" w:rsidP="006D49CE">
            <w:pPr>
              <w:tabs>
                <w:tab w:val="left" w:pos="4820"/>
              </w:tabs>
              <w:spacing w:after="0" w:line="240" w:lineRule="auto"/>
              <w:jc w:val="center"/>
              <w:rPr>
                <w:rFonts w:asciiTheme="minorHAnsi" w:hAnsiTheme="minorHAnsi" w:cstheme="minorHAnsi"/>
                <w:b/>
                <w:lang w:val="en-IN" w:eastAsia="en-IN"/>
              </w:rPr>
            </w:pPr>
          </w:p>
        </w:tc>
      </w:tr>
      <w:tr w:rsidR="006D49CE" w:rsidRPr="00B117D4" w14:paraId="7465FCD4" w14:textId="77777777" w:rsidTr="009D4A96">
        <w:trPr>
          <w:trHeight w:hRule="exact" w:val="355"/>
        </w:trPr>
        <w:tc>
          <w:tcPr>
            <w:tcW w:w="1980" w:type="dxa"/>
            <w:shd w:val="clear" w:color="auto" w:fill="EAF1DD"/>
            <w:vAlign w:val="center"/>
          </w:tcPr>
          <w:p w14:paraId="1AF9F3E8" w14:textId="6F3667FB" w:rsidR="006D49CE" w:rsidRDefault="006D49CE" w:rsidP="006D49CE">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783F8147" w14:textId="0457E426" w:rsidR="006D49CE" w:rsidRPr="00A72249" w:rsidRDefault="006D49CE" w:rsidP="006D49CE">
            <w:pPr>
              <w:tabs>
                <w:tab w:val="left" w:pos="4820"/>
              </w:tabs>
              <w:spacing w:after="0" w:line="240" w:lineRule="auto"/>
              <w:jc w:val="both"/>
              <w:rPr>
                <w:rFonts w:asciiTheme="minorHAnsi" w:hAnsiTheme="minorHAnsi" w:cstheme="minorHAnsi"/>
                <w:b/>
                <w:bCs/>
                <w:caps/>
                <w:color w:val="000000" w:themeColor="text1"/>
                <w:lang w:val="en-IN"/>
              </w:rPr>
            </w:pPr>
            <w:r w:rsidRPr="00A72249">
              <w:rPr>
                <w:rFonts w:asciiTheme="minorHAnsi" w:hAnsiTheme="minorHAnsi" w:cstheme="minorHAnsi"/>
                <w:b/>
                <w:bCs/>
                <w:caps/>
                <w:color w:val="000000" w:themeColor="text1"/>
              </w:rPr>
              <w:t>Amendment in the Export Policy of</w:t>
            </w:r>
            <w:r>
              <w:rPr>
                <w:rFonts w:asciiTheme="minorHAnsi" w:hAnsiTheme="minorHAnsi" w:cstheme="minorHAnsi"/>
                <w:b/>
                <w:bCs/>
                <w:caps/>
                <w:color w:val="000000" w:themeColor="text1"/>
              </w:rPr>
              <w:t xml:space="preserve"> SUGAR</w:t>
            </w:r>
            <w:r w:rsidRPr="00A72249">
              <w:rPr>
                <w:rFonts w:asciiTheme="minorHAnsi" w:hAnsiTheme="minorHAnsi" w:cstheme="minorHAnsi"/>
                <w:b/>
                <w:bCs/>
                <w:caps/>
                <w:color w:val="000000" w:themeColor="text1"/>
              </w:rPr>
              <w:t>.</w:t>
            </w:r>
          </w:p>
          <w:p w14:paraId="020ED4F1" w14:textId="77777777" w:rsidR="006D49CE" w:rsidRPr="000D57D1" w:rsidRDefault="006D49CE" w:rsidP="006D49CE">
            <w:pPr>
              <w:tabs>
                <w:tab w:val="left" w:pos="4820"/>
              </w:tabs>
              <w:spacing w:after="0" w:line="240" w:lineRule="auto"/>
              <w:jc w:val="both"/>
              <w:rPr>
                <w:rFonts w:asciiTheme="minorHAnsi" w:hAnsiTheme="minorHAnsi" w:cstheme="minorHAnsi"/>
                <w:b/>
                <w:bCs/>
                <w:caps/>
                <w:color w:val="000000" w:themeColor="text1"/>
                <w:lang w:val="en-IN"/>
              </w:rPr>
            </w:pPr>
          </w:p>
        </w:tc>
        <w:tc>
          <w:tcPr>
            <w:tcW w:w="1246" w:type="dxa"/>
            <w:shd w:val="clear" w:color="auto" w:fill="EAF1DD"/>
            <w:vAlign w:val="center"/>
          </w:tcPr>
          <w:p w14:paraId="0E0BC3DF" w14:textId="77777777" w:rsidR="006D49CE" w:rsidRPr="00AF2DC7" w:rsidRDefault="006D49CE" w:rsidP="006D49CE">
            <w:pPr>
              <w:tabs>
                <w:tab w:val="left" w:pos="4820"/>
              </w:tabs>
              <w:spacing w:after="0" w:line="240" w:lineRule="auto"/>
              <w:jc w:val="center"/>
              <w:rPr>
                <w:rFonts w:asciiTheme="minorHAnsi" w:hAnsiTheme="minorHAnsi" w:cstheme="minorHAnsi"/>
                <w:b/>
                <w:lang w:val="en-IN" w:eastAsia="en-IN"/>
              </w:rPr>
            </w:pPr>
          </w:p>
        </w:tc>
      </w:tr>
      <w:tr w:rsidR="006D49CE" w:rsidRPr="00B117D4" w14:paraId="1C85D4F0" w14:textId="77777777" w:rsidTr="000D57D1">
        <w:trPr>
          <w:trHeight w:hRule="exact" w:val="759"/>
        </w:trPr>
        <w:tc>
          <w:tcPr>
            <w:tcW w:w="1980" w:type="dxa"/>
            <w:shd w:val="clear" w:color="auto" w:fill="EAF1DD"/>
            <w:vAlign w:val="center"/>
          </w:tcPr>
          <w:p w14:paraId="695447FC" w14:textId="13E787EF" w:rsidR="006D49CE" w:rsidRDefault="006D49CE" w:rsidP="006D49CE">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TRADE NOTICE</w:t>
            </w:r>
          </w:p>
        </w:tc>
        <w:tc>
          <w:tcPr>
            <w:tcW w:w="7259" w:type="dxa"/>
            <w:shd w:val="clear" w:color="auto" w:fill="EAF1DD"/>
            <w:vAlign w:val="center"/>
          </w:tcPr>
          <w:p w14:paraId="7CD84C2D" w14:textId="77777777" w:rsidR="006D49CE" w:rsidRPr="004102A2" w:rsidRDefault="006D49CE" w:rsidP="006D49CE">
            <w:pPr>
              <w:tabs>
                <w:tab w:val="left" w:pos="4820"/>
              </w:tabs>
              <w:spacing w:after="0" w:line="240" w:lineRule="auto"/>
              <w:jc w:val="both"/>
              <w:rPr>
                <w:rFonts w:asciiTheme="minorHAnsi" w:hAnsiTheme="minorHAnsi" w:cstheme="minorHAnsi"/>
                <w:b/>
                <w:bCs/>
                <w:caps/>
                <w:color w:val="000000" w:themeColor="text1"/>
                <w:lang w:val="en-IN"/>
              </w:rPr>
            </w:pPr>
            <w:r w:rsidRPr="004102A2">
              <w:rPr>
                <w:rFonts w:asciiTheme="minorHAnsi" w:hAnsiTheme="minorHAnsi" w:cstheme="minorHAnsi"/>
                <w:b/>
                <w:bCs/>
                <w:caps/>
                <w:color w:val="000000" w:themeColor="text1"/>
              </w:rPr>
              <w:t>Amendment in import policy condition under Chapter 29 and 30 of ITC (HS) 2022, Schedule – I (Import Policy).</w:t>
            </w:r>
          </w:p>
          <w:p w14:paraId="615A6CF4" w14:textId="12EF2E84" w:rsidR="006D49CE" w:rsidRPr="000D57D1" w:rsidRDefault="006D49CE" w:rsidP="006D49CE">
            <w:pPr>
              <w:tabs>
                <w:tab w:val="left" w:pos="4820"/>
              </w:tabs>
              <w:spacing w:after="0" w:line="240" w:lineRule="auto"/>
              <w:jc w:val="both"/>
              <w:rPr>
                <w:rFonts w:asciiTheme="minorHAnsi" w:hAnsiTheme="minorHAnsi" w:cstheme="minorHAnsi"/>
                <w:b/>
                <w:bCs/>
                <w:caps/>
                <w:color w:val="000000" w:themeColor="text1"/>
                <w:lang w:val="en-IN"/>
              </w:rPr>
            </w:pPr>
          </w:p>
        </w:tc>
        <w:tc>
          <w:tcPr>
            <w:tcW w:w="1246" w:type="dxa"/>
            <w:shd w:val="clear" w:color="auto" w:fill="EAF1DD"/>
            <w:vAlign w:val="center"/>
          </w:tcPr>
          <w:p w14:paraId="6512C7BF" w14:textId="77777777" w:rsidR="006D49CE" w:rsidRPr="00AF2DC7" w:rsidRDefault="006D49CE" w:rsidP="006D49CE">
            <w:pPr>
              <w:tabs>
                <w:tab w:val="left" w:pos="4820"/>
              </w:tabs>
              <w:spacing w:after="0" w:line="240" w:lineRule="auto"/>
              <w:jc w:val="center"/>
              <w:rPr>
                <w:rFonts w:asciiTheme="minorHAnsi" w:hAnsiTheme="minorHAnsi" w:cstheme="minorHAnsi"/>
                <w:b/>
                <w:lang w:val="en-IN" w:eastAsia="en-IN"/>
              </w:rPr>
            </w:pPr>
          </w:p>
        </w:tc>
      </w:tr>
      <w:tr w:rsidR="006D49CE" w:rsidRPr="00B117D4" w14:paraId="73F75D07" w14:textId="77777777" w:rsidTr="008D124F">
        <w:trPr>
          <w:trHeight w:hRule="exact" w:val="376"/>
        </w:trPr>
        <w:tc>
          <w:tcPr>
            <w:tcW w:w="1980" w:type="dxa"/>
            <w:shd w:val="clear" w:color="auto" w:fill="B3D5AB"/>
            <w:vAlign w:val="center"/>
          </w:tcPr>
          <w:p w14:paraId="18736E4A" w14:textId="00F951D1" w:rsidR="006D49CE" w:rsidRPr="00AF2DC7" w:rsidRDefault="006D49CE" w:rsidP="006D49CE">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7]</w:t>
            </w:r>
          </w:p>
        </w:tc>
        <w:tc>
          <w:tcPr>
            <w:tcW w:w="7259" w:type="dxa"/>
            <w:shd w:val="clear" w:color="auto" w:fill="B3D5AB"/>
            <w:vAlign w:val="center"/>
          </w:tcPr>
          <w:p w14:paraId="1F5AC1C9" w14:textId="0B15C8A0" w:rsidR="006D49CE" w:rsidRPr="00AF2DC7" w:rsidRDefault="006D49CE" w:rsidP="006D49CE">
            <w:pPr>
              <w:tabs>
                <w:tab w:val="left" w:pos="4820"/>
              </w:tabs>
              <w:spacing w:after="0" w:line="240" w:lineRule="auto"/>
              <w:rPr>
                <w:rFonts w:asciiTheme="minorHAnsi" w:hAnsiTheme="minorHAnsi" w:cstheme="minorHAnsi"/>
                <w:b/>
                <w:bCs/>
                <w:lang w:eastAsia="en-IN"/>
              </w:rPr>
            </w:pPr>
            <w:r w:rsidRPr="00324DD2">
              <w:rPr>
                <w:rFonts w:asciiTheme="minorHAnsi" w:hAnsiTheme="minorHAnsi" w:cstheme="minorHAnsi"/>
                <w:b/>
                <w:bCs/>
                <w:lang w:eastAsia="en-IN"/>
              </w:rPr>
              <w:t>UNION BUDGET 2022-23</w:t>
            </w:r>
          </w:p>
        </w:tc>
        <w:tc>
          <w:tcPr>
            <w:tcW w:w="1246" w:type="dxa"/>
            <w:shd w:val="clear" w:color="auto" w:fill="B3D5AB"/>
            <w:vAlign w:val="center"/>
          </w:tcPr>
          <w:p w14:paraId="77C8F8A2" w14:textId="0FE9532E" w:rsidR="006D49CE" w:rsidRPr="00AF2DC7" w:rsidRDefault="006D49CE" w:rsidP="006D49CE">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CE3975">
              <w:rPr>
                <w:rFonts w:asciiTheme="minorHAnsi" w:hAnsiTheme="minorHAnsi" w:cstheme="minorHAnsi"/>
                <w:b/>
                <w:lang w:val="en-IN" w:eastAsia="en-IN"/>
              </w:rPr>
              <w:t>8</w:t>
            </w:r>
          </w:p>
        </w:tc>
      </w:tr>
      <w:tr w:rsidR="006D49CE" w:rsidRPr="00B117D4" w14:paraId="3CE519D2" w14:textId="77777777" w:rsidTr="001F1D64">
        <w:trPr>
          <w:trHeight w:hRule="exact" w:val="598"/>
        </w:trPr>
        <w:tc>
          <w:tcPr>
            <w:tcW w:w="1980" w:type="dxa"/>
            <w:shd w:val="clear" w:color="auto" w:fill="B3D5AB"/>
            <w:vAlign w:val="center"/>
          </w:tcPr>
          <w:p w14:paraId="58AC86C0" w14:textId="460EC2AB" w:rsidR="006D49CE" w:rsidRPr="00AF2DC7" w:rsidRDefault="006D49CE" w:rsidP="006D49CE">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8</w:t>
            </w:r>
            <w:r w:rsidRPr="00AF2DC7">
              <w:rPr>
                <w:rFonts w:asciiTheme="minorHAnsi" w:hAnsiTheme="minorHAnsi" w:cstheme="minorHAnsi"/>
                <w:b/>
                <w:bCs/>
                <w:lang w:val="en-IN" w:eastAsia="en-IN"/>
              </w:rPr>
              <w:t>]</w:t>
            </w:r>
          </w:p>
        </w:tc>
        <w:tc>
          <w:tcPr>
            <w:tcW w:w="7259" w:type="dxa"/>
            <w:shd w:val="clear" w:color="auto" w:fill="B3D5AB"/>
            <w:vAlign w:val="center"/>
          </w:tcPr>
          <w:p w14:paraId="6D7E4024" w14:textId="77777777" w:rsidR="006D49CE" w:rsidRPr="00AF2DC7" w:rsidRDefault="006D49CE" w:rsidP="006D49CE">
            <w:pPr>
              <w:tabs>
                <w:tab w:val="left" w:pos="4820"/>
              </w:tabs>
              <w:spacing w:after="0" w:line="240" w:lineRule="auto"/>
              <w:rPr>
                <w:rFonts w:asciiTheme="minorHAnsi" w:hAnsiTheme="minorHAnsi" w:cstheme="minorHAnsi"/>
                <w:b/>
                <w:bCs/>
                <w:lang w:eastAsia="en-IN"/>
              </w:rPr>
            </w:pPr>
            <w:r w:rsidRPr="00AF2DC7">
              <w:rPr>
                <w:rFonts w:asciiTheme="minorHAnsi" w:hAnsiTheme="minorHAnsi" w:cstheme="minorHAnsi"/>
                <w:b/>
                <w:bCs/>
                <w:lang w:eastAsia="en-IN"/>
              </w:rPr>
              <w:t>GST PLEADING AND PRACTICE: WITH SECTION-WISE GST CASES &amp; GST NOTICES AND THEIR REPLIES</w:t>
            </w:r>
          </w:p>
          <w:p w14:paraId="6DBA68C9" w14:textId="77777777" w:rsidR="006D49CE" w:rsidRPr="000F74CD" w:rsidRDefault="006D49CE" w:rsidP="006D49CE">
            <w:pPr>
              <w:tabs>
                <w:tab w:val="left" w:pos="4820"/>
              </w:tabs>
              <w:spacing w:after="0" w:line="240" w:lineRule="auto"/>
              <w:rPr>
                <w:rFonts w:asciiTheme="minorHAnsi" w:hAnsiTheme="minorHAnsi" w:cstheme="minorHAnsi"/>
                <w:b/>
                <w:bCs/>
                <w:lang w:val="en-IN" w:eastAsia="en-IN"/>
              </w:rPr>
            </w:pPr>
          </w:p>
        </w:tc>
        <w:tc>
          <w:tcPr>
            <w:tcW w:w="1246" w:type="dxa"/>
            <w:shd w:val="clear" w:color="auto" w:fill="B3D5AB"/>
            <w:vAlign w:val="center"/>
          </w:tcPr>
          <w:p w14:paraId="2352DC96" w14:textId="0528D4FF" w:rsidR="006D49CE" w:rsidRPr="00AF2DC7" w:rsidRDefault="006D49CE" w:rsidP="006D49CE">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CE3975">
              <w:rPr>
                <w:rFonts w:asciiTheme="minorHAnsi" w:hAnsiTheme="minorHAnsi" w:cstheme="minorHAnsi"/>
                <w:b/>
                <w:lang w:val="en-IN" w:eastAsia="en-IN"/>
              </w:rPr>
              <w:t>9</w:t>
            </w:r>
          </w:p>
        </w:tc>
      </w:tr>
      <w:tr w:rsidR="006D49CE" w:rsidRPr="00B117D4" w14:paraId="36608CFD" w14:textId="77777777" w:rsidTr="001F1D64">
        <w:trPr>
          <w:trHeight w:hRule="exact" w:val="389"/>
        </w:trPr>
        <w:tc>
          <w:tcPr>
            <w:tcW w:w="1980" w:type="dxa"/>
            <w:shd w:val="clear" w:color="auto" w:fill="B3D5AB"/>
            <w:vAlign w:val="center"/>
          </w:tcPr>
          <w:p w14:paraId="79F3A227" w14:textId="52A179A9" w:rsidR="006D49CE" w:rsidRPr="00AF2DC7" w:rsidRDefault="006D49CE" w:rsidP="006D49CE">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9</w:t>
            </w:r>
            <w:r w:rsidRPr="00AF2DC7">
              <w:rPr>
                <w:rFonts w:asciiTheme="minorHAnsi" w:hAnsiTheme="minorHAnsi" w:cstheme="minorHAnsi"/>
                <w:b/>
                <w:bCs/>
                <w:lang w:val="en-IN" w:eastAsia="en-IN"/>
              </w:rPr>
              <w:t>]</w:t>
            </w:r>
          </w:p>
        </w:tc>
        <w:tc>
          <w:tcPr>
            <w:tcW w:w="7259" w:type="dxa"/>
            <w:shd w:val="clear" w:color="auto" w:fill="B3D5AB"/>
            <w:vAlign w:val="center"/>
          </w:tcPr>
          <w:p w14:paraId="3B54C7E9" w14:textId="24925B69" w:rsidR="006D49CE" w:rsidRPr="00AF2DC7" w:rsidRDefault="006D49CE" w:rsidP="006D49CE">
            <w:pPr>
              <w:tabs>
                <w:tab w:val="left" w:pos="4820"/>
              </w:tabs>
              <w:spacing w:after="0" w:line="240" w:lineRule="auto"/>
              <w:rPr>
                <w:rFonts w:asciiTheme="minorHAnsi" w:hAnsiTheme="minorHAnsi" w:cstheme="minorHAnsi"/>
                <w:b/>
                <w:bCs/>
                <w:caps/>
                <w:lang w:val="en-IN"/>
              </w:rPr>
            </w:pPr>
            <w:r w:rsidRPr="00AF2DC7">
              <w:rPr>
                <w:rFonts w:asciiTheme="minorHAnsi" w:hAnsiTheme="minorHAnsi" w:cstheme="minorHAnsi"/>
                <w:b/>
                <w:bCs/>
                <w:lang w:val="en-IN" w:eastAsia="en-IN"/>
              </w:rPr>
              <w:t>LET’S DISCUSS FURTHER</w:t>
            </w:r>
          </w:p>
        </w:tc>
        <w:tc>
          <w:tcPr>
            <w:tcW w:w="1246" w:type="dxa"/>
            <w:shd w:val="clear" w:color="auto" w:fill="B3D5AB"/>
            <w:vAlign w:val="center"/>
          </w:tcPr>
          <w:p w14:paraId="3E860452" w14:textId="66D377BE" w:rsidR="006D49CE" w:rsidRPr="00AF2DC7" w:rsidRDefault="00CE3975" w:rsidP="006D49CE">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20</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174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559"/>
        <w:gridCol w:w="4796"/>
      </w:tblGrid>
      <w:tr w:rsidR="004955CB" w:rsidRPr="00D27A53" w14:paraId="4C3FD9CC" w14:textId="77777777" w:rsidTr="004955CB">
        <w:trPr>
          <w:trHeight w:val="689"/>
        </w:trPr>
        <w:tc>
          <w:tcPr>
            <w:tcW w:w="1628" w:type="dxa"/>
            <w:shd w:val="clear" w:color="auto" w:fill="4E8542"/>
            <w:noWrap/>
            <w:vAlign w:val="center"/>
            <w:hideMark/>
          </w:tcPr>
          <w:p w14:paraId="7F4365DF" w14:textId="77777777" w:rsidR="004955CB" w:rsidRPr="00D27A53" w:rsidRDefault="004955CB" w:rsidP="004955CB">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lastRenderedPageBreak/>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623" w:type="dxa"/>
            <w:shd w:val="clear" w:color="auto" w:fill="4E8542"/>
            <w:vAlign w:val="center"/>
            <w:hideMark/>
          </w:tcPr>
          <w:p w14:paraId="57A81F96" w14:textId="77777777" w:rsidR="004955CB" w:rsidRPr="00045F66" w:rsidRDefault="004955CB" w:rsidP="004955CB">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559" w:type="dxa"/>
            <w:shd w:val="clear" w:color="auto" w:fill="4E8542"/>
            <w:vAlign w:val="center"/>
          </w:tcPr>
          <w:p w14:paraId="67D095D5" w14:textId="77777777" w:rsidR="004955CB" w:rsidRPr="00D27A53" w:rsidRDefault="004955CB" w:rsidP="004955CB">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4796" w:type="dxa"/>
            <w:shd w:val="clear" w:color="auto" w:fill="4E8542"/>
            <w:noWrap/>
            <w:vAlign w:val="center"/>
            <w:hideMark/>
          </w:tcPr>
          <w:p w14:paraId="4810EC23" w14:textId="77777777" w:rsidR="004955CB" w:rsidRPr="00D27A53" w:rsidRDefault="004955CB" w:rsidP="004955CB">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4955CB" w:rsidRPr="00D27A53" w14:paraId="27064FFE" w14:textId="77777777" w:rsidTr="004955CB">
        <w:trPr>
          <w:trHeight w:val="985"/>
        </w:trPr>
        <w:tc>
          <w:tcPr>
            <w:tcW w:w="1628" w:type="dxa"/>
            <w:shd w:val="clear" w:color="auto" w:fill="4E8542"/>
            <w:noWrap/>
            <w:vAlign w:val="center"/>
          </w:tcPr>
          <w:p w14:paraId="48935434"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30</w:t>
            </w:r>
            <w:r w:rsidRPr="004329E1">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May</w:t>
            </w:r>
          </w:p>
        </w:tc>
        <w:tc>
          <w:tcPr>
            <w:tcW w:w="1623" w:type="dxa"/>
            <w:shd w:val="clear" w:color="auto" w:fill="D6E3BC" w:themeFill="accent3" w:themeFillTint="66"/>
            <w:vAlign w:val="center"/>
          </w:tcPr>
          <w:p w14:paraId="57123AB6" w14:textId="77777777" w:rsidR="004955CB" w:rsidRPr="00361F71" w:rsidRDefault="004955CB" w:rsidP="004955CB">
            <w:pPr>
              <w:tabs>
                <w:tab w:val="left" w:pos="4820"/>
              </w:tabs>
              <w:spacing w:after="0" w:line="240" w:lineRule="auto"/>
              <w:jc w:val="center"/>
              <w:rPr>
                <w:rFonts w:asciiTheme="minorHAnsi" w:hAnsiTheme="minorHAnsi" w:cstheme="minorHAnsi"/>
                <w:b/>
              </w:rPr>
            </w:pPr>
            <w:r w:rsidRPr="003B0C51">
              <w:rPr>
                <w:rFonts w:asciiTheme="minorHAnsi" w:hAnsiTheme="minorHAnsi" w:cstheme="minorHAnsi"/>
                <w:b/>
              </w:rPr>
              <w:t>TDS Challan-cum-statement</w:t>
            </w:r>
          </w:p>
        </w:tc>
        <w:tc>
          <w:tcPr>
            <w:tcW w:w="1559" w:type="dxa"/>
            <w:shd w:val="clear" w:color="auto" w:fill="D6E3BC" w:themeFill="accent3" w:themeFillTint="66"/>
            <w:vAlign w:val="center"/>
          </w:tcPr>
          <w:p w14:paraId="71634091" w14:textId="77777777" w:rsidR="004955CB" w:rsidRPr="00361F71" w:rsidRDefault="004955CB" w:rsidP="004955CB">
            <w:pPr>
              <w:tabs>
                <w:tab w:val="left" w:pos="4820"/>
              </w:tabs>
              <w:spacing w:after="0" w:line="240" w:lineRule="auto"/>
              <w:jc w:val="center"/>
              <w:rPr>
                <w:rFonts w:asciiTheme="minorHAnsi" w:hAnsiTheme="minorHAnsi" w:cstheme="minorHAnsi"/>
                <w:b/>
              </w:rPr>
            </w:pPr>
            <w:r>
              <w:rPr>
                <w:rFonts w:asciiTheme="minorHAnsi" w:hAnsiTheme="minorHAnsi" w:cstheme="minorHAnsi"/>
                <w:b/>
              </w:rPr>
              <w:t>April 2022</w:t>
            </w:r>
          </w:p>
        </w:tc>
        <w:tc>
          <w:tcPr>
            <w:tcW w:w="4796" w:type="dxa"/>
            <w:shd w:val="clear" w:color="auto" w:fill="D6E3BC" w:themeFill="accent3" w:themeFillTint="66"/>
            <w:noWrap/>
            <w:vAlign w:val="center"/>
          </w:tcPr>
          <w:p w14:paraId="07B0DC76" w14:textId="77777777" w:rsidR="004955CB" w:rsidRPr="00CE73FB" w:rsidRDefault="004955CB" w:rsidP="004955CB">
            <w:pPr>
              <w:tabs>
                <w:tab w:val="left" w:pos="4820"/>
              </w:tabs>
              <w:spacing w:after="0" w:line="240" w:lineRule="auto"/>
              <w:jc w:val="both"/>
              <w:rPr>
                <w:rFonts w:asciiTheme="minorHAnsi" w:hAnsiTheme="minorHAnsi" w:cstheme="minorHAnsi"/>
                <w:bCs/>
              </w:rPr>
            </w:pPr>
            <w:r w:rsidRPr="00C1221F">
              <w:rPr>
                <w:rFonts w:asciiTheme="minorHAnsi" w:hAnsiTheme="minorHAnsi" w:cstheme="minorHAnsi"/>
                <w:bCs/>
              </w:rPr>
              <w:t>Due date for furnishing of challan-cum-statement in respect of tax deducted under section 194-IA, 194IB, 194M</w:t>
            </w:r>
            <w:r>
              <w:rPr>
                <w:rFonts w:asciiTheme="minorHAnsi" w:hAnsiTheme="minorHAnsi" w:cstheme="minorHAnsi"/>
                <w:bCs/>
              </w:rPr>
              <w:t>.</w:t>
            </w:r>
          </w:p>
        </w:tc>
      </w:tr>
      <w:tr w:rsidR="004955CB" w:rsidRPr="00D27A53" w14:paraId="7054DC6A" w14:textId="77777777" w:rsidTr="004955CB">
        <w:trPr>
          <w:trHeight w:val="843"/>
        </w:trPr>
        <w:tc>
          <w:tcPr>
            <w:tcW w:w="1628" w:type="dxa"/>
            <w:shd w:val="clear" w:color="auto" w:fill="4E8542"/>
            <w:noWrap/>
            <w:vAlign w:val="center"/>
          </w:tcPr>
          <w:p w14:paraId="383794CC"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30</w:t>
            </w:r>
            <w:r w:rsidRPr="009444E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May</w:t>
            </w:r>
          </w:p>
        </w:tc>
        <w:tc>
          <w:tcPr>
            <w:tcW w:w="1623" w:type="dxa"/>
            <w:shd w:val="clear" w:color="auto" w:fill="D6E3BC" w:themeFill="accent3" w:themeFillTint="66"/>
            <w:vAlign w:val="center"/>
          </w:tcPr>
          <w:p w14:paraId="47542190" w14:textId="77777777" w:rsidR="004955CB" w:rsidRPr="00361F71" w:rsidRDefault="004955CB" w:rsidP="004955CB">
            <w:pPr>
              <w:tabs>
                <w:tab w:val="left" w:pos="4820"/>
              </w:tabs>
              <w:spacing w:after="0" w:line="240" w:lineRule="auto"/>
              <w:jc w:val="center"/>
              <w:rPr>
                <w:rFonts w:asciiTheme="minorHAnsi" w:hAnsiTheme="minorHAnsi" w:cstheme="minorHAnsi"/>
                <w:b/>
              </w:rPr>
            </w:pPr>
            <w:r w:rsidRPr="00690A3C">
              <w:rPr>
                <w:rFonts w:asciiTheme="minorHAnsi" w:hAnsiTheme="minorHAnsi" w:cstheme="minorHAnsi"/>
                <w:b/>
              </w:rPr>
              <w:t>TCS Certificate</w:t>
            </w:r>
          </w:p>
        </w:tc>
        <w:tc>
          <w:tcPr>
            <w:tcW w:w="1559" w:type="dxa"/>
            <w:shd w:val="clear" w:color="auto" w:fill="D6E3BC" w:themeFill="accent3" w:themeFillTint="66"/>
            <w:vAlign w:val="center"/>
          </w:tcPr>
          <w:p w14:paraId="019867C9" w14:textId="77777777" w:rsidR="004955CB" w:rsidRPr="00361F71" w:rsidRDefault="004955CB" w:rsidP="004955CB">
            <w:pPr>
              <w:tabs>
                <w:tab w:val="left" w:pos="4820"/>
              </w:tabs>
              <w:spacing w:after="0" w:line="240" w:lineRule="auto"/>
              <w:jc w:val="center"/>
              <w:rPr>
                <w:rFonts w:asciiTheme="minorHAnsi" w:hAnsiTheme="minorHAnsi" w:cstheme="minorHAnsi"/>
                <w:b/>
              </w:rPr>
            </w:pPr>
            <w:r>
              <w:rPr>
                <w:rFonts w:asciiTheme="minorHAnsi" w:hAnsiTheme="minorHAnsi" w:cstheme="minorHAnsi"/>
                <w:b/>
              </w:rPr>
              <w:t xml:space="preserve">Q4- </w:t>
            </w:r>
            <w:r w:rsidRPr="00A608D1">
              <w:rPr>
                <w:rFonts w:asciiTheme="minorHAnsi" w:hAnsiTheme="minorHAnsi" w:cstheme="minorHAnsi"/>
                <w:b/>
              </w:rPr>
              <w:t>FY 21-22</w:t>
            </w:r>
          </w:p>
        </w:tc>
        <w:tc>
          <w:tcPr>
            <w:tcW w:w="4796" w:type="dxa"/>
            <w:shd w:val="clear" w:color="auto" w:fill="D6E3BC" w:themeFill="accent3" w:themeFillTint="66"/>
            <w:noWrap/>
            <w:vAlign w:val="center"/>
          </w:tcPr>
          <w:p w14:paraId="4ED22EA9" w14:textId="77777777" w:rsidR="004955CB" w:rsidRPr="001769D5" w:rsidRDefault="004955CB" w:rsidP="004955CB">
            <w:pPr>
              <w:tabs>
                <w:tab w:val="left" w:pos="4820"/>
              </w:tabs>
              <w:spacing w:after="0" w:line="240" w:lineRule="auto"/>
              <w:jc w:val="both"/>
              <w:rPr>
                <w:rFonts w:asciiTheme="minorHAnsi" w:hAnsiTheme="minorHAnsi" w:cstheme="minorHAnsi"/>
                <w:bCs/>
              </w:rPr>
            </w:pPr>
            <w:r w:rsidRPr="00C1221F">
              <w:rPr>
                <w:rFonts w:asciiTheme="minorHAnsi" w:hAnsiTheme="minorHAnsi" w:cstheme="minorHAnsi"/>
                <w:bCs/>
              </w:rPr>
              <w:t>Issue of TCS certificates for the 4th Quarter of the Financial Year 2021-22</w:t>
            </w:r>
          </w:p>
        </w:tc>
      </w:tr>
      <w:tr w:rsidR="004955CB" w:rsidRPr="00D27A53" w14:paraId="1ED3CAD2" w14:textId="77777777" w:rsidTr="004955CB">
        <w:trPr>
          <w:trHeight w:val="497"/>
        </w:trPr>
        <w:tc>
          <w:tcPr>
            <w:tcW w:w="1628" w:type="dxa"/>
            <w:shd w:val="clear" w:color="auto" w:fill="4E8542"/>
            <w:noWrap/>
            <w:vAlign w:val="center"/>
          </w:tcPr>
          <w:p w14:paraId="0298BDB5"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30</w:t>
            </w:r>
            <w:r w:rsidRPr="009444E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May</w:t>
            </w:r>
          </w:p>
        </w:tc>
        <w:tc>
          <w:tcPr>
            <w:tcW w:w="1623" w:type="dxa"/>
            <w:shd w:val="clear" w:color="auto" w:fill="D6E3BC" w:themeFill="accent3" w:themeFillTint="66"/>
            <w:vAlign w:val="center"/>
          </w:tcPr>
          <w:p w14:paraId="38B26B26" w14:textId="77777777" w:rsidR="004955CB" w:rsidRPr="00361F71" w:rsidRDefault="004955CB" w:rsidP="004955CB">
            <w:pPr>
              <w:tabs>
                <w:tab w:val="left" w:pos="4820"/>
              </w:tabs>
              <w:spacing w:after="0" w:line="240" w:lineRule="auto"/>
              <w:jc w:val="center"/>
              <w:rPr>
                <w:rFonts w:asciiTheme="minorHAnsi" w:hAnsiTheme="minorHAnsi" w:cstheme="minorHAnsi"/>
                <w:b/>
              </w:rPr>
            </w:pPr>
            <w:r>
              <w:rPr>
                <w:rFonts w:asciiTheme="minorHAnsi" w:hAnsiTheme="minorHAnsi" w:cstheme="minorHAnsi"/>
                <w:b/>
              </w:rPr>
              <w:t>Form No. 49C</w:t>
            </w:r>
          </w:p>
        </w:tc>
        <w:tc>
          <w:tcPr>
            <w:tcW w:w="1559" w:type="dxa"/>
            <w:shd w:val="clear" w:color="auto" w:fill="D6E3BC" w:themeFill="accent3" w:themeFillTint="66"/>
            <w:vAlign w:val="center"/>
          </w:tcPr>
          <w:p w14:paraId="2FC55298" w14:textId="77777777" w:rsidR="004955CB" w:rsidRPr="00361F71" w:rsidRDefault="004955CB" w:rsidP="004955CB">
            <w:pPr>
              <w:tabs>
                <w:tab w:val="left" w:pos="4820"/>
              </w:tabs>
              <w:spacing w:after="0" w:line="240" w:lineRule="auto"/>
              <w:jc w:val="center"/>
              <w:rPr>
                <w:rFonts w:asciiTheme="minorHAnsi" w:hAnsiTheme="minorHAnsi" w:cstheme="minorHAnsi"/>
                <w:b/>
              </w:rPr>
            </w:pPr>
            <w:r w:rsidRPr="00A608D1">
              <w:rPr>
                <w:rFonts w:asciiTheme="minorHAnsi" w:hAnsiTheme="minorHAnsi" w:cstheme="minorHAnsi"/>
                <w:b/>
              </w:rPr>
              <w:t>FY 2021-22</w:t>
            </w:r>
          </w:p>
        </w:tc>
        <w:tc>
          <w:tcPr>
            <w:tcW w:w="4796" w:type="dxa"/>
            <w:shd w:val="clear" w:color="auto" w:fill="D6E3BC" w:themeFill="accent3" w:themeFillTint="66"/>
            <w:noWrap/>
            <w:vAlign w:val="center"/>
          </w:tcPr>
          <w:p w14:paraId="3FFE6E21" w14:textId="77777777" w:rsidR="004955CB" w:rsidRPr="00C1221F" w:rsidRDefault="004955CB" w:rsidP="004955CB">
            <w:pPr>
              <w:tabs>
                <w:tab w:val="left" w:pos="4820"/>
              </w:tabs>
              <w:spacing w:after="0" w:line="240" w:lineRule="auto"/>
              <w:jc w:val="both"/>
              <w:rPr>
                <w:rFonts w:asciiTheme="minorHAnsi" w:hAnsiTheme="minorHAnsi" w:cstheme="minorHAnsi"/>
                <w:bCs/>
              </w:rPr>
            </w:pPr>
            <w:r w:rsidRPr="00C1221F">
              <w:rPr>
                <w:rFonts w:asciiTheme="minorHAnsi" w:hAnsiTheme="minorHAnsi" w:cstheme="minorHAnsi"/>
                <w:bCs/>
              </w:rPr>
              <w:t>Submission of a statement by non-resident having a liaison office in India for the financial year 2021-22</w:t>
            </w:r>
          </w:p>
        </w:tc>
      </w:tr>
      <w:tr w:rsidR="004955CB" w:rsidRPr="00D27A53" w14:paraId="6BC5730A" w14:textId="77777777" w:rsidTr="004955CB">
        <w:trPr>
          <w:trHeight w:val="353"/>
        </w:trPr>
        <w:tc>
          <w:tcPr>
            <w:tcW w:w="1628" w:type="dxa"/>
            <w:shd w:val="clear" w:color="auto" w:fill="4E8542"/>
            <w:noWrap/>
            <w:vAlign w:val="center"/>
          </w:tcPr>
          <w:p w14:paraId="3E18A42B"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31</w:t>
            </w:r>
            <w:r w:rsidRPr="002E14FA">
              <w:rPr>
                <w:rFonts w:asciiTheme="minorHAnsi" w:hAnsiTheme="minorHAnsi" w:cstheme="minorHAnsi"/>
                <w:b/>
                <w:color w:val="FFFFFF" w:themeColor="background1"/>
                <w:vertAlign w:val="superscript"/>
              </w:rPr>
              <w:t>st</w:t>
            </w:r>
            <w:r>
              <w:rPr>
                <w:rFonts w:asciiTheme="minorHAnsi" w:hAnsiTheme="minorHAnsi" w:cstheme="minorHAnsi"/>
                <w:b/>
                <w:color w:val="FFFFFF" w:themeColor="background1"/>
              </w:rPr>
              <w:t xml:space="preserve">  May</w:t>
            </w:r>
          </w:p>
        </w:tc>
        <w:tc>
          <w:tcPr>
            <w:tcW w:w="1623" w:type="dxa"/>
            <w:shd w:val="clear" w:color="auto" w:fill="D6E3BC" w:themeFill="accent3" w:themeFillTint="66"/>
            <w:vAlign w:val="center"/>
          </w:tcPr>
          <w:p w14:paraId="525EE335" w14:textId="77777777" w:rsidR="004955CB" w:rsidRPr="00361F71" w:rsidRDefault="004955CB" w:rsidP="004955CB">
            <w:pPr>
              <w:tabs>
                <w:tab w:val="left" w:pos="4820"/>
              </w:tabs>
              <w:spacing w:after="0" w:line="240" w:lineRule="auto"/>
              <w:jc w:val="center"/>
              <w:rPr>
                <w:rFonts w:asciiTheme="minorHAnsi" w:hAnsiTheme="minorHAnsi" w:cstheme="minorHAnsi"/>
                <w:b/>
              </w:rPr>
            </w:pPr>
            <w:r>
              <w:rPr>
                <w:rFonts w:asciiTheme="minorHAnsi" w:hAnsiTheme="minorHAnsi" w:cstheme="minorHAnsi"/>
                <w:b/>
              </w:rPr>
              <w:t>Form 24Q</w:t>
            </w:r>
          </w:p>
        </w:tc>
        <w:tc>
          <w:tcPr>
            <w:tcW w:w="1559" w:type="dxa"/>
            <w:shd w:val="clear" w:color="auto" w:fill="D6E3BC" w:themeFill="accent3" w:themeFillTint="66"/>
            <w:vAlign w:val="center"/>
          </w:tcPr>
          <w:p w14:paraId="1D3F3D13" w14:textId="77777777" w:rsidR="004955CB" w:rsidRPr="00361F71" w:rsidRDefault="004955CB" w:rsidP="004955CB">
            <w:pPr>
              <w:tabs>
                <w:tab w:val="left" w:pos="4820"/>
              </w:tabs>
              <w:spacing w:after="0" w:line="240" w:lineRule="auto"/>
              <w:jc w:val="center"/>
              <w:rPr>
                <w:rFonts w:asciiTheme="minorHAnsi" w:hAnsiTheme="minorHAnsi" w:cstheme="minorHAnsi"/>
                <w:b/>
              </w:rPr>
            </w:pPr>
            <w:r>
              <w:rPr>
                <w:rFonts w:asciiTheme="minorHAnsi" w:hAnsiTheme="minorHAnsi" w:cstheme="minorHAnsi"/>
                <w:b/>
              </w:rPr>
              <w:t>January to March 2022</w:t>
            </w:r>
          </w:p>
        </w:tc>
        <w:tc>
          <w:tcPr>
            <w:tcW w:w="4796" w:type="dxa"/>
            <w:shd w:val="clear" w:color="auto" w:fill="D6E3BC" w:themeFill="accent3" w:themeFillTint="66"/>
            <w:noWrap/>
            <w:vAlign w:val="center"/>
          </w:tcPr>
          <w:p w14:paraId="1E16CD0F" w14:textId="77777777" w:rsidR="004955CB" w:rsidRPr="00C1221F" w:rsidRDefault="004955CB" w:rsidP="004955CB">
            <w:pPr>
              <w:rPr>
                <w:rFonts w:asciiTheme="minorHAnsi" w:hAnsiTheme="minorHAnsi" w:cstheme="minorHAnsi"/>
                <w:bCs/>
              </w:rPr>
            </w:pPr>
            <w:r w:rsidRPr="00433A70">
              <w:rPr>
                <w:rFonts w:asciiTheme="minorHAnsi" w:hAnsiTheme="minorHAnsi" w:cstheme="minorHAnsi"/>
                <w:bCs/>
              </w:rPr>
              <w:t>​Quarterly statement of TDS deposited for the quarter ending March 31, 2022</w:t>
            </w:r>
            <w:r>
              <w:rPr>
                <w:rFonts w:asciiTheme="minorHAnsi" w:hAnsiTheme="minorHAnsi" w:cstheme="minorHAnsi"/>
                <w:bCs/>
              </w:rPr>
              <w:t>.</w:t>
            </w:r>
            <w:r w:rsidRPr="00C1221F" w:rsidDel="00433A70">
              <w:rPr>
                <w:rFonts w:asciiTheme="minorHAnsi" w:hAnsiTheme="minorHAnsi" w:cstheme="minorHAnsi"/>
                <w:bCs/>
              </w:rPr>
              <w:t xml:space="preserve"> </w:t>
            </w:r>
          </w:p>
        </w:tc>
      </w:tr>
      <w:tr w:rsidR="004955CB" w:rsidRPr="00D27A53" w14:paraId="0982F3A1" w14:textId="77777777" w:rsidTr="004955CB">
        <w:trPr>
          <w:trHeight w:val="843"/>
        </w:trPr>
        <w:tc>
          <w:tcPr>
            <w:tcW w:w="1628" w:type="dxa"/>
            <w:shd w:val="clear" w:color="auto" w:fill="4E8542"/>
            <w:noWrap/>
          </w:tcPr>
          <w:p w14:paraId="10DB487D"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p>
          <w:p w14:paraId="47788EA5"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p>
          <w:p w14:paraId="7705225C"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r w:rsidRPr="00244FDE">
              <w:rPr>
                <w:rFonts w:asciiTheme="minorHAnsi" w:hAnsiTheme="minorHAnsi" w:cstheme="minorHAnsi"/>
                <w:b/>
                <w:color w:val="FFFFFF" w:themeColor="background1"/>
              </w:rPr>
              <w:t>31</w:t>
            </w:r>
            <w:r w:rsidRPr="00244FDE">
              <w:rPr>
                <w:rFonts w:asciiTheme="minorHAnsi" w:hAnsiTheme="minorHAnsi" w:cstheme="minorHAnsi"/>
                <w:b/>
                <w:color w:val="FFFFFF" w:themeColor="background1"/>
                <w:vertAlign w:val="superscript"/>
              </w:rPr>
              <w:t>st</w:t>
            </w:r>
            <w:r w:rsidRPr="00244FDE">
              <w:rPr>
                <w:rFonts w:asciiTheme="minorHAnsi" w:hAnsiTheme="minorHAnsi" w:cstheme="minorHAnsi"/>
                <w:b/>
                <w:color w:val="FFFFFF" w:themeColor="background1"/>
              </w:rPr>
              <w:t xml:space="preserve">  May</w:t>
            </w:r>
          </w:p>
        </w:tc>
        <w:tc>
          <w:tcPr>
            <w:tcW w:w="1623" w:type="dxa"/>
            <w:shd w:val="clear" w:color="auto" w:fill="D6E3BC" w:themeFill="accent3" w:themeFillTint="66"/>
            <w:vAlign w:val="center"/>
          </w:tcPr>
          <w:p w14:paraId="1B041C22" w14:textId="77777777" w:rsidR="004955CB" w:rsidRPr="00361F71" w:rsidRDefault="004955CB" w:rsidP="004955CB">
            <w:pPr>
              <w:tabs>
                <w:tab w:val="left" w:pos="4820"/>
              </w:tabs>
              <w:spacing w:after="0" w:line="240" w:lineRule="auto"/>
              <w:jc w:val="center"/>
              <w:rPr>
                <w:rFonts w:asciiTheme="minorHAnsi" w:hAnsiTheme="minorHAnsi" w:cstheme="minorHAnsi"/>
                <w:b/>
              </w:rPr>
            </w:pPr>
            <w:r>
              <w:rPr>
                <w:rFonts w:asciiTheme="minorHAnsi" w:hAnsiTheme="minorHAnsi" w:cstheme="minorHAnsi"/>
                <w:b/>
              </w:rPr>
              <w:t>Form 26Q</w:t>
            </w:r>
          </w:p>
        </w:tc>
        <w:tc>
          <w:tcPr>
            <w:tcW w:w="1559" w:type="dxa"/>
            <w:shd w:val="clear" w:color="auto" w:fill="D6E3BC" w:themeFill="accent3" w:themeFillTint="66"/>
          </w:tcPr>
          <w:p w14:paraId="07B80FCF" w14:textId="77777777" w:rsidR="004955CB" w:rsidRDefault="004955CB" w:rsidP="004955CB">
            <w:pPr>
              <w:tabs>
                <w:tab w:val="left" w:pos="4820"/>
              </w:tabs>
              <w:spacing w:after="0" w:line="240" w:lineRule="auto"/>
              <w:jc w:val="center"/>
              <w:rPr>
                <w:rFonts w:asciiTheme="minorHAnsi" w:hAnsiTheme="minorHAnsi" w:cstheme="minorHAnsi"/>
                <w:b/>
              </w:rPr>
            </w:pPr>
          </w:p>
          <w:p w14:paraId="3B43284E" w14:textId="77777777" w:rsidR="004955CB" w:rsidRPr="00361F71" w:rsidRDefault="004955CB" w:rsidP="004955CB">
            <w:pPr>
              <w:tabs>
                <w:tab w:val="left" w:pos="4820"/>
              </w:tabs>
              <w:spacing w:after="0" w:line="240" w:lineRule="auto"/>
              <w:jc w:val="center"/>
              <w:rPr>
                <w:rFonts w:asciiTheme="minorHAnsi" w:hAnsiTheme="minorHAnsi" w:cstheme="minorHAnsi"/>
                <w:b/>
              </w:rPr>
            </w:pPr>
            <w:r w:rsidRPr="00D87E0B">
              <w:rPr>
                <w:rFonts w:asciiTheme="minorHAnsi" w:hAnsiTheme="minorHAnsi" w:cstheme="minorHAnsi"/>
                <w:b/>
              </w:rPr>
              <w:t>January to March 2022</w:t>
            </w:r>
          </w:p>
        </w:tc>
        <w:tc>
          <w:tcPr>
            <w:tcW w:w="4796" w:type="dxa"/>
            <w:shd w:val="clear" w:color="auto" w:fill="D6E3BC" w:themeFill="accent3" w:themeFillTint="66"/>
            <w:noWrap/>
            <w:vAlign w:val="center"/>
          </w:tcPr>
          <w:p w14:paraId="1A6E0357" w14:textId="77777777" w:rsidR="004955CB" w:rsidRPr="00C1221F" w:rsidRDefault="004955CB" w:rsidP="004955CB">
            <w:pPr>
              <w:tabs>
                <w:tab w:val="left" w:pos="4820"/>
              </w:tabs>
              <w:spacing w:after="0" w:line="240" w:lineRule="auto"/>
              <w:jc w:val="both"/>
              <w:rPr>
                <w:rFonts w:asciiTheme="minorHAnsi" w:hAnsiTheme="minorHAnsi" w:cstheme="minorHAnsi"/>
                <w:bCs/>
              </w:rPr>
            </w:pPr>
            <w:r w:rsidRPr="00DE5721">
              <w:rPr>
                <w:rFonts w:asciiTheme="minorHAnsi" w:hAnsiTheme="minorHAnsi" w:cstheme="minorHAnsi"/>
                <w:bCs/>
              </w:rPr>
              <w:t>Quarterly Statement for TDS on professional fees, interest payments, etc</w:t>
            </w:r>
            <w:r>
              <w:rPr>
                <w:rFonts w:asciiTheme="minorHAnsi" w:hAnsiTheme="minorHAnsi" w:cstheme="minorHAnsi"/>
                <w:bCs/>
              </w:rPr>
              <w:t xml:space="preserve">. (other than salary) </w:t>
            </w:r>
            <w:r w:rsidRPr="00C1221F">
              <w:rPr>
                <w:rFonts w:asciiTheme="minorHAnsi" w:hAnsiTheme="minorHAnsi" w:cstheme="minorHAnsi"/>
                <w:bCs/>
              </w:rPr>
              <w:t>for the quarter ending March 31, 2022</w:t>
            </w:r>
          </w:p>
        </w:tc>
      </w:tr>
      <w:tr w:rsidR="004955CB" w:rsidRPr="00D27A53" w14:paraId="290256A1" w14:textId="77777777" w:rsidTr="004955CB">
        <w:trPr>
          <w:trHeight w:val="607"/>
        </w:trPr>
        <w:tc>
          <w:tcPr>
            <w:tcW w:w="1628" w:type="dxa"/>
            <w:shd w:val="clear" w:color="auto" w:fill="4E8542"/>
            <w:noWrap/>
          </w:tcPr>
          <w:p w14:paraId="7FC924DA"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p>
          <w:p w14:paraId="6297B654"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p>
          <w:p w14:paraId="713AAD86"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r w:rsidRPr="00244FDE">
              <w:rPr>
                <w:rFonts w:asciiTheme="minorHAnsi" w:hAnsiTheme="minorHAnsi" w:cstheme="minorHAnsi"/>
                <w:b/>
                <w:color w:val="FFFFFF" w:themeColor="background1"/>
              </w:rPr>
              <w:t>31</w:t>
            </w:r>
            <w:r w:rsidRPr="00244FDE">
              <w:rPr>
                <w:rFonts w:asciiTheme="minorHAnsi" w:hAnsiTheme="minorHAnsi" w:cstheme="minorHAnsi"/>
                <w:b/>
                <w:color w:val="FFFFFF" w:themeColor="background1"/>
                <w:vertAlign w:val="superscript"/>
              </w:rPr>
              <w:t>st</w:t>
            </w:r>
            <w:r w:rsidRPr="00244FDE">
              <w:rPr>
                <w:rFonts w:asciiTheme="minorHAnsi" w:hAnsiTheme="minorHAnsi" w:cstheme="minorHAnsi"/>
                <w:b/>
                <w:color w:val="FFFFFF" w:themeColor="background1"/>
              </w:rPr>
              <w:t xml:space="preserve">  May</w:t>
            </w:r>
          </w:p>
        </w:tc>
        <w:tc>
          <w:tcPr>
            <w:tcW w:w="1623" w:type="dxa"/>
            <w:shd w:val="clear" w:color="auto" w:fill="D6E3BC" w:themeFill="accent3" w:themeFillTint="66"/>
            <w:vAlign w:val="center"/>
          </w:tcPr>
          <w:p w14:paraId="731FD4EE" w14:textId="77777777" w:rsidR="004955CB" w:rsidRPr="00361F71" w:rsidRDefault="004955CB" w:rsidP="004955CB">
            <w:pPr>
              <w:tabs>
                <w:tab w:val="left" w:pos="4820"/>
              </w:tabs>
              <w:spacing w:after="0" w:line="240" w:lineRule="auto"/>
              <w:jc w:val="center"/>
              <w:rPr>
                <w:rFonts w:asciiTheme="minorHAnsi" w:hAnsiTheme="minorHAnsi" w:cstheme="minorHAnsi"/>
                <w:b/>
              </w:rPr>
            </w:pPr>
            <w:r>
              <w:rPr>
                <w:rFonts w:asciiTheme="minorHAnsi" w:hAnsiTheme="minorHAnsi" w:cstheme="minorHAnsi"/>
                <w:b/>
              </w:rPr>
              <w:t>Form 27Q</w:t>
            </w:r>
          </w:p>
        </w:tc>
        <w:tc>
          <w:tcPr>
            <w:tcW w:w="1559" w:type="dxa"/>
            <w:shd w:val="clear" w:color="auto" w:fill="D6E3BC" w:themeFill="accent3" w:themeFillTint="66"/>
          </w:tcPr>
          <w:p w14:paraId="273893FE" w14:textId="77777777" w:rsidR="004955CB" w:rsidRDefault="004955CB" w:rsidP="004955CB">
            <w:pPr>
              <w:tabs>
                <w:tab w:val="left" w:pos="4820"/>
              </w:tabs>
              <w:spacing w:after="0" w:line="240" w:lineRule="auto"/>
              <w:jc w:val="center"/>
              <w:rPr>
                <w:rFonts w:asciiTheme="minorHAnsi" w:hAnsiTheme="minorHAnsi" w:cstheme="minorHAnsi"/>
                <w:b/>
              </w:rPr>
            </w:pPr>
          </w:p>
          <w:p w14:paraId="40922F8B" w14:textId="77777777" w:rsidR="004955CB" w:rsidRPr="00361F71" w:rsidRDefault="004955CB" w:rsidP="004955CB">
            <w:pPr>
              <w:tabs>
                <w:tab w:val="left" w:pos="4820"/>
              </w:tabs>
              <w:spacing w:after="0" w:line="240" w:lineRule="auto"/>
              <w:jc w:val="center"/>
              <w:rPr>
                <w:rFonts w:asciiTheme="minorHAnsi" w:hAnsiTheme="minorHAnsi" w:cstheme="minorHAnsi"/>
                <w:b/>
              </w:rPr>
            </w:pPr>
            <w:r w:rsidRPr="00D87E0B">
              <w:rPr>
                <w:rFonts w:asciiTheme="minorHAnsi" w:hAnsiTheme="minorHAnsi" w:cstheme="minorHAnsi"/>
                <w:b/>
              </w:rPr>
              <w:t>January to March 2022</w:t>
            </w:r>
          </w:p>
        </w:tc>
        <w:tc>
          <w:tcPr>
            <w:tcW w:w="4796" w:type="dxa"/>
            <w:shd w:val="clear" w:color="auto" w:fill="D6E3BC" w:themeFill="accent3" w:themeFillTint="66"/>
            <w:noWrap/>
            <w:vAlign w:val="center"/>
          </w:tcPr>
          <w:p w14:paraId="4336D125" w14:textId="77777777" w:rsidR="004955CB" w:rsidRPr="00C1221F" w:rsidRDefault="004955CB" w:rsidP="004955CB">
            <w:pPr>
              <w:tabs>
                <w:tab w:val="left" w:pos="4820"/>
              </w:tabs>
              <w:spacing w:after="0" w:line="240" w:lineRule="auto"/>
              <w:jc w:val="both"/>
              <w:rPr>
                <w:rFonts w:asciiTheme="minorHAnsi" w:hAnsiTheme="minorHAnsi" w:cstheme="minorHAnsi"/>
                <w:bCs/>
              </w:rPr>
            </w:pPr>
            <w:r w:rsidRPr="00DE5721">
              <w:rPr>
                <w:rFonts w:asciiTheme="minorHAnsi" w:hAnsiTheme="minorHAnsi" w:cstheme="minorHAnsi"/>
                <w:bCs/>
              </w:rPr>
              <w:t xml:space="preserve">Quarterly statement of TDS deposited (for the payment </w:t>
            </w:r>
            <w:r>
              <w:rPr>
                <w:rFonts w:asciiTheme="minorHAnsi" w:hAnsiTheme="minorHAnsi" w:cstheme="minorHAnsi"/>
                <w:bCs/>
              </w:rPr>
              <w:t xml:space="preserve">other than salary </w:t>
            </w:r>
            <w:r w:rsidRPr="00DE5721">
              <w:rPr>
                <w:rFonts w:asciiTheme="minorHAnsi" w:hAnsiTheme="minorHAnsi" w:cstheme="minorHAnsi"/>
                <w:bCs/>
              </w:rPr>
              <w:t>to non-resident not being a company, foreign company and persons who are not ordinarily resident) for the quarter ending March 31, 2022</w:t>
            </w:r>
            <w:r>
              <w:rPr>
                <w:rFonts w:asciiTheme="minorHAnsi" w:hAnsiTheme="minorHAnsi" w:cstheme="minorHAnsi"/>
                <w:bCs/>
              </w:rPr>
              <w:t>.</w:t>
            </w:r>
          </w:p>
        </w:tc>
      </w:tr>
      <w:tr w:rsidR="004955CB" w:rsidRPr="00D27A53" w14:paraId="12031A3D" w14:textId="77777777" w:rsidTr="004955CB">
        <w:trPr>
          <w:trHeight w:val="647"/>
        </w:trPr>
        <w:tc>
          <w:tcPr>
            <w:tcW w:w="1628" w:type="dxa"/>
            <w:shd w:val="clear" w:color="auto" w:fill="4E8542"/>
            <w:noWrap/>
          </w:tcPr>
          <w:p w14:paraId="59C21E53"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p>
          <w:p w14:paraId="07124D11"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r w:rsidRPr="00244FDE">
              <w:rPr>
                <w:rFonts w:asciiTheme="minorHAnsi" w:hAnsiTheme="minorHAnsi" w:cstheme="minorHAnsi"/>
                <w:b/>
                <w:color w:val="FFFFFF" w:themeColor="background1"/>
              </w:rPr>
              <w:t>31</w:t>
            </w:r>
            <w:r w:rsidRPr="00244FDE">
              <w:rPr>
                <w:rFonts w:asciiTheme="minorHAnsi" w:hAnsiTheme="minorHAnsi" w:cstheme="minorHAnsi"/>
                <w:b/>
                <w:color w:val="FFFFFF" w:themeColor="background1"/>
                <w:vertAlign w:val="superscript"/>
              </w:rPr>
              <w:t>st</w:t>
            </w:r>
            <w:r w:rsidRPr="00244FDE">
              <w:rPr>
                <w:rFonts w:asciiTheme="minorHAnsi" w:hAnsiTheme="minorHAnsi" w:cstheme="minorHAnsi"/>
                <w:b/>
                <w:color w:val="FFFFFF" w:themeColor="background1"/>
              </w:rPr>
              <w:t xml:space="preserve">  May</w:t>
            </w:r>
          </w:p>
        </w:tc>
        <w:tc>
          <w:tcPr>
            <w:tcW w:w="1623" w:type="dxa"/>
            <w:shd w:val="clear" w:color="auto" w:fill="D6E3BC" w:themeFill="accent3" w:themeFillTint="66"/>
            <w:vAlign w:val="center"/>
          </w:tcPr>
          <w:p w14:paraId="642342C4" w14:textId="77777777" w:rsidR="004955CB" w:rsidRPr="00361F71" w:rsidRDefault="004955CB" w:rsidP="004955CB">
            <w:pPr>
              <w:tabs>
                <w:tab w:val="left" w:pos="4820"/>
              </w:tabs>
              <w:spacing w:after="0" w:line="240" w:lineRule="auto"/>
              <w:jc w:val="center"/>
              <w:rPr>
                <w:rFonts w:asciiTheme="minorHAnsi" w:hAnsiTheme="minorHAnsi" w:cstheme="minorHAnsi"/>
                <w:b/>
              </w:rPr>
            </w:pPr>
            <w:r>
              <w:rPr>
                <w:rFonts w:asciiTheme="minorHAnsi" w:hAnsiTheme="minorHAnsi" w:cstheme="minorHAnsi"/>
                <w:b/>
              </w:rPr>
              <w:t>TDS By trustees</w:t>
            </w:r>
          </w:p>
        </w:tc>
        <w:tc>
          <w:tcPr>
            <w:tcW w:w="1559" w:type="dxa"/>
            <w:shd w:val="clear" w:color="auto" w:fill="D6E3BC" w:themeFill="accent3" w:themeFillTint="66"/>
            <w:vAlign w:val="center"/>
          </w:tcPr>
          <w:p w14:paraId="37C53EE2" w14:textId="77777777" w:rsidR="004955CB" w:rsidRPr="00361F71" w:rsidRDefault="004955CB" w:rsidP="004955CB">
            <w:pPr>
              <w:tabs>
                <w:tab w:val="left" w:pos="4820"/>
              </w:tabs>
              <w:spacing w:after="0" w:line="240" w:lineRule="auto"/>
              <w:jc w:val="center"/>
              <w:rPr>
                <w:rFonts w:asciiTheme="minorHAnsi" w:hAnsiTheme="minorHAnsi" w:cstheme="minorHAnsi"/>
                <w:b/>
              </w:rPr>
            </w:pPr>
          </w:p>
        </w:tc>
        <w:tc>
          <w:tcPr>
            <w:tcW w:w="4796" w:type="dxa"/>
            <w:shd w:val="clear" w:color="auto" w:fill="D6E3BC" w:themeFill="accent3" w:themeFillTint="66"/>
            <w:noWrap/>
            <w:vAlign w:val="center"/>
          </w:tcPr>
          <w:p w14:paraId="250A2A3D" w14:textId="77777777" w:rsidR="004955CB" w:rsidRPr="00C1221F" w:rsidRDefault="004955CB" w:rsidP="004955CB">
            <w:pPr>
              <w:tabs>
                <w:tab w:val="left" w:pos="4820"/>
              </w:tabs>
              <w:spacing w:after="0" w:line="240" w:lineRule="auto"/>
              <w:jc w:val="both"/>
              <w:rPr>
                <w:rFonts w:asciiTheme="minorHAnsi" w:hAnsiTheme="minorHAnsi" w:cstheme="minorHAnsi"/>
                <w:bCs/>
              </w:rPr>
            </w:pPr>
            <w:r w:rsidRPr="00C1221F">
              <w:rPr>
                <w:rFonts w:asciiTheme="minorHAnsi" w:hAnsiTheme="minorHAnsi" w:cstheme="minorHAnsi"/>
                <w:bCs/>
              </w:rPr>
              <w:t>TDS Return for tax deducted from contributions paid by the trustees of an approved superannuation fund</w:t>
            </w:r>
          </w:p>
        </w:tc>
      </w:tr>
      <w:tr w:rsidR="004955CB" w:rsidRPr="00D27A53" w14:paraId="7C5E660D" w14:textId="77777777" w:rsidTr="004955CB">
        <w:trPr>
          <w:trHeight w:val="843"/>
        </w:trPr>
        <w:tc>
          <w:tcPr>
            <w:tcW w:w="1628" w:type="dxa"/>
            <w:shd w:val="clear" w:color="auto" w:fill="4E8542"/>
            <w:noWrap/>
          </w:tcPr>
          <w:p w14:paraId="1C1252DB"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p>
          <w:p w14:paraId="060153FC"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p>
          <w:p w14:paraId="7BFF9567"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r w:rsidRPr="00244FDE">
              <w:rPr>
                <w:rFonts w:asciiTheme="minorHAnsi" w:hAnsiTheme="minorHAnsi" w:cstheme="minorHAnsi"/>
                <w:b/>
                <w:color w:val="FFFFFF" w:themeColor="background1"/>
              </w:rPr>
              <w:t>31</w:t>
            </w:r>
            <w:r w:rsidRPr="00244FDE">
              <w:rPr>
                <w:rFonts w:asciiTheme="minorHAnsi" w:hAnsiTheme="minorHAnsi" w:cstheme="minorHAnsi"/>
                <w:b/>
                <w:color w:val="FFFFFF" w:themeColor="background1"/>
                <w:vertAlign w:val="superscript"/>
              </w:rPr>
              <w:t>st</w:t>
            </w:r>
            <w:r w:rsidRPr="00244FDE">
              <w:rPr>
                <w:rFonts w:asciiTheme="minorHAnsi" w:hAnsiTheme="minorHAnsi" w:cstheme="minorHAnsi"/>
                <w:b/>
                <w:color w:val="FFFFFF" w:themeColor="background1"/>
              </w:rPr>
              <w:t xml:space="preserve">  May</w:t>
            </w:r>
          </w:p>
        </w:tc>
        <w:tc>
          <w:tcPr>
            <w:tcW w:w="1623" w:type="dxa"/>
            <w:shd w:val="clear" w:color="auto" w:fill="D6E3BC" w:themeFill="accent3" w:themeFillTint="66"/>
            <w:vAlign w:val="center"/>
          </w:tcPr>
          <w:p w14:paraId="17138CBA" w14:textId="77777777" w:rsidR="004955CB" w:rsidRPr="00361F71" w:rsidRDefault="004955CB" w:rsidP="004955CB">
            <w:pPr>
              <w:tabs>
                <w:tab w:val="left" w:pos="4820"/>
              </w:tabs>
              <w:spacing w:after="0" w:line="240" w:lineRule="auto"/>
              <w:jc w:val="center"/>
              <w:rPr>
                <w:rFonts w:asciiTheme="minorHAnsi" w:hAnsiTheme="minorHAnsi" w:cstheme="minorHAnsi"/>
                <w:b/>
              </w:rPr>
            </w:pPr>
            <w:r>
              <w:rPr>
                <w:rFonts w:asciiTheme="minorHAnsi" w:hAnsiTheme="minorHAnsi" w:cstheme="minorHAnsi"/>
                <w:b/>
              </w:rPr>
              <w:t>Form 61A</w:t>
            </w:r>
          </w:p>
        </w:tc>
        <w:tc>
          <w:tcPr>
            <w:tcW w:w="1559" w:type="dxa"/>
            <w:shd w:val="clear" w:color="auto" w:fill="D6E3BC" w:themeFill="accent3" w:themeFillTint="66"/>
            <w:vAlign w:val="center"/>
          </w:tcPr>
          <w:p w14:paraId="640A7C3B" w14:textId="77777777" w:rsidR="004955CB" w:rsidRPr="00361F71" w:rsidRDefault="004955CB" w:rsidP="004955CB">
            <w:pPr>
              <w:tabs>
                <w:tab w:val="left" w:pos="4820"/>
              </w:tabs>
              <w:spacing w:after="0" w:line="240" w:lineRule="auto"/>
              <w:jc w:val="center"/>
              <w:rPr>
                <w:rFonts w:asciiTheme="minorHAnsi" w:hAnsiTheme="minorHAnsi" w:cstheme="minorHAnsi"/>
                <w:b/>
              </w:rPr>
            </w:pPr>
            <w:r w:rsidRPr="00A608D1">
              <w:rPr>
                <w:rFonts w:asciiTheme="minorHAnsi" w:hAnsiTheme="minorHAnsi" w:cstheme="minorHAnsi"/>
                <w:b/>
              </w:rPr>
              <w:t>FY 2021-22</w:t>
            </w:r>
          </w:p>
        </w:tc>
        <w:tc>
          <w:tcPr>
            <w:tcW w:w="4796" w:type="dxa"/>
            <w:shd w:val="clear" w:color="auto" w:fill="D6E3BC" w:themeFill="accent3" w:themeFillTint="66"/>
            <w:noWrap/>
            <w:vAlign w:val="center"/>
          </w:tcPr>
          <w:p w14:paraId="014CDA46" w14:textId="77777777" w:rsidR="004955CB" w:rsidRPr="00C1221F" w:rsidRDefault="004955CB" w:rsidP="004955CB">
            <w:pPr>
              <w:tabs>
                <w:tab w:val="left" w:pos="4820"/>
              </w:tabs>
              <w:spacing w:after="0" w:line="240" w:lineRule="auto"/>
              <w:jc w:val="both"/>
              <w:rPr>
                <w:rFonts w:asciiTheme="minorHAnsi" w:hAnsiTheme="minorHAnsi" w:cstheme="minorHAnsi"/>
                <w:bCs/>
              </w:rPr>
            </w:pPr>
            <w:r w:rsidRPr="00C1221F">
              <w:rPr>
                <w:rFonts w:asciiTheme="minorHAnsi" w:hAnsiTheme="minorHAnsi" w:cstheme="minorHAnsi"/>
                <w:bCs/>
              </w:rPr>
              <w:t>Due date for furnishing of statement of financial transaction as required to be furnished under sub-section (1) of section 285BA of the Act respect for financial year 2021-22</w:t>
            </w:r>
          </w:p>
        </w:tc>
      </w:tr>
      <w:tr w:rsidR="004955CB" w:rsidRPr="00D27A53" w14:paraId="1690EAB1" w14:textId="77777777" w:rsidTr="004955CB">
        <w:trPr>
          <w:trHeight w:val="843"/>
        </w:trPr>
        <w:tc>
          <w:tcPr>
            <w:tcW w:w="1628" w:type="dxa"/>
            <w:shd w:val="clear" w:color="auto" w:fill="4E8542"/>
            <w:noWrap/>
          </w:tcPr>
          <w:p w14:paraId="4C7DEA86"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p>
          <w:p w14:paraId="159AE7FB"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p>
          <w:p w14:paraId="72C23EBB"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r w:rsidRPr="00244FDE">
              <w:rPr>
                <w:rFonts w:asciiTheme="minorHAnsi" w:hAnsiTheme="minorHAnsi" w:cstheme="minorHAnsi"/>
                <w:b/>
                <w:color w:val="FFFFFF" w:themeColor="background1"/>
              </w:rPr>
              <w:t>31</w:t>
            </w:r>
            <w:r w:rsidRPr="00244FDE">
              <w:rPr>
                <w:rFonts w:asciiTheme="minorHAnsi" w:hAnsiTheme="minorHAnsi" w:cstheme="minorHAnsi"/>
                <w:b/>
                <w:color w:val="FFFFFF" w:themeColor="background1"/>
                <w:vertAlign w:val="superscript"/>
              </w:rPr>
              <w:t>st</w:t>
            </w:r>
            <w:r w:rsidRPr="00244FDE">
              <w:rPr>
                <w:rFonts w:asciiTheme="minorHAnsi" w:hAnsiTheme="minorHAnsi" w:cstheme="minorHAnsi"/>
                <w:b/>
                <w:color w:val="FFFFFF" w:themeColor="background1"/>
              </w:rPr>
              <w:t xml:space="preserve">  May</w:t>
            </w:r>
          </w:p>
        </w:tc>
        <w:tc>
          <w:tcPr>
            <w:tcW w:w="1623" w:type="dxa"/>
            <w:shd w:val="clear" w:color="auto" w:fill="D6E3BC" w:themeFill="accent3" w:themeFillTint="66"/>
            <w:vAlign w:val="center"/>
          </w:tcPr>
          <w:p w14:paraId="20ED6EC4" w14:textId="77777777" w:rsidR="004955CB" w:rsidRPr="00361F71" w:rsidRDefault="004955CB" w:rsidP="004955CB">
            <w:pPr>
              <w:tabs>
                <w:tab w:val="left" w:pos="4820"/>
              </w:tabs>
              <w:spacing w:after="0" w:line="240" w:lineRule="auto"/>
              <w:jc w:val="center"/>
              <w:rPr>
                <w:rFonts w:asciiTheme="minorHAnsi" w:hAnsiTheme="minorHAnsi" w:cstheme="minorHAnsi"/>
                <w:b/>
              </w:rPr>
            </w:pPr>
            <w:r>
              <w:rPr>
                <w:rFonts w:asciiTheme="minorHAnsi" w:hAnsiTheme="minorHAnsi" w:cstheme="minorHAnsi"/>
                <w:b/>
              </w:rPr>
              <w:t>Form 61B</w:t>
            </w:r>
          </w:p>
        </w:tc>
        <w:tc>
          <w:tcPr>
            <w:tcW w:w="1559" w:type="dxa"/>
            <w:shd w:val="clear" w:color="auto" w:fill="D6E3BC" w:themeFill="accent3" w:themeFillTint="66"/>
            <w:vAlign w:val="center"/>
          </w:tcPr>
          <w:p w14:paraId="4FBF1F28" w14:textId="77777777" w:rsidR="004955CB" w:rsidRPr="00361F71" w:rsidRDefault="004955CB" w:rsidP="004955CB">
            <w:pPr>
              <w:tabs>
                <w:tab w:val="left" w:pos="4820"/>
              </w:tabs>
              <w:spacing w:after="0" w:line="240" w:lineRule="auto"/>
              <w:jc w:val="center"/>
              <w:rPr>
                <w:rFonts w:asciiTheme="minorHAnsi" w:hAnsiTheme="minorHAnsi" w:cstheme="minorHAnsi"/>
                <w:b/>
              </w:rPr>
            </w:pPr>
            <w:r>
              <w:rPr>
                <w:rFonts w:asciiTheme="minorHAnsi" w:hAnsiTheme="minorHAnsi" w:cstheme="minorHAnsi"/>
                <w:b/>
              </w:rPr>
              <w:t>Calendar Year 2021</w:t>
            </w:r>
          </w:p>
        </w:tc>
        <w:tc>
          <w:tcPr>
            <w:tcW w:w="4796" w:type="dxa"/>
            <w:shd w:val="clear" w:color="auto" w:fill="D6E3BC" w:themeFill="accent3" w:themeFillTint="66"/>
            <w:noWrap/>
            <w:vAlign w:val="center"/>
          </w:tcPr>
          <w:p w14:paraId="721B2615" w14:textId="77777777" w:rsidR="004955CB" w:rsidRPr="00C1221F" w:rsidRDefault="004955CB" w:rsidP="004955CB">
            <w:pPr>
              <w:tabs>
                <w:tab w:val="left" w:pos="4820"/>
              </w:tabs>
              <w:spacing w:after="0" w:line="240" w:lineRule="auto"/>
              <w:jc w:val="both"/>
              <w:rPr>
                <w:rFonts w:asciiTheme="minorHAnsi" w:hAnsiTheme="minorHAnsi" w:cstheme="minorHAnsi"/>
                <w:bCs/>
              </w:rPr>
            </w:pPr>
            <w:r w:rsidRPr="00C1221F">
              <w:rPr>
                <w:rFonts w:asciiTheme="minorHAnsi" w:hAnsiTheme="minorHAnsi" w:cstheme="minorHAnsi"/>
                <w:bCs/>
              </w:rPr>
              <w:t>Due date for e-filing of annual statement of reportable accounts as required to be furnished under section 285BA(1)(k) (in Form No. 61B) for calendar year 2021 by reporting financial institutions</w:t>
            </w:r>
          </w:p>
        </w:tc>
      </w:tr>
      <w:tr w:rsidR="004955CB" w:rsidRPr="00D27A53" w14:paraId="0C304F7B" w14:textId="77777777" w:rsidTr="004955CB">
        <w:trPr>
          <w:trHeight w:val="843"/>
        </w:trPr>
        <w:tc>
          <w:tcPr>
            <w:tcW w:w="1628" w:type="dxa"/>
            <w:shd w:val="clear" w:color="auto" w:fill="4E8542"/>
            <w:noWrap/>
          </w:tcPr>
          <w:p w14:paraId="508853E7"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p>
          <w:p w14:paraId="1907A953"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p>
          <w:p w14:paraId="55F797EA"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p>
          <w:p w14:paraId="168BBFC8"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p>
          <w:p w14:paraId="0A4911FC" w14:textId="77777777" w:rsidR="004955CB" w:rsidRDefault="004955CB" w:rsidP="004955CB">
            <w:pPr>
              <w:tabs>
                <w:tab w:val="left" w:pos="4820"/>
              </w:tabs>
              <w:spacing w:after="0" w:line="240" w:lineRule="auto"/>
              <w:jc w:val="center"/>
              <w:rPr>
                <w:rFonts w:asciiTheme="minorHAnsi" w:hAnsiTheme="minorHAnsi" w:cstheme="minorHAnsi"/>
                <w:b/>
                <w:color w:val="FFFFFF" w:themeColor="background1"/>
              </w:rPr>
            </w:pPr>
            <w:r w:rsidRPr="00244FDE">
              <w:rPr>
                <w:rFonts w:asciiTheme="minorHAnsi" w:hAnsiTheme="minorHAnsi" w:cstheme="minorHAnsi"/>
                <w:b/>
                <w:color w:val="FFFFFF" w:themeColor="background1"/>
              </w:rPr>
              <w:t>31</w:t>
            </w:r>
            <w:r w:rsidRPr="00244FDE">
              <w:rPr>
                <w:rFonts w:asciiTheme="minorHAnsi" w:hAnsiTheme="minorHAnsi" w:cstheme="minorHAnsi"/>
                <w:b/>
                <w:color w:val="FFFFFF" w:themeColor="background1"/>
                <w:vertAlign w:val="superscript"/>
              </w:rPr>
              <w:t>st</w:t>
            </w:r>
            <w:r w:rsidRPr="00244FDE">
              <w:rPr>
                <w:rFonts w:asciiTheme="minorHAnsi" w:hAnsiTheme="minorHAnsi" w:cstheme="minorHAnsi"/>
                <w:b/>
                <w:color w:val="FFFFFF" w:themeColor="background1"/>
              </w:rPr>
              <w:t xml:space="preserve">  May</w:t>
            </w:r>
          </w:p>
        </w:tc>
        <w:tc>
          <w:tcPr>
            <w:tcW w:w="1623" w:type="dxa"/>
            <w:shd w:val="clear" w:color="auto" w:fill="D6E3BC" w:themeFill="accent3" w:themeFillTint="66"/>
            <w:vAlign w:val="center"/>
          </w:tcPr>
          <w:p w14:paraId="3043981C" w14:textId="77777777" w:rsidR="004955CB" w:rsidRPr="00361F71" w:rsidRDefault="004955CB" w:rsidP="004955CB">
            <w:pPr>
              <w:tabs>
                <w:tab w:val="left" w:pos="4820"/>
              </w:tabs>
              <w:spacing w:after="0" w:line="240" w:lineRule="auto"/>
              <w:jc w:val="center"/>
              <w:rPr>
                <w:rFonts w:asciiTheme="minorHAnsi" w:hAnsiTheme="minorHAnsi" w:cstheme="minorHAnsi"/>
                <w:b/>
              </w:rPr>
            </w:pPr>
            <w:r>
              <w:rPr>
                <w:rFonts w:asciiTheme="minorHAnsi" w:hAnsiTheme="minorHAnsi" w:cstheme="minorHAnsi"/>
                <w:b/>
              </w:rPr>
              <w:t>PAN Application</w:t>
            </w:r>
          </w:p>
        </w:tc>
        <w:tc>
          <w:tcPr>
            <w:tcW w:w="1559" w:type="dxa"/>
            <w:shd w:val="clear" w:color="auto" w:fill="D6E3BC" w:themeFill="accent3" w:themeFillTint="66"/>
            <w:vAlign w:val="center"/>
          </w:tcPr>
          <w:p w14:paraId="2C2F406A" w14:textId="77777777" w:rsidR="004955CB" w:rsidRPr="00361F71" w:rsidRDefault="004955CB" w:rsidP="004955CB">
            <w:pPr>
              <w:tabs>
                <w:tab w:val="left" w:pos="4820"/>
              </w:tabs>
              <w:spacing w:after="0" w:line="240" w:lineRule="auto"/>
              <w:jc w:val="center"/>
              <w:rPr>
                <w:rFonts w:asciiTheme="minorHAnsi" w:hAnsiTheme="minorHAnsi" w:cstheme="minorHAnsi"/>
                <w:b/>
              </w:rPr>
            </w:pPr>
            <w:r w:rsidRPr="00A608D1">
              <w:rPr>
                <w:rFonts w:asciiTheme="minorHAnsi" w:hAnsiTheme="minorHAnsi" w:cstheme="minorHAnsi"/>
                <w:b/>
              </w:rPr>
              <w:t>FY 2021-22</w:t>
            </w:r>
          </w:p>
        </w:tc>
        <w:tc>
          <w:tcPr>
            <w:tcW w:w="4796" w:type="dxa"/>
            <w:shd w:val="clear" w:color="auto" w:fill="D6E3BC" w:themeFill="accent3" w:themeFillTint="66"/>
            <w:noWrap/>
            <w:vAlign w:val="center"/>
          </w:tcPr>
          <w:p w14:paraId="2BC6FEF9" w14:textId="77777777" w:rsidR="004955CB" w:rsidRPr="00C1221F" w:rsidRDefault="004955CB" w:rsidP="004955CB">
            <w:pPr>
              <w:tabs>
                <w:tab w:val="left" w:pos="4820"/>
              </w:tabs>
              <w:spacing w:after="0" w:line="240" w:lineRule="auto"/>
              <w:jc w:val="both"/>
              <w:rPr>
                <w:rFonts w:asciiTheme="minorHAnsi" w:hAnsiTheme="minorHAnsi" w:cstheme="minorHAnsi"/>
                <w:bCs/>
              </w:rPr>
            </w:pPr>
            <w:r w:rsidRPr="00C1221F">
              <w:rPr>
                <w:rFonts w:asciiTheme="minorHAnsi" w:hAnsiTheme="minorHAnsi" w:cstheme="minorHAnsi"/>
                <w:bCs/>
              </w:rPr>
              <w:t>Application for allotment of PAN in case of non-individual resident person, which enters into a financial transaction of Rs. 2,50,000 or more during FY 2021-22 and in case of person being managing director, director, partner, trustee, author, founder, karta, chief executive officer, principal officer or office bearer of the person referred to in Rule 114(3)(v) or any person competent to act on behalf of the person referred to in Rule 114(3)(v) and who hasn’t allotted any PAN</w:t>
            </w:r>
          </w:p>
        </w:tc>
      </w:tr>
    </w:tbl>
    <w:p w14:paraId="7ADC501C" w14:textId="2207A9D4" w:rsidR="00843461" w:rsidRPr="00EC357C" w:rsidRDefault="00843461" w:rsidP="00F474C8">
      <w:pPr>
        <w:tabs>
          <w:tab w:val="left" w:pos="3039"/>
          <w:tab w:val="left" w:pos="4820"/>
        </w:tabs>
        <w:rPr>
          <w:rFonts w:cstheme="minorHAnsi"/>
          <w:b/>
          <w:sz w:val="32"/>
          <w:lang w:val="en-GB"/>
        </w:rPr>
      </w:pPr>
    </w:p>
    <w:p w14:paraId="58D1C156" w14:textId="77777777" w:rsidR="00045F66" w:rsidRDefault="00045F66" w:rsidP="00F474C8">
      <w:pPr>
        <w:tabs>
          <w:tab w:val="left" w:pos="3039"/>
          <w:tab w:val="left" w:pos="4820"/>
        </w:tabs>
        <w:rPr>
          <w:rFonts w:cstheme="minorHAnsi"/>
          <w:b/>
          <w:sz w:val="32"/>
          <w:lang w:val="en-GB"/>
        </w:rPr>
      </w:pPr>
    </w:p>
    <w:p w14:paraId="4B203325" w14:textId="47EBA8F9" w:rsidR="004638F4" w:rsidRDefault="004638F4" w:rsidP="00F474C8">
      <w:pPr>
        <w:tabs>
          <w:tab w:val="left" w:pos="3039"/>
          <w:tab w:val="left" w:pos="4820"/>
        </w:tabs>
        <w:rPr>
          <w:rFonts w:cstheme="minorHAnsi"/>
          <w:b/>
          <w:sz w:val="32"/>
          <w:lang w:val="en-GB"/>
        </w:rPr>
      </w:pPr>
    </w:p>
    <w:p w14:paraId="36BE2988" w14:textId="6DB1AC22" w:rsidR="00045F66" w:rsidRDefault="00045F66" w:rsidP="00F474C8">
      <w:pPr>
        <w:tabs>
          <w:tab w:val="left" w:pos="3039"/>
          <w:tab w:val="left" w:pos="4820"/>
        </w:tabs>
        <w:rPr>
          <w:rFonts w:cstheme="minorHAnsi"/>
          <w:b/>
          <w:sz w:val="32"/>
          <w:lang w:val="en-GB"/>
        </w:rPr>
      </w:pPr>
    </w:p>
    <w:p w14:paraId="54259886" w14:textId="1E45DBFC" w:rsidR="00FD3654" w:rsidRDefault="00FD3654" w:rsidP="00F474C8">
      <w:pPr>
        <w:tabs>
          <w:tab w:val="left" w:pos="3039"/>
          <w:tab w:val="left" w:pos="4820"/>
        </w:tabs>
        <w:rPr>
          <w:rFonts w:cstheme="minorHAnsi"/>
          <w:b/>
          <w:sz w:val="32"/>
          <w:lang w:val="en-GB"/>
        </w:rPr>
      </w:pPr>
    </w:p>
    <w:p w14:paraId="79151082" w14:textId="77777777" w:rsidR="00C1221F" w:rsidRDefault="00C1221F" w:rsidP="00F474C8">
      <w:pPr>
        <w:tabs>
          <w:tab w:val="left" w:pos="3039"/>
          <w:tab w:val="left" w:pos="4820"/>
        </w:tabs>
        <w:rPr>
          <w:rFonts w:cstheme="minorHAnsi"/>
          <w:b/>
          <w:sz w:val="32"/>
          <w:lang w:val="en-GB"/>
        </w:rPr>
      </w:pPr>
    </w:p>
    <w:p w14:paraId="6E5437BE" w14:textId="26A5A8FB" w:rsidR="00CE73FB" w:rsidRDefault="00CE73FB" w:rsidP="00F474C8">
      <w:pPr>
        <w:tabs>
          <w:tab w:val="left" w:pos="3039"/>
          <w:tab w:val="left" w:pos="4820"/>
        </w:tabs>
        <w:rPr>
          <w:rFonts w:cstheme="minorHAnsi"/>
          <w:b/>
          <w:sz w:val="32"/>
          <w:lang w:val="en-GB"/>
        </w:rPr>
      </w:pPr>
    </w:p>
    <w:p w14:paraId="3C506480" w14:textId="77777777" w:rsidR="00E27A4D" w:rsidRDefault="00E27A4D" w:rsidP="00F474C8">
      <w:pPr>
        <w:tabs>
          <w:tab w:val="left" w:pos="3039"/>
          <w:tab w:val="left" w:pos="4820"/>
        </w:tabs>
        <w:rPr>
          <w:rFonts w:cstheme="minorHAnsi"/>
          <w:b/>
          <w:sz w:val="32"/>
          <w:lang w:val="en-GB"/>
        </w:rPr>
      </w:pPr>
    </w:p>
    <w:p w14:paraId="1A9F55F7" w14:textId="77777777" w:rsidR="00FD3654" w:rsidRDefault="00FD3654" w:rsidP="00F474C8">
      <w:pPr>
        <w:tabs>
          <w:tab w:val="left" w:pos="3039"/>
          <w:tab w:val="left" w:pos="4820"/>
        </w:tabs>
        <w:rPr>
          <w:rFonts w:cstheme="minorHAnsi"/>
          <w:b/>
          <w:sz w:val="32"/>
          <w:lang w:val="en-GB"/>
        </w:rPr>
      </w:pPr>
    </w:p>
    <w:p w14:paraId="0A53152C" w14:textId="77777777" w:rsidR="00BF3B57" w:rsidRDefault="00BF3B57" w:rsidP="00F474C8">
      <w:pPr>
        <w:tabs>
          <w:tab w:val="left" w:pos="3039"/>
          <w:tab w:val="left" w:pos="4820"/>
        </w:tabs>
        <w:rPr>
          <w:rFonts w:cstheme="minorHAnsi"/>
          <w:b/>
          <w:sz w:val="32"/>
          <w:lang w:val="en-GB"/>
        </w:rPr>
      </w:pPr>
    </w:p>
    <w:p w14:paraId="71425A6B" w14:textId="293A6653" w:rsidR="007F0586" w:rsidRDefault="007F0586" w:rsidP="00F474C8">
      <w:pPr>
        <w:tabs>
          <w:tab w:val="left" w:pos="3039"/>
          <w:tab w:val="left" w:pos="4820"/>
        </w:tabs>
        <w:rPr>
          <w:rFonts w:cstheme="minorHAnsi"/>
          <w:b/>
          <w:sz w:val="32"/>
          <w:lang w:val="en-GB"/>
        </w:rPr>
      </w:pPr>
    </w:p>
    <w:p w14:paraId="40744111" w14:textId="77777777" w:rsidR="00C1221F" w:rsidRDefault="00C1221F" w:rsidP="00F474C8">
      <w:pPr>
        <w:tabs>
          <w:tab w:val="left" w:pos="3039"/>
          <w:tab w:val="left" w:pos="4820"/>
        </w:tabs>
        <w:rPr>
          <w:rFonts w:cstheme="minorHAnsi"/>
          <w:b/>
          <w:sz w:val="32"/>
          <w:lang w:val="en-GB"/>
        </w:rPr>
      </w:pPr>
    </w:p>
    <w:p w14:paraId="3E2A6067" w14:textId="77777777" w:rsidR="00094DCD" w:rsidRDefault="00094DCD" w:rsidP="00F474C8">
      <w:pPr>
        <w:tabs>
          <w:tab w:val="left" w:pos="3039"/>
          <w:tab w:val="left" w:pos="4820"/>
        </w:tabs>
        <w:rPr>
          <w:rFonts w:cstheme="minorHAnsi"/>
          <w:b/>
          <w:sz w:val="32"/>
          <w:lang w:val="en-GB"/>
        </w:rPr>
      </w:pPr>
    </w:p>
    <w:p w14:paraId="1750FCF8" w14:textId="628496DE" w:rsidR="00585E4F" w:rsidRDefault="00585E4F" w:rsidP="00F474C8">
      <w:pPr>
        <w:tabs>
          <w:tab w:val="left" w:pos="3039"/>
          <w:tab w:val="left" w:pos="4820"/>
        </w:tabs>
        <w:rPr>
          <w:rFonts w:cstheme="minorHAnsi"/>
          <w:b/>
          <w:sz w:val="32"/>
          <w:lang w:val="en-GB"/>
        </w:rPr>
      </w:pPr>
    </w:p>
    <w:p w14:paraId="139CA87B" w14:textId="77777777" w:rsidR="00094DCD" w:rsidRDefault="00094DCD" w:rsidP="00F474C8">
      <w:pPr>
        <w:tabs>
          <w:tab w:val="left" w:pos="3039"/>
          <w:tab w:val="left" w:pos="4820"/>
        </w:tabs>
        <w:rPr>
          <w:rFonts w:cstheme="minorHAnsi"/>
          <w:b/>
          <w:sz w:val="32"/>
          <w:lang w:val="en-GB"/>
        </w:rPr>
      </w:pPr>
    </w:p>
    <w:p w14:paraId="08549379" w14:textId="76DC1D1A" w:rsidR="007F0586" w:rsidRPr="00EC357C" w:rsidRDefault="00BF577C" w:rsidP="00F474C8">
      <w:pPr>
        <w:tabs>
          <w:tab w:val="left" w:pos="3039"/>
          <w:tab w:val="left" w:pos="4820"/>
        </w:tabs>
        <w:rPr>
          <w:rFonts w:cstheme="minorHAnsi"/>
          <w:b/>
          <w:sz w:val="32"/>
          <w:lang w:val="en-GB"/>
        </w:rPr>
      </w:pPr>
      <w:r>
        <w:rPr>
          <w:rFonts w:cstheme="minorHAnsi"/>
          <w:b/>
          <w:sz w:val="32"/>
          <w:lang w:val="en-GB"/>
        </w:rPr>
        <w:tab/>
      </w:r>
      <w:r>
        <w:rPr>
          <w:rFonts w:cstheme="minorHAnsi"/>
          <w:b/>
          <w:sz w:val="32"/>
          <w:lang w:val="en-GB"/>
        </w:rPr>
        <w:tab/>
      </w:r>
      <w:r>
        <w:rPr>
          <w:rFonts w:cstheme="minorHAnsi"/>
          <w:b/>
          <w:sz w:val="32"/>
          <w:lang w:val="en-GB"/>
        </w:rPr>
        <w:tab/>
      </w:r>
      <w:r>
        <w:rPr>
          <w:rFonts w:cstheme="minorHAnsi"/>
          <w:b/>
          <w:sz w:val="32"/>
          <w:lang w:val="en-GB"/>
        </w:rPr>
        <w:tab/>
      </w:r>
      <w:r>
        <w:rPr>
          <w:rFonts w:cstheme="minorHAnsi"/>
          <w:b/>
          <w:sz w:val="32"/>
          <w:lang w:val="en-GB"/>
        </w:rPr>
        <w:tab/>
      </w:r>
    </w:p>
    <w:p w14:paraId="4D32BECA" w14:textId="5EEF7163" w:rsidR="00843461" w:rsidRDefault="00843461" w:rsidP="00F474C8">
      <w:pPr>
        <w:tabs>
          <w:tab w:val="left" w:pos="3039"/>
          <w:tab w:val="left" w:pos="4820"/>
        </w:tabs>
        <w:rPr>
          <w:rFonts w:cstheme="minorHAnsi"/>
          <w:b/>
          <w:sz w:val="32"/>
          <w:lang w:val="en-GB"/>
        </w:rPr>
      </w:pPr>
    </w:p>
    <w:p w14:paraId="22DDCC51" w14:textId="77777777" w:rsidR="00F91123" w:rsidRDefault="00F91123" w:rsidP="00F474C8">
      <w:pPr>
        <w:tabs>
          <w:tab w:val="left" w:pos="3039"/>
          <w:tab w:val="left" w:pos="4820"/>
        </w:tabs>
        <w:rPr>
          <w:rFonts w:cstheme="minorHAnsi"/>
          <w:b/>
          <w:sz w:val="32"/>
          <w:lang w:val="en-GB"/>
        </w:rPr>
      </w:pPr>
    </w:p>
    <w:p w14:paraId="332CCD94" w14:textId="77777777" w:rsidR="00A64059" w:rsidRPr="00EC357C" w:rsidRDefault="00A64059" w:rsidP="00F474C8">
      <w:pPr>
        <w:tabs>
          <w:tab w:val="left" w:pos="3039"/>
          <w:tab w:val="left" w:pos="4820"/>
        </w:tabs>
        <w:rPr>
          <w:rFonts w:cstheme="minorHAnsi"/>
          <w:b/>
          <w:sz w:val="32"/>
          <w:lang w:val="en-GB"/>
        </w:rPr>
      </w:pPr>
    </w:p>
    <w:p w14:paraId="28F433CF" w14:textId="58C311C7" w:rsidR="00D76C92" w:rsidRPr="00333758" w:rsidRDefault="00D76C92" w:rsidP="00000A62">
      <w:pPr>
        <w:tabs>
          <w:tab w:val="left" w:pos="7365"/>
        </w:tabs>
        <w:rPr>
          <w:rFonts w:cstheme="minorHAnsi"/>
          <w:b/>
          <w:bCs/>
          <w:lang w:val="en-GB"/>
        </w:rPr>
        <w:sectPr w:rsidR="00D76C92" w:rsidRPr="00333758" w:rsidSect="002707D3">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40C14293" w14:textId="0744B8C9" w:rsidR="00633834" w:rsidRPr="0072359D" w:rsidRDefault="009A3440" w:rsidP="00D6792D">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21F930F5" w14:textId="72719D9B" w:rsidR="00633834" w:rsidRPr="00633834" w:rsidRDefault="009A3440" w:rsidP="003C1F29">
      <w:pPr>
        <w:shd w:val="clear" w:color="auto" w:fill="8DC182"/>
        <w:tabs>
          <w:tab w:val="left" w:pos="4820"/>
        </w:tabs>
        <w:autoSpaceDE w:val="0"/>
        <w:autoSpaceDN w:val="0"/>
        <w:adjustRightInd w:val="0"/>
        <w:ind w:right="11"/>
        <w:jc w:val="center"/>
        <w:rPr>
          <w:rFonts w:asciiTheme="minorHAnsi" w:hAnsiTheme="minorHAnsi" w:cstheme="minorHAnsi"/>
          <w:b/>
          <w:bCs/>
          <w:caps/>
          <w:lang w:val="en-IN"/>
        </w:rPr>
      </w:pPr>
      <w:r>
        <w:rPr>
          <w:rFonts w:asciiTheme="minorHAnsi" w:hAnsiTheme="minorHAnsi" w:cstheme="minorHAnsi"/>
          <w:b/>
          <w:bCs/>
          <w:caps/>
        </w:rPr>
        <w:t xml:space="preserve">AMENDMENT IN </w:t>
      </w:r>
      <w:r w:rsidRPr="009A3440">
        <w:rPr>
          <w:rFonts w:asciiTheme="minorHAnsi" w:hAnsiTheme="minorHAnsi" w:cstheme="minorHAnsi"/>
          <w:b/>
          <w:bCs/>
          <w:caps/>
        </w:rPr>
        <w:t>Faceless Penalty Scheme, 202</w:t>
      </w:r>
      <w:r>
        <w:rPr>
          <w:rFonts w:asciiTheme="minorHAnsi" w:hAnsiTheme="minorHAnsi" w:cstheme="minorHAnsi"/>
          <w:b/>
          <w:bCs/>
          <w:caps/>
        </w:rPr>
        <w:t>1</w:t>
      </w:r>
      <w:r w:rsidRPr="009A3440">
        <w:rPr>
          <w:rFonts w:asciiTheme="minorHAnsi" w:hAnsiTheme="minorHAnsi" w:cstheme="minorHAnsi"/>
          <w:b/>
          <w:bCs/>
          <w:caps/>
        </w:rPr>
        <w:t>.</w:t>
      </w:r>
    </w:p>
    <w:p w14:paraId="4DDCF21F" w14:textId="2305A4F3" w:rsidR="00B87D5D" w:rsidRDefault="00480158" w:rsidP="00B87D5D">
      <w:pPr>
        <w:pStyle w:val="NormalWeb"/>
        <w:spacing w:after="150" w:line="276" w:lineRule="auto"/>
        <w:jc w:val="both"/>
        <w:rPr>
          <w:rFonts w:asciiTheme="minorHAnsi" w:hAnsiTheme="minorHAnsi" w:cstheme="minorHAnsi"/>
          <w:sz w:val="22"/>
          <w:szCs w:val="22"/>
          <w:shd w:val="clear" w:color="auto" w:fill="FFFFFF"/>
        </w:rPr>
      </w:pPr>
      <w:r w:rsidRPr="00480158">
        <w:rPr>
          <w:rFonts w:asciiTheme="minorHAnsi" w:hAnsiTheme="minorHAnsi" w:cstheme="minorHAnsi"/>
          <w:b/>
          <w:bCs/>
          <w:sz w:val="22"/>
          <w:szCs w:val="22"/>
          <w:shd w:val="clear" w:color="auto" w:fill="FFFFFF"/>
        </w:rPr>
        <w:t>OUR COMMENTS</w:t>
      </w:r>
      <w:r w:rsidR="00353969" w:rsidRPr="00A20F49">
        <w:rPr>
          <w:rFonts w:asciiTheme="minorHAnsi" w:hAnsiTheme="minorHAnsi" w:cstheme="minorHAnsi"/>
          <w:b/>
          <w:bCs/>
          <w:sz w:val="22"/>
          <w:szCs w:val="22"/>
          <w:shd w:val="clear" w:color="auto" w:fill="FFFFFF"/>
        </w:rPr>
        <w:t>:</w:t>
      </w:r>
      <w:r w:rsidR="00581535">
        <w:rPr>
          <w:rFonts w:asciiTheme="minorHAnsi" w:hAnsiTheme="minorHAnsi" w:cstheme="minorHAnsi"/>
          <w:sz w:val="22"/>
          <w:szCs w:val="22"/>
          <w:shd w:val="clear" w:color="auto" w:fill="FFFFFF"/>
        </w:rPr>
        <w:t xml:space="preserve"> </w:t>
      </w:r>
      <w:r w:rsidR="009A3440">
        <w:rPr>
          <w:rFonts w:asciiTheme="minorHAnsi" w:hAnsiTheme="minorHAnsi" w:cstheme="minorHAnsi"/>
          <w:sz w:val="22"/>
          <w:szCs w:val="22"/>
          <w:shd w:val="clear" w:color="auto" w:fill="FFFFFF"/>
        </w:rPr>
        <w:t xml:space="preserve">The </w:t>
      </w:r>
      <w:r w:rsidR="009A3440" w:rsidRPr="009A3440">
        <w:rPr>
          <w:rFonts w:asciiTheme="minorHAnsi" w:hAnsiTheme="minorHAnsi" w:cstheme="minorHAnsi"/>
          <w:sz w:val="22"/>
          <w:szCs w:val="22"/>
          <w:shd w:val="clear" w:color="auto" w:fill="FFFFFF"/>
        </w:rPr>
        <w:t xml:space="preserve">Central Board </w:t>
      </w:r>
      <w:r w:rsidR="00BF043C">
        <w:rPr>
          <w:rFonts w:asciiTheme="minorHAnsi" w:hAnsiTheme="minorHAnsi" w:cstheme="minorHAnsi"/>
          <w:sz w:val="22"/>
          <w:szCs w:val="22"/>
          <w:shd w:val="clear" w:color="auto" w:fill="FFFFFF"/>
        </w:rPr>
        <w:t>o</w:t>
      </w:r>
      <w:r w:rsidR="009A3440" w:rsidRPr="009A3440">
        <w:rPr>
          <w:rFonts w:asciiTheme="minorHAnsi" w:hAnsiTheme="minorHAnsi" w:cstheme="minorHAnsi"/>
          <w:sz w:val="22"/>
          <w:szCs w:val="22"/>
          <w:shd w:val="clear" w:color="auto" w:fill="FFFFFF"/>
        </w:rPr>
        <w:t>f Direct Taxes</w:t>
      </w:r>
      <w:r w:rsidR="009A3440" w:rsidRPr="009A3440" w:rsidDel="009A3440">
        <w:rPr>
          <w:rFonts w:asciiTheme="minorHAnsi" w:hAnsiTheme="minorHAnsi" w:cstheme="minorHAnsi"/>
          <w:sz w:val="22"/>
          <w:szCs w:val="22"/>
          <w:shd w:val="clear" w:color="auto" w:fill="FFFFFF"/>
        </w:rPr>
        <w:t xml:space="preserve"> </w:t>
      </w:r>
      <w:r w:rsidR="009A3440">
        <w:rPr>
          <w:rFonts w:asciiTheme="minorHAnsi" w:hAnsiTheme="minorHAnsi" w:cstheme="minorHAnsi"/>
          <w:sz w:val="22"/>
          <w:szCs w:val="22"/>
          <w:shd w:val="clear" w:color="auto" w:fill="FFFFFF"/>
        </w:rPr>
        <w:t xml:space="preserve">(CBDT) vide </w:t>
      </w:r>
      <w:r w:rsidR="009A3440" w:rsidRPr="009A3440">
        <w:rPr>
          <w:rFonts w:asciiTheme="minorHAnsi" w:hAnsiTheme="minorHAnsi" w:cstheme="minorHAnsi"/>
          <w:sz w:val="22"/>
          <w:szCs w:val="22"/>
          <w:shd w:val="clear" w:color="auto" w:fill="FFFFFF"/>
        </w:rPr>
        <w:t>Notification No. 54/2022</w:t>
      </w:r>
      <w:r w:rsidR="009A3440" w:rsidRPr="009A3440" w:rsidDel="009A3440">
        <w:rPr>
          <w:rFonts w:asciiTheme="minorHAnsi" w:hAnsiTheme="minorHAnsi" w:cstheme="minorHAnsi"/>
          <w:sz w:val="22"/>
          <w:szCs w:val="22"/>
          <w:shd w:val="clear" w:color="auto" w:fill="FFFFFF"/>
        </w:rPr>
        <w:t xml:space="preserve"> </w:t>
      </w:r>
      <w:r w:rsidR="009A3440">
        <w:rPr>
          <w:rFonts w:asciiTheme="minorHAnsi" w:hAnsiTheme="minorHAnsi" w:cstheme="minorHAnsi"/>
          <w:sz w:val="22"/>
          <w:szCs w:val="22"/>
          <w:shd w:val="clear" w:color="auto" w:fill="FFFFFF"/>
        </w:rPr>
        <w:t xml:space="preserve">dated </w:t>
      </w:r>
      <w:r w:rsidR="009A3440" w:rsidRPr="009A3440">
        <w:rPr>
          <w:rFonts w:asciiTheme="minorHAnsi" w:hAnsiTheme="minorHAnsi" w:cstheme="minorHAnsi"/>
          <w:sz w:val="22"/>
          <w:szCs w:val="22"/>
          <w:shd w:val="clear" w:color="auto" w:fill="FFFFFF"/>
        </w:rPr>
        <w:t>27</w:t>
      </w:r>
      <w:r w:rsidR="009A3440" w:rsidRPr="003C1F29">
        <w:rPr>
          <w:rFonts w:asciiTheme="minorHAnsi" w:hAnsiTheme="minorHAnsi" w:cstheme="minorHAnsi"/>
          <w:shd w:val="clear" w:color="auto" w:fill="FFFFFF"/>
          <w:vertAlign w:val="superscript"/>
        </w:rPr>
        <w:t>th</w:t>
      </w:r>
      <w:r w:rsidR="009A3440" w:rsidRPr="009A3440">
        <w:rPr>
          <w:rFonts w:asciiTheme="minorHAnsi" w:hAnsiTheme="minorHAnsi" w:cstheme="minorHAnsi"/>
          <w:sz w:val="22"/>
          <w:szCs w:val="22"/>
          <w:shd w:val="clear" w:color="auto" w:fill="FFFFFF"/>
        </w:rPr>
        <w:t xml:space="preserve"> May, 2022</w:t>
      </w:r>
      <w:r w:rsidR="009A3440" w:rsidRPr="009A3440" w:rsidDel="009A3440">
        <w:rPr>
          <w:rFonts w:asciiTheme="minorHAnsi" w:hAnsiTheme="minorHAnsi" w:cstheme="minorHAnsi"/>
          <w:sz w:val="22"/>
          <w:szCs w:val="22"/>
          <w:shd w:val="clear" w:color="auto" w:fill="FFFFFF"/>
        </w:rPr>
        <w:t xml:space="preserve"> </w:t>
      </w:r>
      <w:r w:rsidR="009A3440">
        <w:rPr>
          <w:rFonts w:asciiTheme="minorHAnsi" w:hAnsiTheme="minorHAnsi" w:cstheme="minorHAnsi"/>
          <w:sz w:val="22"/>
          <w:szCs w:val="22"/>
          <w:shd w:val="clear" w:color="auto" w:fill="FFFFFF"/>
        </w:rPr>
        <w:t xml:space="preserve">notified </w:t>
      </w:r>
      <w:r w:rsidR="00B87D5D">
        <w:rPr>
          <w:rFonts w:asciiTheme="minorHAnsi" w:hAnsiTheme="minorHAnsi" w:cstheme="minorHAnsi"/>
          <w:sz w:val="22"/>
          <w:szCs w:val="22"/>
          <w:shd w:val="clear" w:color="auto" w:fill="FFFFFF"/>
        </w:rPr>
        <w:t xml:space="preserve">the </w:t>
      </w:r>
      <w:r w:rsidR="00B87D5D" w:rsidRPr="00B87D5D">
        <w:rPr>
          <w:rFonts w:asciiTheme="minorHAnsi" w:hAnsiTheme="minorHAnsi" w:cstheme="minorHAnsi"/>
          <w:sz w:val="22"/>
          <w:szCs w:val="22"/>
          <w:shd w:val="clear" w:color="auto" w:fill="FFFFFF"/>
        </w:rPr>
        <w:t>Faceless Penalty (Amendment) Scheme, 2022</w:t>
      </w:r>
      <w:r w:rsidR="00B87D5D">
        <w:rPr>
          <w:rFonts w:asciiTheme="minorHAnsi" w:hAnsiTheme="minorHAnsi" w:cstheme="minorHAnsi"/>
          <w:sz w:val="22"/>
          <w:szCs w:val="22"/>
          <w:shd w:val="clear" w:color="auto" w:fill="FFFFFF"/>
        </w:rPr>
        <w:t xml:space="preserve">. </w:t>
      </w:r>
    </w:p>
    <w:p w14:paraId="4CE22460" w14:textId="3018D5B8" w:rsidR="00B87D5D" w:rsidRDefault="00B87D5D" w:rsidP="003C1F29">
      <w:pPr>
        <w:pStyle w:val="NormalWeb"/>
        <w:spacing w:before="240" w:beforeAutospacing="0" w:after="0" w:afterAutospacing="0"/>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In the</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Faceless Penalty Scheme, 2021,––</w:t>
      </w:r>
    </w:p>
    <w:p w14:paraId="1B0007D9" w14:textId="2F28526C" w:rsidR="00B87D5D" w:rsidRPr="00B87D5D" w:rsidRDefault="00B87D5D" w:rsidP="003C1F29">
      <w:pPr>
        <w:pStyle w:val="NormalWeb"/>
        <w:spacing w:before="240" w:beforeAutospacing="0" w:after="0" w:afterAutospacing="0"/>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(i) in</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paragraph 4,––</w:t>
      </w:r>
    </w:p>
    <w:p w14:paraId="6B39D3B7" w14:textId="77777777" w:rsidR="00B87D5D" w:rsidRPr="00B87D5D" w:rsidRDefault="00B87D5D" w:rsidP="003C1F29">
      <w:pPr>
        <w:pStyle w:val="NormalWeb"/>
        <w:spacing w:before="240" w:beforeAutospacing="0" w:after="0" w:afterAutospacing="0"/>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(A) in sub-paragraph (1),––</w:t>
      </w:r>
    </w:p>
    <w:p w14:paraId="247C030D" w14:textId="2CF8EDDA" w:rsidR="00B87D5D" w:rsidRPr="00B87D5D" w:rsidRDefault="00B87D5D" w:rsidP="003C1F29">
      <w:pPr>
        <w:pStyle w:val="NormalWeb"/>
        <w:spacing w:before="240" w:beforeAutospacing="0" w:after="0" w:afterAutospacing="0"/>
        <w:ind w:left="284"/>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(I) in clause (i), the words “and vest it with the jurisdiction to impose penalty in accordance with the</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provisions of this Scheme” shall be omitted;</w:t>
      </w:r>
    </w:p>
    <w:p w14:paraId="448DCF08" w14:textId="77777777" w:rsidR="00B87D5D" w:rsidRPr="00B87D5D" w:rsidRDefault="00B87D5D" w:rsidP="003C1F29">
      <w:pPr>
        <w:pStyle w:val="NormalWeb"/>
        <w:spacing w:before="240" w:beforeAutospacing="0" w:after="0" w:afterAutospacing="0"/>
        <w:ind w:left="284"/>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(II) clause (ii) shall be omitted;</w:t>
      </w:r>
    </w:p>
    <w:p w14:paraId="0F4C406C" w14:textId="04F9F056" w:rsidR="00B87D5D" w:rsidRPr="00B87D5D" w:rsidRDefault="00B87D5D" w:rsidP="003C1F29">
      <w:pPr>
        <w:pStyle w:val="NormalWeb"/>
        <w:spacing w:before="240" w:beforeAutospacing="0" w:after="0" w:afterAutospacing="0"/>
        <w:ind w:left="284"/>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(III) in clause (iii), for the words “as may be required for the purposes of imposing penalty”, the words“</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as may be required for the purposes of imposing penalty and the term “penalty unit”, wherever used in</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this Scheme, shall refer to an Assessing Officer having powers so assigned by the Board” shall be</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substituted;</w:t>
      </w:r>
    </w:p>
    <w:p w14:paraId="7B5032E4" w14:textId="2EAB5F26" w:rsidR="00B87D5D" w:rsidRPr="00B87D5D" w:rsidRDefault="00B87D5D" w:rsidP="003C1F29">
      <w:pPr>
        <w:pStyle w:val="NormalWeb"/>
        <w:spacing w:before="240" w:beforeAutospacing="0" w:after="0" w:afterAutospacing="0"/>
        <w:ind w:left="284"/>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(IV) in clause (iv), for the words “and such other functions as may be required for the purposes of</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review, and specify their respective jurisdiction”, the words “and such other functions as may be</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required for the purposes of review and the term “penalty review unit”, wherever used in this Scheme,</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shall refer to an Assessing Officer having powers so assigned by the Board” shall be substituted;</w:t>
      </w:r>
    </w:p>
    <w:p w14:paraId="43CBCFA2" w14:textId="218FA064" w:rsidR="00B87D5D" w:rsidRDefault="00B87D5D" w:rsidP="003C1F29">
      <w:pPr>
        <w:pStyle w:val="NormalWeb"/>
        <w:spacing w:before="240" w:beforeAutospacing="0" w:after="0" w:afterAutospacing="0"/>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(B) in sub-paragraph (4), the words “the Regional Faceless Penalty Centres,”, “Regional Faceless</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Assessment Centre,” and “Regional Faceless Penalty Centre,” shall be omitted;</w:t>
      </w:r>
    </w:p>
    <w:p w14:paraId="6ED23843" w14:textId="77777777" w:rsidR="00B87D5D" w:rsidRDefault="00B87D5D" w:rsidP="003C1F29">
      <w:pPr>
        <w:pStyle w:val="NormalWeb"/>
        <w:spacing w:before="240" w:beforeAutospacing="0" w:after="0" w:afterAutospacing="0" w:line="276" w:lineRule="auto"/>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(ii) in</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paragraph 5, in sub-paragraph (1),––</w:t>
      </w:r>
    </w:p>
    <w:p w14:paraId="78EE8388" w14:textId="77777777" w:rsidR="00B87D5D" w:rsidRPr="00B87D5D" w:rsidRDefault="00B87D5D" w:rsidP="003C1F29">
      <w:pPr>
        <w:pStyle w:val="NormalWeb"/>
        <w:spacing w:before="240" w:beforeAutospacing="0" w:after="0" w:afterAutospacing="0"/>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(A) in clause (ii), the words “in any one of the Regional Faceless Penalty Centres” shall be omitted;</w:t>
      </w:r>
    </w:p>
    <w:p w14:paraId="7138F72F" w14:textId="77777777" w:rsidR="00B87D5D" w:rsidRPr="00B87D5D" w:rsidRDefault="00B87D5D" w:rsidP="003C1F29">
      <w:pPr>
        <w:pStyle w:val="NormalWeb"/>
        <w:spacing w:before="240" w:beforeAutospacing="0" w:after="0" w:afterAutospacing="0"/>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(B) for the clauses (xv) to (xxii), the following clauses shall be substituted, namely:––</w:t>
      </w:r>
    </w:p>
    <w:p w14:paraId="316FACCD" w14:textId="20542327" w:rsidR="00B87D5D" w:rsidRPr="00B87D5D" w:rsidRDefault="00B87D5D" w:rsidP="003C1F29">
      <w:pPr>
        <w:pStyle w:val="NormalWeb"/>
        <w:spacing w:before="240" w:beforeAutospacing="0" w:after="0" w:afterAutospacing="0"/>
        <w:ind w:left="142"/>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“(xv) the penalty unit shall, after considering the material on record including response furnished, if any,</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 xml:space="preserve">as referred </w:t>
      </w:r>
      <w:r w:rsidRPr="00B87D5D">
        <w:rPr>
          <w:rFonts w:asciiTheme="minorHAnsi" w:hAnsiTheme="minorHAnsi" w:cstheme="minorHAnsi"/>
          <w:sz w:val="22"/>
          <w:szCs w:val="22"/>
          <w:shd w:val="clear" w:color="auto" w:fill="FFFFFF"/>
          <w:lang w:val="en-US"/>
        </w:rPr>
        <w:t>to in clauses (viii), (x) and (xii) or report, if any, as referred to in clause (xiv), propose for,––</w:t>
      </w:r>
    </w:p>
    <w:p w14:paraId="24450F83" w14:textId="6F8A000B" w:rsidR="00B87D5D" w:rsidRPr="00B87D5D" w:rsidRDefault="00B87D5D" w:rsidP="003C1F29">
      <w:pPr>
        <w:pStyle w:val="NormalWeb"/>
        <w:spacing w:before="240" w:beforeAutospacing="0" w:after="0" w:afterAutospacing="0"/>
        <w:ind w:left="142"/>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(a) imposition of the penalty and prepare a penalty imposition proposal for imposition of such</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penalty;</w:t>
      </w:r>
    </w:p>
    <w:p w14:paraId="0870E2AB" w14:textId="77777777" w:rsidR="00B87D5D" w:rsidRPr="00B87D5D" w:rsidRDefault="00B87D5D" w:rsidP="003C1F29">
      <w:pPr>
        <w:pStyle w:val="NormalWeb"/>
        <w:spacing w:before="240" w:beforeAutospacing="0" w:after="0" w:afterAutospacing="0"/>
        <w:ind w:left="142"/>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(b) non-imposition of the penalty, for reasons to be recorded in writing,</w:t>
      </w:r>
    </w:p>
    <w:p w14:paraId="6DB477EF" w14:textId="5C94FA1A" w:rsidR="00B87D5D" w:rsidRPr="00B87D5D" w:rsidRDefault="00B87D5D" w:rsidP="003C1F29">
      <w:pPr>
        <w:pStyle w:val="NormalWeb"/>
        <w:spacing w:before="240" w:beforeAutospacing="0" w:after="0" w:afterAutospacing="0"/>
        <w:ind w:left="142"/>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and send the penalty imposition proposal or reasons, as the case may be, to the National Faceless</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Penalty Centre;</w:t>
      </w:r>
    </w:p>
    <w:p w14:paraId="3F6A0668" w14:textId="14EB7A7A" w:rsidR="00B87D5D" w:rsidRPr="00B87D5D" w:rsidRDefault="00B87D5D" w:rsidP="003C1F29">
      <w:pPr>
        <w:pStyle w:val="NormalWeb"/>
        <w:spacing w:before="240" w:beforeAutospacing="0" w:after="0" w:afterAutospacing="0"/>
        <w:ind w:left="142"/>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(xvi) the National Faceless Penalty Centre, in accordance with the guidelines issued by the Board,</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may,––</w:t>
      </w:r>
    </w:p>
    <w:p w14:paraId="6184A3EA" w14:textId="3DBA26BD" w:rsidR="00B87D5D" w:rsidRPr="00B87D5D" w:rsidRDefault="00B87D5D" w:rsidP="003C1F29">
      <w:pPr>
        <w:pStyle w:val="NormalWeb"/>
        <w:spacing w:before="240" w:beforeAutospacing="0" w:after="0" w:afterAutospacing="0"/>
        <w:ind w:left="142"/>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(a) in a case where imposition of penalty has been proposed, convey to the penalty unit to pass</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the penalty order as per penalty imposition proposal referred to in sub-clause (a) of clause (xv);or</w:t>
      </w:r>
    </w:p>
    <w:p w14:paraId="38912392" w14:textId="09D17632" w:rsidR="00B87D5D" w:rsidRPr="00B87D5D" w:rsidRDefault="00B87D5D" w:rsidP="003C1F29">
      <w:pPr>
        <w:pStyle w:val="NormalWeb"/>
        <w:spacing w:before="240" w:beforeAutospacing="0" w:after="0" w:afterAutospacing="0"/>
        <w:ind w:left="142"/>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(b) in a case where non-imposition of penalty has been proposed, convey to the penalty unit to</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drop the penalty proceedings under intimation to the assessee or any other person, as the case</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may be; or</w:t>
      </w:r>
    </w:p>
    <w:p w14:paraId="330E7088" w14:textId="01B8C3C2" w:rsidR="00B87D5D" w:rsidRPr="00B87D5D" w:rsidRDefault="00B87D5D" w:rsidP="003C1F29">
      <w:pPr>
        <w:pStyle w:val="NormalWeb"/>
        <w:spacing w:before="240" w:beforeAutospacing="0" w:after="0" w:afterAutospacing="0"/>
        <w:ind w:left="142"/>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(c) assign the case to a penalty review unit through an automated allocation system, for</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conducting review of such proposal or reasons, as the case may be;</w:t>
      </w:r>
    </w:p>
    <w:p w14:paraId="4BFFD8BD" w14:textId="3A6FE31B" w:rsidR="00B87D5D" w:rsidRPr="00B87D5D" w:rsidRDefault="00B87D5D" w:rsidP="003C1F29">
      <w:pPr>
        <w:pStyle w:val="NormalWeb"/>
        <w:spacing w:before="240" w:beforeAutospacing="0" w:after="0" w:afterAutospacing="0"/>
        <w:ind w:left="142"/>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(xvii) the penalty unit shall, in the case referred to in sub-clause (a) of clause (xvi), pass the order</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imposing penalty and serve the same on the assessee through the National Faceless Penalty Centre;</w:t>
      </w:r>
    </w:p>
    <w:p w14:paraId="312AA181" w14:textId="72AB93A3" w:rsidR="00B87D5D" w:rsidRPr="00B87D5D" w:rsidRDefault="00B87D5D" w:rsidP="003C1F29">
      <w:pPr>
        <w:pStyle w:val="NormalWeb"/>
        <w:spacing w:before="240" w:beforeAutospacing="0" w:after="0" w:afterAutospacing="0"/>
        <w:ind w:left="142"/>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(xviii) the penalty unit shall, in the case referred to in sub-clause (b) of clause (xvi), drop the penalty</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proceedings and send the intimation to the assessee through the National Faceless Penalty Centre;</w:t>
      </w:r>
    </w:p>
    <w:p w14:paraId="4B829958" w14:textId="1371011D" w:rsidR="00B87D5D" w:rsidRPr="00B87D5D" w:rsidRDefault="00B87D5D" w:rsidP="003C1F29">
      <w:pPr>
        <w:pStyle w:val="NormalWeb"/>
        <w:spacing w:before="240" w:beforeAutospacing="0" w:after="0" w:afterAutospacing="0"/>
        <w:ind w:left="142"/>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(xix) the penalty review unit shall review the penalty imposition proposal or reasons for non-imposition</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of penalty, as referred to in sub-clause (c) of clause (xvi), whereupon it may concur with, or suggest</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modification to, such proposal or reasons, as the case may be, and prepare a review report and send</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such report to the National Faceless Penalty Centre;</w:t>
      </w:r>
    </w:p>
    <w:p w14:paraId="6C41A9BF" w14:textId="77777777" w:rsidR="00B87D5D" w:rsidRPr="00B87D5D" w:rsidRDefault="00B87D5D" w:rsidP="003C1F29">
      <w:pPr>
        <w:pStyle w:val="NormalWeb"/>
        <w:spacing w:before="240" w:beforeAutospacing="0" w:after="0" w:afterAutospacing="0"/>
        <w:ind w:left="142"/>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(xx) the National Faceless Penalty Centre shall, upon receiving the review report under clause</w:t>
      </w:r>
    </w:p>
    <w:p w14:paraId="2E19E9FE" w14:textId="659A660F" w:rsidR="00B87D5D" w:rsidRPr="00B87D5D" w:rsidRDefault="00B87D5D" w:rsidP="003C1F29">
      <w:pPr>
        <w:pStyle w:val="NormalWeb"/>
        <w:spacing w:before="240" w:beforeAutospacing="0" w:after="0" w:afterAutospacing="0"/>
        <w:ind w:left="142"/>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lastRenderedPageBreak/>
        <w:t>(xix), forward the same to the penalty unit which had proposed the penalty imposition proposal or</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reasons for non-imposition of penalty, as the case may be;</w:t>
      </w:r>
    </w:p>
    <w:p w14:paraId="33327470" w14:textId="5EB2A6BD" w:rsidR="00B87D5D" w:rsidRPr="00B87D5D" w:rsidRDefault="00B87D5D" w:rsidP="003C1F29">
      <w:pPr>
        <w:pStyle w:val="NormalWeb"/>
        <w:spacing w:before="240" w:beforeAutospacing="0" w:after="0" w:afterAutospacing="0"/>
        <w:ind w:left="142"/>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(xxi) the penalty unit shall, after considering such review report, accept or reject some or all of the</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modifications proposed therein and after recording reasons in case of rejection of such modifications,</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pass the order imposing penalty or drop the penalty proceedings, as the case may be, and serve the</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order imposing penalty or intimation for dropping penalty proceedings, as the case may be, on the</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assessee through the National Faceless Penalty Centre;</w:t>
      </w:r>
    </w:p>
    <w:p w14:paraId="5ACE4AFA" w14:textId="77777777" w:rsidR="00F11113" w:rsidRDefault="00B87D5D" w:rsidP="003C1F29">
      <w:pPr>
        <w:pStyle w:val="NormalWeb"/>
        <w:spacing w:before="240" w:beforeAutospacing="0" w:after="0" w:afterAutospacing="0"/>
        <w:ind w:left="142"/>
        <w:jc w:val="both"/>
        <w:rPr>
          <w:rFonts w:asciiTheme="minorHAnsi" w:hAnsiTheme="minorHAnsi" w:cstheme="minorHAnsi"/>
          <w:sz w:val="22"/>
          <w:szCs w:val="22"/>
          <w:shd w:val="clear" w:color="auto" w:fill="FFFFFF"/>
          <w:lang w:val="en-US"/>
        </w:rPr>
      </w:pPr>
      <w:r w:rsidRPr="00B87D5D">
        <w:rPr>
          <w:rFonts w:asciiTheme="minorHAnsi" w:hAnsiTheme="minorHAnsi" w:cstheme="minorHAnsi"/>
          <w:sz w:val="22"/>
          <w:szCs w:val="22"/>
          <w:shd w:val="clear" w:color="auto" w:fill="FFFFFF"/>
          <w:lang w:val="en-US"/>
        </w:rPr>
        <w:t>(xxii) where an order imposing penalty or intimation for dropping penalty, as the case may be, has been</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passed, the penalty unit shall send a copy of such order, or intimation for dropping penalty to the</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income-tax authority, referred to in clause (i), through the National Faceless Penalty Centre, for further</w:t>
      </w:r>
      <w:r>
        <w:rPr>
          <w:rFonts w:asciiTheme="minorHAnsi" w:hAnsiTheme="minorHAnsi" w:cstheme="minorHAnsi"/>
          <w:sz w:val="22"/>
          <w:szCs w:val="22"/>
          <w:shd w:val="clear" w:color="auto" w:fill="FFFFFF"/>
          <w:lang w:val="en-US"/>
        </w:rPr>
        <w:t xml:space="preserve"> </w:t>
      </w:r>
      <w:r w:rsidRPr="00B87D5D">
        <w:rPr>
          <w:rFonts w:asciiTheme="minorHAnsi" w:hAnsiTheme="minorHAnsi" w:cstheme="minorHAnsi"/>
          <w:sz w:val="22"/>
          <w:szCs w:val="22"/>
          <w:shd w:val="clear" w:color="auto" w:fill="FFFFFF"/>
          <w:lang w:val="en-US"/>
        </w:rPr>
        <w:t>action as may be required under the Act.”;</w:t>
      </w:r>
    </w:p>
    <w:p w14:paraId="56916CC6" w14:textId="77777777" w:rsidR="00F11113" w:rsidRDefault="00F11113" w:rsidP="003C1F29">
      <w:pPr>
        <w:pStyle w:val="NormalWeb"/>
        <w:spacing w:before="240" w:beforeAutospacing="0" w:after="0" w:afterAutospacing="0"/>
        <w:ind w:left="142"/>
        <w:jc w:val="both"/>
        <w:rPr>
          <w:rFonts w:asciiTheme="minorHAnsi" w:hAnsiTheme="minorHAnsi" w:cstheme="minorHAnsi"/>
          <w:sz w:val="22"/>
          <w:szCs w:val="22"/>
          <w:shd w:val="clear" w:color="auto" w:fill="FFFFFF"/>
          <w:lang w:val="en-US"/>
        </w:rPr>
      </w:pPr>
      <w:r w:rsidRPr="00F11113">
        <w:rPr>
          <w:rFonts w:asciiTheme="minorHAnsi" w:hAnsiTheme="minorHAnsi" w:cstheme="minorHAnsi"/>
          <w:sz w:val="22"/>
          <w:szCs w:val="22"/>
          <w:shd w:val="clear" w:color="auto" w:fill="FFFFFF"/>
          <w:lang w:val="en-US"/>
        </w:rPr>
        <w:t>(iii)</w:t>
      </w:r>
      <w:r>
        <w:rPr>
          <w:rFonts w:asciiTheme="minorHAnsi" w:hAnsiTheme="minorHAnsi" w:cstheme="minorHAnsi"/>
          <w:sz w:val="22"/>
          <w:szCs w:val="22"/>
          <w:shd w:val="clear" w:color="auto" w:fill="FFFFFF"/>
          <w:lang w:val="en-US"/>
        </w:rPr>
        <w:t xml:space="preserve"> </w:t>
      </w:r>
      <w:r w:rsidRPr="00F11113">
        <w:rPr>
          <w:rFonts w:asciiTheme="minorHAnsi" w:hAnsiTheme="minorHAnsi" w:cstheme="minorHAnsi"/>
          <w:sz w:val="22"/>
          <w:szCs w:val="22"/>
          <w:shd w:val="clear" w:color="auto" w:fill="FFFFFF"/>
          <w:lang w:val="en-US"/>
        </w:rPr>
        <w:t>paragraph 6</w:t>
      </w:r>
      <w:r>
        <w:rPr>
          <w:rFonts w:asciiTheme="minorHAnsi" w:hAnsiTheme="minorHAnsi" w:cstheme="minorHAnsi"/>
          <w:sz w:val="22"/>
          <w:szCs w:val="22"/>
          <w:shd w:val="clear" w:color="auto" w:fill="FFFFFF"/>
          <w:lang w:val="en-US"/>
        </w:rPr>
        <w:t xml:space="preserve"> </w:t>
      </w:r>
      <w:r w:rsidRPr="00F11113">
        <w:rPr>
          <w:rFonts w:asciiTheme="minorHAnsi" w:hAnsiTheme="minorHAnsi" w:cstheme="minorHAnsi"/>
          <w:sz w:val="22"/>
          <w:szCs w:val="22"/>
          <w:shd w:val="clear" w:color="auto" w:fill="FFFFFF"/>
          <w:lang w:val="en-US"/>
        </w:rPr>
        <w:t>shall be omitted;</w:t>
      </w:r>
    </w:p>
    <w:p w14:paraId="125FB107" w14:textId="479CC8C0" w:rsidR="00F11113" w:rsidRPr="00F11113" w:rsidRDefault="00F11113" w:rsidP="003C1F29">
      <w:pPr>
        <w:pStyle w:val="NormalWeb"/>
        <w:spacing w:before="240" w:beforeAutospacing="0" w:after="0" w:afterAutospacing="0"/>
        <w:ind w:left="142"/>
        <w:jc w:val="both"/>
        <w:rPr>
          <w:rFonts w:asciiTheme="minorHAnsi" w:hAnsiTheme="minorHAnsi" w:cstheme="minorHAnsi"/>
          <w:sz w:val="22"/>
          <w:szCs w:val="22"/>
          <w:shd w:val="clear" w:color="auto" w:fill="FFFFFF"/>
          <w:lang w:val="en-US"/>
        </w:rPr>
      </w:pPr>
      <w:r w:rsidRPr="00F11113">
        <w:rPr>
          <w:rFonts w:asciiTheme="minorHAnsi" w:hAnsiTheme="minorHAnsi" w:cstheme="minorHAnsi"/>
          <w:sz w:val="22"/>
          <w:szCs w:val="22"/>
          <w:shd w:val="clear" w:color="auto" w:fill="FFFFFF"/>
          <w:lang w:val="en-US"/>
        </w:rPr>
        <w:t>(iv) in</w:t>
      </w:r>
      <w:r>
        <w:rPr>
          <w:rFonts w:asciiTheme="minorHAnsi" w:hAnsiTheme="minorHAnsi" w:cstheme="minorHAnsi"/>
          <w:sz w:val="22"/>
          <w:szCs w:val="22"/>
          <w:shd w:val="clear" w:color="auto" w:fill="FFFFFF"/>
          <w:lang w:val="en-US"/>
        </w:rPr>
        <w:t xml:space="preserve"> </w:t>
      </w:r>
      <w:r w:rsidRPr="00F11113">
        <w:rPr>
          <w:rFonts w:asciiTheme="minorHAnsi" w:hAnsiTheme="minorHAnsi" w:cstheme="minorHAnsi"/>
          <w:sz w:val="22"/>
          <w:szCs w:val="22"/>
          <w:shd w:val="clear" w:color="auto" w:fill="FFFFFF"/>
          <w:lang w:val="en-US"/>
        </w:rPr>
        <w:t>paragraph 8</w:t>
      </w:r>
      <w:r>
        <w:rPr>
          <w:rFonts w:asciiTheme="minorHAnsi" w:hAnsiTheme="minorHAnsi" w:cstheme="minorHAnsi"/>
          <w:sz w:val="22"/>
          <w:szCs w:val="22"/>
          <w:shd w:val="clear" w:color="auto" w:fill="FFFFFF"/>
          <w:lang w:val="en-US"/>
        </w:rPr>
        <w:t xml:space="preserve"> </w:t>
      </w:r>
      <w:r w:rsidRPr="00F11113">
        <w:rPr>
          <w:rFonts w:asciiTheme="minorHAnsi" w:hAnsiTheme="minorHAnsi" w:cstheme="minorHAnsi"/>
          <w:sz w:val="22"/>
          <w:szCs w:val="22"/>
          <w:shd w:val="clear" w:color="auto" w:fill="FFFFFF"/>
          <w:lang w:val="en-US"/>
        </w:rPr>
        <w:t>,-</w:t>
      </w:r>
    </w:p>
    <w:p w14:paraId="7C1721EC" w14:textId="7FCB8B46" w:rsidR="00F11113" w:rsidRPr="00F11113" w:rsidRDefault="00F11113" w:rsidP="003C1F29">
      <w:pPr>
        <w:pStyle w:val="NormalWeb"/>
        <w:spacing w:before="240" w:beforeAutospacing="0" w:after="0" w:afterAutospacing="0"/>
        <w:ind w:left="284"/>
        <w:jc w:val="both"/>
        <w:rPr>
          <w:rFonts w:asciiTheme="minorHAnsi" w:hAnsiTheme="minorHAnsi" w:cstheme="minorHAnsi"/>
          <w:sz w:val="22"/>
          <w:szCs w:val="22"/>
          <w:shd w:val="clear" w:color="auto" w:fill="FFFFFF"/>
          <w:lang w:val="en-US"/>
        </w:rPr>
      </w:pPr>
      <w:r w:rsidRPr="00F11113">
        <w:rPr>
          <w:rFonts w:asciiTheme="minorHAnsi" w:hAnsiTheme="minorHAnsi" w:cstheme="minorHAnsi"/>
          <w:sz w:val="22"/>
          <w:szCs w:val="22"/>
          <w:shd w:val="clear" w:color="auto" w:fill="FFFFFF"/>
          <w:lang w:val="en-US"/>
        </w:rPr>
        <w:t>(A) for the brackets, figures and words “(i) For the purposes of the Scheme”, the words “For the</w:t>
      </w:r>
      <w:r>
        <w:rPr>
          <w:rFonts w:asciiTheme="minorHAnsi" w:hAnsiTheme="minorHAnsi" w:cstheme="minorHAnsi"/>
          <w:sz w:val="22"/>
          <w:szCs w:val="22"/>
          <w:shd w:val="clear" w:color="auto" w:fill="FFFFFF"/>
          <w:lang w:val="en-US"/>
        </w:rPr>
        <w:t xml:space="preserve"> </w:t>
      </w:r>
      <w:r w:rsidRPr="00F11113">
        <w:rPr>
          <w:rFonts w:asciiTheme="minorHAnsi" w:hAnsiTheme="minorHAnsi" w:cstheme="minorHAnsi"/>
          <w:sz w:val="22"/>
          <w:szCs w:val="22"/>
          <w:shd w:val="clear" w:color="auto" w:fill="FFFFFF"/>
          <w:lang w:val="en-US"/>
        </w:rPr>
        <w:t>purposes of the Scheme” shall be substituted;</w:t>
      </w:r>
    </w:p>
    <w:p w14:paraId="4A4AE2CA" w14:textId="3A2C7FBF" w:rsidR="00F11113" w:rsidRDefault="00F11113" w:rsidP="003C1F29">
      <w:pPr>
        <w:pStyle w:val="NormalWeb"/>
        <w:spacing w:before="240" w:beforeAutospacing="0" w:after="0" w:afterAutospacing="0"/>
        <w:ind w:left="284"/>
        <w:jc w:val="both"/>
        <w:rPr>
          <w:rFonts w:asciiTheme="minorHAnsi" w:hAnsiTheme="minorHAnsi" w:cstheme="minorHAnsi"/>
          <w:sz w:val="22"/>
          <w:szCs w:val="22"/>
          <w:shd w:val="clear" w:color="auto" w:fill="FFFFFF"/>
          <w:lang w:val="en-US"/>
        </w:rPr>
      </w:pPr>
      <w:r w:rsidRPr="00F11113">
        <w:rPr>
          <w:rFonts w:asciiTheme="minorHAnsi" w:hAnsiTheme="minorHAnsi" w:cstheme="minorHAnsi"/>
          <w:sz w:val="22"/>
          <w:szCs w:val="22"/>
          <w:shd w:val="clear" w:color="auto" w:fill="FFFFFF"/>
          <w:lang w:val="en-US"/>
        </w:rPr>
        <w:t>(B) in clause (b), the words “Regional Faceless Penalty Centres,” shall be omitted;</w:t>
      </w:r>
    </w:p>
    <w:p w14:paraId="12E6116F" w14:textId="36E0F837" w:rsidR="00F11113" w:rsidRPr="00F11113" w:rsidRDefault="00F11113" w:rsidP="003C1F29">
      <w:pPr>
        <w:pStyle w:val="NormalWeb"/>
        <w:spacing w:before="240" w:beforeAutospacing="0" w:after="0" w:afterAutospacing="0"/>
        <w:ind w:left="284"/>
        <w:jc w:val="both"/>
        <w:rPr>
          <w:rFonts w:asciiTheme="minorHAnsi" w:hAnsiTheme="minorHAnsi" w:cstheme="minorHAnsi"/>
          <w:sz w:val="22"/>
          <w:szCs w:val="22"/>
          <w:shd w:val="clear" w:color="auto" w:fill="FFFFFF"/>
          <w:lang w:val="en-US"/>
        </w:rPr>
      </w:pPr>
      <w:r w:rsidRPr="00F11113">
        <w:rPr>
          <w:rFonts w:asciiTheme="minorHAnsi" w:hAnsiTheme="minorHAnsi" w:cstheme="minorHAnsi"/>
          <w:sz w:val="22"/>
          <w:szCs w:val="22"/>
          <w:shd w:val="clear" w:color="auto" w:fill="FFFFFF"/>
          <w:lang w:val="en-US"/>
        </w:rPr>
        <w:t>(v) for</w:t>
      </w:r>
      <w:r>
        <w:rPr>
          <w:rFonts w:asciiTheme="minorHAnsi" w:hAnsiTheme="minorHAnsi" w:cstheme="minorHAnsi"/>
          <w:sz w:val="22"/>
          <w:szCs w:val="22"/>
          <w:shd w:val="clear" w:color="auto" w:fill="FFFFFF"/>
          <w:lang w:val="en-US"/>
        </w:rPr>
        <w:t xml:space="preserve"> </w:t>
      </w:r>
      <w:r w:rsidRPr="00F11113">
        <w:rPr>
          <w:rFonts w:asciiTheme="minorHAnsi" w:hAnsiTheme="minorHAnsi" w:cstheme="minorHAnsi"/>
          <w:sz w:val="22"/>
          <w:szCs w:val="22"/>
          <w:shd w:val="clear" w:color="auto" w:fill="FFFFFF"/>
          <w:lang w:val="en-US"/>
        </w:rPr>
        <w:t>paragraph 9</w:t>
      </w:r>
      <w:r>
        <w:rPr>
          <w:rFonts w:asciiTheme="minorHAnsi" w:hAnsiTheme="minorHAnsi" w:cstheme="minorHAnsi"/>
          <w:sz w:val="22"/>
          <w:szCs w:val="22"/>
          <w:shd w:val="clear" w:color="auto" w:fill="FFFFFF"/>
          <w:lang w:val="en-US"/>
        </w:rPr>
        <w:t xml:space="preserve"> </w:t>
      </w:r>
      <w:r w:rsidRPr="00F11113">
        <w:rPr>
          <w:rFonts w:asciiTheme="minorHAnsi" w:hAnsiTheme="minorHAnsi" w:cstheme="minorHAnsi"/>
          <w:sz w:val="22"/>
          <w:szCs w:val="22"/>
          <w:shd w:val="clear" w:color="auto" w:fill="FFFFFF"/>
          <w:lang w:val="en-US"/>
        </w:rPr>
        <w:t>, the following paragraph shall be substituted, namely:––</w:t>
      </w:r>
    </w:p>
    <w:p w14:paraId="1D6CB024" w14:textId="5DA0F46A" w:rsidR="00F11113" w:rsidRPr="00F11113" w:rsidRDefault="00F11113" w:rsidP="003C1F29">
      <w:pPr>
        <w:pStyle w:val="NormalWeb"/>
        <w:spacing w:before="240" w:beforeAutospacing="0" w:after="0" w:afterAutospacing="0"/>
        <w:ind w:left="284"/>
        <w:jc w:val="both"/>
        <w:rPr>
          <w:rFonts w:asciiTheme="minorHAnsi" w:hAnsiTheme="minorHAnsi" w:cstheme="minorHAnsi"/>
          <w:sz w:val="22"/>
          <w:szCs w:val="22"/>
          <w:shd w:val="clear" w:color="auto" w:fill="FFFFFF"/>
          <w:lang w:val="en-US"/>
        </w:rPr>
      </w:pPr>
      <w:r w:rsidRPr="00F11113">
        <w:rPr>
          <w:rFonts w:asciiTheme="minorHAnsi" w:hAnsiTheme="minorHAnsi" w:cstheme="minorHAnsi"/>
          <w:sz w:val="22"/>
          <w:szCs w:val="22"/>
          <w:shd w:val="clear" w:color="auto" w:fill="FFFFFF"/>
          <w:lang w:val="en-US"/>
        </w:rPr>
        <w:t>“9.Authentication of electronic record</w:t>
      </w:r>
      <w:r>
        <w:rPr>
          <w:rFonts w:asciiTheme="minorHAnsi" w:hAnsiTheme="minorHAnsi" w:cstheme="minorHAnsi"/>
          <w:sz w:val="22"/>
          <w:szCs w:val="22"/>
          <w:shd w:val="clear" w:color="auto" w:fill="FFFFFF"/>
          <w:lang w:val="en-US"/>
        </w:rPr>
        <w:t xml:space="preserve"> </w:t>
      </w:r>
      <w:r w:rsidRPr="00F11113">
        <w:rPr>
          <w:rFonts w:asciiTheme="minorHAnsi" w:hAnsiTheme="minorHAnsi" w:cstheme="minorHAnsi"/>
          <w:sz w:val="22"/>
          <w:szCs w:val="22"/>
          <w:shd w:val="clear" w:color="auto" w:fill="FFFFFF"/>
          <w:lang w:val="en-US"/>
        </w:rPr>
        <w:t>.–– For the purposes of this Scheme, an electronic record shallbe authenticated by,––</w:t>
      </w:r>
    </w:p>
    <w:p w14:paraId="6DAE1537" w14:textId="77777777" w:rsidR="00F11113" w:rsidRPr="00F11113" w:rsidRDefault="00F11113" w:rsidP="003C1F29">
      <w:pPr>
        <w:pStyle w:val="NormalWeb"/>
        <w:spacing w:before="240" w:beforeAutospacing="0" w:after="0" w:afterAutospacing="0"/>
        <w:ind w:left="426"/>
        <w:jc w:val="both"/>
        <w:rPr>
          <w:rFonts w:asciiTheme="minorHAnsi" w:hAnsiTheme="minorHAnsi" w:cstheme="minorHAnsi"/>
          <w:sz w:val="22"/>
          <w:szCs w:val="22"/>
          <w:shd w:val="clear" w:color="auto" w:fill="FFFFFF"/>
          <w:lang w:val="en-US"/>
        </w:rPr>
      </w:pPr>
      <w:r w:rsidRPr="00F11113">
        <w:rPr>
          <w:rFonts w:asciiTheme="minorHAnsi" w:hAnsiTheme="minorHAnsi" w:cstheme="minorHAnsi"/>
          <w:sz w:val="22"/>
          <w:szCs w:val="22"/>
          <w:shd w:val="clear" w:color="auto" w:fill="FFFFFF"/>
          <w:lang w:val="en-US"/>
        </w:rPr>
        <w:t>(i) the National Faceless Penalty Centre by way of an electronic communication;</w:t>
      </w:r>
    </w:p>
    <w:p w14:paraId="4A70CB67" w14:textId="583611B3" w:rsidR="00F11113" w:rsidRDefault="00F11113" w:rsidP="003C1F29">
      <w:pPr>
        <w:pStyle w:val="NormalWeb"/>
        <w:spacing w:before="240" w:beforeAutospacing="0" w:after="0" w:afterAutospacing="0"/>
        <w:ind w:left="426"/>
        <w:jc w:val="both"/>
        <w:rPr>
          <w:rFonts w:asciiTheme="minorHAnsi" w:hAnsiTheme="minorHAnsi" w:cstheme="minorHAnsi"/>
          <w:sz w:val="22"/>
          <w:szCs w:val="22"/>
          <w:shd w:val="clear" w:color="auto" w:fill="FFFFFF"/>
          <w:lang w:val="en-US"/>
        </w:rPr>
      </w:pPr>
      <w:r w:rsidRPr="00F11113">
        <w:rPr>
          <w:rFonts w:asciiTheme="minorHAnsi" w:hAnsiTheme="minorHAnsi" w:cstheme="minorHAnsi"/>
          <w:sz w:val="22"/>
          <w:szCs w:val="22"/>
          <w:shd w:val="clear" w:color="auto" w:fill="FFFFFF"/>
          <w:lang w:val="en-US"/>
        </w:rPr>
        <w:t>(ii) the penalty unit or the penalty review unit or technical unit or verification unit, as the case may be, byaffixing digital signature;</w:t>
      </w:r>
    </w:p>
    <w:p w14:paraId="643801F6" w14:textId="022BBE9A" w:rsidR="00F11113" w:rsidRPr="00F11113" w:rsidRDefault="00F11113" w:rsidP="003C1F29">
      <w:pPr>
        <w:pStyle w:val="NormalWeb"/>
        <w:spacing w:before="240" w:beforeAutospacing="0" w:after="0" w:afterAutospacing="0"/>
        <w:ind w:left="426"/>
        <w:jc w:val="both"/>
        <w:rPr>
          <w:rFonts w:asciiTheme="minorHAnsi" w:hAnsiTheme="minorHAnsi" w:cstheme="minorHAnsi"/>
          <w:sz w:val="22"/>
          <w:szCs w:val="22"/>
          <w:shd w:val="clear" w:color="auto" w:fill="FFFFFF"/>
          <w:lang w:val="en-US"/>
        </w:rPr>
      </w:pPr>
      <w:r w:rsidRPr="00F11113">
        <w:rPr>
          <w:rFonts w:asciiTheme="minorHAnsi" w:hAnsiTheme="minorHAnsi" w:cstheme="minorHAnsi"/>
          <w:sz w:val="22"/>
          <w:szCs w:val="22"/>
          <w:shd w:val="clear" w:color="auto" w:fill="FFFFFF"/>
          <w:lang w:val="en-US"/>
        </w:rPr>
        <w:t>(iii) assessee or any other person, by affixing his digital signature or under electronic verification code,</w:t>
      </w:r>
      <w:r>
        <w:rPr>
          <w:rFonts w:asciiTheme="minorHAnsi" w:hAnsiTheme="minorHAnsi" w:cstheme="minorHAnsi"/>
          <w:sz w:val="22"/>
          <w:szCs w:val="22"/>
          <w:shd w:val="clear" w:color="auto" w:fill="FFFFFF"/>
          <w:lang w:val="en-US"/>
        </w:rPr>
        <w:t xml:space="preserve"> </w:t>
      </w:r>
      <w:r w:rsidRPr="00F11113">
        <w:rPr>
          <w:rFonts w:asciiTheme="minorHAnsi" w:hAnsiTheme="minorHAnsi" w:cstheme="minorHAnsi"/>
          <w:sz w:val="22"/>
          <w:szCs w:val="22"/>
          <w:shd w:val="clear" w:color="auto" w:fill="FFFFFF"/>
          <w:lang w:val="en-US"/>
        </w:rPr>
        <w:t>or by logging into his registered account in the designated portal.</w:t>
      </w:r>
    </w:p>
    <w:p w14:paraId="582D8BAA" w14:textId="1BD948E1" w:rsidR="00F11113" w:rsidRDefault="00F11113" w:rsidP="003C1F29">
      <w:pPr>
        <w:pStyle w:val="NormalWeb"/>
        <w:spacing w:before="240" w:beforeAutospacing="0" w:after="0" w:afterAutospacing="0"/>
        <w:ind w:left="284"/>
        <w:jc w:val="both"/>
        <w:rPr>
          <w:rFonts w:asciiTheme="minorHAnsi" w:hAnsiTheme="minorHAnsi" w:cstheme="minorHAnsi"/>
          <w:sz w:val="22"/>
          <w:szCs w:val="22"/>
          <w:shd w:val="clear" w:color="auto" w:fill="FFFFFF"/>
          <w:lang w:val="en-US"/>
        </w:rPr>
      </w:pPr>
      <w:r w:rsidRPr="00F11113">
        <w:rPr>
          <w:rFonts w:asciiTheme="minorHAnsi" w:hAnsiTheme="minorHAnsi" w:cstheme="minorHAnsi"/>
          <w:sz w:val="22"/>
          <w:szCs w:val="22"/>
          <w:shd w:val="clear" w:color="auto" w:fill="FFFFFF"/>
          <w:lang w:val="en-US"/>
        </w:rPr>
        <w:t>Explanation. – For the purpose of this paragraph, “electronic verification code” shall have the same</w:t>
      </w:r>
      <w:r>
        <w:rPr>
          <w:rFonts w:asciiTheme="minorHAnsi" w:hAnsiTheme="minorHAnsi" w:cstheme="minorHAnsi"/>
          <w:sz w:val="22"/>
          <w:szCs w:val="22"/>
          <w:shd w:val="clear" w:color="auto" w:fill="FFFFFF"/>
          <w:lang w:val="en-US"/>
        </w:rPr>
        <w:t xml:space="preserve"> </w:t>
      </w:r>
      <w:r w:rsidRPr="00F11113">
        <w:rPr>
          <w:rFonts w:asciiTheme="minorHAnsi" w:hAnsiTheme="minorHAnsi" w:cstheme="minorHAnsi"/>
          <w:sz w:val="22"/>
          <w:szCs w:val="22"/>
          <w:shd w:val="clear" w:color="auto" w:fill="FFFFFF"/>
          <w:lang w:val="en-US"/>
        </w:rPr>
        <w:t>meaning assigned to it in the Explanation to sub-rule (3) of rule 12 of the Rules.”;</w:t>
      </w:r>
    </w:p>
    <w:p w14:paraId="5DBA60B8" w14:textId="536EF307" w:rsidR="00F11113" w:rsidRPr="00F11113" w:rsidRDefault="00F11113" w:rsidP="003C1F29">
      <w:pPr>
        <w:pStyle w:val="NormalWeb"/>
        <w:spacing w:before="240" w:beforeAutospacing="0" w:after="0" w:afterAutospacing="0"/>
        <w:ind w:left="284"/>
        <w:jc w:val="both"/>
        <w:rPr>
          <w:rFonts w:asciiTheme="minorHAnsi" w:hAnsiTheme="minorHAnsi" w:cstheme="minorHAnsi"/>
          <w:sz w:val="22"/>
          <w:szCs w:val="22"/>
          <w:shd w:val="clear" w:color="auto" w:fill="FFFFFF"/>
          <w:lang w:val="en-US"/>
        </w:rPr>
      </w:pPr>
      <w:r w:rsidRPr="00F11113">
        <w:rPr>
          <w:rFonts w:asciiTheme="minorHAnsi" w:hAnsiTheme="minorHAnsi" w:cstheme="minorHAnsi"/>
          <w:sz w:val="22"/>
          <w:szCs w:val="22"/>
          <w:shd w:val="clear" w:color="auto" w:fill="FFFFFF"/>
          <w:lang w:val="en-US"/>
        </w:rPr>
        <w:t>(vi) in</w:t>
      </w:r>
      <w:r>
        <w:rPr>
          <w:rFonts w:asciiTheme="minorHAnsi" w:hAnsiTheme="minorHAnsi" w:cstheme="minorHAnsi"/>
          <w:sz w:val="22"/>
          <w:szCs w:val="22"/>
          <w:shd w:val="clear" w:color="auto" w:fill="FFFFFF"/>
          <w:lang w:val="en-US"/>
        </w:rPr>
        <w:t xml:space="preserve"> </w:t>
      </w:r>
      <w:r w:rsidRPr="00F11113">
        <w:rPr>
          <w:rFonts w:asciiTheme="minorHAnsi" w:hAnsiTheme="minorHAnsi" w:cstheme="minorHAnsi"/>
          <w:sz w:val="22"/>
          <w:szCs w:val="22"/>
          <w:shd w:val="clear" w:color="auto" w:fill="FFFFFF"/>
          <w:lang w:val="en-US"/>
        </w:rPr>
        <w:t>paragraph 11,</w:t>
      </w:r>
      <w:r>
        <w:rPr>
          <w:rFonts w:asciiTheme="minorHAnsi" w:hAnsiTheme="minorHAnsi" w:cstheme="minorHAnsi"/>
          <w:sz w:val="22"/>
          <w:szCs w:val="22"/>
          <w:shd w:val="clear" w:color="auto" w:fill="FFFFFF"/>
          <w:lang w:val="en-US"/>
        </w:rPr>
        <w:t xml:space="preserve"> </w:t>
      </w:r>
      <w:r w:rsidRPr="00F11113">
        <w:rPr>
          <w:rFonts w:asciiTheme="minorHAnsi" w:hAnsiTheme="minorHAnsi" w:cstheme="minorHAnsi"/>
          <w:sz w:val="22"/>
          <w:szCs w:val="22"/>
          <w:shd w:val="clear" w:color="auto" w:fill="FFFFFF"/>
          <w:lang w:val="en-US"/>
        </w:rPr>
        <w:t>––</w:t>
      </w:r>
    </w:p>
    <w:p w14:paraId="521D6050" w14:textId="77777777" w:rsidR="00F11113" w:rsidRPr="00F11113" w:rsidRDefault="00F11113" w:rsidP="003C1F29">
      <w:pPr>
        <w:pStyle w:val="NormalWeb"/>
        <w:spacing w:before="240" w:beforeAutospacing="0" w:after="0" w:afterAutospacing="0"/>
        <w:ind w:left="284"/>
        <w:jc w:val="both"/>
        <w:rPr>
          <w:rFonts w:asciiTheme="minorHAnsi" w:hAnsiTheme="minorHAnsi" w:cstheme="minorHAnsi"/>
          <w:sz w:val="22"/>
          <w:szCs w:val="22"/>
          <w:shd w:val="clear" w:color="auto" w:fill="FFFFFF"/>
          <w:lang w:val="en-US"/>
        </w:rPr>
      </w:pPr>
      <w:r w:rsidRPr="00F11113">
        <w:rPr>
          <w:rFonts w:asciiTheme="minorHAnsi" w:hAnsiTheme="minorHAnsi" w:cstheme="minorHAnsi"/>
          <w:sz w:val="22"/>
          <w:szCs w:val="22"/>
          <w:shd w:val="clear" w:color="auto" w:fill="FFFFFF"/>
          <w:lang w:val="en-US"/>
        </w:rPr>
        <w:t>(A) in sub-paragraph (1), the words “or Regional Faceless Penalty Centre” shall be omitted;</w:t>
      </w:r>
    </w:p>
    <w:p w14:paraId="4C04C55D" w14:textId="77777777" w:rsidR="00F11113" w:rsidRPr="00F11113" w:rsidRDefault="00F11113" w:rsidP="003C1F29">
      <w:pPr>
        <w:pStyle w:val="NormalWeb"/>
        <w:spacing w:before="240" w:beforeAutospacing="0" w:after="0" w:afterAutospacing="0"/>
        <w:ind w:left="284"/>
        <w:jc w:val="both"/>
        <w:rPr>
          <w:rFonts w:asciiTheme="minorHAnsi" w:hAnsiTheme="minorHAnsi" w:cstheme="minorHAnsi"/>
          <w:sz w:val="22"/>
          <w:szCs w:val="22"/>
          <w:shd w:val="clear" w:color="auto" w:fill="FFFFFF"/>
          <w:lang w:val="en-US"/>
        </w:rPr>
      </w:pPr>
      <w:r w:rsidRPr="00F11113">
        <w:rPr>
          <w:rFonts w:asciiTheme="minorHAnsi" w:hAnsiTheme="minorHAnsi" w:cstheme="minorHAnsi"/>
          <w:sz w:val="22"/>
          <w:szCs w:val="22"/>
          <w:shd w:val="clear" w:color="auto" w:fill="FFFFFF"/>
          <w:lang w:val="en-US"/>
        </w:rPr>
        <w:t>(B) for sub-paragraphs (3) and (4), the following paragraphs shall be substituted, namely:––</w:t>
      </w:r>
    </w:p>
    <w:p w14:paraId="6E1454A1" w14:textId="28337DB2" w:rsidR="00F11113" w:rsidRPr="00F11113" w:rsidRDefault="00F11113" w:rsidP="003C1F29">
      <w:pPr>
        <w:pStyle w:val="NormalWeb"/>
        <w:spacing w:before="240" w:beforeAutospacing="0" w:after="0" w:afterAutospacing="0"/>
        <w:ind w:left="426"/>
        <w:jc w:val="both"/>
        <w:rPr>
          <w:rFonts w:asciiTheme="minorHAnsi" w:hAnsiTheme="minorHAnsi" w:cstheme="minorHAnsi"/>
          <w:sz w:val="22"/>
          <w:szCs w:val="22"/>
          <w:shd w:val="clear" w:color="auto" w:fill="FFFFFF"/>
          <w:lang w:val="en-US"/>
        </w:rPr>
      </w:pPr>
      <w:r w:rsidRPr="00F11113">
        <w:rPr>
          <w:rFonts w:asciiTheme="minorHAnsi" w:hAnsiTheme="minorHAnsi" w:cstheme="minorHAnsi"/>
          <w:sz w:val="22"/>
          <w:szCs w:val="22"/>
          <w:shd w:val="clear" w:color="auto" w:fill="FFFFFF"/>
          <w:lang w:val="en-US"/>
        </w:rPr>
        <w:t>“(3) Where the request for personal hearing has been received, the income-tax authority of</w:t>
      </w:r>
      <w:r>
        <w:rPr>
          <w:rFonts w:asciiTheme="minorHAnsi" w:hAnsiTheme="minorHAnsi" w:cstheme="minorHAnsi"/>
          <w:sz w:val="22"/>
          <w:szCs w:val="22"/>
          <w:shd w:val="clear" w:color="auto" w:fill="FFFFFF"/>
          <w:lang w:val="en-US"/>
        </w:rPr>
        <w:t xml:space="preserve"> </w:t>
      </w:r>
      <w:r w:rsidRPr="00F11113">
        <w:rPr>
          <w:rFonts w:asciiTheme="minorHAnsi" w:hAnsiTheme="minorHAnsi" w:cstheme="minorHAnsi"/>
          <w:sz w:val="22"/>
          <w:szCs w:val="22"/>
          <w:shd w:val="clear" w:color="auto" w:fill="FFFFFF"/>
          <w:lang w:val="en-US"/>
        </w:rPr>
        <w:t>relevant unit shall allow such hearing, through National Faceless Penalty Centre.</w:t>
      </w:r>
    </w:p>
    <w:p w14:paraId="79CD8E44" w14:textId="71F39788" w:rsidR="00F11113" w:rsidRDefault="00F11113" w:rsidP="003C1F29">
      <w:pPr>
        <w:pStyle w:val="NormalWeb"/>
        <w:spacing w:before="240" w:beforeAutospacing="0" w:after="0" w:afterAutospacing="0"/>
        <w:ind w:left="426"/>
        <w:jc w:val="both"/>
        <w:rPr>
          <w:rFonts w:asciiTheme="minorHAnsi" w:hAnsiTheme="minorHAnsi" w:cstheme="minorHAnsi"/>
          <w:sz w:val="22"/>
          <w:szCs w:val="22"/>
          <w:shd w:val="clear" w:color="auto" w:fill="FFFFFF"/>
          <w:lang w:val="en-US"/>
        </w:rPr>
      </w:pPr>
      <w:r w:rsidRPr="00F11113">
        <w:rPr>
          <w:rFonts w:asciiTheme="minorHAnsi" w:hAnsiTheme="minorHAnsi" w:cstheme="minorHAnsi"/>
          <w:sz w:val="22"/>
          <w:szCs w:val="22"/>
          <w:shd w:val="clear" w:color="auto" w:fill="FFFFFF"/>
          <w:lang w:val="en-US"/>
        </w:rPr>
        <w:t>(4) Hearing referred to in sub-paragraph (3) shall be conducted exclusively through videoconferencing or video telephony, including use of any telecommunication application software</w:t>
      </w:r>
      <w:r>
        <w:rPr>
          <w:rFonts w:asciiTheme="minorHAnsi" w:hAnsiTheme="minorHAnsi" w:cstheme="minorHAnsi"/>
          <w:sz w:val="22"/>
          <w:szCs w:val="22"/>
          <w:shd w:val="clear" w:color="auto" w:fill="FFFFFF"/>
          <w:lang w:val="en-US"/>
        </w:rPr>
        <w:t xml:space="preserve"> </w:t>
      </w:r>
      <w:r w:rsidRPr="00F11113">
        <w:rPr>
          <w:rFonts w:asciiTheme="minorHAnsi" w:hAnsiTheme="minorHAnsi" w:cstheme="minorHAnsi"/>
          <w:sz w:val="22"/>
          <w:szCs w:val="22"/>
          <w:shd w:val="clear" w:color="auto" w:fill="FFFFFF"/>
          <w:lang w:val="en-US"/>
        </w:rPr>
        <w:t>which supports video conferencing or video telephony, to the extent technologically feasible, in</w:t>
      </w:r>
      <w:r>
        <w:rPr>
          <w:rFonts w:asciiTheme="minorHAnsi" w:hAnsiTheme="minorHAnsi" w:cstheme="minorHAnsi"/>
          <w:sz w:val="22"/>
          <w:szCs w:val="22"/>
          <w:shd w:val="clear" w:color="auto" w:fill="FFFFFF"/>
          <w:lang w:val="en-US"/>
        </w:rPr>
        <w:t xml:space="preserve"> </w:t>
      </w:r>
      <w:r w:rsidRPr="00F11113">
        <w:rPr>
          <w:rFonts w:asciiTheme="minorHAnsi" w:hAnsiTheme="minorHAnsi" w:cstheme="minorHAnsi"/>
          <w:sz w:val="22"/>
          <w:szCs w:val="22"/>
          <w:shd w:val="clear" w:color="auto" w:fill="FFFFFF"/>
          <w:lang w:val="en-US"/>
        </w:rPr>
        <w:t>accordance with the procedure laid down by the Board.”;</w:t>
      </w:r>
    </w:p>
    <w:p w14:paraId="12E11A3D" w14:textId="3323F36C" w:rsidR="00F11113" w:rsidRPr="00F11113" w:rsidRDefault="00F11113" w:rsidP="003C1F29">
      <w:pPr>
        <w:pStyle w:val="NormalWeb"/>
        <w:spacing w:before="240" w:beforeAutospacing="0" w:after="0" w:afterAutospacing="0"/>
        <w:ind w:left="426"/>
        <w:jc w:val="both"/>
        <w:rPr>
          <w:rFonts w:asciiTheme="minorHAnsi" w:hAnsiTheme="minorHAnsi" w:cstheme="minorHAnsi"/>
          <w:sz w:val="22"/>
          <w:szCs w:val="22"/>
          <w:shd w:val="clear" w:color="auto" w:fill="FFFFFF"/>
          <w:lang w:val="en-US"/>
        </w:rPr>
      </w:pPr>
      <w:r w:rsidRPr="00F11113">
        <w:rPr>
          <w:rFonts w:asciiTheme="minorHAnsi" w:hAnsiTheme="minorHAnsi" w:cstheme="minorHAnsi"/>
          <w:sz w:val="22"/>
          <w:szCs w:val="22"/>
          <w:shd w:val="clear" w:color="auto" w:fill="FFFFFF"/>
          <w:lang w:val="en-US"/>
        </w:rPr>
        <w:t>(vii) in</w:t>
      </w:r>
      <w:r>
        <w:rPr>
          <w:rFonts w:asciiTheme="minorHAnsi" w:hAnsiTheme="minorHAnsi" w:cstheme="minorHAnsi"/>
          <w:sz w:val="22"/>
          <w:szCs w:val="22"/>
          <w:shd w:val="clear" w:color="auto" w:fill="FFFFFF"/>
          <w:lang w:val="en-US"/>
        </w:rPr>
        <w:t xml:space="preserve"> </w:t>
      </w:r>
      <w:r w:rsidRPr="00F11113">
        <w:rPr>
          <w:rFonts w:asciiTheme="minorHAnsi" w:hAnsiTheme="minorHAnsi" w:cstheme="minorHAnsi"/>
          <w:sz w:val="22"/>
          <w:szCs w:val="22"/>
          <w:shd w:val="clear" w:color="auto" w:fill="FFFFFF"/>
          <w:lang w:val="en-US"/>
        </w:rPr>
        <w:t>paragraph 12</w:t>
      </w:r>
      <w:r>
        <w:rPr>
          <w:rFonts w:asciiTheme="minorHAnsi" w:hAnsiTheme="minorHAnsi" w:cstheme="minorHAnsi"/>
          <w:sz w:val="22"/>
          <w:szCs w:val="22"/>
          <w:shd w:val="clear" w:color="auto" w:fill="FFFFFF"/>
          <w:lang w:val="en-US"/>
        </w:rPr>
        <w:t xml:space="preserve"> </w:t>
      </w:r>
      <w:r w:rsidRPr="00F11113">
        <w:rPr>
          <w:rFonts w:asciiTheme="minorHAnsi" w:hAnsiTheme="minorHAnsi" w:cstheme="minorHAnsi"/>
          <w:sz w:val="22"/>
          <w:szCs w:val="22"/>
          <w:shd w:val="clear" w:color="auto" w:fill="FFFFFF"/>
          <w:lang w:val="en-US"/>
        </w:rPr>
        <w:t>,––</w:t>
      </w:r>
    </w:p>
    <w:p w14:paraId="60B856F9" w14:textId="77777777" w:rsidR="00F11113" w:rsidRPr="00F11113" w:rsidRDefault="00F11113" w:rsidP="003C1F29">
      <w:pPr>
        <w:pStyle w:val="NormalWeb"/>
        <w:spacing w:before="240" w:beforeAutospacing="0" w:after="0" w:afterAutospacing="0"/>
        <w:ind w:left="426"/>
        <w:jc w:val="both"/>
        <w:rPr>
          <w:rFonts w:asciiTheme="minorHAnsi" w:hAnsiTheme="minorHAnsi" w:cstheme="minorHAnsi"/>
          <w:sz w:val="22"/>
          <w:szCs w:val="22"/>
          <w:shd w:val="clear" w:color="auto" w:fill="FFFFFF"/>
          <w:lang w:val="en-US"/>
        </w:rPr>
      </w:pPr>
      <w:r w:rsidRPr="00F11113">
        <w:rPr>
          <w:rFonts w:asciiTheme="minorHAnsi" w:hAnsiTheme="minorHAnsi" w:cstheme="minorHAnsi"/>
          <w:sz w:val="22"/>
          <w:szCs w:val="22"/>
          <w:shd w:val="clear" w:color="auto" w:fill="FFFFFF"/>
          <w:lang w:val="en-US"/>
        </w:rPr>
        <w:t>(A) the words “the Regional Faceless Penalty Centre,” shall be omitted;</w:t>
      </w:r>
    </w:p>
    <w:p w14:paraId="29093BDC" w14:textId="0EEC14B8" w:rsidR="00F11113" w:rsidRDefault="00F11113" w:rsidP="00F11113">
      <w:pPr>
        <w:pStyle w:val="NormalWeb"/>
        <w:spacing w:before="240" w:beforeAutospacing="0" w:after="0" w:afterAutospacing="0"/>
        <w:ind w:left="426"/>
        <w:jc w:val="both"/>
        <w:rPr>
          <w:rFonts w:asciiTheme="minorHAnsi" w:hAnsiTheme="minorHAnsi" w:cstheme="minorHAnsi"/>
          <w:sz w:val="22"/>
          <w:szCs w:val="22"/>
          <w:shd w:val="clear" w:color="auto" w:fill="FFFFFF"/>
          <w:lang w:val="en-US"/>
        </w:rPr>
      </w:pPr>
      <w:r w:rsidRPr="00F11113">
        <w:rPr>
          <w:rFonts w:asciiTheme="minorHAnsi" w:hAnsiTheme="minorHAnsi" w:cstheme="minorHAnsi"/>
          <w:sz w:val="22"/>
          <w:szCs w:val="22"/>
          <w:shd w:val="clear" w:color="auto" w:fill="FFFFFF"/>
          <w:lang w:val="en-US"/>
        </w:rPr>
        <w:t>(B) the clause (ix), shall be omitted.</w:t>
      </w:r>
    </w:p>
    <w:p w14:paraId="11E3A18D" w14:textId="1686F0C2" w:rsidR="00DE077B" w:rsidRDefault="00DE077B" w:rsidP="00F11113">
      <w:pPr>
        <w:pStyle w:val="NormalWeb"/>
        <w:spacing w:before="240" w:beforeAutospacing="0" w:after="0" w:afterAutospacing="0"/>
        <w:ind w:left="426"/>
        <w:jc w:val="both"/>
        <w:rPr>
          <w:rFonts w:asciiTheme="minorHAnsi" w:hAnsiTheme="minorHAnsi" w:cstheme="minorHAnsi"/>
          <w:sz w:val="22"/>
          <w:szCs w:val="22"/>
          <w:shd w:val="clear" w:color="auto" w:fill="FFFFFF"/>
          <w:lang w:val="en-US"/>
        </w:rPr>
      </w:pPr>
    </w:p>
    <w:p w14:paraId="3F150350" w14:textId="579B2F18" w:rsidR="00DE077B" w:rsidRDefault="00DE077B" w:rsidP="00DE077B">
      <w:pPr>
        <w:pStyle w:val="NormalWeb"/>
        <w:jc w:val="both"/>
        <w:rPr>
          <w:rFonts w:asciiTheme="minorHAnsi" w:hAnsiTheme="minorHAnsi" w:cstheme="minorHAnsi"/>
          <w:b/>
          <w:bCs/>
          <w:sz w:val="22"/>
          <w:szCs w:val="22"/>
        </w:rPr>
      </w:pPr>
      <w:r w:rsidRPr="00080760">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080760">
        <w:rPr>
          <w:rFonts w:asciiTheme="minorHAnsi" w:hAnsiTheme="minorHAnsi" w:cstheme="minorHAnsi"/>
          <w:b/>
          <w:bCs/>
          <w:sz w:val="22"/>
          <w:szCs w:val="22"/>
        </w:rPr>
        <w:t>]</w:t>
      </w:r>
    </w:p>
    <w:p w14:paraId="51CF0A42" w14:textId="77777777" w:rsidR="00DE077B" w:rsidRDefault="00DE077B" w:rsidP="00F11113">
      <w:pPr>
        <w:pStyle w:val="NormalWeb"/>
        <w:spacing w:before="240" w:beforeAutospacing="0" w:after="0" w:afterAutospacing="0"/>
        <w:ind w:left="426"/>
        <w:jc w:val="both"/>
        <w:rPr>
          <w:rFonts w:asciiTheme="minorHAnsi" w:hAnsiTheme="minorHAnsi" w:cstheme="minorHAnsi"/>
          <w:sz w:val="22"/>
          <w:szCs w:val="22"/>
          <w:shd w:val="clear" w:color="auto" w:fill="FFFFFF"/>
          <w:lang w:val="en-US"/>
        </w:rPr>
      </w:pPr>
    </w:p>
    <w:p w14:paraId="05621C66" w14:textId="3BC4483E" w:rsidR="00F11113" w:rsidRDefault="00F11113" w:rsidP="00F11113">
      <w:pPr>
        <w:pStyle w:val="NormalWeb"/>
        <w:spacing w:before="240" w:beforeAutospacing="0" w:after="0" w:afterAutospacing="0"/>
        <w:ind w:left="426"/>
        <w:jc w:val="both"/>
        <w:rPr>
          <w:rFonts w:asciiTheme="minorHAnsi" w:hAnsiTheme="minorHAnsi" w:cstheme="minorHAnsi"/>
          <w:sz w:val="22"/>
          <w:szCs w:val="22"/>
          <w:shd w:val="clear" w:color="auto" w:fill="FFFFFF"/>
          <w:lang w:val="en-US"/>
        </w:rPr>
      </w:pPr>
    </w:p>
    <w:p w14:paraId="74144A30" w14:textId="7D816971" w:rsidR="00DE077B" w:rsidRDefault="00DE077B" w:rsidP="00F11113">
      <w:pPr>
        <w:pStyle w:val="NormalWeb"/>
        <w:spacing w:before="240" w:beforeAutospacing="0" w:after="0" w:afterAutospacing="0"/>
        <w:ind w:left="426"/>
        <w:jc w:val="both"/>
        <w:rPr>
          <w:rFonts w:asciiTheme="minorHAnsi" w:hAnsiTheme="minorHAnsi" w:cstheme="minorHAnsi"/>
          <w:sz w:val="22"/>
          <w:szCs w:val="22"/>
          <w:shd w:val="clear" w:color="auto" w:fill="FFFFFF"/>
          <w:lang w:val="en-US"/>
        </w:rPr>
      </w:pPr>
    </w:p>
    <w:p w14:paraId="68B708C9" w14:textId="61686D1D" w:rsidR="00DE077B" w:rsidRDefault="00DE077B" w:rsidP="00F11113">
      <w:pPr>
        <w:pStyle w:val="NormalWeb"/>
        <w:spacing w:before="240" w:beforeAutospacing="0" w:after="0" w:afterAutospacing="0"/>
        <w:ind w:left="426"/>
        <w:jc w:val="both"/>
        <w:rPr>
          <w:rFonts w:asciiTheme="minorHAnsi" w:hAnsiTheme="minorHAnsi" w:cstheme="minorHAnsi"/>
          <w:sz w:val="22"/>
          <w:szCs w:val="22"/>
          <w:shd w:val="clear" w:color="auto" w:fill="FFFFFF"/>
          <w:lang w:val="en-US"/>
        </w:rPr>
      </w:pPr>
    </w:p>
    <w:p w14:paraId="7E2EDB1B" w14:textId="46F20EB3" w:rsidR="00DE077B" w:rsidRDefault="00DE077B" w:rsidP="00F11113">
      <w:pPr>
        <w:pStyle w:val="NormalWeb"/>
        <w:spacing w:before="240" w:beforeAutospacing="0" w:after="0" w:afterAutospacing="0"/>
        <w:ind w:left="426"/>
        <w:jc w:val="both"/>
        <w:rPr>
          <w:rFonts w:asciiTheme="minorHAnsi" w:hAnsiTheme="minorHAnsi" w:cstheme="minorHAnsi"/>
          <w:sz w:val="22"/>
          <w:szCs w:val="22"/>
          <w:shd w:val="clear" w:color="auto" w:fill="FFFFFF"/>
          <w:lang w:val="en-US"/>
        </w:rPr>
      </w:pPr>
    </w:p>
    <w:p w14:paraId="4F2ABB99" w14:textId="174A114D" w:rsidR="00DE077B" w:rsidRDefault="00DE077B" w:rsidP="00F11113">
      <w:pPr>
        <w:pStyle w:val="NormalWeb"/>
        <w:spacing w:before="240" w:beforeAutospacing="0" w:after="0" w:afterAutospacing="0"/>
        <w:ind w:left="426"/>
        <w:jc w:val="both"/>
        <w:rPr>
          <w:rFonts w:asciiTheme="minorHAnsi" w:hAnsiTheme="minorHAnsi" w:cstheme="minorHAnsi"/>
          <w:sz w:val="22"/>
          <w:szCs w:val="22"/>
          <w:shd w:val="clear" w:color="auto" w:fill="FFFFFF"/>
          <w:lang w:val="en-US"/>
        </w:rPr>
      </w:pPr>
    </w:p>
    <w:p w14:paraId="0F866B80" w14:textId="0BAFED65" w:rsidR="00DE077B" w:rsidRDefault="00DE077B" w:rsidP="00F11113">
      <w:pPr>
        <w:pStyle w:val="NormalWeb"/>
        <w:spacing w:before="240" w:beforeAutospacing="0" w:after="0" w:afterAutospacing="0"/>
        <w:ind w:left="426"/>
        <w:jc w:val="both"/>
        <w:rPr>
          <w:rFonts w:asciiTheme="minorHAnsi" w:hAnsiTheme="minorHAnsi" w:cstheme="minorHAnsi"/>
          <w:sz w:val="22"/>
          <w:szCs w:val="22"/>
          <w:shd w:val="clear" w:color="auto" w:fill="FFFFFF"/>
          <w:lang w:val="en-US"/>
        </w:rPr>
      </w:pPr>
    </w:p>
    <w:p w14:paraId="589AA262" w14:textId="77777777" w:rsidR="00DE077B" w:rsidRDefault="00DE077B" w:rsidP="003C1F29">
      <w:pPr>
        <w:pStyle w:val="NormalWeb"/>
        <w:spacing w:before="240" w:beforeAutospacing="0" w:after="0" w:afterAutospacing="0"/>
        <w:ind w:left="426"/>
        <w:jc w:val="both"/>
        <w:rPr>
          <w:rFonts w:asciiTheme="minorHAnsi" w:hAnsiTheme="minorHAnsi" w:cstheme="minorHAnsi"/>
          <w:sz w:val="22"/>
          <w:szCs w:val="22"/>
          <w:shd w:val="clear" w:color="auto" w:fill="FFFFFF"/>
          <w:lang w:val="en-US"/>
        </w:rPr>
      </w:pPr>
    </w:p>
    <w:p w14:paraId="3FC4A220" w14:textId="77777777" w:rsidR="00F11113" w:rsidRPr="0072359D" w:rsidRDefault="00F11113" w:rsidP="00F11113">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758C8D3F" w14:textId="24019E30" w:rsidR="00F11113" w:rsidRPr="00633834" w:rsidRDefault="002D2484" w:rsidP="00F11113">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Pr>
          <w:rFonts w:asciiTheme="minorHAnsi" w:hAnsiTheme="minorHAnsi" w:cstheme="minorHAnsi"/>
          <w:b/>
          <w:bCs/>
          <w:caps/>
        </w:rPr>
        <w:t xml:space="preserve">FURTHR </w:t>
      </w:r>
      <w:r w:rsidR="00F11113">
        <w:rPr>
          <w:rFonts w:asciiTheme="minorHAnsi" w:hAnsiTheme="minorHAnsi" w:cstheme="minorHAnsi"/>
          <w:b/>
          <w:bCs/>
          <w:caps/>
        </w:rPr>
        <w:t xml:space="preserve">AMENDMENT IN </w:t>
      </w:r>
      <w:r>
        <w:rPr>
          <w:rFonts w:asciiTheme="minorHAnsi" w:hAnsiTheme="minorHAnsi" w:cstheme="minorHAnsi"/>
          <w:b/>
          <w:bCs/>
          <w:caps/>
        </w:rPr>
        <w:t xml:space="preserve">FACELESS </w:t>
      </w:r>
      <w:r w:rsidR="00BF043C">
        <w:rPr>
          <w:rFonts w:asciiTheme="minorHAnsi" w:hAnsiTheme="minorHAnsi" w:cstheme="minorHAnsi"/>
          <w:b/>
          <w:bCs/>
          <w:caps/>
        </w:rPr>
        <w:t xml:space="preserve">PENALTY </w:t>
      </w:r>
      <w:r>
        <w:rPr>
          <w:rFonts w:asciiTheme="minorHAnsi" w:hAnsiTheme="minorHAnsi" w:cstheme="minorHAnsi"/>
          <w:b/>
          <w:bCs/>
          <w:caps/>
        </w:rPr>
        <w:t>SCHEME 2022</w:t>
      </w:r>
    </w:p>
    <w:p w14:paraId="1C4548C6" w14:textId="09EBF40D" w:rsidR="002D2484" w:rsidRDefault="00F11113" w:rsidP="002D2484">
      <w:pPr>
        <w:pStyle w:val="NormalWeb"/>
        <w:spacing w:after="150" w:line="276" w:lineRule="auto"/>
        <w:jc w:val="both"/>
        <w:rPr>
          <w:rFonts w:asciiTheme="minorHAnsi" w:hAnsiTheme="minorHAnsi" w:cstheme="minorHAnsi"/>
          <w:sz w:val="22"/>
          <w:szCs w:val="22"/>
          <w:shd w:val="clear" w:color="auto" w:fill="FFFFFF"/>
        </w:rPr>
      </w:pPr>
      <w:r w:rsidRPr="00480158">
        <w:rPr>
          <w:rFonts w:asciiTheme="minorHAnsi" w:hAnsiTheme="minorHAnsi" w:cstheme="minorHAnsi"/>
          <w:b/>
          <w:bCs/>
          <w:sz w:val="22"/>
          <w:szCs w:val="22"/>
          <w:shd w:val="clear" w:color="auto" w:fill="FFFFFF"/>
        </w:rPr>
        <w:t>OUR COMMENTS</w:t>
      </w:r>
      <w:r w:rsidRPr="00A20F49">
        <w:rPr>
          <w:rFonts w:asciiTheme="minorHAnsi" w:hAnsiTheme="minorHAnsi" w:cstheme="minorHAnsi"/>
          <w:b/>
          <w:bCs/>
          <w:sz w:val="22"/>
          <w:szCs w:val="22"/>
          <w:shd w:val="clear" w:color="auto" w:fill="FFFFFF"/>
        </w:rPr>
        <w:t>:</w:t>
      </w:r>
      <w:r>
        <w:rPr>
          <w:rFonts w:asciiTheme="minorHAnsi" w:hAnsiTheme="minorHAnsi" w:cstheme="minorHAnsi"/>
          <w:sz w:val="22"/>
          <w:szCs w:val="22"/>
          <w:shd w:val="clear" w:color="auto" w:fill="FFFFFF"/>
        </w:rPr>
        <w:t xml:space="preserve"> The </w:t>
      </w:r>
      <w:r w:rsidRPr="009A3440">
        <w:rPr>
          <w:rFonts w:asciiTheme="minorHAnsi" w:hAnsiTheme="minorHAnsi" w:cstheme="minorHAnsi"/>
          <w:sz w:val="22"/>
          <w:szCs w:val="22"/>
          <w:shd w:val="clear" w:color="auto" w:fill="FFFFFF"/>
        </w:rPr>
        <w:t xml:space="preserve">Central Board </w:t>
      </w:r>
      <w:r w:rsidR="00BF043C">
        <w:rPr>
          <w:rFonts w:asciiTheme="minorHAnsi" w:hAnsiTheme="minorHAnsi" w:cstheme="minorHAnsi"/>
          <w:sz w:val="22"/>
          <w:szCs w:val="22"/>
          <w:shd w:val="clear" w:color="auto" w:fill="FFFFFF"/>
        </w:rPr>
        <w:t>o</w:t>
      </w:r>
      <w:r w:rsidRPr="009A3440">
        <w:rPr>
          <w:rFonts w:asciiTheme="minorHAnsi" w:hAnsiTheme="minorHAnsi" w:cstheme="minorHAnsi"/>
          <w:sz w:val="22"/>
          <w:szCs w:val="22"/>
          <w:shd w:val="clear" w:color="auto" w:fill="FFFFFF"/>
        </w:rPr>
        <w:t>f Direct Taxes</w:t>
      </w:r>
      <w:r w:rsidRPr="009A3440" w:rsidDel="009A3440">
        <w:rPr>
          <w:rFonts w:asciiTheme="minorHAnsi" w:hAnsiTheme="minorHAnsi" w:cstheme="minorHAnsi"/>
          <w:sz w:val="22"/>
          <w:szCs w:val="22"/>
          <w:shd w:val="clear" w:color="auto" w:fill="FFFFFF"/>
        </w:rPr>
        <w:t xml:space="preserve"> </w:t>
      </w:r>
      <w:r>
        <w:rPr>
          <w:rFonts w:asciiTheme="minorHAnsi" w:hAnsiTheme="minorHAnsi" w:cstheme="minorHAnsi"/>
          <w:sz w:val="22"/>
          <w:szCs w:val="22"/>
          <w:shd w:val="clear" w:color="auto" w:fill="FFFFFF"/>
        </w:rPr>
        <w:t xml:space="preserve">(CBDT) vide </w:t>
      </w:r>
      <w:r w:rsidRPr="009A3440">
        <w:rPr>
          <w:rFonts w:asciiTheme="minorHAnsi" w:hAnsiTheme="minorHAnsi" w:cstheme="minorHAnsi"/>
          <w:sz w:val="22"/>
          <w:szCs w:val="22"/>
          <w:shd w:val="clear" w:color="auto" w:fill="FFFFFF"/>
        </w:rPr>
        <w:t>Notification No. 5</w:t>
      </w:r>
      <w:r w:rsidR="00BF043C">
        <w:rPr>
          <w:rFonts w:asciiTheme="minorHAnsi" w:hAnsiTheme="minorHAnsi" w:cstheme="minorHAnsi"/>
          <w:sz w:val="22"/>
          <w:szCs w:val="22"/>
          <w:shd w:val="clear" w:color="auto" w:fill="FFFFFF"/>
        </w:rPr>
        <w:t>5</w:t>
      </w:r>
      <w:r w:rsidRPr="009A3440">
        <w:rPr>
          <w:rFonts w:asciiTheme="minorHAnsi" w:hAnsiTheme="minorHAnsi" w:cstheme="minorHAnsi"/>
          <w:sz w:val="22"/>
          <w:szCs w:val="22"/>
          <w:shd w:val="clear" w:color="auto" w:fill="FFFFFF"/>
        </w:rPr>
        <w:t>/2022</w:t>
      </w:r>
      <w:r w:rsidRPr="009A3440" w:rsidDel="009A3440">
        <w:rPr>
          <w:rFonts w:asciiTheme="minorHAnsi" w:hAnsiTheme="minorHAnsi" w:cstheme="minorHAnsi"/>
          <w:sz w:val="22"/>
          <w:szCs w:val="22"/>
          <w:shd w:val="clear" w:color="auto" w:fill="FFFFFF"/>
        </w:rPr>
        <w:t xml:space="preserve"> </w:t>
      </w:r>
      <w:r>
        <w:rPr>
          <w:rFonts w:asciiTheme="minorHAnsi" w:hAnsiTheme="minorHAnsi" w:cstheme="minorHAnsi"/>
          <w:sz w:val="22"/>
          <w:szCs w:val="22"/>
          <w:shd w:val="clear" w:color="auto" w:fill="FFFFFF"/>
        </w:rPr>
        <w:t xml:space="preserve">dated </w:t>
      </w:r>
      <w:r w:rsidRPr="009A3440">
        <w:rPr>
          <w:rFonts w:asciiTheme="minorHAnsi" w:hAnsiTheme="minorHAnsi" w:cstheme="minorHAnsi"/>
          <w:sz w:val="22"/>
          <w:szCs w:val="22"/>
          <w:shd w:val="clear" w:color="auto" w:fill="FFFFFF"/>
        </w:rPr>
        <w:t>27</w:t>
      </w:r>
      <w:r w:rsidRPr="00343DA0">
        <w:rPr>
          <w:rFonts w:asciiTheme="minorHAnsi" w:hAnsiTheme="minorHAnsi" w:cstheme="minorHAnsi"/>
          <w:sz w:val="22"/>
          <w:szCs w:val="22"/>
          <w:shd w:val="clear" w:color="auto" w:fill="FFFFFF"/>
          <w:vertAlign w:val="superscript"/>
        </w:rPr>
        <w:t>th</w:t>
      </w:r>
      <w:r w:rsidRPr="009A3440">
        <w:rPr>
          <w:rFonts w:asciiTheme="minorHAnsi" w:hAnsiTheme="minorHAnsi" w:cstheme="minorHAnsi"/>
          <w:sz w:val="22"/>
          <w:szCs w:val="22"/>
          <w:shd w:val="clear" w:color="auto" w:fill="FFFFFF"/>
        </w:rPr>
        <w:t xml:space="preserve"> May, 2022</w:t>
      </w:r>
      <w:r w:rsidRPr="009A3440" w:rsidDel="009A3440">
        <w:rPr>
          <w:rFonts w:asciiTheme="minorHAnsi" w:hAnsiTheme="minorHAnsi" w:cstheme="minorHAnsi"/>
          <w:sz w:val="22"/>
          <w:szCs w:val="22"/>
          <w:shd w:val="clear" w:color="auto" w:fill="FFFFFF"/>
        </w:rPr>
        <w:t xml:space="preserve"> </w:t>
      </w:r>
      <w:r>
        <w:rPr>
          <w:rFonts w:asciiTheme="minorHAnsi" w:hAnsiTheme="minorHAnsi" w:cstheme="minorHAnsi"/>
          <w:sz w:val="22"/>
          <w:szCs w:val="22"/>
          <w:shd w:val="clear" w:color="auto" w:fill="FFFFFF"/>
        </w:rPr>
        <w:t xml:space="preserve">notified </w:t>
      </w:r>
      <w:r w:rsidR="002D2484" w:rsidRPr="002D2484">
        <w:rPr>
          <w:rFonts w:asciiTheme="minorHAnsi" w:hAnsiTheme="minorHAnsi" w:cstheme="minorHAnsi"/>
          <w:sz w:val="22"/>
          <w:szCs w:val="22"/>
          <w:shd w:val="clear" w:color="auto" w:fill="FFFFFF"/>
        </w:rPr>
        <w:t xml:space="preserve">amendments in the notification of the </w:t>
      </w:r>
      <w:r w:rsidR="002D2484">
        <w:rPr>
          <w:rFonts w:asciiTheme="minorHAnsi" w:hAnsiTheme="minorHAnsi" w:cstheme="minorHAnsi"/>
          <w:sz w:val="22"/>
          <w:szCs w:val="22"/>
          <w:shd w:val="clear" w:color="auto" w:fill="FFFFFF"/>
        </w:rPr>
        <w:t xml:space="preserve">CBDT </w:t>
      </w:r>
      <w:r w:rsidR="002D2484" w:rsidRPr="002D2484">
        <w:rPr>
          <w:rFonts w:asciiTheme="minorHAnsi" w:hAnsiTheme="minorHAnsi" w:cstheme="minorHAnsi"/>
          <w:sz w:val="22"/>
          <w:szCs w:val="22"/>
          <w:shd w:val="clear" w:color="auto" w:fill="FFFFFF"/>
        </w:rPr>
        <w:t>published in the Gazette of India, Extraordinary vide number S.O. 118(E), Notification No. 02/2021</w:t>
      </w:r>
      <w:r w:rsidR="002D2484">
        <w:rPr>
          <w:rFonts w:asciiTheme="minorHAnsi" w:hAnsiTheme="minorHAnsi" w:cstheme="minorHAnsi"/>
          <w:sz w:val="22"/>
          <w:szCs w:val="22"/>
          <w:shd w:val="clear" w:color="auto" w:fill="FFFFFF"/>
        </w:rPr>
        <w:t xml:space="preserve">, </w:t>
      </w:r>
      <w:r w:rsidR="002D2484" w:rsidRPr="002D2484">
        <w:rPr>
          <w:rFonts w:asciiTheme="minorHAnsi" w:hAnsiTheme="minorHAnsi" w:cstheme="minorHAnsi"/>
          <w:sz w:val="22"/>
          <w:szCs w:val="22"/>
          <w:shd w:val="clear" w:color="auto" w:fill="FFFFFF"/>
        </w:rPr>
        <w:t>dated the 12th January, 2021, namely</w:t>
      </w:r>
      <w:r w:rsidR="002D2484">
        <w:rPr>
          <w:rFonts w:asciiTheme="minorHAnsi" w:hAnsiTheme="minorHAnsi" w:cstheme="minorHAnsi"/>
          <w:sz w:val="22"/>
          <w:szCs w:val="22"/>
          <w:shd w:val="clear" w:color="auto" w:fill="FFFFFF"/>
        </w:rPr>
        <w:t>,:-</w:t>
      </w:r>
    </w:p>
    <w:p w14:paraId="3BDEA111" w14:textId="77777777" w:rsidR="002D2484" w:rsidRPr="002D2484" w:rsidRDefault="002D2484" w:rsidP="002D2484">
      <w:pPr>
        <w:pStyle w:val="NormalWeb"/>
        <w:spacing w:after="150"/>
        <w:jc w:val="both"/>
        <w:rPr>
          <w:rFonts w:asciiTheme="minorHAnsi" w:hAnsiTheme="minorHAnsi" w:cstheme="minorHAnsi"/>
          <w:sz w:val="22"/>
          <w:szCs w:val="22"/>
          <w:shd w:val="clear" w:color="auto" w:fill="FFFFFF"/>
        </w:rPr>
      </w:pPr>
      <w:r w:rsidRPr="002D2484">
        <w:rPr>
          <w:rFonts w:asciiTheme="minorHAnsi" w:hAnsiTheme="minorHAnsi" w:cstheme="minorHAnsi"/>
          <w:sz w:val="22"/>
          <w:szCs w:val="22"/>
          <w:shd w:val="clear" w:color="auto" w:fill="FFFFFF"/>
        </w:rPr>
        <w:t>1. In the said notification,––</w:t>
      </w:r>
    </w:p>
    <w:p w14:paraId="66D5DE71" w14:textId="77777777" w:rsidR="002D2484" w:rsidRPr="002D2484" w:rsidRDefault="002D2484" w:rsidP="002D2484">
      <w:pPr>
        <w:pStyle w:val="NormalWeb"/>
        <w:spacing w:after="150"/>
        <w:jc w:val="both"/>
        <w:rPr>
          <w:rFonts w:asciiTheme="minorHAnsi" w:hAnsiTheme="minorHAnsi" w:cstheme="minorHAnsi"/>
          <w:sz w:val="22"/>
          <w:szCs w:val="22"/>
          <w:shd w:val="clear" w:color="auto" w:fill="FFFFFF"/>
        </w:rPr>
      </w:pPr>
      <w:r w:rsidRPr="002D2484">
        <w:rPr>
          <w:rFonts w:asciiTheme="minorHAnsi" w:hAnsiTheme="minorHAnsi" w:cstheme="minorHAnsi"/>
          <w:sz w:val="22"/>
          <w:szCs w:val="22"/>
          <w:shd w:val="clear" w:color="auto" w:fill="FFFFFF"/>
        </w:rPr>
        <w:t>(i) in paragraph 1,––</w:t>
      </w:r>
    </w:p>
    <w:p w14:paraId="3BFE3C30" w14:textId="7ADE23F2" w:rsidR="002D2484" w:rsidRDefault="002D2484" w:rsidP="002D2484">
      <w:pPr>
        <w:pStyle w:val="NormalWeb"/>
        <w:spacing w:after="150" w:line="276" w:lineRule="auto"/>
        <w:jc w:val="both"/>
        <w:rPr>
          <w:rFonts w:asciiTheme="minorHAnsi" w:hAnsiTheme="minorHAnsi" w:cstheme="minorHAnsi"/>
          <w:sz w:val="22"/>
          <w:szCs w:val="22"/>
          <w:shd w:val="clear" w:color="auto" w:fill="FFFFFF"/>
        </w:rPr>
      </w:pPr>
      <w:r w:rsidRPr="002D2484">
        <w:rPr>
          <w:rFonts w:asciiTheme="minorHAnsi" w:hAnsiTheme="minorHAnsi" w:cstheme="minorHAnsi"/>
          <w:sz w:val="22"/>
          <w:szCs w:val="22"/>
          <w:shd w:val="clear" w:color="auto" w:fill="FFFFFF"/>
        </w:rPr>
        <w:t>(a) in sub-paragraph (A), in clause (1),––</w:t>
      </w:r>
    </w:p>
    <w:p w14:paraId="38929CD4" w14:textId="77777777" w:rsidR="002D2484" w:rsidRPr="002D2484" w:rsidRDefault="002D2484" w:rsidP="002D2484">
      <w:pPr>
        <w:pStyle w:val="NormalWeb"/>
        <w:spacing w:after="150"/>
        <w:jc w:val="both"/>
        <w:rPr>
          <w:rFonts w:asciiTheme="minorHAnsi" w:hAnsiTheme="minorHAnsi" w:cstheme="minorHAnsi"/>
          <w:sz w:val="22"/>
          <w:szCs w:val="22"/>
          <w:shd w:val="clear" w:color="auto" w:fill="FFFFFF"/>
        </w:rPr>
      </w:pPr>
      <w:r w:rsidRPr="002D2484">
        <w:rPr>
          <w:rFonts w:asciiTheme="minorHAnsi" w:hAnsiTheme="minorHAnsi" w:cstheme="minorHAnsi"/>
          <w:sz w:val="22"/>
          <w:szCs w:val="22"/>
          <w:shd w:val="clear" w:color="auto" w:fill="FFFFFF"/>
        </w:rPr>
        <w:t>(I) in sub-clause (ii), the words “in any one of the Regional Faceless Penalty Centres” shall be omitted;</w:t>
      </w:r>
    </w:p>
    <w:p w14:paraId="6B974D7A" w14:textId="77777777" w:rsidR="002D2484" w:rsidRPr="002D2484" w:rsidRDefault="002D2484" w:rsidP="002D2484">
      <w:pPr>
        <w:pStyle w:val="NormalWeb"/>
        <w:spacing w:after="150"/>
        <w:jc w:val="both"/>
        <w:rPr>
          <w:rFonts w:asciiTheme="minorHAnsi" w:hAnsiTheme="minorHAnsi" w:cstheme="minorHAnsi"/>
          <w:sz w:val="22"/>
          <w:szCs w:val="22"/>
          <w:shd w:val="clear" w:color="auto" w:fill="FFFFFF"/>
        </w:rPr>
      </w:pPr>
      <w:r w:rsidRPr="002D2484">
        <w:rPr>
          <w:rFonts w:asciiTheme="minorHAnsi" w:hAnsiTheme="minorHAnsi" w:cstheme="minorHAnsi"/>
          <w:sz w:val="22"/>
          <w:szCs w:val="22"/>
          <w:shd w:val="clear" w:color="auto" w:fill="FFFFFF"/>
        </w:rPr>
        <w:t>(II) for the clauses (xv) to (xxii), the following clause shall be substituted, namely:––</w:t>
      </w:r>
    </w:p>
    <w:p w14:paraId="0C8FA0D9" w14:textId="5DB4E723" w:rsidR="002D2484" w:rsidRPr="002D2484" w:rsidRDefault="002D2484" w:rsidP="003C1F29">
      <w:pPr>
        <w:pStyle w:val="NormalWeb"/>
        <w:spacing w:after="150"/>
        <w:ind w:left="142"/>
        <w:jc w:val="both"/>
        <w:rPr>
          <w:rFonts w:asciiTheme="minorHAnsi" w:hAnsiTheme="minorHAnsi" w:cstheme="minorHAnsi"/>
          <w:sz w:val="22"/>
          <w:szCs w:val="22"/>
          <w:shd w:val="clear" w:color="auto" w:fill="FFFFFF"/>
        </w:rPr>
      </w:pPr>
      <w:r w:rsidRPr="002D2484">
        <w:rPr>
          <w:rFonts w:asciiTheme="minorHAnsi" w:hAnsiTheme="minorHAnsi" w:cstheme="minorHAnsi"/>
          <w:sz w:val="22"/>
          <w:szCs w:val="22"/>
          <w:shd w:val="clear" w:color="auto" w:fill="FFFFFF"/>
        </w:rPr>
        <w:t>“(xv) the penalty unit shall, after considering the material on record including response</w:t>
      </w:r>
      <w:r>
        <w:rPr>
          <w:rFonts w:asciiTheme="minorHAnsi" w:hAnsiTheme="minorHAnsi" w:cstheme="minorHAnsi"/>
          <w:sz w:val="22"/>
          <w:szCs w:val="22"/>
          <w:shd w:val="clear" w:color="auto" w:fill="FFFFFF"/>
        </w:rPr>
        <w:t xml:space="preserve"> </w:t>
      </w:r>
      <w:r w:rsidRPr="002D2484">
        <w:rPr>
          <w:rFonts w:asciiTheme="minorHAnsi" w:hAnsiTheme="minorHAnsi" w:cstheme="minorHAnsi"/>
          <w:sz w:val="22"/>
          <w:szCs w:val="22"/>
          <w:shd w:val="clear" w:color="auto" w:fill="FFFFFF"/>
        </w:rPr>
        <w:t>furnished, if any, as referred to in clauses (viii), (x) and (xii) or report, if any, as referred to in</w:t>
      </w:r>
      <w:r>
        <w:rPr>
          <w:rFonts w:asciiTheme="minorHAnsi" w:hAnsiTheme="minorHAnsi" w:cstheme="minorHAnsi"/>
          <w:sz w:val="22"/>
          <w:szCs w:val="22"/>
          <w:shd w:val="clear" w:color="auto" w:fill="FFFFFF"/>
        </w:rPr>
        <w:t xml:space="preserve"> </w:t>
      </w:r>
      <w:r w:rsidRPr="002D2484">
        <w:rPr>
          <w:rFonts w:asciiTheme="minorHAnsi" w:hAnsiTheme="minorHAnsi" w:cstheme="minorHAnsi"/>
          <w:sz w:val="22"/>
          <w:szCs w:val="22"/>
          <w:shd w:val="clear" w:color="auto" w:fill="FFFFFF"/>
        </w:rPr>
        <w:t>clause (xiv), propose for,––</w:t>
      </w:r>
    </w:p>
    <w:p w14:paraId="78868BAD" w14:textId="6BB7A0C9" w:rsidR="002D2484" w:rsidRPr="002D2484" w:rsidRDefault="002D2484" w:rsidP="002D2484">
      <w:pPr>
        <w:pStyle w:val="NormalWeb"/>
        <w:spacing w:after="150"/>
        <w:jc w:val="both"/>
        <w:rPr>
          <w:rFonts w:asciiTheme="minorHAnsi" w:hAnsiTheme="minorHAnsi" w:cstheme="minorHAnsi"/>
          <w:sz w:val="22"/>
          <w:szCs w:val="22"/>
          <w:shd w:val="clear" w:color="auto" w:fill="FFFFFF"/>
        </w:rPr>
      </w:pPr>
      <w:r w:rsidRPr="002D2484">
        <w:rPr>
          <w:rFonts w:asciiTheme="minorHAnsi" w:hAnsiTheme="minorHAnsi" w:cstheme="minorHAnsi"/>
          <w:sz w:val="22"/>
          <w:szCs w:val="22"/>
          <w:shd w:val="clear" w:color="auto" w:fill="FFFFFF"/>
        </w:rPr>
        <w:t>(a) imposition of the penalty and prepare a penalty imposition proposal for imposition of</w:t>
      </w:r>
      <w:r>
        <w:rPr>
          <w:rFonts w:asciiTheme="minorHAnsi" w:hAnsiTheme="minorHAnsi" w:cstheme="minorHAnsi"/>
          <w:sz w:val="22"/>
          <w:szCs w:val="22"/>
          <w:shd w:val="clear" w:color="auto" w:fill="FFFFFF"/>
        </w:rPr>
        <w:t xml:space="preserve"> </w:t>
      </w:r>
      <w:r w:rsidRPr="002D2484">
        <w:rPr>
          <w:rFonts w:asciiTheme="minorHAnsi" w:hAnsiTheme="minorHAnsi" w:cstheme="minorHAnsi"/>
          <w:sz w:val="22"/>
          <w:szCs w:val="22"/>
          <w:shd w:val="clear" w:color="auto" w:fill="FFFFFF"/>
        </w:rPr>
        <w:t>such penalty;</w:t>
      </w:r>
    </w:p>
    <w:p w14:paraId="76D47EE2" w14:textId="6E7B40EB" w:rsidR="002D2484" w:rsidRPr="002D2484" w:rsidRDefault="002D2484" w:rsidP="002D2484">
      <w:pPr>
        <w:pStyle w:val="NormalWeb"/>
        <w:spacing w:after="150"/>
        <w:jc w:val="both"/>
        <w:rPr>
          <w:rFonts w:asciiTheme="minorHAnsi" w:hAnsiTheme="minorHAnsi" w:cstheme="minorHAnsi"/>
          <w:sz w:val="22"/>
          <w:szCs w:val="22"/>
          <w:shd w:val="clear" w:color="auto" w:fill="FFFFFF"/>
        </w:rPr>
      </w:pPr>
      <w:r w:rsidRPr="002D2484">
        <w:rPr>
          <w:rFonts w:asciiTheme="minorHAnsi" w:hAnsiTheme="minorHAnsi" w:cstheme="minorHAnsi"/>
          <w:sz w:val="22"/>
          <w:szCs w:val="22"/>
          <w:shd w:val="clear" w:color="auto" w:fill="FFFFFF"/>
        </w:rPr>
        <w:t>(b) non-imposition of the penalty, for reasons to be recorded in writing and send the</w:t>
      </w:r>
      <w:r>
        <w:rPr>
          <w:rFonts w:asciiTheme="minorHAnsi" w:hAnsiTheme="minorHAnsi" w:cstheme="minorHAnsi"/>
          <w:sz w:val="22"/>
          <w:szCs w:val="22"/>
          <w:shd w:val="clear" w:color="auto" w:fill="FFFFFF"/>
        </w:rPr>
        <w:t xml:space="preserve"> </w:t>
      </w:r>
      <w:r w:rsidRPr="002D2484">
        <w:rPr>
          <w:rFonts w:asciiTheme="minorHAnsi" w:hAnsiTheme="minorHAnsi" w:cstheme="minorHAnsi"/>
          <w:sz w:val="22"/>
          <w:szCs w:val="22"/>
          <w:shd w:val="clear" w:color="auto" w:fill="FFFFFF"/>
        </w:rPr>
        <w:t>penalty imposition proposal or reasons, as the case may be, to the National Faceless</w:t>
      </w:r>
      <w:r>
        <w:rPr>
          <w:rFonts w:asciiTheme="minorHAnsi" w:hAnsiTheme="minorHAnsi" w:cstheme="minorHAnsi"/>
          <w:sz w:val="22"/>
          <w:szCs w:val="22"/>
          <w:shd w:val="clear" w:color="auto" w:fill="FFFFFF"/>
        </w:rPr>
        <w:t xml:space="preserve"> </w:t>
      </w:r>
      <w:r w:rsidRPr="002D2484">
        <w:rPr>
          <w:rFonts w:asciiTheme="minorHAnsi" w:hAnsiTheme="minorHAnsi" w:cstheme="minorHAnsi"/>
          <w:sz w:val="22"/>
          <w:szCs w:val="22"/>
          <w:shd w:val="clear" w:color="auto" w:fill="FFFFFF"/>
        </w:rPr>
        <w:t>Penalty Centre;</w:t>
      </w:r>
    </w:p>
    <w:p w14:paraId="1DB6EFB1" w14:textId="519ACAC1" w:rsidR="002D2484" w:rsidRPr="002D2484" w:rsidRDefault="002D2484" w:rsidP="003C1F29">
      <w:pPr>
        <w:pStyle w:val="NormalWeb"/>
        <w:spacing w:after="150"/>
        <w:ind w:left="142"/>
        <w:jc w:val="both"/>
        <w:rPr>
          <w:rFonts w:asciiTheme="minorHAnsi" w:hAnsiTheme="minorHAnsi" w:cstheme="minorHAnsi"/>
          <w:sz w:val="22"/>
          <w:szCs w:val="22"/>
          <w:shd w:val="clear" w:color="auto" w:fill="FFFFFF"/>
        </w:rPr>
      </w:pPr>
      <w:r w:rsidRPr="002D2484">
        <w:rPr>
          <w:rFonts w:asciiTheme="minorHAnsi" w:hAnsiTheme="minorHAnsi" w:cstheme="minorHAnsi"/>
          <w:sz w:val="22"/>
          <w:szCs w:val="22"/>
          <w:shd w:val="clear" w:color="auto" w:fill="FFFFFF"/>
        </w:rPr>
        <w:t>(xvi) the National Faceless Penalty Centre, in accordance with the guidelines issued by the</w:t>
      </w:r>
      <w:r>
        <w:rPr>
          <w:rFonts w:asciiTheme="minorHAnsi" w:hAnsiTheme="minorHAnsi" w:cstheme="minorHAnsi"/>
          <w:sz w:val="22"/>
          <w:szCs w:val="22"/>
          <w:shd w:val="clear" w:color="auto" w:fill="FFFFFF"/>
        </w:rPr>
        <w:t xml:space="preserve"> </w:t>
      </w:r>
      <w:r w:rsidRPr="002D2484">
        <w:rPr>
          <w:rFonts w:asciiTheme="minorHAnsi" w:hAnsiTheme="minorHAnsi" w:cstheme="minorHAnsi"/>
          <w:sz w:val="22"/>
          <w:szCs w:val="22"/>
          <w:shd w:val="clear" w:color="auto" w:fill="FFFFFF"/>
        </w:rPr>
        <w:t>Board, may,––</w:t>
      </w:r>
    </w:p>
    <w:p w14:paraId="3715EA55" w14:textId="51374E50" w:rsidR="002D2484" w:rsidRDefault="002D2484" w:rsidP="003C1F29">
      <w:pPr>
        <w:pStyle w:val="NormalWeb"/>
        <w:spacing w:after="150"/>
        <w:ind w:left="284"/>
        <w:jc w:val="both"/>
        <w:rPr>
          <w:rFonts w:asciiTheme="minorHAnsi" w:hAnsiTheme="minorHAnsi" w:cstheme="minorHAnsi"/>
          <w:sz w:val="22"/>
          <w:szCs w:val="22"/>
          <w:shd w:val="clear" w:color="auto" w:fill="FFFFFF"/>
        </w:rPr>
      </w:pPr>
      <w:r w:rsidRPr="002D2484">
        <w:rPr>
          <w:rFonts w:asciiTheme="minorHAnsi" w:hAnsiTheme="minorHAnsi" w:cstheme="minorHAnsi"/>
          <w:sz w:val="22"/>
          <w:szCs w:val="22"/>
          <w:shd w:val="clear" w:color="auto" w:fill="FFFFFF"/>
        </w:rPr>
        <w:t>(a) in a case where imposition of penalty has been proposed, convey to the penalty unit</w:t>
      </w:r>
      <w:r>
        <w:rPr>
          <w:rFonts w:asciiTheme="minorHAnsi" w:hAnsiTheme="minorHAnsi" w:cstheme="minorHAnsi"/>
          <w:sz w:val="22"/>
          <w:szCs w:val="22"/>
          <w:shd w:val="clear" w:color="auto" w:fill="FFFFFF"/>
        </w:rPr>
        <w:t xml:space="preserve"> </w:t>
      </w:r>
      <w:r w:rsidRPr="002D2484">
        <w:rPr>
          <w:rFonts w:asciiTheme="minorHAnsi" w:hAnsiTheme="minorHAnsi" w:cstheme="minorHAnsi"/>
          <w:sz w:val="22"/>
          <w:szCs w:val="22"/>
          <w:shd w:val="clear" w:color="auto" w:fill="FFFFFF"/>
        </w:rPr>
        <w:t>to pass the penalty order as per penalty imposition proposal referred to in sub-clause</w:t>
      </w:r>
      <w:r>
        <w:rPr>
          <w:rFonts w:asciiTheme="minorHAnsi" w:hAnsiTheme="minorHAnsi" w:cstheme="minorHAnsi"/>
          <w:sz w:val="22"/>
          <w:szCs w:val="22"/>
          <w:shd w:val="clear" w:color="auto" w:fill="FFFFFF"/>
        </w:rPr>
        <w:t xml:space="preserve"> </w:t>
      </w:r>
      <w:r w:rsidRPr="002D2484">
        <w:rPr>
          <w:rFonts w:asciiTheme="minorHAnsi" w:hAnsiTheme="minorHAnsi" w:cstheme="minorHAnsi"/>
          <w:sz w:val="22"/>
          <w:szCs w:val="22"/>
          <w:shd w:val="clear" w:color="auto" w:fill="FFFFFF"/>
        </w:rPr>
        <w:t>(a) of clause (xv); or</w:t>
      </w:r>
    </w:p>
    <w:p w14:paraId="29772DE9" w14:textId="36187376" w:rsidR="00B73985" w:rsidRPr="00B73985" w:rsidRDefault="00B73985" w:rsidP="003C1F29">
      <w:pPr>
        <w:pStyle w:val="NormalWeb"/>
        <w:spacing w:after="150"/>
        <w:ind w:left="284"/>
        <w:jc w:val="both"/>
        <w:rPr>
          <w:rFonts w:asciiTheme="minorHAnsi" w:hAnsiTheme="minorHAnsi" w:cstheme="minorHAnsi"/>
          <w:sz w:val="22"/>
          <w:szCs w:val="22"/>
          <w:shd w:val="clear" w:color="auto" w:fill="FFFFFF"/>
        </w:rPr>
      </w:pPr>
      <w:r w:rsidRPr="00B73985">
        <w:rPr>
          <w:rFonts w:asciiTheme="minorHAnsi" w:hAnsiTheme="minorHAnsi" w:cstheme="minorHAnsi"/>
          <w:sz w:val="22"/>
          <w:szCs w:val="22"/>
          <w:shd w:val="clear" w:color="auto" w:fill="FFFFFF"/>
        </w:rPr>
        <w:t>(b) in a case where non-imposition of penalty has been proposed, convey to the penalty</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unit to drop the penalty proceedings under intimation to the assessee or any other</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person, as the case may be; or</w:t>
      </w:r>
    </w:p>
    <w:p w14:paraId="51C441BB" w14:textId="6A452967" w:rsidR="002D2484" w:rsidRDefault="00B73985" w:rsidP="003C1F29">
      <w:pPr>
        <w:pStyle w:val="NormalWeb"/>
        <w:spacing w:after="150"/>
        <w:ind w:left="284"/>
        <w:jc w:val="both"/>
        <w:rPr>
          <w:rFonts w:asciiTheme="minorHAnsi" w:hAnsiTheme="minorHAnsi" w:cstheme="minorHAnsi"/>
          <w:sz w:val="22"/>
          <w:szCs w:val="22"/>
          <w:shd w:val="clear" w:color="auto" w:fill="FFFFFF"/>
        </w:rPr>
      </w:pPr>
      <w:r w:rsidRPr="00B73985">
        <w:rPr>
          <w:rFonts w:asciiTheme="minorHAnsi" w:hAnsiTheme="minorHAnsi" w:cstheme="minorHAnsi"/>
          <w:sz w:val="22"/>
          <w:szCs w:val="22"/>
          <w:shd w:val="clear" w:color="auto" w:fill="FFFFFF"/>
        </w:rPr>
        <w:t>(c) assign the case to a penalty review unit through an automated allocation system, for</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conducting review of such proposal or reasons, as the case may be;</w:t>
      </w:r>
    </w:p>
    <w:p w14:paraId="76A216CD" w14:textId="06C561FD" w:rsidR="00B73985" w:rsidRPr="00B73985" w:rsidRDefault="00B73985" w:rsidP="00B73985">
      <w:pPr>
        <w:pStyle w:val="NormalWeb"/>
        <w:spacing w:after="150"/>
        <w:jc w:val="both"/>
        <w:rPr>
          <w:rFonts w:asciiTheme="minorHAnsi" w:hAnsiTheme="minorHAnsi" w:cstheme="minorHAnsi"/>
          <w:sz w:val="22"/>
          <w:szCs w:val="22"/>
          <w:shd w:val="clear" w:color="auto" w:fill="FFFFFF"/>
        </w:rPr>
      </w:pPr>
      <w:r w:rsidRPr="00B73985">
        <w:rPr>
          <w:rFonts w:asciiTheme="minorHAnsi" w:hAnsiTheme="minorHAnsi" w:cstheme="minorHAnsi"/>
          <w:sz w:val="22"/>
          <w:szCs w:val="22"/>
          <w:shd w:val="clear" w:color="auto" w:fill="FFFFFF"/>
        </w:rPr>
        <w:t>(xvii) the penalty unit shall, in the case referred to in sub-clause (a) of clause (xvi), pass the</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order imposing penalty and serve the same on the assessee through the National Faceless</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Penalty Centre;</w:t>
      </w:r>
    </w:p>
    <w:p w14:paraId="547FFD08" w14:textId="67B039C7" w:rsidR="00B73985" w:rsidRPr="00B73985" w:rsidRDefault="00B73985" w:rsidP="00B73985">
      <w:pPr>
        <w:pStyle w:val="NormalWeb"/>
        <w:spacing w:after="150"/>
        <w:jc w:val="both"/>
        <w:rPr>
          <w:rFonts w:asciiTheme="minorHAnsi" w:hAnsiTheme="minorHAnsi" w:cstheme="minorHAnsi"/>
          <w:sz w:val="22"/>
          <w:szCs w:val="22"/>
          <w:shd w:val="clear" w:color="auto" w:fill="FFFFFF"/>
        </w:rPr>
      </w:pPr>
      <w:r w:rsidRPr="00B73985">
        <w:rPr>
          <w:rFonts w:asciiTheme="minorHAnsi" w:hAnsiTheme="minorHAnsi" w:cstheme="minorHAnsi"/>
          <w:sz w:val="22"/>
          <w:szCs w:val="22"/>
          <w:shd w:val="clear" w:color="auto" w:fill="FFFFFF"/>
        </w:rPr>
        <w:t>(xviii) the penalty unit shall, in the case referred to in sub-clause (b) of clause (xvi), drop the</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penalty proceedings and send the intimation to the assessee through the National Faceless</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Penalty Centre;</w:t>
      </w:r>
    </w:p>
    <w:p w14:paraId="30AD24CB" w14:textId="77B93AF8" w:rsidR="00B73985" w:rsidRPr="00B73985" w:rsidRDefault="00B73985" w:rsidP="00B73985">
      <w:pPr>
        <w:pStyle w:val="NormalWeb"/>
        <w:spacing w:after="150"/>
        <w:jc w:val="both"/>
        <w:rPr>
          <w:rFonts w:asciiTheme="minorHAnsi" w:hAnsiTheme="minorHAnsi" w:cstheme="minorHAnsi"/>
          <w:sz w:val="22"/>
          <w:szCs w:val="22"/>
          <w:shd w:val="clear" w:color="auto" w:fill="FFFFFF"/>
        </w:rPr>
      </w:pPr>
      <w:r w:rsidRPr="00B73985">
        <w:rPr>
          <w:rFonts w:asciiTheme="minorHAnsi" w:hAnsiTheme="minorHAnsi" w:cstheme="minorHAnsi"/>
          <w:sz w:val="22"/>
          <w:szCs w:val="22"/>
          <w:shd w:val="clear" w:color="auto" w:fill="FFFFFF"/>
        </w:rPr>
        <w:t>(xix) the penalty review unit shall review the penalty imposition proposal or reasons for non</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imposition</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of penalty, as referred to in sub-clause (c) of clause (xvi), whereupon it may concur</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with, or suggest modification to, such proposal or reasons, as the case may be, and prepare a</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review report and send such report to the National Faceless Penalty Centre;</w:t>
      </w:r>
    </w:p>
    <w:p w14:paraId="0F23BB4D" w14:textId="2468B2A7" w:rsidR="00B73985" w:rsidRPr="00B73985" w:rsidRDefault="00B73985" w:rsidP="00B73985">
      <w:pPr>
        <w:pStyle w:val="NormalWeb"/>
        <w:spacing w:after="150"/>
        <w:jc w:val="both"/>
        <w:rPr>
          <w:rFonts w:asciiTheme="minorHAnsi" w:hAnsiTheme="minorHAnsi" w:cstheme="minorHAnsi"/>
          <w:sz w:val="22"/>
          <w:szCs w:val="22"/>
          <w:shd w:val="clear" w:color="auto" w:fill="FFFFFF"/>
        </w:rPr>
      </w:pPr>
      <w:r w:rsidRPr="00B73985">
        <w:rPr>
          <w:rFonts w:asciiTheme="minorHAnsi" w:hAnsiTheme="minorHAnsi" w:cstheme="minorHAnsi"/>
          <w:sz w:val="22"/>
          <w:szCs w:val="22"/>
          <w:shd w:val="clear" w:color="auto" w:fill="FFFFFF"/>
        </w:rPr>
        <w:t>(xx) the National Faceless Penalty Centre shall, upon receiving the review report under clause</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(xix), forward the same to the penalty unit which had proposed the penalty imposition proposal</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or reasons for non-imposition of penalty, as the case may be;</w:t>
      </w:r>
    </w:p>
    <w:p w14:paraId="691A11EF" w14:textId="42B3D453" w:rsidR="00B73985" w:rsidRPr="00B73985" w:rsidRDefault="00B73985" w:rsidP="00B73985">
      <w:pPr>
        <w:pStyle w:val="NormalWeb"/>
        <w:spacing w:after="150"/>
        <w:jc w:val="both"/>
        <w:rPr>
          <w:rFonts w:asciiTheme="minorHAnsi" w:hAnsiTheme="minorHAnsi" w:cstheme="minorHAnsi"/>
          <w:sz w:val="22"/>
          <w:szCs w:val="22"/>
          <w:shd w:val="clear" w:color="auto" w:fill="FFFFFF"/>
        </w:rPr>
      </w:pPr>
      <w:r w:rsidRPr="00B73985">
        <w:rPr>
          <w:rFonts w:asciiTheme="minorHAnsi" w:hAnsiTheme="minorHAnsi" w:cstheme="minorHAnsi"/>
          <w:sz w:val="22"/>
          <w:szCs w:val="22"/>
          <w:shd w:val="clear" w:color="auto" w:fill="FFFFFF"/>
        </w:rPr>
        <w:t>(xxi) the penalty unit shall, after considering such review report, accept or reject some or all of</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the modifications proposed therein and after recording reasons in case of rejection of such</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modifications, pass the order imposing penalty or drop the penalty proceedings, as the case</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may be, and serve the order imposing penalty or intimation for dropping penalty proceedings,</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as the case may be, on the assessee through the National Faceless Penalty Centre;</w:t>
      </w:r>
    </w:p>
    <w:p w14:paraId="16AF2337" w14:textId="04BBD1EB" w:rsidR="00B73985" w:rsidRPr="00B73985" w:rsidRDefault="00B73985" w:rsidP="00B73985">
      <w:pPr>
        <w:pStyle w:val="NormalWeb"/>
        <w:spacing w:after="150"/>
        <w:jc w:val="both"/>
        <w:rPr>
          <w:rFonts w:asciiTheme="minorHAnsi" w:hAnsiTheme="minorHAnsi" w:cstheme="minorHAnsi"/>
          <w:sz w:val="22"/>
          <w:szCs w:val="22"/>
          <w:shd w:val="clear" w:color="auto" w:fill="FFFFFF"/>
        </w:rPr>
      </w:pPr>
      <w:r w:rsidRPr="00B73985">
        <w:rPr>
          <w:rFonts w:asciiTheme="minorHAnsi" w:hAnsiTheme="minorHAnsi" w:cstheme="minorHAnsi"/>
          <w:sz w:val="22"/>
          <w:szCs w:val="22"/>
          <w:shd w:val="clear" w:color="auto" w:fill="FFFFFF"/>
        </w:rPr>
        <w:t>(xxii) where an order imposing penalty or intimation for dropping penalty, as the case may be,</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has been passed, the penalty unit shall send a copy of such order, or intimation for dropping</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penalty to the income-tax authority, referred to in clause (i), through the National Faceless</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Penalty Centre, for further action as may be required under the Act.”;</w:t>
      </w:r>
    </w:p>
    <w:p w14:paraId="57E6AB4D" w14:textId="77777777" w:rsidR="00B73985" w:rsidRPr="00B73985" w:rsidRDefault="00B73985" w:rsidP="00B73985">
      <w:pPr>
        <w:pStyle w:val="NormalWeb"/>
        <w:spacing w:after="150"/>
        <w:jc w:val="both"/>
        <w:rPr>
          <w:rFonts w:asciiTheme="minorHAnsi" w:hAnsiTheme="minorHAnsi" w:cstheme="minorHAnsi"/>
          <w:sz w:val="22"/>
          <w:szCs w:val="22"/>
          <w:shd w:val="clear" w:color="auto" w:fill="FFFFFF"/>
        </w:rPr>
      </w:pPr>
      <w:r w:rsidRPr="00B73985">
        <w:rPr>
          <w:rFonts w:asciiTheme="minorHAnsi" w:hAnsiTheme="minorHAnsi" w:cstheme="minorHAnsi"/>
          <w:sz w:val="22"/>
          <w:szCs w:val="22"/>
          <w:shd w:val="clear" w:color="auto" w:fill="FFFFFF"/>
        </w:rPr>
        <w:t>(b) in sub-paragraph (B),––</w:t>
      </w:r>
    </w:p>
    <w:p w14:paraId="47469D43" w14:textId="77777777" w:rsidR="00B73985" w:rsidRPr="00B73985" w:rsidRDefault="00B73985" w:rsidP="003C1F29">
      <w:pPr>
        <w:pStyle w:val="NormalWeb"/>
        <w:spacing w:after="150"/>
        <w:ind w:left="284"/>
        <w:jc w:val="both"/>
        <w:rPr>
          <w:rFonts w:asciiTheme="minorHAnsi" w:hAnsiTheme="minorHAnsi" w:cstheme="minorHAnsi"/>
          <w:sz w:val="22"/>
          <w:szCs w:val="22"/>
          <w:shd w:val="clear" w:color="auto" w:fill="FFFFFF"/>
        </w:rPr>
      </w:pPr>
      <w:r w:rsidRPr="00B73985">
        <w:rPr>
          <w:rFonts w:asciiTheme="minorHAnsi" w:hAnsiTheme="minorHAnsi" w:cstheme="minorHAnsi"/>
          <w:sz w:val="22"/>
          <w:szCs w:val="22"/>
          <w:shd w:val="clear" w:color="auto" w:fill="FFFFFF"/>
        </w:rPr>
        <w:t>(I) in clause (1), the words “or Regional Faceless Penalty Centre” shall be omitted;</w:t>
      </w:r>
    </w:p>
    <w:p w14:paraId="7B0BE994" w14:textId="77777777" w:rsidR="00B73985" w:rsidRPr="00B73985" w:rsidRDefault="00B73985" w:rsidP="00B73985">
      <w:pPr>
        <w:pStyle w:val="NormalWeb"/>
        <w:spacing w:after="150"/>
        <w:jc w:val="both"/>
        <w:rPr>
          <w:rFonts w:asciiTheme="minorHAnsi" w:hAnsiTheme="minorHAnsi" w:cstheme="minorHAnsi"/>
          <w:sz w:val="22"/>
          <w:szCs w:val="22"/>
          <w:shd w:val="clear" w:color="auto" w:fill="FFFFFF"/>
        </w:rPr>
      </w:pPr>
      <w:r w:rsidRPr="00B73985">
        <w:rPr>
          <w:rFonts w:asciiTheme="minorHAnsi" w:hAnsiTheme="minorHAnsi" w:cstheme="minorHAnsi"/>
          <w:sz w:val="22"/>
          <w:szCs w:val="22"/>
          <w:shd w:val="clear" w:color="auto" w:fill="FFFFFF"/>
        </w:rPr>
        <w:lastRenderedPageBreak/>
        <w:t>(II) for clauses (3) and (4), the following clause shall be substituted, namely:––</w:t>
      </w:r>
    </w:p>
    <w:p w14:paraId="6E6AE163" w14:textId="0C167F8A" w:rsidR="00B73985" w:rsidRPr="00B73985" w:rsidRDefault="00B73985" w:rsidP="00B73985">
      <w:pPr>
        <w:pStyle w:val="NormalWeb"/>
        <w:spacing w:after="150"/>
        <w:jc w:val="both"/>
        <w:rPr>
          <w:rFonts w:asciiTheme="minorHAnsi" w:hAnsiTheme="minorHAnsi" w:cstheme="minorHAnsi"/>
          <w:sz w:val="22"/>
          <w:szCs w:val="22"/>
          <w:shd w:val="clear" w:color="auto" w:fill="FFFFFF"/>
        </w:rPr>
      </w:pPr>
      <w:r w:rsidRPr="00B73985">
        <w:rPr>
          <w:rFonts w:asciiTheme="minorHAnsi" w:hAnsiTheme="minorHAnsi" w:cstheme="minorHAnsi"/>
          <w:sz w:val="22"/>
          <w:szCs w:val="22"/>
          <w:shd w:val="clear" w:color="auto" w:fill="FFFFFF"/>
        </w:rPr>
        <w:t>“(3) Where the request for personal hearing has been received, the income-tax authority of</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relevant unit shall allow such hearing, through National Faceless Penalty Centre.</w:t>
      </w:r>
    </w:p>
    <w:p w14:paraId="7A52482E" w14:textId="426C09E8" w:rsidR="00B73985" w:rsidRDefault="00B73985" w:rsidP="00B73985">
      <w:pPr>
        <w:pStyle w:val="NormalWeb"/>
        <w:spacing w:after="150"/>
        <w:jc w:val="both"/>
        <w:rPr>
          <w:rFonts w:asciiTheme="minorHAnsi" w:hAnsiTheme="minorHAnsi" w:cstheme="minorHAnsi"/>
          <w:sz w:val="22"/>
          <w:szCs w:val="22"/>
          <w:shd w:val="clear" w:color="auto" w:fill="FFFFFF"/>
        </w:rPr>
      </w:pPr>
      <w:r w:rsidRPr="00B73985">
        <w:rPr>
          <w:rFonts w:asciiTheme="minorHAnsi" w:hAnsiTheme="minorHAnsi" w:cstheme="minorHAnsi"/>
          <w:sz w:val="22"/>
          <w:szCs w:val="22"/>
          <w:shd w:val="clear" w:color="auto" w:fill="FFFFFF"/>
        </w:rPr>
        <w:t>(4) Hearing referred to in clause (3) shall be conducted exclusively through video conferencing</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or video telephony, including use of any telecommunication application software which supports</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video conferencing or video telephony, to the extent technologically feasible, in accordance with</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the procedure laid down by the Board.”;</w:t>
      </w:r>
    </w:p>
    <w:p w14:paraId="4F4D0B8C" w14:textId="77777777" w:rsidR="00B73985" w:rsidRPr="00B73985" w:rsidRDefault="00B73985" w:rsidP="00B73985">
      <w:pPr>
        <w:pStyle w:val="NormalWeb"/>
        <w:spacing w:after="150"/>
        <w:jc w:val="both"/>
        <w:rPr>
          <w:rFonts w:asciiTheme="minorHAnsi" w:hAnsiTheme="minorHAnsi" w:cstheme="minorHAnsi"/>
          <w:sz w:val="22"/>
          <w:szCs w:val="22"/>
          <w:shd w:val="clear" w:color="auto" w:fill="FFFFFF"/>
        </w:rPr>
      </w:pPr>
      <w:r w:rsidRPr="00B73985">
        <w:rPr>
          <w:rFonts w:asciiTheme="minorHAnsi" w:hAnsiTheme="minorHAnsi" w:cstheme="minorHAnsi"/>
          <w:sz w:val="22"/>
          <w:szCs w:val="22"/>
          <w:shd w:val="clear" w:color="auto" w:fill="FFFFFF"/>
        </w:rPr>
        <w:t>(iii) for paragraph 2, the following paragraph shall be substituted, namely:––</w:t>
      </w:r>
    </w:p>
    <w:p w14:paraId="45C4D170" w14:textId="69AF28D0" w:rsidR="00B73985" w:rsidRDefault="00B73985" w:rsidP="00B73985">
      <w:pPr>
        <w:pStyle w:val="NormalWeb"/>
        <w:spacing w:after="150"/>
        <w:jc w:val="both"/>
        <w:rPr>
          <w:rFonts w:asciiTheme="minorHAnsi" w:hAnsiTheme="minorHAnsi" w:cstheme="minorHAnsi"/>
          <w:sz w:val="22"/>
          <w:szCs w:val="22"/>
          <w:shd w:val="clear" w:color="auto" w:fill="FFFFFF"/>
        </w:rPr>
      </w:pPr>
      <w:r w:rsidRPr="00B73985">
        <w:rPr>
          <w:rFonts w:asciiTheme="minorHAnsi" w:hAnsiTheme="minorHAnsi" w:cstheme="minorHAnsi"/>
          <w:sz w:val="22"/>
          <w:szCs w:val="22"/>
          <w:shd w:val="clear" w:color="auto" w:fill="FFFFFF"/>
        </w:rPr>
        <w:t>“2. The provisions of section 140 and section 282A of the said Act shall apply to the penalty</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proceedings in accordance with the said Scheme subject to the following exceptions, modifications and</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adaptations, namely:-</w:t>
      </w:r>
    </w:p>
    <w:p w14:paraId="76E6DA79" w14:textId="77777777" w:rsidR="00B73985" w:rsidRPr="00B73985" w:rsidRDefault="00B73985" w:rsidP="00B73985">
      <w:pPr>
        <w:pStyle w:val="NormalWeb"/>
        <w:spacing w:after="150"/>
        <w:jc w:val="both"/>
        <w:rPr>
          <w:rFonts w:asciiTheme="minorHAnsi" w:hAnsiTheme="minorHAnsi" w:cstheme="minorHAnsi"/>
          <w:sz w:val="22"/>
          <w:szCs w:val="22"/>
          <w:shd w:val="clear" w:color="auto" w:fill="FFFFFF"/>
        </w:rPr>
      </w:pPr>
      <w:r w:rsidRPr="00B73985">
        <w:rPr>
          <w:rFonts w:asciiTheme="minorHAnsi" w:hAnsiTheme="minorHAnsi" w:cstheme="minorHAnsi"/>
          <w:sz w:val="22"/>
          <w:szCs w:val="22"/>
          <w:shd w:val="clear" w:color="auto" w:fill="FFFFFF"/>
        </w:rPr>
        <w:t>“an electronic record shall be authenticated by,––</w:t>
      </w:r>
    </w:p>
    <w:p w14:paraId="11585822" w14:textId="77777777" w:rsidR="00B73985" w:rsidRPr="00B73985" w:rsidRDefault="00B73985" w:rsidP="003C1F29">
      <w:pPr>
        <w:pStyle w:val="NormalWeb"/>
        <w:spacing w:after="150"/>
        <w:ind w:left="284"/>
        <w:jc w:val="both"/>
        <w:rPr>
          <w:rFonts w:asciiTheme="minorHAnsi" w:hAnsiTheme="minorHAnsi" w:cstheme="minorHAnsi"/>
          <w:sz w:val="22"/>
          <w:szCs w:val="22"/>
          <w:shd w:val="clear" w:color="auto" w:fill="FFFFFF"/>
        </w:rPr>
      </w:pPr>
      <w:r w:rsidRPr="00B73985">
        <w:rPr>
          <w:rFonts w:asciiTheme="minorHAnsi" w:hAnsiTheme="minorHAnsi" w:cstheme="minorHAnsi"/>
          <w:sz w:val="22"/>
          <w:szCs w:val="22"/>
          <w:shd w:val="clear" w:color="auto" w:fill="FFFFFF"/>
        </w:rPr>
        <w:t>(i) the National Faceless Penalty Centre by way of an electronic communication;</w:t>
      </w:r>
    </w:p>
    <w:p w14:paraId="167BD246" w14:textId="0C255518" w:rsidR="00B73985" w:rsidRPr="00B73985" w:rsidRDefault="00B73985" w:rsidP="003C1F29">
      <w:pPr>
        <w:pStyle w:val="NormalWeb"/>
        <w:spacing w:after="150"/>
        <w:ind w:left="284"/>
        <w:jc w:val="both"/>
        <w:rPr>
          <w:rFonts w:asciiTheme="minorHAnsi" w:hAnsiTheme="minorHAnsi" w:cstheme="minorHAnsi"/>
          <w:sz w:val="22"/>
          <w:szCs w:val="22"/>
          <w:shd w:val="clear" w:color="auto" w:fill="FFFFFF"/>
        </w:rPr>
      </w:pPr>
      <w:r w:rsidRPr="00B73985">
        <w:rPr>
          <w:rFonts w:asciiTheme="minorHAnsi" w:hAnsiTheme="minorHAnsi" w:cstheme="minorHAnsi"/>
          <w:sz w:val="22"/>
          <w:szCs w:val="22"/>
          <w:shd w:val="clear" w:color="auto" w:fill="FFFFFF"/>
        </w:rPr>
        <w:t>(ii) the penalty unit or the penalty review unit or technical unit or verification unit, as the case</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may be, by affixing digital signature;</w:t>
      </w:r>
    </w:p>
    <w:p w14:paraId="243A19BB" w14:textId="6C92F179" w:rsidR="00B73985" w:rsidRPr="00B73985" w:rsidRDefault="00B73985" w:rsidP="003C1F29">
      <w:pPr>
        <w:pStyle w:val="NormalWeb"/>
        <w:spacing w:after="150"/>
        <w:ind w:left="284"/>
        <w:jc w:val="both"/>
        <w:rPr>
          <w:rFonts w:asciiTheme="minorHAnsi" w:hAnsiTheme="minorHAnsi" w:cstheme="minorHAnsi"/>
          <w:sz w:val="22"/>
          <w:szCs w:val="22"/>
          <w:shd w:val="clear" w:color="auto" w:fill="FFFFFF"/>
        </w:rPr>
      </w:pPr>
      <w:r w:rsidRPr="00B73985">
        <w:rPr>
          <w:rFonts w:asciiTheme="minorHAnsi" w:hAnsiTheme="minorHAnsi" w:cstheme="minorHAnsi"/>
          <w:sz w:val="22"/>
          <w:szCs w:val="22"/>
          <w:shd w:val="clear" w:color="auto" w:fill="FFFFFF"/>
        </w:rPr>
        <w:t>(ii) assessee or any other person, by affixing his digital signature or under electronic verification</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code, or by logging into his registered account in the designated portal.</w:t>
      </w:r>
    </w:p>
    <w:p w14:paraId="7FBD9065" w14:textId="2251AAF0" w:rsidR="00B73985" w:rsidRDefault="00B73985" w:rsidP="00B73985">
      <w:pPr>
        <w:pStyle w:val="NormalWeb"/>
        <w:spacing w:after="150"/>
        <w:jc w:val="both"/>
        <w:rPr>
          <w:rFonts w:asciiTheme="minorHAnsi" w:hAnsiTheme="minorHAnsi" w:cstheme="minorHAnsi"/>
          <w:sz w:val="22"/>
          <w:szCs w:val="22"/>
          <w:shd w:val="clear" w:color="auto" w:fill="FFFFFF"/>
        </w:rPr>
      </w:pPr>
      <w:r w:rsidRPr="00B73985">
        <w:rPr>
          <w:rFonts w:asciiTheme="minorHAnsi" w:hAnsiTheme="minorHAnsi" w:cstheme="minorHAnsi"/>
          <w:sz w:val="22"/>
          <w:szCs w:val="22"/>
          <w:shd w:val="clear" w:color="auto" w:fill="FFFFFF"/>
        </w:rPr>
        <w:t>Explanation. – For the purpose of this paragraph, “electronic verification code” shall have the</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same meaning assigned to it in the Explanation to sub-rule (3) of rule 12 of the Income-tax</w:t>
      </w:r>
      <w:r>
        <w:rPr>
          <w:rFonts w:asciiTheme="minorHAnsi" w:hAnsiTheme="minorHAnsi" w:cstheme="minorHAnsi"/>
          <w:sz w:val="22"/>
          <w:szCs w:val="22"/>
          <w:shd w:val="clear" w:color="auto" w:fill="FFFFFF"/>
        </w:rPr>
        <w:t xml:space="preserve"> </w:t>
      </w:r>
      <w:r w:rsidRPr="00B73985">
        <w:rPr>
          <w:rFonts w:asciiTheme="minorHAnsi" w:hAnsiTheme="minorHAnsi" w:cstheme="minorHAnsi"/>
          <w:sz w:val="22"/>
          <w:szCs w:val="22"/>
          <w:shd w:val="clear" w:color="auto" w:fill="FFFFFF"/>
        </w:rPr>
        <w:t>Rules, 1962.”;</w:t>
      </w:r>
    </w:p>
    <w:p w14:paraId="63B1A807" w14:textId="77777777" w:rsidR="00DE077B" w:rsidRPr="00DE077B" w:rsidRDefault="00DE077B" w:rsidP="00DE077B">
      <w:pPr>
        <w:pStyle w:val="NormalWeb"/>
        <w:spacing w:after="150"/>
        <w:jc w:val="both"/>
        <w:rPr>
          <w:rFonts w:asciiTheme="minorHAnsi" w:hAnsiTheme="minorHAnsi" w:cstheme="minorHAnsi"/>
          <w:sz w:val="22"/>
          <w:szCs w:val="22"/>
          <w:shd w:val="clear" w:color="auto" w:fill="FFFFFF"/>
        </w:rPr>
      </w:pPr>
      <w:r w:rsidRPr="00DE077B">
        <w:rPr>
          <w:rFonts w:asciiTheme="minorHAnsi" w:hAnsiTheme="minorHAnsi" w:cstheme="minorHAnsi"/>
          <w:sz w:val="22"/>
          <w:szCs w:val="22"/>
          <w:shd w:val="clear" w:color="auto" w:fill="FFFFFF"/>
        </w:rPr>
        <w:t>(iv) paragraph 3 shall be omitted;</w:t>
      </w:r>
    </w:p>
    <w:p w14:paraId="31880323" w14:textId="77777777" w:rsidR="00DE077B" w:rsidRPr="00DE077B" w:rsidRDefault="00DE077B" w:rsidP="00DE077B">
      <w:pPr>
        <w:pStyle w:val="NormalWeb"/>
        <w:spacing w:after="150"/>
        <w:jc w:val="both"/>
        <w:rPr>
          <w:rFonts w:asciiTheme="minorHAnsi" w:hAnsiTheme="minorHAnsi" w:cstheme="minorHAnsi"/>
          <w:sz w:val="22"/>
          <w:szCs w:val="22"/>
          <w:shd w:val="clear" w:color="auto" w:fill="FFFFFF"/>
        </w:rPr>
      </w:pPr>
      <w:r w:rsidRPr="00DE077B">
        <w:rPr>
          <w:rFonts w:asciiTheme="minorHAnsi" w:hAnsiTheme="minorHAnsi" w:cstheme="minorHAnsi"/>
          <w:sz w:val="22"/>
          <w:szCs w:val="22"/>
          <w:shd w:val="clear" w:color="auto" w:fill="FFFFFF"/>
        </w:rPr>
        <w:t>(v) in paragraph 4, in sub-paragraph (B),––</w:t>
      </w:r>
    </w:p>
    <w:p w14:paraId="49ED3373" w14:textId="77777777" w:rsidR="00DE077B" w:rsidRPr="00DE077B" w:rsidRDefault="00DE077B" w:rsidP="003C1F29">
      <w:pPr>
        <w:pStyle w:val="NormalWeb"/>
        <w:spacing w:after="150"/>
        <w:ind w:left="284"/>
        <w:jc w:val="both"/>
        <w:rPr>
          <w:rFonts w:asciiTheme="minorHAnsi" w:hAnsiTheme="minorHAnsi" w:cstheme="minorHAnsi"/>
          <w:sz w:val="22"/>
          <w:szCs w:val="22"/>
          <w:shd w:val="clear" w:color="auto" w:fill="FFFFFF"/>
        </w:rPr>
      </w:pPr>
      <w:r w:rsidRPr="00DE077B">
        <w:rPr>
          <w:rFonts w:asciiTheme="minorHAnsi" w:hAnsiTheme="minorHAnsi" w:cstheme="minorHAnsi"/>
          <w:sz w:val="22"/>
          <w:szCs w:val="22"/>
          <w:shd w:val="clear" w:color="auto" w:fill="FFFFFF"/>
        </w:rPr>
        <w:t>(A) the words “the Regional Faceless Penalty Centre,” shall be omitted;</w:t>
      </w:r>
    </w:p>
    <w:p w14:paraId="32176CBD" w14:textId="2FA85BDD" w:rsidR="00DE077B" w:rsidRDefault="00DE077B" w:rsidP="00DE077B">
      <w:pPr>
        <w:pStyle w:val="NormalWeb"/>
        <w:spacing w:after="150"/>
        <w:jc w:val="both"/>
        <w:rPr>
          <w:rFonts w:asciiTheme="minorHAnsi" w:hAnsiTheme="minorHAnsi" w:cstheme="minorHAnsi"/>
          <w:sz w:val="22"/>
          <w:szCs w:val="22"/>
          <w:shd w:val="clear" w:color="auto" w:fill="FFFFFF"/>
        </w:rPr>
      </w:pPr>
      <w:r w:rsidRPr="00DE077B">
        <w:rPr>
          <w:rFonts w:asciiTheme="minorHAnsi" w:hAnsiTheme="minorHAnsi" w:cstheme="minorHAnsi"/>
          <w:sz w:val="22"/>
          <w:szCs w:val="22"/>
          <w:shd w:val="clear" w:color="auto" w:fill="FFFFFF"/>
        </w:rPr>
        <w:t>(B) clause (ix), shall be omitted.</w:t>
      </w:r>
    </w:p>
    <w:p w14:paraId="7A90255C" w14:textId="77777777" w:rsidR="00DE077B" w:rsidRDefault="00DE077B" w:rsidP="00DE077B">
      <w:pPr>
        <w:pStyle w:val="NormalWeb"/>
        <w:jc w:val="both"/>
        <w:rPr>
          <w:rFonts w:asciiTheme="minorHAnsi" w:hAnsiTheme="minorHAnsi" w:cstheme="minorHAnsi"/>
          <w:b/>
          <w:bCs/>
          <w:sz w:val="22"/>
          <w:szCs w:val="22"/>
        </w:rPr>
      </w:pPr>
      <w:r w:rsidRPr="00080760">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080760">
        <w:rPr>
          <w:rFonts w:asciiTheme="minorHAnsi" w:hAnsiTheme="minorHAnsi" w:cstheme="minorHAnsi"/>
          <w:b/>
          <w:bCs/>
          <w:sz w:val="22"/>
          <w:szCs w:val="22"/>
        </w:rPr>
        <w:t>]</w:t>
      </w:r>
    </w:p>
    <w:p w14:paraId="68D8F750" w14:textId="77777777" w:rsidR="00DE077B" w:rsidRDefault="00DE077B" w:rsidP="003C1F29">
      <w:pPr>
        <w:pStyle w:val="NormalWeb"/>
        <w:spacing w:after="150"/>
        <w:jc w:val="both"/>
        <w:rPr>
          <w:rFonts w:asciiTheme="minorHAnsi" w:hAnsiTheme="minorHAnsi" w:cstheme="minorHAnsi"/>
          <w:sz w:val="22"/>
          <w:szCs w:val="22"/>
          <w:shd w:val="clear" w:color="auto" w:fill="FFFFFF"/>
        </w:rPr>
      </w:pPr>
    </w:p>
    <w:p w14:paraId="1FB771B7" w14:textId="60D0EE17" w:rsidR="00315A6A" w:rsidRPr="00CA1815" w:rsidRDefault="00CA1815" w:rsidP="003C1F29">
      <w:pPr>
        <w:pStyle w:val="NormalWeb"/>
        <w:spacing w:after="150"/>
        <w:ind w:left="142"/>
        <w:jc w:val="both"/>
        <w:rPr>
          <w:rFonts w:asciiTheme="minorHAnsi" w:hAnsiTheme="minorHAnsi" w:cstheme="minorHAnsi"/>
          <w:sz w:val="22"/>
          <w:szCs w:val="22"/>
          <w:shd w:val="clear" w:color="auto" w:fill="FFFFFF"/>
        </w:rPr>
        <w:sectPr w:rsidR="00315A6A" w:rsidRPr="00CA1815" w:rsidSect="009E09F1">
          <w:headerReference w:type="default" r:id="rId28"/>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148"/>
          <w:docGrid w:linePitch="360"/>
        </w:sectPr>
      </w:pPr>
      <w:r w:rsidRPr="00CA1815">
        <w:rPr>
          <w:rFonts w:asciiTheme="minorHAnsi" w:hAnsiTheme="minorHAnsi" w:cstheme="minorHAnsi"/>
          <w:sz w:val="22"/>
          <w:szCs w:val="22"/>
          <w:shd w:val="clear" w:color="auto" w:fill="FFFFFF"/>
          <w:lang w:val="en-US"/>
        </w:rPr>
        <w:br/>
      </w:r>
    </w:p>
    <w:p w14:paraId="002D4FEE" w14:textId="52A1EC4B" w:rsidR="00954B32" w:rsidRPr="0072359D" w:rsidRDefault="007F5023" w:rsidP="00B24A8E">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INSTRUCTION</w:t>
      </w:r>
    </w:p>
    <w:p w14:paraId="371556A4" w14:textId="6DC69062" w:rsidR="004E1923" w:rsidRPr="008F7686" w:rsidRDefault="007F5023" w:rsidP="007F5023">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sidRPr="007F5023">
        <w:rPr>
          <w:rFonts w:asciiTheme="minorHAnsi" w:hAnsiTheme="minorHAnsi" w:cstheme="minorHAnsi"/>
          <w:b/>
          <w:bCs/>
          <w:lang w:val="en-IN"/>
        </w:rPr>
        <w:t>DEPOSIT OF TAX DURING THE COURSE OF SEARCH, INSPECTION</w:t>
      </w:r>
      <w:r>
        <w:rPr>
          <w:rFonts w:asciiTheme="minorHAnsi" w:hAnsiTheme="minorHAnsi" w:cstheme="minorHAnsi"/>
          <w:b/>
          <w:bCs/>
          <w:lang w:val="en-IN"/>
        </w:rPr>
        <w:t xml:space="preserve"> </w:t>
      </w:r>
      <w:r w:rsidRPr="007F5023">
        <w:rPr>
          <w:rFonts w:asciiTheme="minorHAnsi" w:hAnsiTheme="minorHAnsi" w:cstheme="minorHAnsi"/>
          <w:b/>
          <w:bCs/>
          <w:lang w:val="en-IN"/>
        </w:rPr>
        <w:t>O</w:t>
      </w:r>
      <w:r>
        <w:rPr>
          <w:rFonts w:asciiTheme="minorHAnsi" w:hAnsiTheme="minorHAnsi" w:cstheme="minorHAnsi"/>
          <w:b/>
          <w:bCs/>
          <w:lang w:val="en-IN"/>
        </w:rPr>
        <w:t xml:space="preserve">R </w:t>
      </w:r>
      <w:r w:rsidRPr="007F5023">
        <w:rPr>
          <w:rFonts w:asciiTheme="minorHAnsi" w:hAnsiTheme="minorHAnsi" w:cstheme="minorHAnsi"/>
          <w:b/>
          <w:bCs/>
          <w:lang w:val="en-IN"/>
        </w:rPr>
        <w:t>INVESTIGATION</w:t>
      </w:r>
    </w:p>
    <w:p w14:paraId="4E6874A6" w14:textId="3CEDDE37" w:rsidR="007F5023" w:rsidRPr="007F5023" w:rsidRDefault="00923F22" w:rsidP="003C1F29">
      <w:pPr>
        <w:pStyle w:val="NormalWeb"/>
        <w:spacing w:line="276" w:lineRule="auto"/>
        <w:jc w:val="both"/>
        <w:rPr>
          <w:rFonts w:asciiTheme="minorHAnsi" w:hAnsiTheme="minorHAnsi" w:cstheme="minorHAnsi"/>
          <w:color w:val="212121"/>
          <w:sz w:val="22"/>
          <w:szCs w:val="22"/>
        </w:rPr>
      </w:pPr>
      <w:r>
        <w:rPr>
          <w:rFonts w:asciiTheme="minorHAnsi" w:hAnsiTheme="minorHAnsi" w:cstheme="minorHAnsi"/>
          <w:b/>
          <w:bCs/>
          <w:sz w:val="22"/>
          <w:szCs w:val="22"/>
        </w:rPr>
        <w:t>OUR COMMENTS</w:t>
      </w:r>
      <w:r w:rsidR="0009470D">
        <w:rPr>
          <w:rFonts w:asciiTheme="minorHAnsi" w:hAnsiTheme="minorHAnsi" w:cstheme="minorHAnsi"/>
          <w:b/>
          <w:bCs/>
          <w:sz w:val="22"/>
          <w:szCs w:val="22"/>
        </w:rPr>
        <w:t>:</w:t>
      </w:r>
      <w:r w:rsidR="0009470D" w:rsidRPr="0009470D">
        <w:rPr>
          <w:rFonts w:ascii="Verdana" w:hAnsi="Verdana" w:cs="Times New Roman"/>
          <w:color w:val="212121"/>
          <w:sz w:val="21"/>
          <w:szCs w:val="21"/>
        </w:rPr>
        <w:t xml:space="preserve"> </w:t>
      </w:r>
      <w:r w:rsidR="009B5D09" w:rsidRPr="003C1F29">
        <w:rPr>
          <w:rFonts w:asciiTheme="minorHAnsi" w:hAnsiTheme="minorHAnsi" w:cstheme="minorHAnsi"/>
          <w:color w:val="212121"/>
          <w:sz w:val="22"/>
          <w:szCs w:val="22"/>
        </w:rPr>
        <w:t>The GST</w:t>
      </w:r>
      <w:r w:rsidR="009B5D09">
        <w:rPr>
          <w:rFonts w:asciiTheme="minorHAnsi" w:hAnsiTheme="minorHAnsi" w:cstheme="minorHAnsi"/>
          <w:color w:val="212121"/>
          <w:sz w:val="22"/>
          <w:szCs w:val="22"/>
        </w:rPr>
        <w:t>-</w:t>
      </w:r>
      <w:r w:rsidR="009B5D09" w:rsidRPr="003C1F29">
        <w:rPr>
          <w:rFonts w:asciiTheme="minorHAnsi" w:hAnsiTheme="minorHAnsi" w:cstheme="minorHAnsi"/>
          <w:color w:val="212121"/>
          <w:sz w:val="22"/>
          <w:szCs w:val="22"/>
        </w:rPr>
        <w:t xml:space="preserve">Investigation </w:t>
      </w:r>
      <w:r w:rsidR="0009600B">
        <w:rPr>
          <w:rFonts w:asciiTheme="minorHAnsi" w:hAnsiTheme="minorHAnsi" w:cstheme="minorHAnsi"/>
          <w:color w:val="212121"/>
          <w:sz w:val="22"/>
          <w:szCs w:val="22"/>
        </w:rPr>
        <w:t>w</w:t>
      </w:r>
      <w:r w:rsidR="009B5D09" w:rsidRPr="003C1F29">
        <w:rPr>
          <w:rFonts w:asciiTheme="minorHAnsi" w:hAnsiTheme="minorHAnsi" w:cstheme="minorHAnsi"/>
          <w:color w:val="212121"/>
          <w:sz w:val="22"/>
          <w:szCs w:val="22"/>
        </w:rPr>
        <w:t xml:space="preserve">ing </w:t>
      </w:r>
      <w:r w:rsidR="007F5023" w:rsidRPr="009B5D09">
        <w:rPr>
          <w:rFonts w:asciiTheme="minorHAnsi" w:hAnsiTheme="minorHAnsi" w:cstheme="minorHAnsi"/>
          <w:color w:val="212121"/>
          <w:sz w:val="22"/>
          <w:szCs w:val="22"/>
        </w:rPr>
        <w:t>Vide Instruction No. 01/2022-23</w:t>
      </w:r>
      <w:r w:rsidR="0009600B">
        <w:rPr>
          <w:rFonts w:asciiTheme="minorHAnsi" w:hAnsiTheme="minorHAnsi" w:cstheme="minorHAnsi"/>
          <w:color w:val="212121"/>
          <w:sz w:val="22"/>
          <w:szCs w:val="22"/>
        </w:rPr>
        <w:t xml:space="preserve"> [</w:t>
      </w:r>
      <w:r w:rsidR="0009600B" w:rsidRPr="00343DA0">
        <w:rPr>
          <w:rFonts w:asciiTheme="minorHAnsi" w:hAnsiTheme="minorHAnsi" w:cstheme="minorHAnsi"/>
          <w:color w:val="212121"/>
          <w:sz w:val="22"/>
          <w:szCs w:val="22"/>
        </w:rPr>
        <w:t>GST</w:t>
      </w:r>
      <w:r w:rsidR="0009600B">
        <w:rPr>
          <w:rFonts w:asciiTheme="minorHAnsi" w:hAnsiTheme="minorHAnsi" w:cstheme="minorHAnsi"/>
          <w:color w:val="212121"/>
          <w:sz w:val="22"/>
          <w:szCs w:val="22"/>
        </w:rPr>
        <w:t>-</w:t>
      </w:r>
      <w:r w:rsidR="0009600B" w:rsidRPr="00343DA0">
        <w:rPr>
          <w:rFonts w:asciiTheme="minorHAnsi" w:hAnsiTheme="minorHAnsi" w:cstheme="minorHAnsi"/>
          <w:color w:val="212121"/>
          <w:sz w:val="22"/>
          <w:szCs w:val="22"/>
        </w:rPr>
        <w:t>Investigation</w:t>
      </w:r>
      <w:r w:rsidR="0009600B">
        <w:rPr>
          <w:rFonts w:asciiTheme="minorHAnsi" w:hAnsiTheme="minorHAnsi" w:cstheme="minorHAnsi"/>
          <w:color w:val="212121"/>
          <w:sz w:val="22"/>
          <w:szCs w:val="22"/>
        </w:rPr>
        <w:t>]</w:t>
      </w:r>
      <w:r w:rsidR="007F5023" w:rsidRPr="009B5D09">
        <w:rPr>
          <w:rFonts w:asciiTheme="minorHAnsi" w:hAnsiTheme="minorHAnsi" w:cstheme="minorHAnsi"/>
          <w:color w:val="212121"/>
          <w:sz w:val="22"/>
          <w:szCs w:val="22"/>
        </w:rPr>
        <w:t xml:space="preserve">, </w:t>
      </w:r>
      <w:r w:rsidR="009B3569" w:rsidRPr="009B5D09">
        <w:rPr>
          <w:rFonts w:asciiTheme="minorHAnsi" w:hAnsiTheme="minorHAnsi" w:cstheme="minorHAnsi"/>
          <w:color w:val="212121"/>
          <w:sz w:val="22"/>
          <w:szCs w:val="22"/>
        </w:rPr>
        <w:t xml:space="preserve">dated </w:t>
      </w:r>
      <w:r w:rsidR="0009600B">
        <w:rPr>
          <w:rFonts w:asciiTheme="minorHAnsi" w:hAnsiTheme="minorHAnsi" w:cstheme="minorHAnsi"/>
          <w:color w:val="212121"/>
          <w:sz w:val="22"/>
          <w:szCs w:val="22"/>
        </w:rPr>
        <w:t>25</w:t>
      </w:r>
      <w:r w:rsidR="0009600B" w:rsidRPr="003C1F29">
        <w:rPr>
          <w:rFonts w:asciiTheme="minorHAnsi" w:hAnsiTheme="minorHAnsi" w:cstheme="minorHAnsi"/>
          <w:color w:val="212121"/>
          <w:sz w:val="22"/>
          <w:szCs w:val="22"/>
          <w:vertAlign w:val="superscript"/>
        </w:rPr>
        <w:t>th</w:t>
      </w:r>
      <w:r w:rsidR="009B3569" w:rsidRPr="009B5D09">
        <w:rPr>
          <w:rFonts w:asciiTheme="minorHAnsi" w:hAnsiTheme="minorHAnsi" w:cstheme="minorHAnsi"/>
          <w:color w:val="212121"/>
          <w:sz w:val="22"/>
          <w:szCs w:val="22"/>
        </w:rPr>
        <w:t xml:space="preserve"> May 2022, </w:t>
      </w:r>
      <w:r w:rsidR="007F5023" w:rsidRPr="009B5D09">
        <w:rPr>
          <w:rFonts w:asciiTheme="minorHAnsi" w:hAnsiTheme="minorHAnsi" w:cstheme="minorHAnsi"/>
          <w:color w:val="212121"/>
          <w:sz w:val="22"/>
          <w:szCs w:val="22"/>
        </w:rPr>
        <w:t>it</w:t>
      </w:r>
      <w:r w:rsidR="007F5023" w:rsidRPr="007F5023">
        <w:rPr>
          <w:rFonts w:asciiTheme="minorHAnsi" w:hAnsiTheme="minorHAnsi" w:cstheme="minorHAnsi"/>
          <w:color w:val="212121"/>
          <w:sz w:val="22"/>
          <w:szCs w:val="22"/>
        </w:rPr>
        <w:t xml:space="preserve"> was stated that during the course of search, inspection or investigation, sometimes the</w:t>
      </w:r>
      <w:r w:rsidR="007F5023">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taxpayers opt for deposit of their partial or full GST liability arising out of the issue</w:t>
      </w:r>
      <w:r w:rsidR="007F5023">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pointed out by the department during the course of such search, inspection or</w:t>
      </w:r>
      <w:r w:rsidR="007F5023">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investigation by furnishing DRC-03. Instances have been noticed where some of the</w:t>
      </w:r>
      <w:r w:rsidR="007F5023">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taxpayers after voluntarily depositing GST liability through DRC-03 have alleged use</w:t>
      </w:r>
      <w:r w:rsidR="007F5023">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of force and coercion by the officers for making 'recovery' during the course of search</w:t>
      </w:r>
      <w:r w:rsidR="007F5023">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or inspection or investigation. Some of the taxpayers have also approached Hon</w:t>
      </w:r>
      <w:r w:rsidR="007F5023">
        <w:rPr>
          <w:rFonts w:asciiTheme="minorHAnsi" w:hAnsiTheme="minorHAnsi" w:cstheme="minorHAnsi"/>
          <w:color w:val="212121"/>
          <w:sz w:val="22"/>
          <w:szCs w:val="22"/>
        </w:rPr>
        <w:t>’</w:t>
      </w:r>
      <w:r w:rsidR="007F5023" w:rsidRPr="007F5023">
        <w:rPr>
          <w:rFonts w:asciiTheme="minorHAnsi" w:hAnsiTheme="minorHAnsi" w:cstheme="minorHAnsi"/>
          <w:color w:val="212121"/>
          <w:sz w:val="22"/>
          <w:szCs w:val="22"/>
        </w:rPr>
        <w:t>ble</w:t>
      </w:r>
      <w:r w:rsidR="007F5023">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High Courts in this regard.</w:t>
      </w:r>
    </w:p>
    <w:p w14:paraId="4165EF93" w14:textId="6AFC0BD3" w:rsidR="007F5023" w:rsidRPr="007F5023" w:rsidRDefault="007F5023" w:rsidP="003C1F29">
      <w:pPr>
        <w:pStyle w:val="NormalWeb"/>
        <w:spacing w:line="276" w:lineRule="auto"/>
        <w:jc w:val="both"/>
        <w:rPr>
          <w:rFonts w:asciiTheme="minorHAnsi" w:hAnsiTheme="minorHAnsi" w:cstheme="minorHAnsi"/>
          <w:color w:val="212121"/>
          <w:sz w:val="22"/>
          <w:szCs w:val="22"/>
        </w:rPr>
      </w:pPr>
      <w:r w:rsidRPr="007F5023">
        <w:rPr>
          <w:rFonts w:asciiTheme="minorHAnsi" w:hAnsiTheme="minorHAnsi" w:cstheme="minorHAnsi"/>
          <w:color w:val="212121"/>
          <w:sz w:val="22"/>
          <w:szCs w:val="22"/>
        </w:rPr>
        <w:t>2.</w:t>
      </w:r>
      <w:r>
        <w:rPr>
          <w:rFonts w:asciiTheme="minorHAnsi" w:hAnsiTheme="minorHAnsi" w:cstheme="minorHAnsi"/>
          <w:color w:val="212121"/>
          <w:sz w:val="22"/>
          <w:szCs w:val="22"/>
        </w:rPr>
        <w:t xml:space="preserve"> </w:t>
      </w:r>
      <w:r w:rsidRPr="007F5023">
        <w:rPr>
          <w:rFonts w:asciiTheme="minorHAnsi" w:hAnsiTheme="minorHAnsi" w:cstheme="minorHAnsi"/>
          <w:color w:val="212121"/>
          <w:sz w:val="22"/>
          <w:szCs w:val="22"/>
        </w:rPr>
        <w:t>The matter has been examined. Board has felt the necessity to clarify the legal</w:t>
      </w:r>
      <w:r>
        <w:rPr>
          <w:rFonts w:asciiTheme="minorHAnsi" w:hAnsiTheme="minorHAnsi" w:cstheme="minorHAnsi"/>
          <w:color w:val="212121"/>
          <w:sz w:val="22"/>
          <w:szCs w:val="22"/>
        </w:rPr>
        <w:t xml:space="preserve"> </w:t>
      </w:r>
      <w:r w:rsidRPr="007F5023">
        <w:rPr>
          <w:rFonts w:asciiTheme="minorHAnsi" w:hAnsiTheme="minorHAnsi" w:cstheme="minorHAnsi"/>
          <w:color w:val="212121"/>
          <w:sz w:val="22"/>
          <w:szCs w:val="22"/>
        </w:rPr>
        <w:t>position of voluntary payment of taxes for ensuring correct application of law and to</w:t>
      </w:r>
      <w:r>
        <w:rPr>
          <w:rFonts w:asciiTheme="minorHAnsi" w:hAnsiTheme="minorHAnsi" w:cstheme="minorHAnsi"/>
          <w:color w:val="212121"/>
          <w:sz w:val="22"/>
          <w:szCs w:val="22"/>
        </w:rPr>
        <w:t xml:space="preserve"> </w:t>
      </w:r>
      <w:r w:rsidRPr="007F5023">
        <w:rPr>
          <w:rFonts w:asciiTheme="minorHAnsi" w:hAnsiTheme="minorHAnsi" w:cstheme="minorHAnsi"/>
          <w:color w:val="212121"/>
          <w:sz w:val="22"/>
          <w:szCs w:val="22"/>
        </w:rPr>
        <w:t>protect the interest of the taxpayers. It is observed that under CGST Act, 2017 a</w:t>
      </w:r>
      <w:r>
        <w:rPr>
          <w:rFonts w:asciiTheme="minorHAnsi" w:hAnsiTheme="minorHAnsi" w:cstheme="minorHAnsi"/>
          <w:color w:val="212121"/>
          <w:sz w:val="22"/>
          <w:szCs w:val="22"/>
        </w:rPr>
        <w:t xml:space="preserve"> </w:t>
      </w:r>
      <w:r w:rsidRPr="007F5023">
        <w:rPr>
          <w:rFonts w:asciiTheme="minorHAnsi" w:hAnsiTheme="minorHAnsi" w:cstheme="minorHAnsi"/>
          <w:color w:val="212121"/>
          <w:sz w:val="22"/>
          <w:szCs w:val="22"/>
        </w:rPr>
        <w:t>taxpayer has an option to deposit the tax voluntarily by way of submitting DRC-03 on</w:t>
      </w:r>
      <w:r>
        <w:rPr>
          <w:rFonts w:asciiTheme="minorHAnsi" w:hAnsiTheme="minorHAnsi" w:cstheme="minorHAnsi"/>
          <w:color w:val="212121"/>
          <w:sz w:val="22"/>
          <w:szCs w:val="22"/>
        </w:rPr>
        <w:t xml:space="preserve"> </w:t>
      </w:r>
      <w:r w:rsidRPr="007F5023">
        <w:rPr>
          <w:rFonts w:asciiTheme="minorHAnsi" w:hAnsiTheme="minorHAnsi" w:cstheme="minorHAnsi"/>
          <w:color w:val="212121"/>
          <w:sz w:val="22"/>
          <w:szCs w:val="22"/>
        </w:rPr>
        <w:t>GST portal. Such voluntary payments are initiated only by the taxpayer by logging into</w:t>
      </w:r>
      <w:r>
        <w:rPr>
          <w:rFonts w:asciiTheme="minorHAnsi" w:hAnsiTheme="minorHAnsi" w:cstheme="minorHAnsi"/>
          <w:color w:val="212121"/>
          <w:sz w:val="22"/>
          <w:szCs w:val="22"/>
        </w:rPr>
        <w:t xml:space="preserve"> </w:t>
      </w:r>
      <w:r w:rsidRPr="007F5023">
        <w:rPr>
          <w:rFonts w:asciiTheme="minorHAnsi" w:hAnsiTheme="minorHAnsi" w:cstheme="minorHAnsi"/>
          <w:color w:val="212121"/>
          <w:sz w:val="22"/>
          <w:szCs w:val="22"/>
        </w:rPr>
        <w:t>the GST portal using its login id and password. Voluntary payment of tax before</w:t>
      </w:r>
      <w:r>
        <w:rPr>
          <w:rFonts w:asciiTheme="minorHAnsi" w:hAnsiTheme="minorHAnsi" w:cstheme="minorHAnsi"/>
          <w:color w:val="212121"/>
          <w:sz w:val="22"/>
          <w:szCs w:val="22"/>
        </w:rPr>
        <w:t xml:space="preserve"> </w:t>
      </w:r>
      <w:r w:rsidRPr="007F5023">
        <w:rPr>
          <w:rFonts w:asciiTheme="minorHAnsi" w:hAnsiTheme="minorHAnsi" w:cstheme="minorHAnsi"/>
          <w:color w:val="212121"/>
          <w:sz w:val="22"/>
          <w:szCs w:val="22"/>
        </w:rPr>
        <w:t>issuance of show cause notice is permissible in terms of provisions of Section 73(5)</w:t>
      </w:r>
      <w:r>
        <w:rPr>
          <w:rFonts w:asciiTheme="minorHAnsi" w:hAnsiTheme="minorHAnsi" w:cstheme="minorHAnsi"/>
          <w:color w:val="212121"/>
          <w:sz w:val="22"/>
          <w:szCs w:val="22"/>
        </w:rPr>
        <w:t xml:space="preserve"> </w:t>
      </w:r>
      <w:r w:rsidRPr="007F5023">
        <w:rPr>
          <w:rFonts w:asciiTheme="minorHAnsi" w:hAnsiTheme="minorHAnsi" w:cstheme="minorHAnsi"/>
          <w:color w:val="212121"/>
          <w:sz w:val="22"/>
          <w:szCs w:val="22"/>
        </w:rPr>
        <w:t>and Section 74 (5) of the CGST Act, 2017. This helps the taxpayers in discharging</w:t>
      </w:r>
      <w:r>
        <w:rPr>
          <w:rFonts w:asciiTheme="minorHAnsi" w:hAnsiTheme="minorHAnsi" w:cstheme="minorHAnsi"/>
          <w:color w:val="212121"/>
          <w:sz w:val="22"/>
          <w:szCs w:val="22"/>
        </w:rPr>
        <w:t xml:space="preserve"> </w:t>
      </w:r>
      <w:r w:rsidRPr="007F5023">
        <w:rPr>
          <w:rFonts w:asciiTheme="minorHAnsi" w:hAnsiTheme="minorHAnsi" w:cstheme="minorHAnsi"/>
          <w:color w:val="212121"/>
          <w:sz w:val="22"/>
          <w:szCs w:val="22"/>
        </w:rPr>
        <w:t>their admitted liability, self-ascertained or as ascertained by the tax officer, without</w:t>
      </w:r>
      <w:r>
        <w:rPr>
          <w:rFonts w:asciiTheme="minorHAnsi" w:hAnsiTheme="minorHAnsi" w:cstheme="minorHAnsi"/>
          <w:color w:val="212121"/>
          <w:sz w:val="22"/>
          <w:szCs w:val="22"/>
        </w:rPr>
        <w:t xml:space="preserve"> </w:t>
      </w:r>
      <w:r w:rsidRPr="007F5023">
        <w:rPr>
          <w:rFonts w:asciiTheme="minorHAnsi" w:hAnsiTheme="minorHAnsi" w:cstheme="minorHAnsi"/>
          <w:color w:val="212121"/>
          <w:sz w:val="22"/>
          <w:szCs w:val="22"/>
        </w:rPr>
        <w:t>having to bear the burden of interest under Section 50 of CGST Act, 2017 for delayed</w:t>
      </w:r>
      <w:r>
        <w:rPr>
          <w:rFonts w:asciiTheme="minorHAnsi" w:hAnsiTheme="minorHAnsi" w:cstheme="minorHAnsi"/>
          <w:color w:val="212121"/>
          <w:sz w:val="22"/>
          <w:szCs w:val="22"/>
        </w:rPr>
        <w:t xml:space="preserve"> </w:t>
      </w:r>
      <w:r w:rsidRPr="007F5023">
        <w:rPr>
          <w:rFonts w:asciiTheme="minorHAnsi" w:hAnsiTheme="minorHAnsi" w:cstheme="minorHAnsi"/>
          <w:color w:val="212121"/>
          <w:sz w:val="22"/>
          <w:szCs w:val="22"/>
        </w:rPr>
        <w:t>payment of tax and may also save him from higher penalty imposable on him</w:t>
      </w:r>
      <w:r>
        <w:rPr>
          <w:rFonts w:asciiTheme="minorHAnsi" w:hAnsiTheme="minorHAnsi" w:cstheme="minorHAnsi"/>
          <w:color w:val="212121"/>
          <w:sz w:val="22"/>
          <w:szCs w:val="22"/>
        </w:rPr>
        <w:t xml:space="preserve"> </w:t>
      </w:r>
      <w:r w:rsidRPr="007F5023">
        <w:rPr>
          <w:rFonts w:asciiTheme="minorHAnsi" w:hAnsiTheme="minorHAnsi" w:cstheme="minorHAnsi"/>
          <w:color w:val="212121"/>
          <w:sz w:val="22"/>
          <w:szCs w:val="22"/>
        </w:rPr>
        <w:t>subsequent to issuance of show cause notice under Section 73 or Section 74, as the</w:t>
      </w:r>
      <w:r>
        <w:rPr>
          <w:rFonts w:asciiTheme="minorHAnsi" w:hAnsiTheme="minorHAnsi" w:cstheme="minorHAnsi"/>
          <w:color w:val="212121"/>
          <w:sz w:val="22"/>
          <w:szCs w:val="22"/>
        </w:rPr>
        <w:t xml:space="preserve"> </w:t>
      </w:r>
      <w:r w:rsidRPr="007F5023">
        <w:rPr>
          <w:rFonts w:asciiTheme="minorHAnsi" w:hAnsiTheme="minorHAnsi" w:cstheme="minorHAnsi"/>
          <w:color w:val="212121"/>
          <w:sz w:val="22"/>
          <w:szCs w:val="22"/>
        </w:rPr>
        <w:t>case ma</w:t>
      </w:r>
      <w:r>
        <w:rPr>
          <w:rFonts w:asciiTheme="minorHAnsi" w:hAnsiTheme="minorHAnsi" w:cstheme="minorHAnsi"/>
          <w:color w:val="212121"/>
          <w:sz w:val="22"/>
          <w:szCs w:val="22"/>
        </w:rPr>
        <w:t>y</w:t>
      </w:r>
      <w:r w:rsidRPr="007F5023">
        <w:rPr>
          <w:rFonts w:asciiTheme="minorHAnsi" w:hAnsiTheme="minorHAnsi" w:cstheme="minorHAnsi"/>
          <w:color w:val="212121"/>
          <w:sz w:val="22"/>
          <w:szCs w:val="22"/>
        </w:rPr>
        <w:t xml:space="preserve"> </w:t>
      </w:r>
      <w:r>
        <w:rPr>
          <w:rFonts w:asciiTheme="minorHAnsi" w:hAnsiTheme="minorHAnsi" w:cstheme="minorHAnsi"/>
          <w:color w:val="212121"/>
          <w:sz w:val="22"/>
          <w:szCs w:val="22"/>
        </w:rPr>
        <w:t>b</w:t>
      </w:r>
      <w:r w:rsidRPr="007F5023">
        <w:rPr>
          <w:rFonts w:asciiTheme="minorHAnsi" w:hAnsiTheme="minorHAnsi" w:cstheme="minorHAnsi"/>
          <w:color w:val="212121"/>
          <w:sz w:val="22"/>
          <w:szCs w:val="22"/>
        </w:rPr>
        <w:t>e.</w:t>
      </w:r>
    </w:p>
    <w:p w14:paraId="7CAE3473" w14:textId="29BAC986" w:rsidR="007F5023" w:rsidRPr="007F5023" w:rsidRDefault="0009600B" w:rsidP="003C1F29">
      <w:pPr>
        <w:pStyle w:val="NormalWeb"/>
        <w:spacing w:line="276" w:lineRule="auto"/>
        <w:jc w:val="both"/>
        <w:rPr>
          <w:rFonts w:asciiTheme="minorHAnsi" w:hAnsiTheme="minorHAnsi" w:cstheme="minorHAnsi"/>
          <w:color w:val="212121"/>
          <w:sz w:val="22"/>
          <w:szCs w:val="22"/>
        </w:rPr>
      </w:pPr>
      <w:r>
        <w:rPr>
          <w:rFonts w:asciiTheme="minorHAnsi" w:hAnsiTheme="minorHAnsi" w:cstheme="minorHAnsi"/>
          <w:color w:val="212121"/>
          <w:sz w:val="22"/>
          <w:szCs w:val="22"/>
        </w:rPr>
        <w:t xml:space="preserve">3. </w:t>
      </w:r>
      <w:r w:rsidR="007F5023" w:rsidRPr="007F5023">
        <w:rPr>
          <w:rFonts w:asciiTheme="minorHAnsi" w:hAnsiTheme="minorHAnsi" w:cstheme="minorHAnsi"/>
          <w:color w:val="212121"/>
          <w:sz w:val="22"/>
          <w:szCs w:val="22"/>
        </w:rPr>
        <w:t>It is further observed that recovery of taxes not paid or short paid, can be made</w:t>
      </w:r>
      <w:r w:rsidR="007F5023">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under the provisions of Section 79 of CGST Act, 2017 only after following due legal</w:t>
      </w:r>
      <w:r w:rsidR="007F5023">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process of issuance of notice and subsequent confirmation of demand by issuance of</w:t>
      </w:r>
      <w:r w:rsidR="007F5023">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adjudication order. No recovery can be made unless the amount becomes payable in</w:t>
      </w:r>
      <w:r w:rsidR="007F5023">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 xml:space="preserve">pursuance of an order passed by the adjudicating </w:t>
      </w:r>
      <w:r w:rsidR="007F5023" w:rsidRPr="007F5023">
        <w:rPr>
          <w:rFonts w:asciiTheme="minorHAnsi" w:hAnsiTheme="minorHAnsi" w:cstheme="minorHAnsi"/>
          <w:color w:val="212121"/>
          <w:sz w:val="22"/>
          <w:szCs w:val="22"/>
        </w:rPr>
        <w:t>authority or otherwise becomes</w:t>
      </w:r>
      <w:r w:rsidR="007F5023">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payable under the provisions of CGST Act and rules made therein. Therefore, there</w:t>
      </w:r>
      <w:r w:rsidR="007F5023">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 xml:space="preserve">may not arise any situation where </w:t>
      </w:r>
      <w:r>
        <w:rPr>
          <w:rFonts w:asciiTheme="minorHAnsi" w:hAnsiTheme="minorHAnsi" w:cstheme="minorHAnsi"/>
          <w:color w:val="212121"/>
          <w:sz w:val="22"/>
          <w:szCs w:val="22"/>
        </w:rPr>
        <w:t>“</w:t>
      </w:r>
      <w:r w:rsidR="007F5023" w:rsidRPr="007F5023">
        <w:rPr>
          <w:rFonts w:asciiTheme="minorHAnsi" w:hAnsiTheme="minorHAnsi" w:cstheme="minorHAnsi"/>
          <w:color w:val="212121"/>
          <w:sz w:val="22"/>
          <w:szCs w:val="22"/>
        </w:rPr>
        <w:t>recovery</w:t>
      </w:r>
      <w:r>
        <w:rPr>
          <w:rFonts w:asciiTheme="minorHAnsi" w:hAnsiTheme="minorHAnsi" w:cstheme="minorHAnsi"/>
          <w:color w:val="212121"/>
          <w:sz w:val="22"/>
          <w:szCs w:val="22"/>
        </w:rPr>
        <w:t>”</w:t>
      </w:r>
      <w:r w:rsidR="007F5023" w:rsidRPr="007F5023">
        <w:rPr>
          <w:rFonts w:asciiTheme="minorHAnsi" w:hAnsiTheme="minorHAnsi" w:cstheme="minorHAnsi"/>
          <w:color w:val="212121"/>
          <w:sz w:val="22"/>
          <w:szCs w:val="22"/>
        </w:rPr>
        <w:t xml:space="preserve"> of the tax dues has to be made by the tax</w:t>
      </w:r>
      <w:r w:rsidR="007F5023">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officer from the taxpayer during the course of search, inspection or investigation, on</w:t>
      </w:r>
      <w:r w:rsidR="007F5023">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account of any issue detected during such proceedings. However, the law does not bar</w:t>
      </w:r>
      <w:r w:rsidR="009B3569">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the taxpayer from voluntarily making payment of any tax liability ascertained by him</w:t>
      </w:r>
      <w:r w:rsidR="009B3569">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or the tax officer in respect of such issues, either during the course of such</w:t>
      </w:r>
      <w:r w:rsidR="007F5023">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proceedings or subsequently.</w:t>
      </w:r>
    </w:p>
    <w:p w14:paraId="2CDE4BD6" w14:textId="057B74B2" w:rsidR="007F5023" w:rsidRPr="007F5023" w:rsidRDefault="0009600B" w:rsidP="003C1F29">
      <w:pPr>
        <w:pStyle w:val="NormalWeb"/>
        <w:spacing w:line="276" w:lineRule="auto"/>
        <w:jc w:val="both"/>
        <w:rPr>
          <w:rFonts w:asciiTheme="minorHAnsi" w:hAnsiTheme="minorHAnsi" w:cstheme="minorHAnsi"/>
          <w:color w:val="212121"/>
          <w:sz w:val="22"/>
          <w:szCs w:val="22"/>
        </w:rPr>
      </w:pPr>
      <w:r>
        <w:rPr>
          <w:rFonts w:asciiTheme="minorHAnsi" w:hAnsiTheme="minorHAnsi" w:cstheme="minorHAnsi"/>
          <w:color w:val="212121"/>
          <w:sz w:val="22"/>
          <w:szCs w:val="22"/>
        </w:rPr>
        <w:t xml:space="preserve">4. </w:t>
      </w:r>
      <w:r w:rsidR="007F5023" w:rsidRPr="007F5023">
        <w:rPr>
          <w:rFonts w:asciiTheme="minorHAnsi" w:hAnsiTheme="minorHAnsi" w:cstheme="minorHAnsi"/>
          <w:color w:val="212121"/>
          <w:sz w:val="22"/>
          <w:szCs w:val="22"/>
        </w:rPr>
        <w:t>Therefore, it is clarified that there may not be any circumstance necessitating</w:t>
      </w:r>
      <w:r w:rsidR="007F5023">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'recovery' of tax dues during the course of search or inspection or investigation</w:t>
      </w:r>
      <w:r w:rsidR="007F5023">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proceedings. However, there is also no bar on the taxpayers for voluntarily making the</w:t>
      </w:r>
      <w:r w:rsidR="007F5023">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payments on the basis of ascertainment of their liability on non-payment/short</w:t>
      </w:r>
      <w:r w:rsidR="007F5023">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payment of taxes before or at any stage of such proceedings. The tax officer should</w:t>
      </w:r>
      <w:r w:rsidR="007F5023">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however, inform the taxpayers regarding the provisions of voluntary tax payments</w:t>
      </w:r>
      <w:r w:rsidR="007F5023">
        <w:rPr>
          <w:rFonts w:asciiTheme="minorHAnsi" w:hAnsiTheme="minorHAnsi" w:cstheme="minorHAnsi"/>
          <w:color w:val="212121"/>
          <w:sz w:val="22"/>
          <w:szCs w:val="22"/>
        </w:rPr>
        <w:t xml:space="preserve"> </w:t>
      </w:r>
      <w:r w:rsidR="007F5023" w:rsidRPr="007F5023">
        <w:rPr>
          <w:rFonts w:asciiTheme="minorHAnsi" w:hAnsiTheme="minorHAnsi" w:cstheme="minorHAnsi"/>
          <w:color w:val="212121"/>
          <w:sz w:val="22"/>
          <w:szCs w:val="22"/>
        </w:rPr>
        <w:t>through DRC-03.</w:t>
      </w:r>
    </w:p>
    <w:p w14:paraId="1C648439" w14:textId="324F103D" w:rsidR="00480158" w:rsidRPr="007F5023" w:rsidRDefault="007F5023" w:rsidP="003C1F29">
      <w:pPr>
        <w:pStyle w:val="NormalWeb"/>
        <w:spacing w:line="276" w:lineRule="auto"/>
        <w:jc w:val="both"/>
        <w:rPr>
          <w:rFonts w:asciiTheme="minorHAnsi" w:hAnsiTheme="minorHAnsi" w:cstheme="minorHAnsi"/>
          <w:color w:val="212121"/>
          <w:sz w:val="22"/>
          <w:szCs w:val="22"/>
        </w:rPr>
      </w:pPr>
      <w:r w:rsidRPr="007F5023">
        <w:rPr>
          <w:rFonts w:asciiTheme="minorHAnsi" w:hAnsiTheme="minorHAnsi" w:cstheme="minorHAnsi"/>
          <w:color w:val="212121"/>
          <w:sz w:val="22"/>
          <w:szCs w:val="22"/>
        </w:rPr>
        <w:t>5.</w:t>
      </w:r>
      <w:r>
        <w:rPr>
          <w:rFonts w:asciiTheme="minorHAnsi" w:hAnsiTheme="minorHAnsi" w:cstheme="minorHAnsi"/>
          <w:color w:val="212121"/>
          <w:sz w:val="22"/>
          <w:szCs w:val="22"/>
        </w:rPr>
        <w:t xml:space="preserve"> </w:t>
      </w:r>
      <w:r w:rsidRPr="007F5023">
        <w:rPr>
          <w:rFonts w:asciiTheme="minorHAnsi" w:hAnsiTheme="minorHAnsi" w:cstheme="minorHAnsi"/>
          <w:color w:val="212121"/>
          <w:sz w:val="22"/>
          <w:szCs w:val="22"/>
        </w:rPr>
        <w:t>Pr. Chief Commissioners/ Chief Commissioners, CGST Zones and Pr. Director</w:t>
      </w:r>
      <w:r>
        <w:rPr>
          <w:rFonts w:asciiTheme="minorHAnsi" w:hAnsiTheme="minorHAnsi" w:cstheme="minorHAnsi"/>
          <w:color w:val="212121"/>
          <w:sz w:val="22"/>
          <w:szCs w:val="22"/>
        </w:rPr>
        <w:t xml:space="preserve"> </w:t>
      </w:r>
      <w:r w:rsidRPr="007F5023">
        <w:rPr>
          <w:rFonts w:asciiTheme="minorHAnsi" w:hAnsiTheme="minorHAnsi" w:cstheme="minorHAnsi"/>
          <w:color w:val="212121"/>
          <w:sz w:val="22"/>
          <w:szCs w:val="22"/>
        </w:rPr>
        <w:t>General, DGGI are advised that in case, any complaint is received from a taxpayer</w:t>
      </w:r>
      <w:r>
        <w:rPr>
          <w:rFonts w:asciiTheme="minorHAnsi" w:hAnsiTheme="minorHAnsi" w:cstheme="minorHAnsi"/>
          <w:color w:val="212121"/>
          <w:sz w:val="22"/>
          <w:szCs w:val="22"/>
        </w:rPr>
        <w:t xml:space="preserve"> </w:t>
      </w:r>
      <w:r w:rsidRPr="007F5023">
        <w:rPr>
          <w:rFonts w:asciiTheme="minorHAnsi" w:hAnsiTheme="minorHAnsi" w:cstheme="minorHAnsi"/>
          <w:color w:val="212121"/>
          <w:sz w:val="22"/>
          <w:szCs w:val="22"/>
        </w:rPr>
        <w:t>regarding use of force or coercion by any of their officers for getting the amount deposited during search or inspection or investigation, the same may be enquired atthe earliest and in case of any wrongdoing on the part of any tax officer, strict</w:t>
      </w:r>
      <w:r>
        <w:rPr>
          <w:rFonts w:asciiTheme="minorHAnsi" w:hAnsiTheme="minorHAnsi" w:cstheme="minorHAnsi"/>
          <w:color w:val="212121"/>
          <w:sz w:val="22"/>
          <w:szCs w:val="22"/>
        </w:rPr>
        <w:t xml:space="preserve"> </w:t>
      </w:r>
      <w:r w:rsidRPr="007F5023">
        <w:rPr>
          <w:rFonts w:asciiTheme="minorHAnsi" w:hAnsiTheme="minorHAnsi" w:cstheme="minorHAnsi"/>
          <w:color w:val="212121"/>
          <w:sz w:val="22"/>
          <w:szCs w:val="22"/>
        </w:rPr>
        <w:t>disciplinary action as per law may be taken against the defaulting officers.</w:t>
      </w:r>
    </w:p>
    <w:p w14:paraId="31536FC5" w14:textId="0F8E88E1" w:rsidR="0009600B" w:rsidRDefault="0009600B" w:rsidP="0009600B">
      <w:pPr>
        <w:pStyle w:val="NormalWeb"/>
        <w:jc w:val="both"/>
        <w:rPr>
          <w:rFonts w:asciiTheme="minorHAnsi" w:hAnsiTheme="minorHAnsi" w:cstheme="minorHAnsi"/>
          <w:b/>
          <w:bCs/>
          <w:sz w:val="22"/>
          <w:szCs w:val="22"/>
        </w:rPr>
      </w:pPr>
      <w:r w:rsidRPr="00080760">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Instruction</w:t>
      </w:r>
      <w:r w:rsidRPr="00080760">
        <w:rPr>
          <w:rFonts w:asciiTheme="minorHAnsi" w:hAnsiTheme="minorHAnsi" w:cstheme="minorHAnsi"/>
          <w:b/>
          <w:bCs/>
          <w:sz w:val="22"/>
          <w:szCs w:val="22"/>
        </w:rPr>
        <w:t>]</w:t>
      </w:r>
    </w:p>
    <w:p w14:paraId="0125B374" w14:textId="47DBCCF3" w:rsidR="0009600B" w:rsidRPr="007F4CBE" w:rsidRDefault="0009600B" w:rsidP="005446F1">
      <w:pPr>
        <w:pStyle w:val="NormalWeb"/>
        <w:jc w:val="both"/>
        <w:rPr>
          <w:rFonts w:asciiTheme="minorHAnsi" w:hAnsiTheme="minorHAnsi" w:cstheme="minorHAnsi"/>
          <w:sz w:val="22"/>
          <w:szCs w:val="22"/>
          <w:lang w:val="en-US"/>
        </w:rPr>
        <w:sectPr w:rsidR="0009600B" w:rsidRPr="007F4CBE" w:rsidSect="006245F0">
          <w:headerReference w:type="default" r:id="rId29"/>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p>
    <w:p w14:paraId="56C45AD4" w14:textId="6E3BE931" w:rsidR="00E83AFF" w:rsidRPr="008A2360" w:rsidRDefault="003750CB" w:rsidP="00E83AFF">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CIRCULAR</w:t>
      </w:r>
    </w:p>
    <w:p w14:paraId="45DD5C2B" w14:textId="701DFD62" w:rsidR="00E83AFF" w:rsidRPr="003772D3" w:rsidRDefault="0064257B" w:rsidP="00BE3163">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sidRPr="001475DF">
        <w:rPr>
          <w:rFonts w:asciiTheme="minorHAnsi" w:hAnsiTheme="minorHAnsi" w:cstheme="minorHAnsi"/>
          <w:b/>
          <w:bCs/>
        </w:rPr>
        <w:t>GOVERNMENT OF INDIA GUARANTEED TERM LOAN EXTENDED BY SBI TO THE GOVERNMENT OF SRI LANKA- SETTLEMENT IN INR</w:t>
      </w:r>
    </w:p>
    <w:p w14:paraId="25B50362" w14:textId="758FDF80" w:rsidR="00B20800" w:rsidRPr="004E0B60" w:rsidRDefault="00E83AFF" w:rsidP="003C1F29">
      <w:pPr>
        <w:pStyle w:val="NormalWeb"/>
        <w:spacing w:after="0" w:afterAutospacing="0" w:line="276" w:lineRule="auto"/>
        <w:jc w:val="both"/>
        <w:rPr>
          <w:rFonts w:asciiTheme="minorHAnsi" w:hAnsiTheme="minorHAnsi" w:cstheme="minorHAnsi"/>
          <w:bCs/>
          <w:color w:val="000000" w:themeColor="text1"/>
          <w:sz w:val="22"/>
          <w:szCs w:val="22"/>
        </w:rPr>
      </w:pPr>
      <w:r w:rsidRPr="004E0B60">
        <w:rPr>
          <w:rFonts w:asciiTheme="minorHAnsi" w:hAnsiTheme="minorHAnsi" w:cstheme="minorHAnsi"/>
          <w:b/>
          <w:sz w:val="22"/>
          <w:szCs w:val="22"/>
        </w:rPr>
        <w:t>OUR COMMENTS</w:t>
      </w:r>
      <w:r w:rsidR="003D6F81" w:rsidRPr="004E0B60">
        <w:rPr>
          <w:rFonts w:asciiTheme="minorHAnsi" w:hAnsiTheme="minorHAnsi" w:cstheme="minorHAnsi"/>
          <w:b/>
          <w:sz w:val="22"/>
          <w:szCs w:val="22"/>
        </w:rPr>
        <w:t>:</w:t>
      </w:r>
      <w:r w:rsidR="00803298" w:rsidRPr="004E0B60">
        <w:rPr>
          <w:rFonts w:asciiTheme="minorHAnsi" w:hAnsiTheme="minorHAnsi" w:cstheme="minorHAnsi"/>
          <w:b/>
          <w:sz w:val="22"/>
          <w:szCs w:val="22"/>
        </w:rPr>
        <w:t xml:space="preserve"> </w:t>
      </w:r>
      <w:r w:rsidR="0009600B" w:rsidRPr="003C1F29">
        <w:rPr>
          <w:rFonts w:asciiTheme="minorHAnsi" w:hAnsiTheme="minorHAnsi" w:cstheme="minorHAnsi"/>
          <w:bCs/>
          <w:color w:val="000000" w:themeColor="text1"/>
          <w:sz w:val="22"/>
          <w:szCs w:val="22"/>
        </w:rPr>
        <w:t>The Chief General Manager v</w:t>
      </w:r>
      <w:r w:rsidR="005073A2" w:rsidRPr="003C1F29">
        <w:rPr>
          <w:rFonts w:asciiTheme="minorHAnsi" w:hAnsiTheme="minorHAnsi" w:cstheme="minorHAnsi"/>
          <w:bCs/>
          <w:color w:val="000000" w:themeColor="text1"/>
          <w:sz w:val="22"/>
          <w:szCs w:val="22"/>
        </w:rPr>
        <w:t xml:space="preserve">ide Circular No. </w:t>
      </w:r>
      <w:r w:rsidR="004E0B60" w:rsidRPr="004E0B60">
        <w:rPr>
          <w:rFonts w:asciiTheme="minorHAnsi" w:hAnsiTheme="minorHAnsi" w:cstheme="minorHAnsi"/>
          <w:bCs/>
          <w:color w:val="000000" w:themeColor="text1"/>
          <w:sz w:val="22"/>
          <w:szCs w:val="22"/>
        </w:rPr>
        <w:t>0</w:t>
      </w:r>
      <w:r w:rsidR="005073A2" w:rsidRPr="003C1F29">
        <w:rPr>
          <w:rFonts w:asciiTheme="minorHAnsi" w:hAnsiTheme="minorHAnsi" w:cstheme="minorHAnsi"/>
          <w:bCs/>
          <w:color w:val="000000" w:themeColor="text1"/>
          <w:sz w:val="22"/>
          <w:szCs w:val="22"/>
        </w:rPr>
        <w:t xml:space="preserve">3 dated 19th </w:t>
      </w:r>
      <w:r w:rsidR="0009600B" w:rsidRPr="003C1F29">
        <w:rPr>
          <w:rFonts w:asciiTheme="minorHAnsi" w:hAnsiTheme="minorHAnsi" w:cstheme="minorHAnsi"/>
          <w:bCs/>
          <w:color w:val="000000" w:themeColor="text1"/>
          <w:sz w:val="22"/>
          <w:szCs w:val="22"/>
        </w:rPr>
        <w:t>May 2022</w:t>
      </w:r>
      <w:r w:rsidR="005073A2" w:rsidRPr="003C1F29">
        <w:rPr>
          <w:rFonts w:asciiTheme="minorHAnsi" w:hAnsiTheme="minorHAnsi" w:cstheme="minorHAnsi"/>
          <w:bCs/>
          <w:color w:val="000000" w:themeColor="text1"/>
          <w:sz w:val="22"/>
          <w:szCs w:val="22"/>
        </w:rPr>
        <w:t xml:space="preserve">, </w:t>
      </w:r>
      <w:r w:rsidR="00B20800" w:rsidRPr="004E0B60">
        <w:rPr>
          <w:rFonts w:asciiTheme="minorHAnsi" w:hAnsiTheme="minorHAnsi" w:cstheme="minorHAnsi"/>
          <w:bCs/>
          <w:color w:val="000000" w:themeColor="text1"/>
          <w:sz w:val="22"/>
          <w:szCs w:val="22"/>
        </w:rPr>
        <w:t>Attention of Authorised Dealer Category – I (AD Category-I) banks is invited to </w:t>
      </w:r>
      <w:hyperlink r:id="rId30" w:history="1">
        <w:r w:rsidR="00B20800" w:rsidRPr="003C1F29">
          <w:t>Regulations 3</w:t>
        </w:r>
      </w:hyperlink>
      <w:r w:rsidR="00B20800" w:rsidRPr="004E0B60">
        <w:rPr>
          <w:rFonts w:asciiTheme="minorHAnsi" w:hAnsiTheme="minorHAnsi" w:cstheme="minorHAnsi"/>
          <w:bCs/>
          <w:color w:val="000000" w:themeColor="text1"/>
          <w:sz w:val="22"/>
          <w:szCs w:val="22"/>
        </w:rPr>
        <w:t> and </w:t>
      </w:r>
      <w:hyperlink r:id="rId31" w:history="1">
        <w:r w:rsidR="00B20800" w:rsidRPr="003C1F29">
          <w:t>5</w:t>
        </w:r>
      </w:hyperlink>
      <w:r w:rsidR="00B20800" w:rsidRPr="004E0B60">
        <w:rPr>
          <w:rFonts w:asciiTheme="minorHAnsi" w:hAnsiTheme="minorHAnsi" w:cstheme="minorHAnsi"/>
          <w:bCs/>
          <w:color w:val="000000" w:themeColor="text1"/>
          <w:sz w:val="22"/>
          <w:szCs w:val="22"/>
        </w:rPr>
        <w:t> of </w:t>
      </w:r>
      <w:hyperlink r:id="rId32" w:history="1">
        <w:r w:rsidR="00B20800" w:rsidRPr="003C1F29">
          <w:t>Foreign Exchange Management (Manner of Receipt and Payment) Regulations, 2016</w:t>
        </w:r>
      </w:hyperlink>
      <w:r w:rsidR="00B20800" w:rsidRPr="004E0B60">
        <w:rPr>
          <w:rFonts w:asciiTheme="minorHAnsi" w:hAnsiTheme="minorHAnsi" w:cstheme="minorHAnsi"/>
          <w:bCs/>
          <w:color w:val="000000" w:themeColor="text1"/>
          <w:sz w:val="22"/>
          <w:szCs w:val="22"/>
        </w:rPr>
        <w:t> in terms of which export / import transactions between ACU member countries are to be routed through the ACU mechanism.</w:t>
      </w:r>
    </w:p>
    <w:p w14:paraId="2C4F96B4" w14:textId="77777777" w:rsidR="00B20800" w:rsidRPr="00B20800" w:rsidRDefault="00B20800" w:rsidP="003C1F29">
      <w:pPr>
        <w:pStyle w:val="NormalWeb"/>
        <w:spacing w:after="0" w:afterAutospacing="0" w:line="276" w:lineRule="auto"/>
        <w:jc w:val="both"/>
        <w:rPr>
          <w:rFonts w:asciiTheme="minorHAnsi" w:hAnsiTheme="minorHAnsi" w:cstheme="minorHAnsi"/>
          <w:bCs/>
          <w:color w:val="000000" w:themeColor="text1"/>
          <w:sz w:val="22"/>
          <w:szCs w:val="22"/>
        </w:rPr>
      </w:pPr>
      <w:r w:rsidRPr="00B20800">
        <w:rPr>
          <w:rFonts w:asciiTheme="minorHAnsi" w:hAnsiTheme="minorHAnsi" w:cstheme="minorHAnsi"/>
          <w:bCs/>
          <w:color w:val="000000" w:themeColor="text1"/>
          <w:sz w:val="22"/>
          <w:szCs w:val="22"/>
        </w:rPr>
        <w:t>2. In view of the difficulties being experienced by exporters in receipt of export proceeds from Sri Lanka and State Bank of India’s credit facility agreement dated March 17, 2022 with the Government of Sri Lanka for sanction of Government of India guaranteed USD 1000 million term loan to the latter for financing purchase of essential goods by Sri Lanka from India, it has been decided that such trade transactions with Sri Lanka, falling under the said arrangement, may be settled in INR outside the ACU mechanism.</w:t>
      </w:r>
    </w:p>
    <w:p w14:paraId="0455318A" w14:textId="77777777" w:rsidR="00B20800" w:rsidRPr="00B20800" w:rsidRDefault="00B20800" w:rsidP="003C1F29">
      <w:pPr>
        <w:pStyle w:val="NormalWeb"/>
        <w:spacing w:after="0" w:afterAutospacing="0" w:line="276" w:lineRule="auto"/>
        <w:jc w:val="both"/>
        <w:rPr>
          <w:rFonts w:asciiTheme="minorHAnsi" w:hAnsiTheme="minorHAnsi" w:cstheme="minorHAnsi"/>
          <w:bCs/>
          <w:color w:val="000000" w:themeColor="text1"/>
          <w:sz w:val="22"/>
          <w:szCs w:val="22"/>
        </w:rPr>
      </w:pPr>
      <w:r w:rsidRPr="00B20800">
        <w:rPr>
          <w:rFonts w:asciiTheme="minorHAnsi" w:hAnsiTheme="minorHAnsi" w:cstheme="minorHAnsi"/>
          <w:bCs/>
          <w:color w:val="000000" w:themeColor="text1"/>
          <w:sz w:val="22"/>
          <w:szCs w:val="22"/>
        </w:rPr>
        <w:t>3. Under the arrangement, financing of export of eligible goods and services from India, as defined under the agreement, would be allowed subject to their being eligible for export under the Foreign Trade Policy of the Government of India and whose purchase may be agreed to be financed by SBI under this agreement.</w:t>
      </w:r>
    </w:p>
    <w:p w14:paraId="535A2CCF" w14:textId="59D4CB15" w:rsidR="00B20800" w:rsidRDefault="00B20800" w:rsidP="0009600B">
      <w:pPr>
        <w:pStyle w:val="NormalWeb"/>
        <w:spacing w:after="0" w:afterAutospacing="0" w:line="276" w:lineRule="auto"/>
        <w:jc w:val="both"/>
        <w:rPr>
          <w:rFonts w:asciiTheme="minorHAnsi" w:hAnsiTheme="minorHAnsi" w:cstheme="minorHAnsi"/>
          <w:bCs/>
          <w:color w:val="000000" w:themeColor="text1"/>
          <w:sz w:val="22"/>
          <w:szCs w:val="22"/>
        </w:rPr>
      </w:pPr>
      <w:r w:rsidRPr="00B20800">
        <w:rPr>
          <w:rFonts w:asciiTheme="minorHAnsi" w:hAnsiTheme="minorHAnsi" w:cstheme="minorHAnsi"/>
          <w:bCs/>
          <w:color w:val="000000" w:themeColor="text1"/>
          <w:sz w:val="22"/>
          <w:szCs w:val="22"/>
        </w:rPr>
        <w:t xml:space="preserve">4. The above instructions shall come into force with immediate effect. AD Category-I banks may bring the contents of this circular to the notice of their constituents concerned and advise them to obtain complete details of the credit facility agreement from State Bank of India’s office at International Banking Group, Corporate Centre, State Bank Bhavan, Madame Cama Road, Nariman Point, Mumbai- 400021 or from their website </w:t>
      </w:r>
      <w:hyperlink r:id="rId33" w:history="1">
        <w:r w:rsidR="004E0B60" w:rsidRPr="00A708AE">
          <w:rPr>
            <w:rStyle w:val="Hyperlink"/>
            <w:rFonts w:asciiTheme="minorHAnsi" w:hAnsiTheme="minorHAnsi" w:cstheme="minorHAnsi"/>
            <w:bCs/>
            <w:sz w:val="22"/>
            <w:szCs w:val="22"/>
          </w:rPr>
          <w:t>https://sbi.co.in/web/international-banking/credit-finance/commercial-loans</w:t>
        </w:r>
      </w:hyperlink>
      <w:r w:rsidRPr="00B20800">
        <w:rPr>
          <w:rFonts w:asciiTheme="minorHAnsi" w:hAnsiTheme="minorHAnsi" w:cstheme="minorHAnsi"/>
          <w:bCs/>
          <w:color w:val="000000" w:themeColor="text1"/>
          <w:sz w:val="22"/>
          <w:szCs w:val="22"/>
        </w:rPr>
        <w:t>.</w:t>
      </w:r>
    </w:p>
    <w:p w14:paraId="4E835826" w14:textId="2B7E2F28" w:rsidR="004E0B60" w:rsidRPr="0064257B" w:rsidRDefault="00B20800" w:rsidP="003C1F29">
      <w:pPr>
        <w:pStyle w:val="NormalWeb"/>
        <w:spacing w:before="0" w:beforeAutospacing="0" w:after="0" w:afterAutospacing="0" w:line="276" w:lineRule="auto"/>
        <w:jc w:val="both"/>
        <w:rPr>
          <w:rFonts w:asciiTheme="minorHAnsi" w:hAnsiTheme="minorHAnsi" w:cstheme="minorHAnsi"/>
          <w:bCs/>
          <w:color w:val="000000" w:themeColor="text1"/>
          <w:sz w:val="22"/>
          <w:szCs w:val="22"/>
        </w:rPr>
      </w:pPr>
      <w:r w:rsidRPr="00B20800">
        <w:rPr>
          <w:rFonts w:asciiTheme="minorHAnsi" w:hAnsiTheme="minorHAnsi" w:cstheme="minorHAnsi"/>
          <w:bCs/>
          <w:color w:val="000000" w:themeColor="text1"/>
          <w:sz w:val="22"/>
          <w:szCs w:val="22"/>
        </w:rPr>
        <w:t>5. The directions contained in this circular have been issued under </w:t>
      </w:r>
      <w:hyperlink r:id="rId34" w:history="1">
        <w:r w:rsidRPr="00B20800">
          <w:rPr>
            <w:rStyle w:val="Hyperlink"/>
            <w:rFonts w:asciiTheme="minorHAnsi" w:hAnsiTheme="minorHAnsi" w:cstheme="minorHAnsi"/>
            <w:bCs/>
            <w:color w:val="000000" w:themeColor="text1"/>
            <w:sz w:val="22"/>
            <w:szCs w:val="22"/>
            <w:u w:val="none"/>
          </w:rPr>
          <w:t>sections 10(4)</w:t>
        </w:r>
      </w:hyperlink>
      <w:r w:rsidRPr="00B20800">
        <w:rPr>
          <w:rFonts w:asciiTheme="minorHAnsi" w:hAnsiTheme="minorHAnsi" w:cstheme="minorHAnsi"/>
          <w:bCs/>
          <w:color w:val="000000" w:themeColor="text1"/>
          <w:sz w:val="22"/>
          <w:szCs w:val="22"/>
        </w:rPr>
        <w:t> and </w:t>
      </w:r>
      <w:hyperlink r:id="rId35" w:history="1">
        <w:r w:rsidRPr="00B20800">
          <w:rPr>
            <w:rStyle w:val="Hyperlink"/>
            <w:rFonts w:asciiTheme="minorHAnsi" w:hAnsiTheme="minorHAnsi" w:cstheme="minorHAnsi"/>
            <w:bCs/>
            <w:color w:val="000000" w:themeColor="text1"/>
            <w:sz w:val="22"/>
            <w:szCs w:val="22"/>
            <w:u w:val="none"/>
          </w:rPr>
          <w:t>11(1)</w:t>
        </w:r>
      </w:hyperlink>
      <w:r w:rsidRPr="00B20800">
        <w:rPr>
          <w:rFonts w:asciiTheme="minorHAnsi" w:hAnsiTheme="minorHAnsi" w:cstheme="minorHAnsi"/>
          <w:bCs/>
          <w:color w:val="000000" w:themeColor="text1"/>
          <w:sz w:val="22"/>
          <w:szCs w:val="22"/>
        </w:rPr>
        <w:t> of the </w:t>
      </w:r>
      <w:hyperlink r:id="rId36" w:history="1">
        <w:r w:rsidRPr="00B20800">
          <w:rPr>
            <w:rStyle w:val="Hyperlink"/>
            <w:rFonts w:asciiTheme="minorHAnsi" w:hAnsiTheme="minorHAnsi" w:cstheme="minorHAnsi"/>
            <w:bCs/>
            <w:color w:val="000000" w:themeColor="text1"/>
            <w:sz w:val="22"/>
            <w:szCs w:val="22"/>
            <w:u w:val="none"/>
          </w:rPr>
          <w:t xml:space="preserve">Foreign </w:t>
        </w:r>
        <w:r w:rsidRPr="00B20800">
          <w:rPr>
            <w:rStyle w:val="Hyperlink"/>
            <w:rFonts w:asciiTheme="minorHAnsi" w:hAnsiTheme="minorHAnsi" w:cstheme="minorHAnsi"/>
            <w:bCs/>
            <w:color w:val="000000" w:themeColor="text1"/>
            <w:sz w:val="22"/>
            <w:szCs w:val="22"/>
            <w:u w:val="none"/>
          </w:rPr>
          <w:t>Exchange Management Act (FEMA), 1999 (42 of 1999)</w:t>
        </w:r>
      </w:hyperlink>
      <w:r w:rsidRPr="00B20800">
        <w:rPr>
          <w:rFonts w:asciiTheme="minorHAnsi" w:hAnsiTheme="minorHAnsi" w:cstheme="minorHAnsi"/>
          <w:bCs/>
          <w:color w:val="000000" w:themeColor="text1"/>
          <w:sz w:val="22"/>
          <w:szCs w:val="22"/>
        </w:rPr>
        <w:t> and are without prejudice to permissions / approvals, if any, required under any other law.</w:t>
      </w:r>
    </w:p>
    <w:p w14:paraId="169B3D24" w14:textId="6CB77614" w:rsidR="00EC314F" w:rsidRDefault="00EC314F" w:rsidP="004E0B60">
      <w:pPr>
        <w:pStyle w:val="NormalWeb"/>
        <w:spacing w:before="0" w:beforeAutospacing="0" w:after="0" w:afterAutospacing="0" w:line="276" w:lineRule="auto"/>
        <w:jc w:val="both"/>
        <w:rPr>
          <w:rFonts w:asciiTheme="minorHAnsi" w:hAnsiTheme="minorHAnsi" w:cstheme="minorHAnsi"/>
          <w:b/>
          <w:bCs/>
          <w:sz w:val="22"/>
          <w:szCs w:val="22"/>
        </w:rPr>
      </w:pPr>
      <w:r w:rsidRPr="00080760">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Circular</w:t>
      </w:r>
      <w:r w:rsidRPr="00080760">
        <w:rPr>
          <w:rFonts w:asciiTheme="minorHAnsi" w:hAnsiTheme="minorHAnsi" w:cstheme="minorHAnsi"/>
          <w:b/>
          <w:bCs/>
          <w:sz w:val="22"/>
          <w:szCs w:val="22"/>
        </w:rPr>
        <w:t>]</w:t>
      </w:r>
    </w:p>
    <w:p w14:paraId="5539C7BD" w14:textId="77777777" w:rsidR="004E0B60" w:rsidRDefault="004E0B60" w:rsidP="003C1F29">
      <w:pPr>
        <w:pStyle w:val="NormalWeb"/>
        <w:spacing w:before="0" w:beforeAutospacing="0" w:after="0" w:afterAutospacing="0" w:line="276" w:lineRule="auto"/>
        <w:jc w:val="both"/>
        <w:rPr>
          <w:rFonts w:asciiTheme="minorHAnsi" w:hAnsiTheme="minorHAnsi" w:cstheme="minorHAnsi"/>
          <w:b/>
          <w:bCs/>
          <w:sz w:val="22"/>
          <w:szCs w:val="22"/>
        </w:rPr>
      </w:pPr>
    </w:p>
    <w:p w14:paraId="5B8EB0CD" w14:textId="58A2F58B" w:rsidR="00C53E65" w:rsidRPr="008A2360" w:rsidRDefault="00C53E65" w:rsidP="00C53E65">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t>CIRCULAR</w:t>
      </w:r>
    </w:p>
    <w:p w14:paraId="0C21846A" w14:textId="1A273A68" w:rsidR="00C53E65" w:rsidRPr="003772D3" w:rsidRDefault="0064257B" w:rsidP="00C53E65">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sidRPr="00C53E65">
        <w:rPr>
          <w:rFonts w:asciiTheme="minorHAnsi" w:hAnsiTheme="minorHAnsi" w:cstheme="minorHAnsi"/>
          <w:b/>
          <w:bCs/>
          <w:lang w:val="en-IN"/>
        </w:rPr>
        <w:t>GUIDELINES ON IMPORT OF GOLD BY QUALIFIED JEWELLERS AS NOTIFIED BY – THE INTERNATIONAL FINANCIAL SERVICES CENTERS AUTHORITY (IFSCA)</w:t>
      </w:r>
    </w:p>
    <w:p w14:paraId="0E4C63BC" w14:textId="22E3DC89" w:rsidR="00C53E65" w:rsidRPr="004E0B60" w:rsidRDefault="0064257B" w:rsidP="00C53E65">
      <w:pPr>
        <w:pStyle w:val="NormalWeb"/>
        <w:spacing w:line="276" w:lineRule="auto"/>
        <w:jc w:val="both"/>
        <w:rPr>
          <w:rFonts w:asciiTheme="minorHAnsi" w:hAnsiTheme="minorHAnsi" w:cstheme="minorHAnsi"/>
          <w:bCs/>
          <w:color w:val="000000" w:themeColor="text1"/>
          <w:sz w:val="22"/>
          <w:szCs w:val="22"/>
        </w:rPr>
      </w:pPr>
      <w:r w:rsidRPr="004E0B60">
        <w:rPr>
          <w:rFonts w:asciiTheme="minorHAnsi" w:hAnsiTheme="minorHAnsi" w:cstheme="minorHAnsi"/>
          <w:b/>
          <w:sz w:val="22"/>
          <w:szCs w:val="22"/>
        </w:rPr>
        <w:t xml:space="preserve">OUR COMMENTS: </w:t>
      </w:r>
      <w:r w:rsidR="004E0B60" w:rsidRPr="003C1F29">
        <w:rPr>
          <w:rFonts w:asciiTheme="minorHAnsi" w:hAnsiTheme="minorHAnsi" w:cstheme="minorHAnsi"/>
          <w:bCs/>
          <w:sz w:val="22"/>
          <w:szCs w:val="22"/>
        </w:rPr>
        <w:t>The Chief General Manager vide</w:t>
      </w:r>
      <w:r w:rsidR="004E0B60" w:rsidRPr="004E0B60">
        <w:rPr>
          <w:rFonts w:asciiTheme="minorHAnsi" w:hAnsiTheme="minorHAnsi" w:cstheme="minorHAnsi"/>
          <w:b/>
          <w:sz w:val="22"/>
          <w:szCs w:val="22"/>
        </w:rPr>
        <w:t xml:space="preserve"> </w:t>
      </w:r>
      <w:r w:rsidR="005073A2" w:rsidRPr="004E0B60">
        <w:rPr>
          <w:rFonts w:asciiTheme="minorHAnsi" w:hAnsiTheme="minorHAnsi" w:cstheme="minorHAnsi"/>
          <w:b/>
          <w:sz w:val="22"/>
          <w:szCs w:val="22"/>
        </w:rPr>
        <w:t xml:space="preserve"> </w:t>
      </w:r>
      <w:r w:rsidR="005073A2" w:rsidRPr="003C1F29">
        <w:rPr>
          <w:rFonts w:asciiTheme="minorHAnsi" w:hAnsiTheme="minorHAnsi" w:cstheme="minorHAnsi"/>
          <w:bCs/>
          <w:sz w:val="22"/>
          <w:szCs w:val="22"/>
        </w:rPr>
        <w:t xml:space="preserve">Circular </w:t>
      </w:r>
      <w:r w:rsidR="004E0B60">
        <w:rPr>
          <w:rFonts w:asciiTheme="minorHAnsi" w:hAnsiTheme="minorHAnsi" w:cstheme="minorHAnsi"/>
          <w:bCs/>
          <w:sz w:val="22"/>
          <w:szCs w:val="22"/>
        </w:rPr>
        <w:t>No. 0</w:t>
      </w:r>
      <w:r w:rsidR="005073A2" w:rsidRPr="003C1F29">
        <w:rPr>
          <w:rFonts w:asciiTheme="minorHAnsi" w:hAnsiTheme="minorHAnsi" w:cstheme="minorHAnsi"/>
          <w:bCs/>
          <w:sz w:val="22"/>
          <w:szCs w:val="22"/>
        </w:rPr>
        <w:t>4 dated 25</w:t>
      </w:r>
      <w:r w:rsidR="005073A2" w:rsidRPr="003C1F29">
        <w:rPr>
          <w:rFonts w:asciiTheme="minorHAnsi" w:hAnsiTheme="minorHAnsi" w:cstheme="minorHAnsi"/>
          <w:bCs/>
          <w:sz w:val="22"/>
          <w:szCs w:val="22"/>
          <w:vertAlign w:val="superscript"/>
        </w:rPr>
        <w:t>th</w:t>
      </w:r>
      <w:r w:rsidR="005073A2" w:rsidRPr="003C1F29">
        <w:rPr>
          <w:rFonts w:asciiTheme="minorHAnsi" w:hAnsiTheme="minorHAnsi" w:cstheme="minorHAnsi"/>
          <w:bCs/>
          <w:sz w:val="22"/>
          <w:szCs w:val="22"/>
        </w:rPr>
        <w:t xml:space="preserve"> May, 2022</w:t>
      </w:r>
      <w:r w:rsidR="005073A2" w:rsidRPr="004E0B60">
        <w:rPr>
          <w:rFonts w:asciiTheme="minorHAnsi" w:hAnsiTheme="minorHAnsi" w:cstheme="minorHAnsi"/>
          <w:b/>
          <w:sz w:val="22"/>
          <w:szCs w:val="22"/>
        </w:rPr>
        <w:t xml:space="preserve">, </w:t>
      </w:r>
      <w:r w:rsidR="00C53E65" w:rsidRPr="004E0B60">
        <w:rPr>
          <w:rFonts w:asciiTheme="minorHAnsi" w:hAnsiTheme="minorHAnsi" w:cstheme="minorHAnsi"/>
          <w:bCs/>
          <w:color w:val="000000" w:themeColor="text1"/>
          <w:sz w:val="22"/>
          <w:szCs w:val="22"/>
        </w:rPr>
        <w:t>Directorate General of Foreign Trade (DGFT) formulate and implement the Foreign Trade Policy and Procedures in terms of </w:t>
      </w:r>
      <w:hyperlink r:id="rId37" w:history="1">
        <w:r w:rsidR="00C53E65" w:rsidRPr="003C1F29">
          <w:rPr>
            <w:rFonts w:asciiTheme="minorHAnsi" w:hAnsiTheme="minorHAnsi" w:cstheme="minorHAnsi"/>
            <w:color w:val="000000" w:themeColor="text1"/>
            <w:sz w:val="22"/>
            <w:szCs w:val="22"/>
          </w:rPr>
          <w:t>Foreign Trade (Development and Regulation) Act, 1992</w:t>
        </w:r>
      </w:hyperlink>
      <w:r w:rsidR="00C53E65" w:rsidRPr="004E0B60">
        <w:rPr>
          <w:rFonts w:asciiTheme="minorHAnsi" w:hAnsiTheme="minorHAnsi" w:cstheme="minorHAnsi"/>
          <w:bCs/>
          <w:color w:val="000000" w:themeColor="text1"/>
          <w:sz w:val="22"/>
          <w:szCs w:val="22"/>
        </w:rPr>
        <w:t>, (FTDR Act 1992, hereinafter) as amended from time to time. In exercise of powers conferred by </w:t>
      </w:r>
      <w:hyperlink r:id="rId38" w:history="1">
        <w:r w:rsidR="00C53E65" w:rsidRPr="003C1F29">
          <w:rPr>
            <w:rFonts w:asciiTheme="minorHAnsi" w:hAnsiTheme="minorHAnsi" w:cstheme="minorHAnsi"/>
            <w:color w:val="000000" w:themeColor="text1"/>
            <w:sz w:val="22"/>
            <w:szCs w:val="22"/>
          </w:rPr>
          <w:t>Section 3</w:t>
        </w:r>
      </w:hyperlink>
      <w:r w:rsidR="00C53E65" w:rsidRPr="004E0B60">
        <w:rPr>
          <w:rFonts w:asciiTheme="minorHAnsi" w:hAnsiTheme="minorHAnsi" w:cstheme="minorHAnsi"/>
          <w:bCs/>
          <w:color w:val="000000" w:themeColor="text1"/>
          <w:sz w:val="22"/>
          <w:szCs w:val="22"/>
        </w:rPr>
        <w:t> read with </w:t>
      </w:r>
      <w:hyperlink r:id="rId39" w:history="1">
        <w:r w:rsidR="00C53E65" w:rsidRPr="003C1F29">
          <w:rPr>
            <w:rFonts w:asciiTheme="minorHAnsi" w:hAnsiTheme="minorHAnsi" w:cstheme="minorHAnsi"/>
            <w:color w:val="000000" w:themeColor="text1"/>
            <w:sz w:val="22"/>
            <w:szCs w:val="22"/>
          </w:rPr>
          <w:t>Section 5</w:t>
        </w:r>
      </w:hyperlink>
      <w:r w:rsidR="00C53E65" w:rsidRPr="004E0B60">
        <w:rPr>
          <w:rFonts w:asciiTheme="minorHAnsi" w:hAnsiTheme="minorHAnsi" w:cstheme="minorHAnsi"/>
          <w:bCs/>
          <w:color w:val="000000" w:themeColor="text1"/>
          <w:sz w:val="22"/>
          <w:szCs w:val="22"/>
        </w:rPr>
        <w:t> of </w:t>
      </w:r>
      <w:hyperlink r:id="rId40" w:history="1">
        <w:r w:rsidR="00C53E65" w:rsidRPr="003C1F29">
          <w:rPr>
            <w:rFonts w:asciiTheme="minorHAnsi" w:hAnsiTheme="minorHAnsi" w:cstheme="minorHAnsi"/>
            <w:color w:val="000000" w:themeColor="text1"/>
            <w:sz w:val="22"/>
            <w:szCs w:val="22"/>
          </w:rPr>
          <w:t>FTDR Act 1992,</w:t>
        </w:r>
      </w:hyperlink>
      <w:r w:rsidR="00C53E65" w:rsidRPr="004E0B60">
        <w:rPr>
          <w:rFonts w:asciiTheme="minorHAnsi" w:hAnsiTheme="minorHAnsi" w:cstheme="minorHAnsi"/>
          <w:bCs/>
          <w:color w:val="000000" w:themeColor="text1"/>
          <w:sz w:val="22"/>
          <w:szCs w:val="22"/>
        </w:rPr>
        <w:t> read with </w:t>
      </w:r>
      <w:hyperlink r:id="rId41" w:history="1">
        <w:r w:rsidR="00C53E65" w:rsidRPr="003C1F29">
          <w:rPr>
            <w:rFonts w:asciiTheme="minorHAnsi" w:hAnsiTheme="minorHAnsi" w:cstheme="minorHAnsi"/>
            <w:color w:val="000000" w:themeColor="text1"/>
            <w:sz w:val="22"/>
            <w:szCs w:val="22"/>
          </w:rPr>
          <w:t>paragraph 1.02</w:t>
        </w:r>
      </w:hyperlink>
      <w:r w:rsidR="00C53E65" w:rsidRPr="004E0B60">
        <w:rPr>
          <w:rFonts w:asciiTheme="minorHAnsi" w:hAnsiTheme="minorHAnsi" w:cstheme="minorHAnsi"/>
          <w:bCs/>
          <w:color w:val="000000" w:themeColor="text1"/>
          <w:sz w:val="22"/>
          <w:szCs w:val="22"/>
        </w:rPr>
        <w:t> and </w:t>
      </w:r>
      <w:hyperlink r:id="rId42" w:history="1">
        <w:r w:rsidR="00C53E65" w:rsidRPr="003C1F29">
          <w:rPr>
            <w:rFonts w:asciiTheme="minorHAnsi" w:hAnsiTheme="minorHAnsi" w:cstheme="minorHAnsi"/>
            <w:color w:val="000000" w:themeColor="text1"/>
            <w:sz w:val="22"/>
            <w:szCs w:val="22"/>
          </w:rPr>
          <w:t>2.01</w:t>
        </w:r>
      </w:hyperlink>
      <w:r w:rsidR="00C53E65" w:rsidRPr="004E0B60">
        <w:rPr>
          <w:rFonts w:asciiTheme="minorHAnsi" w:hAnsiTheme="minorHAnsi" w:cstheme="minorHAnsi"/>
          <w:bCs/>
          <w:color w:val="000000" w:themeColor="text1"/>
          <w:sz w:val="22"/>
          <w:szCs w:val="22"/>
        </w:rPr>
        <w:t> of the </w:t>
      </w:r>
      <w:hyperlink r:id="rId43" w:history="1">
        <w:r w:rsidR="00C53E65" w:rsidRPr="003C1F29">
          <w:rPr>
            <w:rFonts w:asciiTheme="minorHAnsi" w:hAnsiTheme="minorHAnsi" w:cstheme="minorHAnsi"/>
            <w:color w:val="000000" w:themeColor="text1"/>
            <w:sz w:val="22"/>
            <w:szCs w:val="22"/>
          </w:rPr>
          <w:t>Foreign Trade Policy, 2015-2020</w:t>
        </w:r>
      </w:hyperlink>
      <w:r w:rsidR="00C53E65" w:rsidRPr="004E0B60">
        <w:rPr>
          <w:rFonts w:asciiTheme="minorHAnsi" w:hAnsiTheme="minorHAnsi" w:cstheme="minorHAnsi"/>
          <w:bCs/>
          <w:color w:val="000000" w:themeColor="text1"/>
          <w:sz w:val="22"/>
          <w:szCs w:val="22"/>
        </w:rPr>
        <w:t>, as amended from time to time, the Central Government has amended the import policy conditions for gold in any form, other than monetary gold and silver in any form under </w:t>
      </w:r>
      <w:hyperlink r:id="rId44" w:history="1">
        <w:r w:rsidR="00C53E65" w:rsidRPr="003C1F29">
          <w:rPr>
            <w:rFonts w:asciiTheme="minorHAnsi" w:hAnsiTheme="minorHAnsi" w:cstheme="minorHAnsi"/>
            <w:color w:val="000000" w:themeColor="text1"/>
            <w:sz w:val="22"/>
            <w:szCs w:val="22"/>
          </w:rPr>
          <w:t>Chapter 71</w:t>
        </w:r>
      </w:hyperlink>
      <w:r w:rsidR="00C53E65" w:rsidRPr="004E0B60">
        <w:rPr>
          <w:rFonts w:asciiTheme="minorHAnsi" w:hAnsiTheme="minorHAnsi" w:cstheme="minorHAnsi"/>
          <w:bCs/>
          <w:color w:val="000000" w:themeColor="text1"/>
          <w:sz w:val="22"/>
          <w:szCs w:val="22"/>
        </w:rPr>
        <w:t> of </w:t>
      </w:r>
      <w:hyperlink r:id="rId45" w:history="1">
        <w:r w:rsidR="00C53E65" w:rsidRPr="003C1F29">
          <w:rPr>
            <w:rFonts w:asciiTheme="minorHAnsi" w:hAnsiTheme="minorHAnsi" w:cstheme="minorHAnsi"/>
            <w:color w:val="000000" w:themeColor="text1"/>
            <w:sz w:val="22"/>
            <w:szCs w:val="22"/>
          </w:rPr>
          <w:t>ITC (HS), 2017, Schedule-I (Import Policy)</w:t>
        </w:r>
      </w:hyperlink>
      <w:r w:rsidR="00C53E65" w:rsidRPr="004E0B60">
        <w:rPr>
          <w:rFonts w:asciiTheme="minorHAnsi" w:hAnsiTheme="minorHAnsi" w:cstheme="minorHAnsi"/>
          <w:bCs/>
          <w:color w:val="000000" w:themeColor="text1"/>
          <w:sz w:val="22"/>
          <w:szCs w:val="22"/>
        </w:rPr>
        <w:t> vide </w:t>
      </w:r>
      <w:hyperlink r:id="rId46" w:history="1">
        <w:r w:rsidR="00C53E65" w:rsidRPr="003C1F29">
          <w:rPr>
            <w:rFonts w:asciiTheme="minorHAnsi" w:hAnsiTheme="minorHAnsi" w:cstheme="minorHAnsi"/>
            <w:color w:val="000000" w:themeColor="text1"/>
            <w:sz w:val="22"/>
            <w:szCs w:val="22"/>
          </w:rPr>
          <w:t>Notification No. 49/2015-2020 dated January 5, 2022</w:t>
        </w:r>
      </w:hyperlink>
      <w:r w:rsidR="00C53E65" w:rsidRPr="004E0B60">
        <w:rPr>
          <w:rFonts w:asciiTheme="minorHAnsi" w:hAnsiTheme="minorHAnsi" w:cstheme="minorHAnsi"/>
          <w:bCs/>
          <w:color w:val="000000" w:themeColor="text1"/>
          <w:sz w:val="22"/>
          <w:szCs w:val="22"/>
        </w:rPr>
        <w:t>.</w:t>
      </w:r>
    </w:p>
    <w:p w14:paraId="239AD7C0" w14:textId="77777777" w:rsidR="00C53E65" w:rsidRPr="004E0B60" w:rsidRDefault="00C53E65" w:rsidP="00C53E65">
      <w:pPr>
        <w:pStyle w:val="NormalWeb"/>
        <w:spacing w:line="276" w:lineRule="auto"/>
        <w:jc w:val="both"/>
        <w:rPr>
          <w:rFonts w:asciiTheme="minorHAnsi" w:hAnsiTheme="minorHAnsi" w:cstheme="minorHAnsi"/>
          <w:bCs/>
          <w:color w:val="000000" w:themeColor="text1"/>
          <w:sz w:val="22"/>
          <w:szCs w:val="22"/>
        </w:rPr>
      </w:pPr>
      <w:r w:rsidRPr="004E0B60">
        <w:rPr>
          <w:rFonts w:asciiTheme="minorHAnsi" w:hAnsiTheme="minorHAnsi" w:cstheme="minorHAnsi"/>
          <w:bCs/>
          <w:color w:val="000000" w:themeColor="text1"/>
          <w:sz w:val="22"/>
          <w:szCs w:val="22"/>
        </w:rPr>
        <w:t>2. Attention of Authorised Dealer Category - I (AD) bank is invited to (a) </w:t>
      </w:r>
      <w:hyperlink r:id="rId47" w:history="1">
        <w:r w:rsidRPr="003C1F29">
          <w:rPr>
            <w:rFonts w:asciiTheme="minorHAnsi" w:hAnsiTheme="minorHAnsi" w:cstheme="minorHAnsi"/>
            <w:color w:val="000000" w:themeColor="text1"/>
            <w:sz w:val="22"/>
            <w:szCs w:val="22"/>
          </w:rPr>
          <w:t>Notification No. 49/2015-2020 dated January 5, 2022</w:t>
        </w:r>
      </w:hyperlink>
      <w:r w:rsidRPr="004E0B60">
        <w:rPr>
          <w:rFonts w:asciiTheme="minorHAnsi" w:hAnsiTheme="minorHAnsi" w:cstheme="minorHAnsi"/>
          <w:bCs/>
          <w:color w:val="000000" w:themeColor="text1"/>
          <w:sz w:val="22"/>
          <w:szCs w:val="22"/>
        </w:rPr>
        <w:t>, in terms of which, in addition to nominated agencies as notified by RBI (in case of banks) and nominated agencies as notified by DGFT, Qualified Jewellers (QJ) as notified by International Financial Services Centers Authority (IFSCA) will be permitted to import gold under specific ITC(HS) Codes through India International Bullion Exchange IFSC Ltd. (IIBX); (b) </w:t>
      </w:r>
      <w:hyperlink r:id="rId48" w:history="1">
        <w:r w:rsidRPr="003C1F29">
          <w:rPr>
            <w:rFonts w:asciiTheme="minorHAnsi" w:hAnsiTheme="minorHAnsi" w:cstheme="minorHAnsi"/>
            <w:color w:val="000000" w:themeColor="text1"/>
            <w:sz w:val="22"/>
            <w:szCs w:val="22"/>
          </w:rPr>
          <w:t>Master Direction – Import of Goods and Services</w:t>
        </w:r>
      </w:hyperlink>
      <w:r w:rsidRPr="004E0B60">
        <w:rPr>
          <w:rFonts w:asciiTheme="minorHAnsi" w:hAnsiTheme="minorHAnsi" w:cstheme="minorHAnsi"/>
          <w:bCs/>
          <w:color w:val="000000" w:themeColor="text1"/>
          <w:sz w:val="22"/>
          <w:szCs w:val="22"/>
        </w:rPr>
        <w:t> and the AP Dir Series Circulars issued for import of Gold by Reserve Bank of India under </w:t>
      </w:r>
      <w:hyperlink r:id="rId49" w:history="1">
        <w:r w:rsidRPr="003C1F29">
          <w:rPr>
            <w:rFonts w:asciiTheme="minorHAnsi" w:hAnsiTheme="minorHAnsi" w:cstheme="minorHAnsi"/>
            <w:color w:val="000000" w:themeColor="text1"/>
            <w:sz w:val="22"/>
            <w:szCs w:val="22"/>
          </w:rPr>
          <w:t>FEMA, 1999</w:t>
        </w:r>
      </w:hyperlink>
      <w:r w:rsidRPr="004E0B60">
        <w:rPr>
          <w:rFonts w:asciiTheme="minorHAnsi" w:hAnsiTheme="minorHAnsi" w:cstheme="minorHAnsi"/>
          <w:bCs/>
          <w:color w:val="000000" w:themeColor="text1"/>
          <w:sz w:val="22"/>
          <w:szCs w:val="22"/>
        </w:rPr>
        <w:t>; (c) regulations issued by the International Financial Services Centers Authority (IFSCA) under International Financial Services Centers Authority Act, 2019.</w:t>
      </w:r>
    </w:p>
    <w:p w14:paraId="065399ED" w14:textId="5B21FDAB" w:rsidR="00C53E65" w:rsidRDefault="00C53E65" w:rsidP="004E0B60">
      <w:pPr>
        <w:pStyle w:val="NormalWeb"/>
        <w:spacing w:before="0" w:beforeAutospacing="0" w:after="0" w:afterAutospacing="0" w:line="276" w:lineRule="auto"/>
        <w:jc w:val="both"/>
        <w:rPr>
          <w:rFonts w:asciiTheme="minorHAnsi" w:hAnsiTheme="minorHAnsi" w:cstheme="minorHAnsi"/>
          <w:bCs/>
          <w:color w:val="000000" w:themeColor="text1"/>
          <w:sz w:val="22"/>
          <w:szCs w:val="22"/>
        </w:rPr>
      </w:pPr>
      <w:r w:rsidRPr="004E0B60">
        <w:rPr>
          <w:rFonts w:asciiTheme="minorHAnsi" w:hAnsiTheme="minorHAnsi" w:cstheme="minorHAnsi"/>
          <w:bCs/>
          <w:color w:val="000000" w:themeColor="text1"/>
          <w:sz w:val="22"/>
          <w:szCs w:val="22"/>
        </w:rPr>
        <w:t xml:space="preserve">3. In order to enable resident Qualified Jewellers to import gold through IIBX or any other exchange approved by </w:t>
      </w:r>
      <w:r w:rsidRPr="004E0B60">
        <w:rPr>
          <w:rFonts w:asciiTheme="minorHAnsi" w:hAnsiTheme="minorHAnsi" w:cstheme="minorHAnsi"/>
          <w:bCs/>
          <w:color w:val="000000" w:themeColor="text1"/>
          <w:sz w:val="22"/>
          <w:szCs w:val="22"/>
        </w:rPr>
        <w:lastRenderedPageBreak/>
        <w:t>IFSCA and the DGFT, Government of India the following directions under FEMA are being issued.</w:t>
      </w:r>
    </w:p>
    <w:p w14:paraId="420D7D56" w14:textId="77777777" w:rsidR="004E0B60" w:rsidRPr="004E0B60" w:rsidRDefault="004E0B60" w:rsidP="003C1F29">
      <w:pPr>
        <w:pStyle w:val="NormalWeb"/>
        <w:spacing w:before="0" w:beforeAutospacing="0" w:after="0" w:afterAutospacing="0" w:line="276" w:lineRule="auto"/>
        <w:jc w:val="both"/>
        <w:rPr>
          <w:rFonts w:asciiTheme="minorHAnsi" w:hAnsiTheme="minorHAnsi" w:cstheme="minorHAnsi"/>
          <w:bCs/>
          <w:color w:val="000000" w:themeColor="text1"/>
          <w:sz w:val="22"/>
          <w:szCs w:val="22"/>
        </w:rPr>
      </w:pPr>
    </w:p>
    <w:p w14:paraId="5044BCEA" w14:textId="77777777" w:rsidR="00C53E65" w:rsidRPr="004E0B60" w:rsidRDefault="00C53E65" w:rsidP="003C1F29">
      <w:pPr>
        <w:pStyle w:val="NormalWeb"/>
        <w:spacing w:before="0" w:beforeAutospacing="0" w:after="0" w:afterAutospacing="0" w:line="276" w:lineRule="auto"/>
        <w:jc w:val="both"/>
        <w:rPr>
          <w:rFonts w:asciiTheme="minorHAnsi" w:hAnsiTheme="minorHAnsi" w:cstheme="minorHAnsi"/>
          <w:bCs/>
          <w:color w:val="000000" w:themeColor="text1"/>
          <w:sz w:val="22"/>
          <w:szCs w:val="22"/>
        </w:rPr>
      </w:pPr>
      <w:r w:rsidRPr="004E0B60">
        <w:rPr>
          <w:rFonts w:asciiTheme="minorHAnsi" w:hAnsiTheme="minorHAnsi" w:cstheme="minorHAnsi"/>
          <w:bCs/>
          <w:color w:val="000000" w:themeColor="text1"/>
          <w:sz w:val="22"/>
          <w:szCs w:val="22"/>
        </w:rPr>
        <w:t>i. AD banks may allow Qualified Jewellers to remit advance payments for eleven days for import of Gold through IIBX in compliance to the extant Foreign Trade Policy and regulations issued under IFSC Act. AD banks shall ensure that advance remittance for such import through exchange/s authorised by IFSCA shall be as per the terms of the sale contract or other document in the nature of an irrevocable purchase order in terms of IFSC Act and regulations made thereunder by IFSCA. AD bank shall carry out all the due diligence and ensure the remittances sent are only for the bona fide import transactions through exchange/s authorised by IFSCA.</w:t>
      </w:r>
    </w:p>
    <w:p w14:paraId="7810301A" w14:textId="77777777" w:rsidR="00C53E65" w:rsidRPr="004E0B60" w:rsidRDefault="00C53E65" w:rsidP="003C1F29">
      <w:pPr>
        <w:pStyle w:val="NormalWeb"/>
        <w:spacing w:before="0" w:beforeAutospacing="0" w:after="0" w:afterAutospacing="0" w:line="276" w:lineRule="auto"/>
        <w:jc w:val="both"/>
        <w:rPr>
          <w:rFonts w:asciiTheme="minorHAnsi" w:hAnsiTheme="minorHAnsi" w:cstheme="minorHAnsi"/>
          <w:bCs/>
          <w:color w:val="000000" w:themeColor="text1"/>
          <w:sz w:val="22"/>
          <w:szCs w:val="22"/>
        </w:rPr>
      </w:pPr>
      <w:r w:rsidRPr="004E0B60">
        <w:rPr>
          <w:rFonts w:asciiTheme="minorHAnsi" w:hAnsiTheme="minorHAnsi" w:cstheme="minorHAnsi"/>
          <w:bCs/>
          <w:color w:val="000000" w:themeColor="text1"/>
          <w:sz w:val="22"/>
          <w:szCs w:val="22"/>
        </w:rPr>
        <w:t>ii. The advance remittance for import of Gold should not be leveraged in what-so-ever form for importing Gold worth more than the advance remittance made.</w:t>
      </w:r>
    </w:p>
    <w:p w14:paraId="20124025" w14:textId="77777777" w:rsidR="00C53E65" w:rsidRPr="004E0B60" w:rsidRDefault="00C53E65" w:rsidP="003C1F29">
      <w:pPr>
        <w:pStyle w:val="NormalWeb"/>
        <w:spacing w:before="0" w:beforeAutospacing="0" w:after="0" w:afterAutospacing="0" w:line="276" w:lineRule="auto"/>
        <w:jc w:val="both"/>
        <w:rPr>
          <w:rFonts w:asciiTheme="minorHAnsi" w:hAnsiTheme="minorHAnsi" w:cstheme="minorHAnsi"/>
          <w:bCs/>
          <w:color w:val="000000" w:themeColor="text1"/>
          <w:sz w:val="22"/>
          <w:szCs w:val="22"/>
        </w:rPr>
      </w:pPr>
      <w:r w:rsidRPr="004E0B60">
        <w:rPr>
          <w:rFonts w:asciiTheme="minorHAnsi" w:hAnsiTheme="minorHAnsi" w:cstheme="minorHAnsi"/>
          <w:bCs/>
          <w:color w:val="000000" w:themeColor="text1"/>
          <w:sz w:val="22"/>
          <w:szCs w:val="22"/>
        </w:rPr>
        <w:t>iii. In case the import of Gold through IFSCA authorised exchange, for which advance remittance has been made, does not materialize, or the advance remittance made for the purpose is more than the amount required, the unutilised advance remittance shall be remitted back to the same AD bank within the specified time limit of eleven days.</w:t>
      </w:r>
    </w:p>
    <w:p w14:paraId="77339817" w14:textId="77777777" w:rsidR="00C53E65" w:rsidRPr="004E0B60" w:rsidRDefault="00C53E65" w:rsidP="003C1F29">
      <w:pPr>
        <w:pStyle w:val="NormalWeb"/>
        <w:spacing w:before="0" w:beforeAutospacing="0" w:after="0" w:afterAutospacing="0" w:line="276" w:lineRule="auto"/>
        <w:jc w:val="both"/>
        <w:rPr>
          <w:rFonts w:asciiTheme="minorHAnsi" w:hAnsiTheme="minorHAnsi" w:cstheme="minorHAnsi"/>
          <w:bCs/>
          <w:color w:val="000000" w:themeColor="text1"/>
          <w:sz w:val="22"/>
          <w:szCs w:val="22"/>
        </w:rPr>
      </w:pPr>
      <w:r w:rsidRPr="004E0B60">
        <w:rPr>
          <w:rFonts w:asciiTheme="minorHAnsi" w:hAnsiTheme="minorHAnsi" w:cstheme="minorHAnsi"/>
          <w:bCs/>
          <w:color w:val="000000" w:themeColor="text1"/>
          <w:sz w:val="22"/>
          <w:szCs w:val="22"/>
        </w:rPr>
        <w:t>iv. For gold imported through IIBX, QJ shall submit the Bill of Entry (or any other such applicable document issued/approved by Customs Department for evidence of import), issued by Customs Authorities to the AD bank from where advance payment has been remitted.</w:t>
      </w:r>
    </w:p>
    <w:p w14:paraId="115EA398" w14:textId="77777777" w:rsidR="00C53E65" w:rsidRPr="004E0B60" w:rsidRDefault="00C53E65" w:rsidP="003C1F29">
      <w:pPr>
        <w:pStyle w:val="NormalWeb"/>
        <w:spacing w:before="0" w:beforeAutospacing="0" w:after="0" w:afterAutospacing="0" w:line="276" w:lineRule="auto"/>
        <w:jc w:val="both"/>
        <w:rPr>
          <w:rFonts w:asciiTheme="minorHAnsi" w:hAnsiTheme="minorHAnsi" w:cstheme="minorHAnsi"/>
          <w:bCs/>
          <w:color w:val="000000" w:themeColor="text1"/>
          <w:sz w:val="22"/>
          <w:szCs w:val="22"/>
        </w:rPr>
      </w:pPr>
      <w:r w:rsidRPr="004E0B60">
        <w:rPr>
          <w:rFonts w:asciiTheme="minorHAnsi" w:hAnsiTheme="minorHAnsi" w:cstheme="minorHAnsi"/>
          <w:bCs/>
          <w:color w:val="000000" w:themeColor="text1"/>
          <w:sz w:val="22"/>
          <w:szCs w:val="22"/>
        </w:rPr>
        <w:t>v. All payments by qualified jewellers for imports of gold through IIBX, shall be made through exchange mechanism as approved by IFSCA in terms of IFSC Act and regulations. Any deviation from the extant guidelines for import of Gold through IIBX need to be approved in advance by IFSCA and other applicable and appropriate authority/ies.</w:t>
      </w:r>
    </w:p>
    <w:p w14:paraId="76B6ADCC" w14:textId="77777777" w:rsidR="00C53E65" w:rsidRPr="004E0B60" w:rsidRDefault="00C53E65" w:rsidP="00C53E65">
      <w:pPr>
        <w:pStyle w:val="NormalWeb"/>
        <w:spacing w:line="276" w:lineRule="auto"/>
        <w:jc w:val="both"/>
        <w:rPr>
          <w:rFonts w:asciiTheme="minorHAnsi" w:hAnsiTheme="minorHAnsi" w:cstheme="minorHAnsi"/>
          <w:bCs/>
          <w:color w:val="000000" w:themeColor="text1"/>
          <w:sz w:val="22"/>
          <w:szCs w:val="22"/>
        </w:rPr>
      </w:pPr>
      <w:r w:rsidRPr="004E0B60">
        <w:rPr>
          <w:rFonts w:asciiTheme="minorHAnsi" w:hAnsiTheme="minorHAnsi" w:cstheme="minorHAnsi"/>
          <w:bCs/>
          <w:color w:val="000000" w:themeColor="text1"/>
          <w:sz w:val="22"/>
          <w:szCs w:val="22"/>
        </w:rPr>
        <w:t>4. IFSC Authority (IFSCA) will conduct all required due diligence on the exchange - IIBX including all other entities involved in enabling import of Gold by QJs in terms of the IFSCA regulations. IFSCA shall also put in place necessary system to ensure that the advance remittance received from QJs are solely for the purpose for the import of gold through IIBX.</w:t>
      </w:r>
    </w:p>
    <w:p w14:paraId="5936520F" w14:textId="77777777" w:rsidR="00C53E65" w:rsidRPr="004E0B60" w:rsidRDefault="00C53E65" w:rsidP="003C1F29">
      <w:pPr>
        <w:pStyle w:val="NormalWeb"/>
        <w:spacing w:before="0" w:beforeAutospacing="0" w:after="0" w:afterAutospacing="0" w:line="276" w:lineRule="auto"/>
        <w:jc w:val="both"/>
        <w:rPr>
          <w:rFonts w:asciiTheme="minorHAnsi" w:hAnsiTheme="minorHAnsi" w:cstheme="minorHAnsi"/>
          <w:bCs/>
          <w:color w:val="000000" w:themeColor="text1"/>
          <w:sz w:val="22"/>
          <w:szCs w:val="22"/>
        </w:rPr>
      </w:pPr>
      <w:r w:rsidRPr="004E0B60">
        <w:rPr>
          <w:rFonts w:asciiTheme="minorHAnsi" w:hAnsiTheme="minorHAnsi" w:cstheme="minorHAnsi"/>
          <w:bCs/>
          <w:color w:val="000000" w:themeColor="text1"/>
          <w:sz w:val="22"/>
          <w:szCs w:val="22"/>
        </w:rPr>
        <w:t>5. AD bank shall ensure that:</w:t>
      </w:r>
    </w:p>
    <w:p w14:paraId="13F6F978" w14:textId="77777777" w:rsidR="00C53E65" w:rsidRPr="004E0B60" w:rsidRDefault="00C53E65" w:rsidP="003C1F29">
      <w:pPr>
        <w:pStyle w:val="NormalWeb"/>
        <w:spacing w:before="0" w:beforeAutospacing="0" w:after="0" w:afterAutospacing="0" w:line="276" w:lineRule="auto"/>
        <w:jc w:val="both"/>
        <w:rPr>
          <w:rFonts w:asciiTheme="minorHAnsi" w:hAnsiTheme="minorHAnsi" w:cstheme="minorHAnsi"/>
          <w:bCs/>
          <w:color w:val="000000" w:themeColor="text1"/>
          <w:sz w:val="22"/>
          <w:szCs w:val="22"/>
        </w:rPr>
      </w:pPr>
      <w:r w:rsidRPr="004E0B60">
        <w:rPr>
          <w:rFonts w:asciiTheme="minorHAnsi" w:hAnsiTheme="minorHAnsi" w:cstheme="minorHAnsi"/>
          <w:bCs/>
          <w:color w:val="000000" w:themeColor="text1"/>
          <w:sz w:val="22"/>
          <w:szCs w:val="22"/>
        </w:rPr>
        <w:t>a. all required documentation, custom duty related procedures and filing Bill of Entry as evidence of import, etc. is complete for the import of Gold by QJ within the specified applicable period.</w:t>
      </w:r>
    </w:p>
    <w:p w14:paraId="04CD3947" w14:textId="77777777" w:rsidR="00C53E65" w:rsidRPr="004E0B60" w:rsidRDefault="00C53E65" w:rsidP="003C1F29">
      <w:pPr>
        <w:pStyle w:val="NormalWeb"/>
        <w:spacing w:before="0" w:beforeAutospacing="0" w:after="0" w:afterAutospacing="0" w:line="276" w:lineRule="auto"/>
        <w:jc w:val="both"/>
        <w:rPr>
          <w:rFonts w:asciiTheme="minorHAnsi" w:hAnsiTheme="minorHAnsi" w:cstheme="minorHAnsi"/>
          <w:bCs/>
          <w:color w:val="000000" w:themeColor="text1"/>
          <w:sz w:val="22"/>
          <w:szCs w:val="22"/>
        </w:rPr>
      </w:pPr>
      <w:r w:rsidRPr="004E0B60">
        <w:rPr>
          <w:rFonts w:asciiTheme="minorHAnsi" w:hAnsiTheme="minorHAnsi" w:cstheme="minorHAnsi"/>
          <w:bCs/>
          <w:color w:val="000000" w:themeColor="text1"/>
          <w:sz w:val="22"/>
          <w:szCs w:val="22"/>
        </w:rPr>
        <w:t>b. single/multiple ORMs created and matched with corresponding BoEs (Bill of Entry) and closed appropriately in IDPMS.</w:t>
      </w:r>
    </w:p>
    <w:p w14:paraId="501B139C" w14:textId="77777777" w:rsidR="00C53E65" w:rsidRPr="004E0B60" w:rsidRDefault="00C53E65" w:rsidP="003C1F29">
      <w:pPr>
        <w:pStyle w:val="NormalWeb"/>
        <w:spacing w:before="0" w:beforeAutospacing="0" w:after="0" w:afterAutospacing="0" w:line="276" w:lineRule="auto"/>
        <w:jc w:val="both"/>
        <w:rPr>
          <w:rFonts w:asciiTheme="minorHAnsi" w:hAnsiTheme="minorHAnsi" w:cstheme="minorHAnsi"/>
          <w:bCs/>
          <w:color w:val="000000" w:themeColor="text1"/>
          <w:sz w:val="22"/>
          <w:szCs w:val="22"/>
        </w:rPr>
      </w:pPr>
      <w:r w:rsidRPr="004E0B60">
        <w:rPr>
          <w:rFonts w:asciiTheme="minorHAnsi" w:hAnsiTheme="minorHAnsi" w:cstheme="minorHAnsi"/>
          <w:bCs/>
          <w:color w:val="000000" w:themeColor="text1"/>
          <w:sz w:val="22"/>
          <w:szCs w:val="22"/>
        </w:rPr>
        <w:t>c. the importer - that is QJs comply with the related extant instructions relating to imports under </w:t>
      </w:r>
      <w:hyperlink r:id="rId50" w:history="1">
        <w:r w:rsidRPr="003C1F29">
          <w:rPr>
            <w:rFonts w:asciiTheme="minorHAnsi" w:hAnsiTheme="minorHAnsi" w:cstheme="minorHAnsi"/>
            <w:color w:val="000000" w:themeColor="text1"/>
            <w:sz w:val="22"/>
            <w:szCs w:val="22"/>
          </w:rPr>
          <w:t>FEMA, 1999</w:t>
        </w:r>
      </w:hyperlink>
      <w:r w:rsidRPr="004E0B60">
        <w:rPr>
          <w:rFonts w:asciiTheme="minorHAnsi" w:hAnsiTheme="minorHAnsi" w:cstheme="minorHAnsi"/>
          <w:bCs/>
          <w:color w:val="000000" w:themeColor="text1"/>
          <w:sz w:val="22"/>
          <w:szCs w:val="22"/>
        </w:rPr>
        <w:t>, </w:t>
      </w:r>
      <w:hyperlink r:id="rId51" w:history="1">
        <w:r w:rsidRPr="003C1F29">
          <w:rPr>
            <w:rFonts w:asciiTheme="minorHAnsi" w:hAnsiTheme="minorHAnsi" w:cstheme="minorHAnsi"/>
            <w:color w:val="000000" w:themeColor="text1"/>
            <w:sz w:val="22"/>
            <w:szCs w:val="22"/>
          </w:rPr>
          <w:t>FTDR Act 1992</w:t>
        </w:r>
      </w:hyperlink>
      <w:r w:rsidRPr="004E0B60">
        <w:rPr>
          <w:rFonts w:asciiTheme="minorHAnsi" w:hAnsiTheme="minorHAnsi" w:cstheme="minorHAnsi"/>
          <w:bCs/>
          <w:color w:val="000000" w:themeColor="text1"/>
          <w:sz w:val="22"/>
          <w:szCs w:val="22"/>
        </w:rPr>
        <w:t>, Foreign Trade Policy and regulations of IFSCA.</w:t>
      </w:r>
    </w:p>
    <w:p w14:paraId="39CC3811" w14:textId="77777777" w:rsidR="00C53E65" w:rsidRPr="004E0B60" w:rsidRDefault="00C53E65" w:rsidP="003C1F29">
      <w:pPr>
        <w:pStyle w:val="NormalWeb"/>
        <w:spacing w:before="0" w:beforeAutospacing="0" w:after="0" w:afterAutospacing="0" w:line="276" w:lineRule="auto"/>
        <w:jc w:val="both"/>
        <w:rPr>
          <w:rFonts w:asciiTheme="minorHAnsi" w:hAnsiTheme="minorHAnsi" w:cstheme="minorHAnsi"/>
          <w:bCs/>
          <w:color w:val="000000" w:themeColor="text1"/>
          <w:sz w:val="22"/>
          <w:szCs w:val="22"/>
        </w:rPr>
      </w:pPr>
      <w:r w:rsidRPr="004E0B60">
        <w:rPr>
          <w:rFonts w:asciiTheme="minorHAnsi" w:hAnsiTheme="minorHAnsi" w:cstheme="minorHAnsi"/>
          <w:bCs/>
          <w:color w:val="000000" w:themeColor="text1"/>
          <w:sz w:val="22"/>
          <w:szCs w:val="22"/>
        </w:rPr>
        <w:t>AD banks may frame their own internal guidelines to deal with such cases, with the approval of their Board of Directors.</w:t>
      </w:r>
    </w:p>
    <w:p w14:paraId="6A8FA955" w14:textId="77777777" w:rsidR="00C53E65" w:rsidRPr="004E0B60" w:rsidRDefault="00C53E65" w:rsidP="003C1F29">
      <w:pPr>
        <w:pStyle w:val="NormalWeb"/>
        <w:spacing w:before="0" w:beforeAutospacing="0" w:after="0" w:afterAutospacing="0" w:line="276" w:lineRule="auto"/>
        <w:jc w:val="both"/>
        <w:rPr>
          <w:rFonts w:asciiTheme="minorHAnsi" w:hAnsiTheme="minorHAnsi" w:cstheme="minorHAnsi"/>
          <w:bCs/>
          <w:color w:val="000000" w:themeColor="text1"/>
          <w:sz w:val="22"/>
          <w:szCs w:val="22"/>
        </w:rPr>
      </w:pPr>
      <w:r w:rsidRPr="004E0B60">
        <w:rPr>
          <w:rFonts w:asciiTheme="minorHAnsi" w:hAnsiTheme="minorHAnsi" w:cstheme="minorHAnsi"/>
          <w:bCs/>
          <w:color w:val="000000" w:themeColor="text1"/>
          <w:sz w:val="22"/>
          <w:szCs w:val="22"/>
        </w:rPr>
        <w:t>6. Reporting requirement by AD banks:</w:t>
      </w:r>
    </w:p>
    <w:p w14:paraId="246014D2" w14:textId="77777777" w:rsidR="00C53E65" w:rsidRPr="004E0B60" w:rsidRDefault="00C53E65" w:rsidP="003C1F29">
      <w:pPr>
        <w:pStyle w:val="NormalWeb"/>
        <w:spacing w:before="0" w:beforeAutospacing="0" w:after="0" w:afterAutospacing="0" w:line="276" w:lineRule="auto"/>
        <w:jc w:val="both"/>
        <w:rPr>
          <w:rFonts w:asciiTheme="minorHAnsi" w:hAnsiTheme="minorHAnsi" w:cstheme="minorHAnsi"/>
          <w:bCs/>
          <w:color w:val="000000" w:themeColor="text1"/>
          <w:sz w:val="22"/>
          <w:szCs w:val="22"/>
        </w:rPr>
      </w:pPr>
      <w:r w:rsidRPr="004E0B60">
        <w:rPr>
          <w:rFonts w:asciiTheme="minorHAnsi" w:hAnsiTheme="minorHAnsi" w:cstheme="minorHAnsi"/>
          <w:bCs/>
          <w:color w:val="000000" w:themeColor="text1"/>
          <w:sz w:val="22"/>
          <w:szCs w:val="22"/>
        </w:rPr>
        <w:t>i. AD bank shall create Outward Remittance Message (ORM) for all such outward remittances in IDPMS in terms of extant guidelines.</w:t>
      </w:r>
    </w:p>
    <w:p w14:paraId="150B8832" w14:textId="77777777" w:rsidR="00C53E65" w:rsidRPr="004E0B60" w:rsidRDefault="00C53E65" w:rsidP="003C1F29">
      <w:pPr>
        <w:pStyle w:val="NormalWeb"/>
        <w:spacing w:before="0" w:beforeAutospacing="0" w:after="0" w:afterAutospacing="0" w:line="276" w:lineRule="auto"/>
        <w:jc w:val="both"/>
        <w:rPr>
          <w:rFonts w:asciiTheme="minorHAnsi" w:hAnsiTheme="minorHAnsi" w:cstheme="minorHAnsi"/>
          <w:bCs/>
          <w:color w:val="000000" w:themeColor="text1"/>
          <w:sz w:val="22"/>
          <w:szCs w:val="22"/>
        </w:rPr>
      </w:pPr>
      <w:r w:rsidRPr="004E0B60">
        <w:rPr>
          <w:rFonts w:asciiTheme="minorHAnsi" w:hAnsiTheme="minorHAnsi" w:cstheme="minorHAnsi"/>
          <w:bCs/>
          <w:color w:val="000000" w:themeColor="text1"/>
          <w:sz w:val="22"/>
          <w:szCs w:val="22"/>
        </w:rPr>
        <w:t>ii. All these transactions need to be reported in FETERS in terms of extant guidelines.</w:t>
      </w:r>
    </w:p>
    <w:p w14:paraId="767499B6" w14:textId="77777777" w:rsidR="00C53E65" w:rsidRPr="004E0B60" w:rsidRDefault="00C53E65" w:rsidP="003C1F29">
      <w:pPr>
        <w:pStyle w:val="NormalWeb"/>
        <w:spacing w:before="0" w:beforeAutospacing="0" w:after="0" w:afterAutospacing="0" w:line="276" w:lineRule="auto"/>
        <w:jc w:val="both"/>
        <w:rPr>
          <w:rFonts w:asciiTheme="minorHAnsi" w:hAnsiTheme="minorHAnsi" w:cstheme="minorHAnsi"/>
          <w:bCs/>
          <w:color w:val="000000" w:themeColor="text1"/>
          <w:sz w:val="22"/>
          <w:szCs w:val="22"/>
        </w:rPr>
      </w:pPr>
      <w:r w:rsidRPr="004E0B60">
        <w:rPr>
          <w:rFonts w:asciiTheme="minorHAnsi" w:hAnsiTheme="minorHAnsi" w:cstheme="minorHAnsi"/>
          <w:bCs/>
          <w:color w:val="000000" w:themeColor="text1"/>
          <w:sz w:val="22"/>
          <w:szCs w:val="22"/>
        </w:rPr>
        <w:t>iii. AD bank shall report the import of gold through QJ in XBRL as prescribed in para C.11.1 of </w:t>
      </w:r>
      <w:hyperlink r:id="rId52" w:history="1">
        <w:r w:rsidRPr="003C1F29">
          <w:rPr>
            <w:rFonts w:asciiTheme="minorHAnsi" w:hAnsiTheme="minorHAnsi" w:cstheme="minorHAnsi"/>
            <w:color w:val="000000" w:themeColor="text1"/>
            <w:sz w:val="22"/>
            <w:szCs w:val="22"/>
          </w:rPr>
          <w:t>Master Direction – Import of Goods and Services.</w:t>
        </w:r>
      </w:hyperlink>
    </w:p>
    <w:p w14:paraId="7239DA1E" w14:textId="77777777" w:rsidR="00C53E65" w:rsidRPr="004E0B60" w:rsidRDefault="00C53E65" w:rsidP="00C53E65">
      <w:pPr>
        <w:pStyle w:val="NormalWeb"/>
        <w:spacing w:line="276" w:lineRule="auto"/>
        <w:jc w:val="both"/>
        <w:rPr>
          <w:rFonts w:asciiTheme="minorHAnsi" w:hAnsiTheme="minorHAnsi" w:cstheme="minorHAnsi"/>
          <w:bCs/>
          <w:color w:val="000000" w:themeColor="text1"/>
          <w:sz w:val="22"/>
          <w:szCs w:val="22"/>
        </w:rPr>
      </w:pPr>
      <w:r w:rsidRPr="004E0B60">
        <w:rPr>
          <w:rFonts w:asciiTheme="minorHAnsi" w:hAnsiTheme="minorHAnsi" w:cstheme="minorHAnsi"/>
          <w:bCs/>
          <w:color w:val="000000" w:themeColor="text1"/>
          <w:sz w:val="22"/>
          <w:szCs w:val="22"/>
        </w:rPr>
        <w:t>7. The abovementioned arrangement is for the sole purpose of facilitating physical import of gold through IIBX or any similar exchange authorised by IFSCA, by Qualified Jewellers in India.</w:t>
      </w:r>
    </w:p>
    <w:p w14:paraId="3071AC9B" w14:textId="77777777" w:rsidR="00C53E65" w:rsidRPr="004E0B60" w:rsidRDefault="00C53E65" w:rsidP="00C53E65">
      <w:pPr>
        <w:pStyle w:val="NormalWeb"/>
        <w:spacing w:line="276" w:lineRule="auto"/>
        <w:jc w:val="both"/>
        <w:rPr>
          <w:rFonts w:asciiTheme="minorHAnsi" w:hAnsiTheme="minorHAnsi" w:cstheme="minorHAnsi"/>
          <w:bCs/>
          <w:color w:val="000000" w:themeColor="text1"/>
          <w:sz w:val="22"/>
          <w:szCs w:val="22"/>
        </w:rPr>
      </w:pPr>
      <w:r w:rsidRPr="004E0B60">
        <w:rPr>
          <w:rFonts w:asciiTheme="minorHAnsi" w:hAnsiTheme="minorHAnsi" w:cstheme="minorHAnsi"/>
          <w:bCs/>
          <w:color w:val="000000" w:themeColor="text1"/>
          <w:sz w:val="22"/>
          <w:szCs w:val="22"/>
        </w:rPr>
        <w:t>8. The above instructions shall come into force with immediate effect. AD banks may bring the contents of this Circular to the notice of their constituents and customers concerned.</w:t>
      </w:r>
    </w:p>
    <w:p w14:paraId="13F78BF4" w14:textId="280BA745" w:rsidR="00C53E65" w:rsidRPr="004E0B60" w:rsidRDefault="00C53E65" w:rsidP="00C53E65">
      <w:pPr>
        <w:pStyle w:val="NormalWeb"/>
        <w:spacing w:line="276" w:lineRule="auto"/>
        <w:jc w:val="both"/>
        <w:rPr>
          <w:rFonts w:asciiTheme="minorHAnsi" w:hAnsiTheme="minorHAnsi" w:cstheme="minorHAnsi"/>
          <w:bCs/>
          <w:color w:val="000000" w:themeColor="text1"/>
          <w:sz w:val="22"/>
          <w:szCs w:val="22"/>
        </w:rPr>
      </w:pPr>
      <w:r w:rsidRPr="004E0B60">
        <w:rPr>
          <w:rFonts w:asciiTheme="minorHAnsi" w:hAnsiTheme="minorHAnsi" w:cstheme="minorHAnsi"/>
          <w:bCs/>
          <w:color w:val="000000" w:themeColor="text1"/>
          <w:sz w:val="22"/>
          <w:szCs w:val="22"/>
        </w:rPr>
        <w:t>9. The directions contained in this Circular have been issued under </w:t>
      </w:r>
      <w:hyperlink r:id="rId53" w:history="1">
        <w:r w:rsidRPr="003C1F29">
          <w:rPr>
            <w:rFonts w:asciiTheme="minorHAnsi" w:hAnsiTheme="minorHAnsi" w:cstheme="minorHAnsi"/>
            <w:color w:val="000000" w:themeColor="text1"/>
            <w:sz w:val="22"/>
            <w:szCs w:val="22"/>
          </w:rPr>
          <w:t>Section 10(4)</w:t>
        </w:r>
      </w:hyperlink>
      <w:r w:rsidRPr="004E0B60">
        <w:rPr>
          <w:rFonts w:asciiTheme="minorHAnsi" w:hAnsiTheme="minorHAnsi" w:cstheme="minorHAnsi"/>
          <w:bCs/>
          <w:color w:val="000000" w:themeColor="text1"/>
          <w:sz w:val="22"/>
          <w:szCs w:val="22"/>
        </w:rPr>
        <w:t> and </w:t>
      </w:r>
      <w:hyperlink r:id="rId54" w:history="1">
        <w:r w:rsidRPr="003C1F29">
          <w:rPr>
            <w:rFonts w:asciiTheme="minorHAnsi" w:hAnsiTheme="minorHAnsi" w:cstheme="minorHAnsi"/>
            <w:color w:val="000000" w:themeColor="text1"/>
            <w:sz w:val="22"/>
            <w:szCs w:val="22"/>
          </w:rPr>
          <w:t>Section 11(1)</w:t>
        </w:r>
      </w:hyperlink>
      <w:r w:rsidRPr="004E0B60">
        <w:rPr>
          <w:rFonts w:asciiTheme="minorHAnsi" w:hAnsiTheme="minorHAnsi" w:cstheme="minorHAnsi"/>
          <w:bCs/>
          <w:color w:val="000000" w:themeColor="text1"/>
          <w:sz w:val="22"/>
          <w:szCs w:val="22"/>
        </w:rPr>
        <w:t> of the </w:t>
      </w:r>
      <w:hyperlink r:id="rId55" w:history="1">
        <w:r w:rsidRPr="003C1F29">
          <w:rPr>
            <w:rFonts w:asciiTheme="minorHAnsi" w:hAnsiTheme="minorHAnsi" w:cstheme="minorHAnsi"/>
            <w:color w:val="000000" w:themeColor="text1"/>
            <w:sz w:val="22"/>
            <w:szCs w:val="22"/>
          </w:rPr>
          <w:t>Foreign Exchange Management Act (FEMA), 1999 (42 of 1999)</w:t>
        </w:r>
      </w:hyperlink>
      <w:r w:rsidRPr="004E0B60">
        <w:rPr>
          <w:rFonts w:asciiTheme="minorHAnsi" w:hAnsiTheme="minorHAnsi" w:cstheme="minorHAnsi"/>
          <w:bCs/>
          <w:color w:val="000000" w:themeColor="text1"/>
          <w:sz w:val="22"/>
          <w:szCs w:val="22"/>
        </w:rPr>
        <w:t> and are without prejudice to permissions/approvals, if any, required under any other law.</w:t>
      </w:r>
    </w:p>
    <w:p w14:paraId="25260796" w14:textId="33141D32" w:rsidR="00FB4501" w:rsidRPr="004E0B60" w:rsidRDefault="00271E5E" w:rsidP="00B20800">
      <w:pPr>
        <w:pStyle w:val="NormalWeb"/>
        <w:spacing w:line="276" w:lineRule="auto"/>
        <w:jc w:val="both"/>
        <w:rPr>
          <w:rFonts w:asciiTheme="minorHAnsi" w:hAnsiTheme="minorHAnsi" w:cstheme="minorHAnsi"/>
          <w:bCs/>
          <w:sz w:val="22"/>
          <w:szCs w:val="22"/>
          <w:lang w:val="en-US"/>
        </w:rPr>
      </w:pPr>
      <w:r w:rsidRPr="004E0B60">
        <w:rPr>
          <w:rFonts w:asciiTheme="minorHAnsi" w:hAnsiTheme="minorHAnsi" w:cstheme="minorHAnsi"/>
          <w:b/>
          <w:bCs/>
          <w:sz w:val="22"/>
          <w:szCs w:val="22"/>
        </w:rPr>
        <w:t xml:space="preserve">[For further details please refer the </w:t>
      </w:r>
      <w:r w:rsidR="00EC314F" w:rsidRPr="004E0B60">
        <w:rPr>
          <w:rFonts w:asciiTheme="minorHAnsi" w:hAnsiTheme="minorHAnsi" w:cstheme="minorHAnsi"/>
          <w:b/>
          <w:bCs/>
          <w:sz w:val="22"/>
          <w:szCs w:val="22"/>
        </w:rPr>
        <w:t>Circular</w:t>
      </w:r>
      <w:r w:rsidRPr="004E0B60">
        <w:rPr>
          <w:rFonts w:asciiTheme="minorHAnsi" w:hAnsiTheme="minorHAnsi" w:cstheme="minorHAnsi"/>
          <w:b/>
          <w:bCs/>
          <w:sz w:val="22"/>
          <w:szCs w:val="22"/>
        </w:rPr>
        <w:t>]</w:t>
      </w:r>
    </w:p>
    <w:p w14:paraId="43C62B53" w14:textId="77777777" w:rsidR="00D34A00" w:rsidRPr="004E0B60" w:rsidRDefault="00D34A00" w:rsidP="00FB4501">
      <w:pPr>
        <w:pStyle w:val="NormalWeb"/>
        <w:jc w:val="both"/>
        <w:rPr>
          <w:rFonts w:asciiTheme="minorHAnsi" w:hAnsiTheme="minorHAnsi" w:cstheme="minorHAnsi"/>
          <w:bCs/>
          <w:sz w:val="22"/>
          <w:szCs w:val="22"/>
        </w:rPr>
      </w:pPr>
    </w:p>
    <w:p w14:paraId="0F4AAC3C" w14:textId="3EFDBE83" w:rsidR="00B728A1" w:rsidRPr="004E0B60" w:rsidRDefault="00B728A1" w:rsidP="00FB4501">
      <w:pPr>
        <w:pStyle w:val="NormalWeb"/>
        <w:jc w:val="both"/>
        <w:rPr>
          <w:rFonts w:asciiTheme="minorHAnsi" w:hAnsiTheme="minorHAnsi" w:cstheme="minorHAnsi"/>
          <w:bCs/>
          <w:sz w:val="22"/>
          <w:szCs w:val="22"/>
          <w:lang w:val="en-US"/>
        </w:rPr>
        <w:sectPr w:rsidR="00B728A1" w:rsidRPr="004E0B60" w:rsidSect="00421927">
          <w:headerReference w:type="default" r:id="rId56"/>
          <w:footerReference w:type="default" r:id="rId57"/>
          <w:headerReference w:type="first" r:id="rId58"/>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2C1B8D8A" w14:textId="1F2FA081" w:rsidR="007A6471" w:rsidRPr="003C1F29" w:rsidRDefault="00333A50" w:rsidP="00734468">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sidRPr="003C1F29">
        <w:rPr>
          <w:rFonts w:asciiTheme="minorHAnsi" w:hAnsiTheme="minorHAnsi" w:cstheme="minorHAnsi"/>
          <w:b/>
          <w:bCs/>
          <w:noProof/>
          <w:color w:val="FFFFFF" w:themeColor="background1"/>
          <w:sz w:val="22"/>
          <w:szCs w:val="22"/>
          <w:u w:val="none"/>
          <w:lang w:val="en-US"/>
        </w:rPr>
        <w:lastRenderedPageBreak/>
        <w:t>NOTIFICATION</w:t>
      </w:r>
    </w:p>
    <w:p w14:paraId="7DD005B8" w14:textId="1BAB88BE" w:rsidR="00EB5F8A" w:rsidRPr="004E0B60" w:rsidRDefault="003A5F0B" w:rsidP="00613A8A">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4E0B60">
        <w:rPr>
          <w:rFonts w:asciiTheme="minorHAnsi" w:hAnsiTheme="minorHAnsi" w:cstheme="minorHAnsi"/>
          <w:b/>
          <w:bCs/>
          <w:caps/>
          <w:color w:val="000000" w:themeColor="text1"/>
        </w:rPr>
        <w:t>Seeks to provide global Tariff Rate Quota (TRQ) of 20 LMT per FY to Crude Sunflower Oil and Crude Soyabean Oil for 2 years exempting from whole of BCD and AIDC</w:t>
      </w:r>
    </w:p>
    <w:p w14:paraId="343C1B07" w14:textId="2E738768" w:rsidR="00DC35FA" w:rsidRDefault="00B96B14" w:rsidP="00DC35FA">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4E0B60">
        <w:rPr>
          <w:rFonts w:asciiTheme="minorHAnsi" w:hAnsiTheme="minorHAnsi" w:cstheme="minorHAnsi"/>
          <w:b/>
          <w:bCs/>
          <w:sz w:val="22"/>
          <w:szCs w:val="22"/>
          <w:shd w:val="clear" w:color="auto" w:fill="FFFFFF"/>
        </w:rPr>
        <w:t>OUR COMMENTS</w:t>
      </w:r>
      <w:r w:rsidR="00372D9D" w:rsidRPr="004E0B60">
        <w:rPr>
          <w:rFonts w:asciiTheme="minorHAnsi" w:hAnsiTheme="minorHAnsi" w:cstheme="minorHAnsi"/>
          <w:b/>
          <w:bCs/>
          <w:sz w:val="22"/>
          <w:szCs w:val="22"/>
          <w:shd w:val="clear" w:color="auto" w:fill="FFFFFF"/>
        </w:rPr>
        <w:t>:</w:t>
      </w:r>
      <w:r w:rsidR="00372D9D" w:rsidRPr="003C1F29">
        <w:rPr>
          <w:rFonts w:asciiTheme="minorHAnsi" w:hAnsiTheme="minorHAnsi" w:cstheme="minorHAnsi"/>
          <w:color w:val="333333"/>
          <w:sz w:val="22"/>
          <w:szCs w:val="22"/>
          <w:shd w:val="clear" w:color="auto" w:fill="FFFFFF"/>
        </w:rPr>
        <w:t xml:space="preserve"> </w:t>
      </w:r>
      <w:r w:rsidR="00372D9D" w:rsidRPr="004E0B60">
        <w:rPr>
          <w:rFonts w:asciiTheme="minorHAnsi" w:hAnsiTheme="minorHAnsi" w:cstheme="minorHAnsi"/>
          <w:sz w:val="22"/>
          <w:szCs w:val="22"/>
          <w:shd w:val="clear" w:color="auto" w:fill="FFFFFF"/>
        </w:rPr>
        <w:t>The</w:t>
      </w:r>
      <w:r w:rsidR="00122071">
        <w:rPr>
          <w:rFonts w:asciiTheme="minorHAnsi" w:hAnsiTheme="minorHAnsi" w:cstheme="minorHAnsi"/>
          <w:sz w:val="22"/>
          <w:szCs w:val="22"/>
          <w:shd w:val="clear" w:color="auto" w:fill="FFFFFF"/>
        </w:rPr>
        <w:t xml:space="preserve"> </w:t>
      </w:r>
      <w:r w:rsidR="00122071" w:rsidRPr="000D354C">
        <w:rPr>
          <w:rFonts w:asciiTheme="minorHAnsi" w:hAnsiTheme="minorHAnsi" w:cstheme="minorHAnsi"/>
          <w:color w:val="333333"/>
          <w:sz w:val="22"/>
          <w:szCs w:val="22"/>
          <w:shd w:val="clear" w:color="auto" w:fill="FFFFFF"/>
        </w:rPr>
        <w:t>Ministry of Finance</w:t>
      </w:r>
      <w:r w:rsidR="00372D9D" w:rsidRPr="004E0B60">
        <w:rPr>
          <w:rFonts w:asciiTheme="minorHAnsi" w:hAnsiTheme="minorHAnsi" w:cstheme="minorHAnsi"/>
          <w:sz w:val="22"/>
          <w:szCs w:val="22"/>
          <w:shd w:val="clear" w:color="auto" w:fill="FFFFFF"/>
        </w:rPr>
        <w:t xml:space="preserve">, </w:t>
      </w:r>
      <w:r w:rsidR="00877B75" w:rsidRPr="004E0B60">
        <w:rPr>
          <w:rFonts w:asciiTheme="minorHAnsi" w:hAnsiTheme="minorHAnsi" w:cstheme="minorHAnsi"/>
          <w:sz w:val="22"/>
          <w:szCs w:val="22"/>
          <w:shd w:val="clear" w:color="auto" w:fill="FFFFFF"/>
        </w:rPr>
        <w:t xml:space="preserve">vide </w:t>
      </w:r>
      <w:r w:rsidR="00122071">
        <w:rPr>
          <w:rFonts w:asciiTheme="minorHAnsi" w:hAnsiTheme="minorHAnsi" w:cstheme="minorHAnsi"/>
          <w:sz w:val="22"/>
          <w:szCs w:val="22"/>
          <w:shd w:val="clear" w:color="auto" w:fill="FFFFFF"/>
        </w:rPr>
        <w:t>N</w:t>
      </w:r>
      <w:r w:rsidR="00877B75" w:rsidRPr="004E0B60">
        <w:rPr>
          <w:rFonts w:asciiTheme="minorHAnsi" w:hAnsiTheme="minorHAnsi" w:cstheme="minorHAnsi"/>
          <w:sz w:val="22"/>
          <w:szCs w:val="22"/>
          <w:shd w:val="clear" w:color="auto" w:fill="FFFFFF"/>
        </w:rPr>
        <w:t xml:space="preserve">otification </w:t>
      </w:r>
      <w:r w:rsidR="00122071">
        <w:rPr>
          <w:rFonts w:asciiTheme="minorHAnsi" w:hAnsiTheme="minorHAnsi" w:cstheme="minorHAnsi"/>
          <w:sz w:val="22"/>
          <w:szCs w:val="22"/>
          <w:shd w:val="clear" w:color="auto" w:fill="FFFFFF"/>
        </w:rPr>
        <w:t xml:space="preserve">No. </w:t>
      </w:r>
      <w:r w:rsidR="00842A30" w:rsidRPr="004E0B60">
        <w:rPr>
          <w:rFonts w:asciiTheme="minorHAnsi" w:hAnsiTheme="minorHAnsi" w:cstheme="minorHAnsi"/>
          <w:sz w:val="22"/>
          <w:szCs w:val="22"/>
          <w:shd w:val="clear" w:color="auto" w:fill="FFFFFF"/>
        </w:rPr>
        <w:t>30</w:t>
      </w:r>
      <w:r w:rsidR="00877B75" w:rsidRPr="004E0B60">
        <w:rPr>
          <w:rFonts w:asciiTheme="minorHAnsi" w:hAnsiTheme="minorHAnsi" w:cstheme="minorHAnsi"/>
          <w:sz w:val="22"/>
          <w:szCs w:val="22"/>
          <w:shd w:val="clear" w:color="auto" w:fill="FFFFFF"/>
        </w:rPr>
        <w:t>/2022</w:t>
      </w:r>
      <w:r w:rsidR="00122071">
        <w:rPr>
          <w:rFonts w:asciiTheme="minorHAnsi" w:hAnsiTheme="minorHAnsi" w:cstheme="minorHAnsi"/>
          <w:sz w:val="22"/>
          <w:szCs w:val="22"/>
          <w:shd w:val="clear" w:color="auto" w:fill="FFFFFF"/>
        </w:rPr>
        <w:t>-Customs</w:t>
      </w:r>
      <w:r w:rsidR="00877B75" w:rsidRPr="004E0B60">
        <w:rPr>
          <w:rFonts w:asciiTheme="minorHAnsi" w:hAnsiTheme="minorHAnsi" w:cstheme="minorHAnsi"/>
          <w:sz w:val="22"/>
          <w:szCs w:val="22"/>
          <w:shd w:val="clear" w:color="auto" w:fill="FFFFFF"/>
        </w:rPr>
        <w:t xml:space="preserve"> dated </w:t>
      </w:r>
      <w:r w:rsidR="00842A30" w:rsidRPr="004E0B60">
        <w:rPr>
          <w:rFonts w:asciiTheme="minorHAnsi" w:hAnsiTheme="minorHAnsi" w:cstheme="minorHAnsi"/>
          <w:sz w:val="22"/>
          <w:szCs w:val="22"/>
          <w:shd w:val="clear" w:color="auto" w:fill="FFFFFF"/>
        </w:rPr>
        <w:t>2</w:t>
      </w:r>
      <w:r w:rsidR="00122071">
        <w:rPr>
          <w:rFonts w:asciiTheme="minorHAnsi" w:hAnsiTheme="minorHAnsi" w:cstheme="minorHAnsi"/>
          <w:sz w:val="22"/>
          <w:szCs w:val="22"/>
          <w:shd w:val="clear" w:color="auto" w:fill="FFFFFF"/>
        </w:rPr>
        <w:t>4</w:t>
      </w:r>
      <w:r w:rsidR="00877B75" w:rsidRPr="004E0B60">
        <w:rPr>
          <w:rFonts w:asciiTheme="minorHAnsi" w:hAnsiTheme="minorHAnsi" w:cstheme="minorHAnsi"/>
          <w:sz w:val="22"/>
          <w:szCs w:val="22"/>
          <w:shd w:val="clear" w:color="auto" w:fill="FFFFFF"/>
        </w:rPr>
        <w:t>.05.2022</w:t>
      </w:r>
      <w:r w:rsidR="00372D9D" w:rsidRPr="004E0B60">
        <w:rPr>
          <w:rFonts w:asciiTheme="minorHAnsi" w:hAnsiTheme="minorHAnsi" w:cstheme="minorHAnsi"/>
          <w:sz w:val="22"/>
          <w:szCs w:val="22"/>
          <w:shd w:val="clear" w:color="auto" w:fill="FFFFFF"/>
        </w:rPr>
        <w:t xml:space="preserve">, </w:t>
      </w:r>
      <w:r w:rsidR="00DC35FA" w:rsidRPr="004E0B60">
        <w:rPr>
          <w:rFonts w:asciiTheme="minorHAnsi" w:hAnsiTheme="minorHAnsi" w:cstheme="minorHAnsi"/>
          <w:sz w:val="22"/>
          <w:szCs w:val="22"/>
          <w:shd w:val="clear" w:color="auto" w:fill="FFFFFF"/>
        </w:rPr>
        <w:t>hereby exempts the goods of the description specified in column (3) of the Table below, falling under the sub-heading or tariff item of the </w:t>
      </w:r>
      <w:hyperlink r:id="rId59" w:history="1">
        <w:r w:rsidR="00DC35FA" w:rsidRPr="004E0B60">
          <w:rPr>
            <w:rStyle w:val="Hyperlink"/>
            <w:rFonts w:asciiTheme="minorHAnsi" w:hAnsiTheme="minorHAnsi" w:cstheme="minorHAnsi"/>
            <w:color w:val="auto"/>
            <w:sz w:val="22"/>
            <w:szCs w:val="22"/>
            <w:u w:val="none"/>
            <w:shd w:val="clear" w:color="auto" w:fill="FFFFFF"/>
          </w:rPr>
          <w:t>First Schedule</w:t>
        </w:r>
      </w:hyperlink>
      <w:r w:rsidR="00DC35FA" w:rsidRPr="004E0B60">
        <w:rPr>
          <w:rFonts w:asciiTheme="minorHAnsi" w:hAnsiTheme="minorHAnsi" w:cstheme="minorHAnsi"/>
          <w:sz w:val="22"/>
          <w:szCs w:val="22"/>
          <w:shd w:val="clear" w:color="auto" w:fill="FFFFFF"/>
        </w:rPr>
        <w:t> to the </w:t>
      </w:r>
      <w:hyperlink r:id="rId60" w:history="1">
        <w:r w:rsidR="00DC35FA" w:rsidRPr="004E0B60">
          <w:rPr>
            <w:rStyle w:val="Hyperlink"/>
            <w:rFonts w:asciiTheme="minorHAnsi" w:hAnsiTheme="minorHAnsi" w:cstheme="minorHAnsi"/>
            <w:color w:val="auto"/>
            <w:sz w:val="22"/>
            <w:szCs w:val="22"/>
            <w:u w:val="none"/>
            <w:shd w:val="clear" w:color="auto" w:fill="FFFFFF"/>
          </w:rPr>
          <w:t>Customs Tariff Act, 1975 (51 of 1975)</w:t>
        </w:r>
      </w:hyperlink>
      <w:r w:rsidR="00DC35FA" w:rsidRPr="004E0B60">
        <w:rPr>
          <w:rFonts w:asciiTheme="minorHAnsi" w:hAnsiTheme="minorHAnsi" w:cstheme="minorHAnsi"/>
          <w:sz w:val="22"/>
          <w:szCs w:val="22"/>
          <w:shd w:val="clear" w:color="auto" w:fill="FFFFFF"/>
        </w:rPr>
        <w:t> (hereinafter referred to as the ‘Customs Tariff Act’), as specified in the corresponding entry in column (2) of the said Table, in such quantity of total imports of such goods in a financial year, as specified in column (4) below (herein after referred to as the ‘Tariff Rate Quota (TRQ) quantity’), when imported into India, from the whole of the customs duty leviable thereon under the </w:t>
      </w:r>
      <w:hyperlink r:id="rId61" w:history="1">
        <w:r w:rsidR="00DC35FA" w:rsidRPr="004E0B60">
          <w:rPr>
            <w:rStyle w:val="Hyperlink"/>
            <w:rFonts w:asciiTheme="minorHAnsi" w:hAnsiTheme="minorHAnsi" w:cstheme="minorHAnsi"/>
            <w:color w:val="auto"/>
            <w:sz w:val="22"/>
            <w:szCs w:val="22"/>
            <w:u w:val="none"/>
            <w:shd w:val="clear" w:color="auto" w:fill="FFFFFF"/>
          </w:rPr>
          <w:t>First Schedule</w:t>
        </w:r>
      </w:hyperlink>
      <w:r w:rsidR="00DC35FA" w:rsidRPr="004E0B60">
        <w:rPr>
          <w:rFonts w:asciiTheme="minorHAnsi" w:hAnsiTheme="minorHAnsi" w:cstheme="minorHAnsi"/>
          <w:sz w:val="22"/>
          <w:szCs w:val="22"/>
          <w:shd w:val="clear" w:color="auto" w:fill="FFFFFF"/>
        </w:rPr>
        <w:t> to the </w:t>
      </w:r>
      <w:hyperlink r:id="rId62" w:history="1">
        <w:r w:rsidR="00DC35FA" w:rsidRPr="004E0B60">
          <w:rPr>
            <w:rStyle w:val="Hyperlink"/>
            <w:rFonts w:asciiTheme="minorHAnsi" w:hAnsiTheme="minorHAnsi" w:cstheme="minorHAnsi"/>
            <w:color w:val="auto"/>
            <w:sz w:val="22"/>
            <w:szCs w:val="22"/>
            <w:u w:val="none"/>
            <w:shd w:val="clear" w:color="auto" w:fill="FFFFFF"/>
          </w:rPr>
          <w:t>Customs Tariff Act</w:t>
        </w:r>
      </w:hyperlink>
      <w:r w:rsidR="00DC35FA" w:rsidRPr="004E0B60">
        <w:rPr>
          <w:rFonts w:asciiTheme="minorHAnsi" w:hAnsiTheme="minorHAnsi" w:cstheme="minorHAnsi"/>
          <w:sz w:val="22"/>
          <w:szCs w:val="22"/>
          <w:shd w:val="clear" w:color="auto" w:fill="FFFFFF"/>
        </w:rPr>
        <w:t> and from the whole of the Agriculture Infrastructure and Development Cess leviable thereon under the said section of the </w:t>
      </w:r>
      <w:hyperlink r:id="rId63" w:history="1">
        <w:r w:rsidR="00DC35FA" w:rsidRPr="004E0B60">
          <w:rPr>
            <w:rStyle w:val="Hyperlink"/>
            <w:rFonts w:asciiTheme="minorHAnsi" w:hAnsiTheme="minorHAnsi" w:cstheme="minorHAnsi"/>
            <w:color w:val="auto"/>
            <w:sz w:val="22"/>
            <w:szCs w:val="22"/>
            <w:u w:val="none"/>
            <w:shd w:val="clear" w:color="auto" w:fill="FFFFFF"/>
          </w:rPr>
          <w:t>Finance Act, 2021</w:t>
        </w:r>
      </w:hyperlink>
      <w:r w:rsidR="00DC35FA" w:rsidRPr="004E0B60">
        <w:rPr>
          <w:rFonts w:asciiTheme="minorHAnsi" w:hAnsiTheme="minorHAnsi" w:cstheme="minorHAnsi"/>
          <w:sz w:val="22"/>
          <w:szCs w:val="22"/>
          <w:shd w:val="clear" w:color="auto" w:fill="FFFFFF"/>
        </w:rPr>
        <w:t>, subject to the condition specified in the Annexure to this notification, namely: -</w:t>
      </w:r>
    </w:p>
    <w:p w14:paraId="2C200D6F" w14:textId="77777777" w:rsidR="00122071" w:rsidRPr="004E0B60" w:rsidRDefault="00122071" w:rsidP="00DC35FA">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p>
    <w:p w14:paraId="00E5AE45" w14:textId="77777777" w:rsidR="00DC35FA" w:rsidRPr="004E0B60" w:rsidRDefault="00DC35FA" w:rsidP="003C1F29">
      <w:pPr>
        <w:pStyle w:val="NormalWeb"/>
        <w:spacing w:before="0" w:beforeAutospacing="0" w:after="0" w:afterAutospacing="0"/>
        <w:jc w:val="center"/>
        <w:rPr>
          <w:rFonts w:asciiTheme="minorHAnsi" w:hAnsiTheme="minorHAnsi" w:cstheme="minorHAnsi"/>
          <w:sz w:val="22"/>
          <w:szCs w:val="22"/>
          <w:shd w:val="clear" w:color="auto" w:fill="FFFFFF"/>
        </w:rPr>
      </w:pPr>
      <w:r w:rsidRPr="004E0B60">
        <w:rPr>
          <w:rFonts w:asciiTheme="minorHAnsi" w:hAnsiTheme="minorHAnsi" w:cstheme="minorHAnsi"/>
          <w:b/>
          <w:bCs/>
          <w:sz w:val="22"/>
          <w:szCs w:val="22"/>
          <w:shd w:val="clear" w:color="auto" w:fill="FFFFFF"/>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14"/>
        <w:gridCol w:w="1141"/>
        <w:gridCol w:w="1838"/>
        <w:gridCol w:w="1786"/>
      </w:tblGrid>
      <w:tr w:rsidR="004A6728" w:rsidRPr="004E0B60" w14:paraId="4839E20C" w14:textId="77777777" w:rsidTr="00DC35FA">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65B2E90" w14:textId="77777777" w:rsidR="00DC35FA" w:rsidRPr="004E0B60" w:rsidRDefault="00DC35FA" w:rsidP="003C1F29">
            <w:pPr>
              <w:pStyle w:val="NormalWeb"/>
              <w:shd w:val="clear" w:color="auto" w:fill="FFFFFF"/>
              <w:spacing w:before="0" w:beforeAutospacing="0" w:after="0" w:afterAutospacing="0"/>
              <w:jc w:val="center"/>
              <w:rPr>
                <w:rFonts w:asciiTheme="minorHAnsi" w:hAnsiTheme="minorHAnsi" w:cstheme="minorHAnsi"/>
                <w:sz w:val="22"/>
                <w:szCs w:val="22"/>
                <w:shd w:val="clear" w:color="auto" w:fill="FFFFFF"/>
              </w:rPr>
            </w:pPr>
            <w:r w:rsidRPr="004E0B60">
              <w:rPr>
                <w:rFonts w:asciiTheme="minorHAnsi" w:hAnsiTheme="minorHAnsi" w:cstheme="minorHAnsi"/>
                <w:b/>
                <w:bCs/>
                <w:sz w:val="22"/>
                <w:szCs w:val="22"/>
                <w:shd w:val="clear" w:color="auto" w:fill="FFFFFF"/>
              </w:rPr>
              <w:t>Sl. No.</w:t>
            </w:r>
          </w:p>
        </w:tc>
        <w:tc>
          <w:tcPr>
            <w:tcW w:w="0" w:type="auto"/>
            <w:tcBorders>
              <w:top w:val="single" w:sz="6" w:space="0" w:color="000000"/>
              <w:left w:val="nil"/>
              <w:bottom w:val="single" w:sz="6" w:space="0" w:color="000000"/>
              <w:right w:val="single" w:sz="6" w:space="0" w:color="000000"/>
            </w:tcBorders>
            <w:shd w:val="clear" w:color="auto" w:fill="FFFFFF"/>
            <w:hideMark/>
          </w:tcPr>
          <w:p w14:paraId="73160534" w14:textId="77777777" w:rsidR="00DC35FA" w:rsidRPr="004E0B60" w:rsidRDefault="00DC35FA" w:rsidP="003C1F29">
            <w:pPr>
              <w:pStyle w:val="NormalWeb"/>
              <w:shd w:val="clear" w:color="auto" w:fill="FFFFFF"/>
              <w:spacing w:before="0" w:beforeAutospacing="0" w:after="0" w:afterAutospacing="0"/>
              <w:jc w:val="center"/>
              <w:rPr>
                <w:rFonts w:asciiTheme="minorHAnsi" w:hAnsiTheme="minorHAnsi" w:cstheme="minorHAnsi"/>
                <w:sz w:val="22"/>
                <w:szCs w:val="22"/>
                <w:shd w:val="clear" w:color="auto" w:fill="FFFFFF"/>
              </w:rPr>
            </w:pPr>
            <w:r w:rsidRPr="004E0B60">
              <w:rPr>
                <w:rFonts w:asciiTheme="minorHAnsi" w:hAnsiTheme="minorHAnsi" w:cstheme="minorHAnsi"/>
                <w:b/>
                <w:bCs/>
                <w:sz w:val="22"/>
                <w:szCs w:val="22"/>
                <w:shd w:val="clear" w:color="auto" w:fill="FFFFFF"/>
              </w:rPr>
              <w:t>Sub-heading or tariff item</w:t>
            </w:r>
          </w:p>
        </w:tc>
        <w:tc>
          <w:tcPr>
            <w:tcW w:w="0" w:type="auto"/>
            <w:tcBorders>
              <w:top w:val="single" w:sz="6" w:space="0" w:color="000000"/>
              <w:left w:val="nil"/>
              <w:bottom w:val="single" w:sz="6" w:space="0" w:color="000000"/>
              <w:right w:val="single" w:sz="6" w:space="0" w:color="000000"/>
            </w:tcBorders>
            <w:shd w:val="clear" w:color="auto" w:fill="FFFFFF"/>
            <w:hideMark/>
          </w:tcPr>
          <w:p w14:paraId="2ED29EC0" w14:textId="77777777" w:rsidR="00DC35FA" w:rsidRPr="004E0B60" w:rsidRDefault="00DC35FA" w:rsidP="003C1F29">
            <w:pPr>
              <w:pStyle w:val="NormalWeb"/>
              <w:shd w:val="clear" w:color="auto" w:fill="FFFFFF"/>
              <w:spacing w:before="0" w:beforeAutospacing="0" w:after="0" w:afterAutospacing="0"/>
              <w:jc w:val="center"/>
              <w:rPr>
                <w:rFonts w:asciiTheme="minorHAnsi" w:hAnsiTheme="minorHAnsi" w:cstheme="minorHAnsi"/>
                <w:sz w:val="22"/>
                <w:szCs w:val="22"/>
                <w:shd w:val="clear" w:color="auto" w:fill="FFFFFF"/>
              </w:rPr>
            </w:pPr>
            <w:r w:rsidRPr="004E0B60">
              <w:rPr>
                <w:rFonts w:asciiTheme="minorHAnsi" w:hAnsiTheme="minorHAnsi" w:cstheme="minorHAnsi"/>
                <w:b/>
                <w:bCs/>
                <w:sz w:val="22"/>
                <w:szCs w:val="22"/>
                <w:shd w:val="clear" w:color="auto" w:fill="FFFFFF"/>
              </w:rPr>
              <w:t>Description of goods</w:t>
            </w:r>
          </w:p>
        </w:tc>
        <w:tc>
          <w:tcPr>
            <w:tcW w:w="0" w:type="auto"/>
            <w:tcBorders>
              <w:top w:val="single" w:sz="6" w:space="0" w:color="000000"/>
              <w:left w:val="nil"/>
              <w:bottom w:val="single" w:sz="6" w:space="0" w:color="000000"/>
              <w:right w:val="single" w:sz="6" w:space="0" w:color="000000"/>
            </w:tcBorders>
            <w:shd w:val="clear" w:color="auto" w:fill="FFFFFF"/>
            <w:hideMark/>
          </w:tcPr>
          <w:p w14:paraId="6120F3E7" w14:textId="77777777" w:rsidR="00DC35FA" w:rsidRPr="004E0B60" w:rsidRDefault="00DC35FA" w:rsidP="003C1F29">
            <w:pPr>
              <w:pStyle w:val="NormalWeb"/>
              <w:shd w:val="clear" w:color="auto" w:fill="FFFFFF"/>
              <w:spacing w:before="0" w:beforeAutospacing="0" w:after="0" w:afterAutospacing="0"/>
              <w:jc w:val="center"/>
              <w:rPr>
                <w:rFonts w:asciiTheme="minorHAnsi" w:hAnsiTheme="minorHAnsi" w:cstheme="minorHAnsi"/>
                <w:sz w:val="22"/>
                <w:szCs w:val="22"/>
                <w:shd w:val="clear" w:color="auto" w:fill="FFFFFF"/>
              </w:rPr>
            </w:pPr>
            <w:r w:rsidRPr="004E0B60">
              <w:rPr>
                <w:rFonts w:asciiTheme="minorHAnsi" w:hAnsiTheme="minorHAnsi" w:cstheme="minorHAnsi"/>
                <w:b/>
                <w:bCs/>
                <w:sz w:val="22"/>
                <w:szCs w:val="22"/>
                <w:shd w:val="clear" w:color="auto" w:fill="FFFFFF"/>
              </w:rPr>
              <w:t>Tariff Rate Quota (TRQ) quantity per financial year</w:t>
            </w:r>
          </w:p>
        </w:tc>
      </w:tr>
      <w:tr w:rsidR="004A6728" w:rsidRPr="004E0B60" w14:paraId="40E91F8A" w14:textId="77777777" w:rsidTr="00DC35FA">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6FA1CD3C" w14:textId="77777777" w:rsidR="00DC35FA" w:rsidRPr="004E0B60" w:rsidRDefault="00DC35FA" w:rsidP="003C1F29">
            <w:pPr>
              <w:pStyle w:val="NormalWeb"/>
              <w:shd w:val="clear" w:color="auto" w:fill="FFFFFF"/>
              <w:spacing w:before="0" w:beforeAutospacing="0" w:after="0" w:afterAutospacing="0"/>
              <w:jc w:val="center"/>
              <w:rPr>
                <w:rFonts w:asciiTheme="minorHAnsi" w:hAnsiTheme="minorHAnsi" w:cstheme="minorHAnsi"/>
                <w:sz w:val="22"/>
                <w:szCs w:val="22"/>
                <w:shd w:val="clear" w:color="auto" w:fill="FFFFFF"/>
              </w:rPr>
            </w:pPr>
            <w:r w:rsidRPr="004E0B60">
              <w:rPr>
                <w:rFonts w:asciiTheme="minorHAnsi" w:hAnsiTheme="minorHAnsi" w:cstheme="minorHAnsi"/>
                <w:sz w:val="22"/>
                <w:szCs w:val="22"/>
                <w:shd w:val="clear" w:color="auto" w:fill="FFFFFF"/>
              </w:rPr>
              <w:t>(1)</w:t>
            </w:r>
          </w:p>
        </w:tc>
        <w:tc>
          <w:tcPr>
            <w:tcW w:w="0" w:type="auto"/>
            <w:tcBorders>
              <w:top w:val="nil"/>
              <w:left w:val="nil"/>
              <w:bottom w:val="single" w:sz="6" w:space="0" w:color="000000"/>
              <w:right w:val="single" w:sz="6" w:space="0" w:color="000000"/>
            </w:tcBorders>
            <w:shd w:val="clear" w:color="auto" w:fill="FFFFFF"/>
            <w:hideMark/>
          </w:tcPr>
          <w:p w14:paraId="2D4B5FB3" w14:textId="77777777" w:rsidR="00DC35FA" w:rsidRPr="004E0B60" w:rsidRDefault="00DC35FA" w:rsidP="003C1F29">
            <w:pPr>
              <w:pStyle w:val="NormalWeb"/>
              <w:shd w:val="clear" w:color="auto" w:fill="FFFFFF"/>
              <w:spacing w:before="0" w:beforeAutospacing="0" w:after="0" w:afterAutospacing="0"/>
              <w:jc w:val="center"/>
              <w:rPr>
                <w:rFonts w:asciiTheme="minorHAnsi" w:hAnsiTheme="minorHAnsi" w:cstheme="minorHAnsi"/>
                <w:sz w:val="22"/>
                <w:szCs w:val="22"/>
                <w:shd w:val="clear" w:color="auto" w:fill="FFFFFF"/>
              </w:rPr>
            </w:pPr>
            <w:r w:rsidRPr="004E0B60">
              <w:rPr>
                <w:rFonts w:asciiTheme="minorHAnsi" w:hAnsiTheme="minorHAnsi" w:cstheme="minorHAnsi"/>
                <w:sz w:val="22"/>
                <w:szCs w:val="22"/>
                <w:shd w:val="clear" w:color="auto" w:fill="FFFFFF"/>
              </w:rPr>
              <w:t>(2)</w:t>
            </w:r>
          </w:p>
        </w:tc>
        <w:tc>
          <w:tcPr>
            <w:tcW w:w="0" w:type="auto"/>
            <w:tcBorders>
              <w:top w:val="nil"/>
              <w:left w:val="nil"/>
              <w:bottom w:val="single" w:sz="6" w:space="0" w:color="000000"/>
              <w:right w:val="single" w:sz="6" w:space="0" w:color="000000"/>
            </w:tcBorders>
            <w:shd w:val="clear" w:color="auto" w:fill="FFFFFF"/>
            <w:hideMark/>
          </w:tcPr>
          <w:p w14:paraId="3FA314E4" w14:textId="77777777" w:rsidR="00DC35FA" w:rsidRPr="004E0B60" w:rsidRDefault="00DC35FA" w:rsidP="003C1F29">
            <w:pPr>
              <w:pStyle w:val="NormalWeb"/>
              <w:shd w:val="clear" w:color="auto" w:fill="FFFFFF"/>
              <w:spacing w:before="0" w:beforeAutospacing="0" w:after="0" w:afterAutospacing="0"/>
              <w:jc w:val="center"/>
              <w:rPr>
                <w:rFonts w:asciiTheme="minorHAnsi" w:hAnsiTheme="minorHAnsi" w:cstheme="minorHAnsi"/>
                <w:sz w:val="22"/>
                <w:szCs w:val="22"/>
                <w:shd w:val="clear" w:color="auto" w:fill="FFFFFF"/>
              </w:rPr>
            </w:pPr>
            <w:r w:rsidRPr="004E0B60">
              <w:rPr>
                <w:rFonts w:asciiTheme="minorHAnsi" w:hAnsiTheme="minorHAnsi" w:cstheme="minorHAnsi"/>
                <w:sz w:val="22"/>
                <w:szCs w:val="22"/>
                <w:shd w:val="clear" w:color="auto" w:fill="FFFFFF"/>
              </w:rPr>
              <w:t>(3)</w:t>
            </w:r>
          </w:p>
        </w:tc>
        <w:tc>
          <w:tcPr>
            <w:tcW w:w="0" w:type="auto"/>
            <w:tcBorders>
              <w:top w:val="nil"/>
              <w:left w:val="nil"/>
              <w:bottom w:val="single" w:sz="6" w:space="0" w:color="000000"/>
              <w:right w:val="single" w:sz="6" w:space="0" w:color="000000"/>
            </w:tcBorders>
            <w:shd w:val="clear" w:color="auto" w:fill="FFFFFF"/>
            <w:hideMark/>
          </w:tcPr>
          <w:p w14:paraId="6E6557E0" w14:textId="77777777" w:rsidR="00DC35FA" w:rsidRPr="004E0B60" w:rsidRDefault="00DC35FA" w:rsidP="003C1F29">
            <w:pPr>
              <w:pStyle w:val="NormalWeb"/>
              <w:shd w:val="clear" w:color="auto" w:fill="FFFFFF"/>
              <w:spacing w:before="0" w:beforeAutospacing="0" w:after="0" w:afterAutospacing="0"/>
              <w:jc w:val="center"/>
              <w:rPr>
                <w:rFonts w:asciiTheme="minorHAnsi" w:hAnsiTheme="minorHAnsi" w:cstheme="minorHAnsi"/>
                <w:sz w:val="22"/>
                <w:szCs w:val="22"/>
                <w:shd w:val="clear" w:color="auto" w:fill="FFFFFF"/>
              </w:rPr>
            </w:pPr>
            <w:r w:rsidRPr="004E0B60">
              <w:rPr>
                <w:rFonts w:asciiTheme="minorHAnsi" w:hAnsiTheme="minorHAnsi" w:cstheme="minorHAnsi"/>
                <w:sz w:val="22"/>
                <w:szCs w:val="22"/>
                <w:shd w:val="clear" w:color="auto" w:fill="FFFFFF"/>
              </w:rPr>
              <w:t>(4)</w:t>
            </w:r>
          </w:p>
        </w:tc>
      </w:tr>
      <w:tr w:rsidR="004A6728" w:rsidRPr="004E0B60" w14:paraId="63AE47AB" w14:textId="77777777" w:rsidTr="00DC35FA">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4A6BD204" w14:textId="77777777" w:rsidR="00DC35FA" w:rsidRPr="004E0B60" w:rsidRDefault="00DC35FA" w:rsidP="00DC35FA">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4E0B60">
              <w:rPr>
                <w:rFonts w:asciiTheme="minorHAnsi" w:hAnsiTheme="minorHAnsi" w:cstheme="minorHAnsi"/>
                <w:sz w:val="22"/>
                <w:szCs w:val="22"/>
                <w:shd w:val="clear" w:color="auto" w:fill="FFFFFF"/>
              </w:rPr>
              <w:t>1.</w:t>
            </w:r>
          </w:p>
        </w:tc>
        <w:tc>
          <w:tcPr>
            <w:tcW w:w="0" w:type="auto"/>
            <w:tcBorders>
              <w:top w:val="nil"/>
              <w:left w:val="nil"/>
              <w:bottom w:val="single" w:sz="6" w:space="0" w:color="000000"/>
              <w:right w:val="single" w:sz="6" w:space="0" w:color="000000"/>
            </w:tcBorders>
            <w:shd w:val="clear" w:color="auto" w:fill="FFFFFF"/>
            <w:hideMark/>
          </w:tcPr>
          <w:p w14:paraId="2564B7F9" w14:textId="77777777" w:rsidR="00DC35FA" w:rsidRPr="004E0B60" w:rsidRDefault="00DC35FA" w:rsidP="00DC35FA">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4E0B60">
              <w:rPr>
                <w:rFonts w:asciiTheme="minorHAnsi" w:hAnsiTheme="minorHAnsi" w:cstheme="minorHAnsi"/>
                <w:sz w:val="22"/>
                <w:szCs w:val="22"/>
                <w:shd w:val="clear" w:color="auto" w:fill="FFFFFF"/>
              </w:rPr>
              <w:t>1507 10 00</w:t>
            </w:r>
          </w:p>
        </w:tc>
        <w:tc>
          <w:tcPr>
            <w:tcW w:w="0" w:type="auto"/>
            <w:tcBorders>
              <w:top w:val="nil"/>
              <w:left w:val="nil"/>
              <w:bottom w:val="single" w:sz="6" w:space="0" w:color="000000"/>
              <w:right w:val="single" w:sz="6" w:space="0" w:color="000000"/>
            </w:tcBorders>
            <w:shd w:val="clear" w:color="auto" w:fill="FFFFFF"/>
            <w:hideMark/>
          </w:tcPr>
          <w:p w14:paraId="23F2A11A" w14:textId="77777777" w:rsidR="00DC35FA" w:rsidRPr="004E0B60" w:rsidRDefault="00DC35FA" w:rsidP="00DC35FA">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4E0B60">
              <w:rPr>
                <w:rFonts w:asciiTheme="minorHAnsi" w:hAnsiTheme="minorHAnsi" w:cstheme="minorHAnsi"/>
                <w:sz w:val="22"/>
                <w:szCs w:val="22"/>
                <w:shd w:val="clear" w:color="auto" w:fill="FFFFFF"/>
              </w:rPr>
              <w:t>Crude Soya-bean oil, whether or not degummed</w:t>
            </w:r>
          </w:p>
        </w:tc>
        <w:tc>
          <w:tcPr>
            <w:tcW w:w="0" w:type="auto"/>
            <w:tcBorders>
              <w:top w:val="nil"/>
              <w:left w:val="nil"/>
              <w:bottom w:val="single" w:sz="6" w:space="0" w:color="000000"/>
              <w:right w:val="single" w:sz="6" w:space="0" w:color="000000"/>
            </w:tcBorders>
            <w:shd w:val="clear" w:color="auto" w:fill="FFFFFF"/>
            <w:hideMark/>
          </w:tcPr>
          <w:p w14:paraId="2E1B2D86" w14:textId="77777777" w:rsidR="00DC35FA" w:rsidRPr="004E0B60" w:rsidRDefault="00DC35FA" w:rsidP="00DC35FA">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4E0B60">
              <w:rPr>
                <w:rFonts w:asciiTheme="minorHAnsi" w:hAnsiTheme="minorHAnsi" w:cstheme="minorHAnsi"/>
                <w:sz w:val="22"/>
                <w:szCs w:val="22"/>
                <w:shd w:val="clear" w:color="auto" w:fill="FFFFFF"/>
              </w:rPr>
              <w:t>20,00,000 MT</w:t>
            </w:r>
          </w:p>
        </w:tc>
      </w:tr>
      <w:tr w:rsidR="004A6728" w:rsidRPr="004E0B60" w14:paraId="146C5CF3" w14:textId="77777777" w:rsidTr="00DC35FA">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30004ABB" w14:textId="77777777" w:rsidR="00DC35FA" w:rsidRPr="004E0B60" w:rsidRDefault="00DC35FA" w:rsidP="00DC35FA">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4E0B60">
              <w:rPr>
                <w:rFonts w:asciiTheme="minorHAnsi" w:hAnsiTheme="minorHAnsi" w:cstheme="minorHAnsi"/>
                <w:sz w:val="22"/>
                <w:szCs w:val="22"/>
                <w:shd w:val="clear" w:color="auto" w:fill="FFFFFF"/>
              </w:rPr>
              <w:t>2.</w:t>
            </w:r>
          </w:p>
        </w:tc>
        <w:tc>
          <w:tcPr>
            <w:tcW w:w="0" w:type="auto"/>
            <w:tcBorders>
              <w:top w:val="nil"/>
              <w:left w:val="nil"/>
              <w:bottom w:val="single" w:sz="6" w:space="0" w:color="000000"/>
              <w:right w:val="single" w:sz="6" w:space="0" w:color="000000"/>
            </w:tcBorders>
            <w:shd w:val="clear" w:color="auto" w:fill="FFFFFF"/>
            <w:hideMark/>
          </w:tcPr>
          <w:p w14:paraId="163FB915" w14:textId="77777777" w:rsidR="00DC35FA" w:rsidRPr="004E0B60" w:rsidRDefault="00DC35FA" w:rsidP="00DC35FA">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4E0B60">
              <w:rPr>
                <w:rFonts w:asciiTheme="minorHAnsi" w:hAnsiTheme="minorHAnsi" w:cstheme="minorHAnsi"/>
                <w:sz w:val="22"/>
                <w:szCs w:val="22"/>
                <w:shd w:val="clear" w:color="auto" w:fill="FFFFFF"/>
              </w:rPr>
              <w:t>1512 11 10</w:t>
            </w:r>
          </w:p>
        </w:tc>
        <w:tc>
          <w:tcPr>
            <w:tcW w:w="0" w:type="auto"/>
            <w:tcBorders>
              <w:top w:val="nil"/>
              <w:left w:val="nil"/>
              <w:bottom w:val="single" w:sz="6" w:space="0" w:color="000000"/>
              <w:right w:val="single" w:sz="6" w:space="0" w:color="000000"/>
            </w:tcBorders>
            <w:shd w:val="clear" w:color="auto" w:fill="FFFFFF"/>
            <w:hideMark/>
          </w:tcPr>
          <w:p w14:paraId="25AC299B" w14:textId="77777777" w:rsidR="00DC35FA" w:rsidRPr="004E0B60" w:rsidRDefault="00DC35FA" w:rsidP="00DC35FA">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4E0B60">
              <w:rPr>
                <w:rFonts w:asciiTheme="minorHAnsi" w:hAnsiTheme="minorHAnsi" w:cstheme="minorHAnsi"/>
                <w:sz w:val="22"/>
                <w:szCs w:val="22"/>
                <w:shd w:val="clear" w:color="auto" w:fill="FFFFFF"/>
              </w:rPr>
              <w:t>Crude Sunflower seed oil</w:t>
            </w:r>
          </w:p>
        </w:tc>
        <w:tc>
          <w:tcPr>
            <w:tcW w:w="0" w:type="auto"/>
            <w:tcBorders>
              <w:top w:val="nil"/>
              <w:left w:val="nil"/>
              <w:bottom w:val="single" w:sz="6" w:space="0" w:color="000000"/>
              <w:right w:val="single" w:sz="6" w:space="0" w:color="000000"/>
            </w:tcBorders>
            <w:shd w:val="clear" w:color="auto" w:fill="FFFFFF"/>
            <w:hideMark/>
          </w:tcPr>
          <w:p w14:paraId="58C4E404" w14:textId="77777777" w:rsidR="00DC35FA" w:rsidRPr="004E0B60" w:rsidRDefault="00DC35FA" w:rsidP="00DC35FA">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4E0B60">
              <w:rPr>
                <w:rFonts w:asciiTheme="minorHAnsi" w:hAnsiTheme="minorHAnsi" w:cstheme="minorHAnsi"/>
                <w:sz w:val="22"/>
                <w:szCs w:val="22"/>
                <w:shd w:val="clear" w:color="auto" w:fill="FFFFFF"/>
              </w:rPr>
              <w:t>20,00,000 MT</w:t>
            </w:r>
          </w:p>
        </w:tc>
      </w:tr>
    </w:tbl>
    <w:p w14:paraId="2F5C669D" w14:textId="77777777" w:rsidR="00122071" w:rsidRDefault="00122071" w:rsidP="00122071">
      <w:pPr>
        <w:pStyle w:val="NormalWeb"/>
        <w:spacing w:before="0" w:beforeAutospacing="0" w:after="0" w:afterAutospacing="0"/>
        <w:jc w:val="center"/>
        <w:rPr>
          <w:rFonts w:asciiTheme="minorHAnsi" w:hAnsiTheme="minorHAnsi" w:cstheme="minorHAnsi"/>
          <w:b/>
          <w:bCs/>
          <w:sz w:val="22"/>
          <w:szCs w:val="22"/>
          <w:shd w:val="clear" w:color="auto" w:fill="FFFFFF"/>
        </w:rPr>
      </w:pPr>
    </w:p>
    <w:p w14:paraId="1C36948C" w14:textId="4F489A83" w:rsidR="00DC35FA" w:rsidRPr="004E0B60" w:rsidRDefault="00DC35FA" w:rsidP="003C1F29">
      <w:pPr>
        <w:pStyle w:val="NormalWeb"/>
        <w:spacing w:before="0" w:beforeAutospacing="0" w:after="0" w:afterAutospacing="0"/>
        <w:jc w:val="center"/>
        <w:rPr>
          <w:rFonts w:asciiTheme="minorHAnsi" w:hAnsiTheme="minorHAnsi" w:cstheme="minorHAnsi"/>
          <w:sz w:val="22"/>
          <w:szCs w:val="22"/>
          <w:shd w:val="clear" w:color="auto" w:fill="FFFFFF"/>
        </w:rPr>
      </w:pPr>
      <w:r w:rsidRPr="004E0B60">
        <w:rPr>
          <w:rFonts w:asciiTheme="minorHAnsi" w:hAnsiTheme="minorHAnsi" w:cstheme="minorHAnsi"/>
          <w:b/>
          <w:bCs/>
          <w:sz w:val="22"/>
          <w:szCs w:val="22"/>
          <w:shd w:val="clear" w:color="auto" w:fill="FFFFFF"/>
        </w:rPr>
        <w:t>Annexure</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179"/>
      </w:tblGrid>
      <w:tr w:rsidR="004A6728" w:rsidRPr="004E0B60" w14:paraId="53F4C2AA" w14:textId="77777777" w:rsidTr="00DC35FA">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4ED7029" w14:textId="77777777" w:rsidR="00DC35FA" w:rsidRPr="004E0B60" w:rsidRDefault="00DC35FA" w:rsidP="003C1F29">
            <w:pPr>
              <w:pStyle w:val="NormalWeb"/>
              <w:shd w:val="clear" w:color="auto" w:fill="FFFFFF"/>
              <w:spacing w:before="0" w:beforeAutospacing="0" w:after="0" w:afterAutospacing="0"/>
              <w:jc w:val="center"/>
              <w:rPr>
                <w:rFonts w:asciiTheme="minorHAnsi" w:hAnsiTheme="minorHAnsi" w:cstheme="minorHAnsi"/>
                <w:sz w:val="22"/>
                <w:szCs w:val="22"/>
                <w:shd w:val="clear" w:color="auto" w:fill="FFFFFF"/>
              </w:rPr>
            </w:pPr>
            <w:r w:rsidRPr="004E0B60">
              <w:rPr>
                <w:rFonts w:asciiTheme="minorHAnsi" w:hAnsiTheme="minorHAnsi" w:cstheme="minorHAnsi"/>
                <w:b/>
                <w:bCs/>
                <w:sz w:val="22"/>
                <w:szCs w:val="22"/>
                <w:shd w:val="clear" w:color="auto" w:fill="FFFFFF"/>
              </w:rPr>
              <w:t>Condition</w:t>
            </w:r>
          </w:p>
        </w:tc>
      </w:tr>
      <w:tr w:rsidR="004A6728" w:rsidRPr="004E0B60" w14:paraId="07DE258A" w14:textId="77777777" w:rsidTr="00DC35FA">
        <w:tc>
          <w:tcPr>
            <w:tcW w:w="0" w:type="auto"/>
            <w:tcBorders>
              <w:top w:val="nil"/>
              <w:left w:val="single" w:sz="6" w:space="0" w:color="000000"/>
              <w:bottom w:val="single" w:sz="6" w:space="0" w:color="000000"/>
              <w:right w:val="single" w:sz="6" w:space="0" w:color="000000"/>
            </w:tcBorders>
            <w:shd w:val="clear" w:color="auto" w:fill="FFFFFF"/>
            <w:hideMark/>
          </w:tcPr>
          <w:p w14:paraId="6FDCD1A4" w14:textId="6BDE3636" w:rsidR="00DC35FA" w:rsidRDefault="00DC35FA" w:rsidP="00DC35FA">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4E0B60">
              <w:rPr>
                <w:rFonts w:asciiTheme="minorHAnsi" w:hAnsiTheme="minorHAnsi" w:cstheme="minorHAnsi"/>
                <w:sz w:val="22"/>
                <w:szCs w:val="22"/>
                <w:shd w:val="clear" w:color="auto" w:fill="FFFFFF"/>
              </w:rPr>
              <w:t>(a) The TRQ is allotted to the importer by the Directorate General of Foreign Trade, in accordance with the relevant procedure as specified in the </w:t>
            </w:r>
            <w:hyperlink r:id="rId64" w:history="1">
              <w:r w:rsidRPr="004E0B60">
                <w:rPr>
                  <w:rStyle w:val="Hyperlink"/>
                  <w:rFonts w:asciiTheme="minorHAnsi" w:hAnsiTheme="minorHAnsi" w:cstheme="minorHAnsi"/>
                  <w:color w:val="auto"/>
                  <w:sz w:val="22"/>
                  <w:szCs w:val="22"/>
                  <w:u w:val="none"/>
                  <w:shd w:val="clear" w:color="auto" w:fill="FFFFFF"/>
                </w:rPr>
                <w:t>Hand Book of Procedures, 2015-20</w:t>
              </w:r>
            </w:hyperlink>
            <w:r w:rsidRPr="004E0B60">
              <w:rPr>
                <w:rFonts w:asciiTheme="minorHAnsi" w:hAnsiTheme="minorHAnsi" w:cstheme="minorHAnsi"/>
                <w:sz w:val="22"/>
                <w:szCs w:val="22"/>
                <w:shd w:val="clear" w:color="auto" w:fill="FFFFFF"/>
              </w:rPr>
              <w:t>;</w:t>
            </w:r>
          </w:p>
          <w:p w14:paraId="46D29D05" w14:textId="77777777" w:rsidR="00122071" w:rsidRPr="004E0B60" w:rsidRDefault="00122071" w:rsidP="00DC35FA">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p>
          <w:p w14:paraId="05637146" w14:textId="7A9C96F6" w:rsidR="00DC35FA" w:rsidRDefault="00DC35FA" w:rsidP="00DC35FA">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4E0B60">
              <w:rPr>
                <w:rFonts w:asciiTheme="minorHAnsi" w:hAnsiTheme="minorHAnsi" w:cstheme="minorHAnsi"/>
                <w:sz w:val="22"/>
                <w:szCs w:val="22"/>
                <w:shd w:val="clear" w:color="auto" w:fill="FFFFFF"/>
              </w:rPr>
              <w:t>(b) The TRQ authorization shall contain name and address of the importer, IEC code, Customs notification No., sub-heading or tariff item as applicable, quantity and validity period of certificate;</w:t>
            </w:r>
          </w:p>
          <w:p w14:paraId="64585247" w14:textId="77777777" w:rsidR="00122071" w:rsidRPr="004E0B60" w:rsidRDefault="00122071" w:rsidP="00DC35FA">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p>
          <w:p w14:paraId="52FD4519" w14:textId="0B716970" w:rsidR="00DC35FA" w:rsidRDefault="00DC35FA" w:rsidP="00DC35FA">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4E0B60">
              <w:rPr>
                <w:rFonts w:asciiTheme="minorHAnsi" w:hAnsiTheme="minorHAnsi" w:cstheme="minorHAnsi"/>
                <w:sz w:val="22"/>
                <w:szCs w:val="22"/>
                <w:shd w:val="clear" w:color="auto" w:fill="FFFFFF"/>
              </w:rPr>
              <w:t>(c) The TRQ authorization shall be issued electronically by the Directorate General of Foreign Trade and transmitted to ICES system;</w:t>
            </w:r>
          </w:p>
          <w:p w14:paraId="18E698D9" w14:textId="77777777" w:rsidR="00122071" w:rsidRPr="004E0B60" w:rsidRDefault="00122071" w:rsidP="00DC35FA">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p>
          <w:p w14:paraId="5950B289" w14:textId="77777777" w:rsidR="00DC35FA" w:rsidRPr="004E0B60" w:rsidRDefault="00DC35FA" w:rsidP="00DC35FA">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r w:rsidRPr="004E0B60">
              <w:rPr>
                <w:rFonts w:asciiTheme="minorHAnsi" w:hAnsiTheme="minorHAnsi" w:cstheme="minorHAnsi"/>
                <w:sz w:val="22"/>
                <w:szCs w:val="22"/>
                <w:shd w:val="clear" w:color="auto" w:fill="FFFFFF"/>
              </w:rPr>
              <w:t>(d) Imports made against the TRQ shall be allowed only upon debiting electronically in the ICES system.</w:t>
            </w:r>
          </w:p>
        </w:tc>
      </w:tr>
    </w:tbl>
    <w:p w14:paraId="75035D4F" w14:textId="77777777" w:rsidR="00122071" w:rsidRDefault="00122071" w:rsidP="00DC35FA">
      <w:pPr>
        <w:pStyle w:val="NormalWeb"/>
        <w:spacing w:before="0" w:beforeAutospacing="0" w:after="0" w:afterAutospacing="0"/>
        <w:jc w:val="both"/>
        <w:rPr>
          <w:rFonts w:asciiTheme="minorHAnsi" w:hAnsiTheme="minorHAnsi" w:cstheme="minorHAnsi"/>
          <w:sz w:val="22"/>
          <w:szCs w:val="22"/>
          <w:shd w:val="clear" w:color="auto" w:fill="FFFFFF"/>
        </w:rPr>
      </w:pPr>
    </w:p>
    <w:p w14:paraId="7052C498" w14:textId="0264EDCC" w:rsidR="00DC35FA" w:rsidRPr="004A6728" w:rsidRDefault="00DC35FA" w:rsidP="00DC35FA">
      <w:pPr>
        <w:pStyle w:val="NormalWeb"/>
        <w:spacing w:before="0" w:beforeAutospacing="0" w:after="0" w:afterAutospacing="0"/>
        <w:jc w:val="both"/>
        <w:rPr>
          <w:rFonts w:asciiTheme="minorHAnsi" w:hAnsiTheme="minorHAnsi" w:cstheme="minorHAnsi"/>
          <w:sz w:val="22"/>
          <w:szCs w:val="22"/>
          <w:shd w:val="clear" w:color="auto" w:fill="FFFFFF"/>
        </w:rPr>
      </w:pPr>
      <w:r w:rsidRPr="004E0B60">
        <w:rPr>
          <w:rFonts w:asciiTheme="minorHAnsi" w:hAnsiTheme="minorHAnsi" w:cstheme="minorHAnsi"/>
          <w:sz w:val="22"/>
          <w:szCs w:val="22"/>
          <w:shd w:val="clear" w:color="auto" w:fill="FFFFFF"/>
        </w:rPr>
        <w:t>2. This notification shall come into</w:t>
      </w:r>
      <w:r w:rsidRPr="004A6728">
        <w:rPr>
          <w:rFonts w:asciiTheme="minorHAnsi" w:hAnsiTheme="minorHAnsi" w:cstheme="minorHAnsi"/>
          <w:sz w:val="22"/>
          <w:szCs w:val="22"/>
          <w:shd w:val="clear" w:color="auto" w:fill="FFFFFF"/>
        </w:rPr>
        <w:t xml:space="preserve"> force on the 25th day of May, 2022, and nothing contained in this notification shall apply to the goods specified against serial number 1 and 2 of the Table above after the 31st day of March, 2024.</w:t>
      </w:r>
    </w:p>
    <w:p w14:paraId="50989046" w14:textId="6A9B2B10" w:rsidR="009852DA" w:rsidRDefault="00B728A1" w:rsidP="00A20F49">
      <w:pPr>
        <w:pStyle w:val="NormalWeb"/>
        <w:jc w:val="both"/>
        <w:rPr>
          <w:rFonts w:asciiTheme="minorHAnsi" w:hAnsiTheme="minorHAnsi" w:cstheme="minorHAnsi"/>
          <w:b/>
          <w:bCs/>
          <w:sz w:val="22"/>
          <w:szCs w:val="22"/>
        </w:rPr>
      </w:pPr>
      <w:r w:rsidRPr="00080760">
        <w:rPr>
          <w:rFonts w:asciiTheme="minorHAnsi" w:hAnsiTheme="minorHAnsi" w:cstheme="minorHAnsi"/>
          <w:b/>
          <w:bCs/>
          <w:sz w:val="22"/>
          <w:szCs w:val="22"/>
        </w:rPr>
        <w:t>[For further details please refer the Notification]</w:t>
      </w:r>
    </w:p>
    <w:p w14:paraId="5C08B315" w14:textId="77777777" w:rsidR="00C85495" w:rsidRPr="008B67BF" w:rsidRDefault="00C85495" w:rsidP="00C85495">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1046D49B" w14:textId="211E5B4D" w:rsidR="00800448" w:rsidRPr="009C317D" w:rsidRDefault="00800448" w:rsidP="00800448">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3C3B0F">
        <w:rPr>
          <w:rFonts w:asciiTheme="minorHAnsi" w:hAnsiTheme="minorHAnsi" w:cstheme="minorHAnsi"/>
          <w:b/>
          <w:bCs/>
          <w:caps/>
          <w:color w:val="000000" w:themeColor="text1"/>
          <w:lang w:val="en-IN"/>
        </w:rPr>
        <w:t>export duty on certain goods</w:t>
      </w:r>
      <w:r w:rsidR="000D354C">
        <w:rPr>
          <w:rFonts w:asciiTheme="minorHAnsi" w:hAnsiTheme="minorHAnsi" w:cstheme="minorHAnsi"/>
          <w:b/>
          <w:bCs/>
          <w:caps/>
          <w:color w:val="000000" w:themeColor="text1"/>
          <w:lang w:val="en-IN"/>
        </w:rPr>
        <w:t xml:space="preserve"> under hsn 7210 and 7212 increased</w:t>
      </w:r>
      <w:r w:rsidRPr="003C3B0F">
        <w:rPr>
          <w:rFonts w:asciiTheme="minorHAnsi" w:hAnsiTheme="minorHAnsi" w:cstheme="minorHAnsi"/>
          <w:b/>
          <w:bCs/>
          <w:caps/>
          <w:color w:val="000000" w:themeColor="text1"/>
          <w:lang w:val="en-IN"/>
        </w:rPr>
        <w:t>.</w:t>
      </w:r>
    </w:p>
    <w:p w14:paraId="6D6AA186" w14:textId="5FF2506A" w:rsidR="00C85495" w:rsidRPr="000D354C" w:rsidRDefault="00C85495" w:rsidP="00C85495">
      <w:pPr>
        <w:pStyle w:val="NormalWeb"/>
        <w:shd w:val="clear" w:color="auto" w:fill="FFFFFF"/>
        <w:jc w:val="both"/>
        <w:rPr>
          <w:rFonts w:asciiTheme="minorHAnsi" w:hAnsiTheme="minorHAnsi" w:cstheme="minorHAnsi"/>
          <w:sz w:val="22"/>
          <w:szCs w:val="22"/>
        </w:rPr>
      </w:pPr>
      <w:r w:rsidRPr="000D354C">
        <w:rPr>
          <w:rFonts w:asciiTheme="minorHAnsi" w:hAnsiTheme="minorHAnsi" w:cstheme="minorHAnsi"/>
          <w:b/>
          <w:bCs/>
          <w:sz w:val="22"/>
          <w:szCs w:val="22"/>
          <w:shd w:val="clear" w:color="auto" w:fill="FFFFFF"/>
        </w:rPr>
        <w:t>OUR COMMENTS:</w:t>
      </w:r>
      <w:r w:rsidRPr="003C1F29">
        <w:rPr>
          <w:rFonts w:asciiTheme="minorHAnsi" w:hAnsiTheme="minorHAnsi" w:cstheme="minorHAnsi"/>
          <w:color w:val="333333"/>
          <w:sz w:val="22"/>
          <w:szCs w:val="22"/>
          <w:shd w:val="clear" w:color="auto" w:fill="FFFFFF"/>
        </w:rPr>
        <w:t xml:space="preserve"> </w:t>
      </w:r>
      <w:r w:rsidR="000D354C" w:rsidRPr="000D354C">
        <w:rPr>
          <w:rFonts w:asciiTheme="minorHAnsi" w:hAnsiTheme="minorHAnsi" w:cstheme="minorHAnsi"/>
          <w:color w:val="333333"/>
          <w:sz w:val="22"/>
          <w:szCs w:val="22"/>
          <w:shd w:val="clear" w:color="auto" w:fill="FFFFFF"/>
        </w:rPr>
        <w:t>The Ministry of Finance</w:t>
      </w:r>
      <w:r w:rsidRPr="000D354C">
        <w:rPr>
          <w:rFonts w:asciiTheme="minorHAnsi" w:hAnsiTheme="minorHAnsi" w:cstheme="minorHAnsi"/>
          <w:sz w:val="22"/>
          <w:szCs w:val="22"/>
          <w:shd w:val="clear" w:color="auto" w:fill="FFFFFF"/>
        </w:rPr>
        <w:t xml:space="preserve">, vide </w:t>
      </w:r>
      <w:r w:rsidR="000D354C" w:rsidRPr="000D354C">
        <w:rPr>
          <w:rFonts w:asciiTheme="minorHAnsi" w:hAnsiTheme="minorHAnsi" w:cstheme="minorHAnsi"/>
          <w:sz w:val="22"/>
          <w:szCs w:val="22"/>
          <w:shd w:val="clear" w:color="auto" w:fill="FFFFFF"/>
        </w:rPr>
        <w:t>N</w:t>
      </w:r>
      <w:r w:rsidRPr="000D354C">
        <w:rPr>
          <w:rFonts w:asciiTheme="minorHAnsi" w:hAnsiTheme="minorHAnsi" w:cstheme="minorHAnsi"/>
          <w:sz w:val="22"/>
          <w:szCs w:val="22"/>
          <w:shd w:val="clear" w:color="auto" w:fill="FFFFFF"/>
        </w:rPr>
        <w:t xml:space="preserve">otification </w:t>
      </w:r>
      <w:r w:rsidR="000D354C" w:rsidRPr="000D354C">
        <w:rPr>
          <w:rFonts w:asciiTheme="minorHAnsi" w:hAnsiTheme="minorHAnsi" w:cstheme="minorHAnsi"/>
          <w:sz w:val="22"/>
          <w:szCs w:val="22"/>
          <w:shd w:val="clear" w:color="auto" w:fill="FFFFFF"/>
        </w:rPr>
        <w:t xml:space="preserve">No. </w:t>
      </w:r>
      <w:r w:rsidR="00842A30" w:rsidRPr="000D354C">
        <w:rPr>
          <w:rFonts w:asciiTheme="minorHAnsi" w:hAnsiTheme="minorHAnsi" w:cstheme="minorHAnsi"/>
          <w:sz w:val="22"/>
          <w:szCs w:val="22"/>
          <w:shd w:val="clear" w:color="auto" w:fill="FFFFFF"/>
        </w:rPr>
        <w:t>29</w:t>
      </w:r>
      <w:r w:rsidRPr="000D354C">
        <w:rPr>
          <w:rFonts w:asciiTheme="minorHAnsi" w:hAnsiTheme="minorHAnsi" w:cstheme="minorHAnsi"/>
          <w:sz w:val="22"/>
          <w:szCs w:val="22"/>
          <w:shd w:val="clear" w:color="auto" w:fill="FFFFFF"/>
        </w:rPr>
        <w:t>/2022</w:t>
      </w:r>
      <w:r w:rsidR="000D354C" w:rsidRPr="000D354C">
        <w:rPr>
          <w:rFonts w:asciiTheme="minorHAnsi" w:hAnsiTheme="minorHAnsi" w:cstheme="minorHAnsi"/>
          <w:sz w:val="22"/>
          <w:szCs w:val="22"/>
          <w:shd w:val="clear" w:color="auto" w:fill="FFFFFF"/>
        </w:rPr>
        <w:t>-Customs</w:t>
      </w:r>
      <w:r w:rsidRPr="000D354C">
        <w:rPr>
          <w:rFonts w:asciiTheme="minorHAnsi" w:hAnsiTheme="minorHAnsi" w:cstheme="minorHAnsi"/>
          <w:sz w:val="22"/>
          <w:szCs w:val="22"/>
          <w:shd w:val="clear" w:color="auto" w:fill="FFFFFF"/>
        </w:rPr>
        <w:t xml:space="preserve"> dated </w:t>
      </w:r>
      <w:r w:rsidR="00842A30" w:rsidRPr="000D354C">
        <w:rPr>
          <w:rFonts w:asciiTheme="minorHAnsi" w:hAnsiTheme="minorHAnsi" w:cstheme="minorHAnsi"/>
          <w:sz w:val="22"/>
          <w:szCs w:val="22"/>
          <w:shd w:val="clear" w:color="auto" w:fill="FFFFFF"/>
        </w:rPr>
        <w:t>21</w:t>
      </w:r>
      <w:r w:rsidRPr="000D354C">
        <w:rPr>
          <w:rFonts w:asciiTheme="minorHAnsi" w:hAnsiTheme="minorHAnsi" w:cstheme="minorHAnsi"/>
          <w:sz w:val="22"/>
          <w:szCs w:val="22"/>
          <w:shd w:val="clear" w:color="auto" w:fill="FFFFFF"/>
        </w:rPr>
        <w:t>.05.2022,</w:t>
      </w:r>
      <w:r w:rsidRPr="003C1F29">
        <w:rPr>
          <w:rFonts w:asciiTheme="minorHAnsi" w:hAnsiTheme="minorHAnsi" w:cstheme="minorHAnsi"/>
          <w:sz w:val="22"/>
          <w:szCs w:val="22"/>
        </w:rPr>
        <w:t>on being satisfied that it is necessary in the public interest so to do, hereby makes the following further amendments in the </w:t>
      </w:r>
      <w:hyperlink r:id="rId65" w:history="1">
        <w:r w:rsidRPr="003C1F29">
          <w:rPr>
            <w:rStyle w:val="Hyperlink"/>
            <w:rFonts w:asciiTheme="minorHAnsi" w:hAnsiTheme="minorHAnsi" w:cstheme="minorHAnsi"/>
            <w:color w:val="auto"/>
            <w:sz w:val="22"/>
            <w:szCs w:val="22"/>
            <w:u w:val="none"/>
          </w:rPr>
          <w:t>notification of the Government of India in the Ministry of Finance (Department of Revenue), No. 27/2011- Customs dated the 1st March, 2011, published in the Gazette of India, Extraordinary, Part II, Section 3, Sub-section (i), vide number G.S.R. 153(E), dated the 1st March, 2011</w:t>
        </w:r>
      </w:hyperlink>
      <w:r w:rsidRPr="003C1F29">
        <w:rPr>
          <w:rFonts w:asciiTheme="minorHAnsi" w:hAnsiTheme="minorHAnsi" w:cstheme="minorHAnsi"/>
          <w:sz w:val="22"/>
          <w:szCs w:val="22"/>
        </w:rPr>
        <w:t>, namely :-</w:t>
      </w:r>
    </w:p>
    <w:p w14:paraId="2EC392B5" w14:textId="77777777" w:rsidR="00C85495" w:rsidRPr="003C1F29" w:rsidRDefault="00C85495" w:rsidP="00C85495">
      <w:pPr>
        <w:pStyle w:val="NormalWeb"/>
        <w:jc w:val="both"/>
        <w:rPr>
          <w:rFonts w:asciiTheme="minorHAnsi" w:hAnsiTheme="minorHAnsi" w:cstheme="minorHAnsi"/>
          <w:sz w:val="22"/>
          <w:szCs w:val="22"/>
        </w:rPr>
      </w:pPr>
      <w:r w:rsidRPr="003C1F29">
        <w:rPr>
          <w:rFonts w:asciiTheme="minorHAnsi" w:hAnsiTheme="minorHAnsi" w:cstheme="minorHAnsi"/>
          <w:sz w:val="22"/>
          <w:szCs w:val="22"/>
        </w:rPr>
        <w:t>In the said notification, in the Table,</w:t>
      </w:r>
    </w:p>
    <w:p w14:paraId="1FDFFB81" w14:textId="77777777" w:rsidR="00C85495" w:rsidRPr="003C1F29" w:rsidRDefault="00C85495" w:rsidP="00C85495">
      <w:pPr>
        <w:pStyle w:val="NormalWeb"/>
        <w:jc w:val="both"/>
        <w:rPr>
          <w:rFonts w:asciiTheme="minorHAnsi" w:hAnsiTheme="minorHAnsi" w:cstheme="minorHAnsi"/>
          <w:sz w:val="22"/>
          <w:szCs w:val="22"/>
        </w:rPr>
      </w:pPr>
      <w:r w:rsidRPr="003C1F29">
        <w:rPr>
          <w:rFonts w:asciiTheme="minorHAnsi" w:hAnsiTheme="minorHAnsi" w:cstheme="minorHAnsi"/>
          <w:sz w:val="22"/>
          <w:szCs w:val="22"/>
        </w:rPr>
        <w:t>(i) S. No. 20A and the entries relating thereto shall be omitted;</w:t>
      </w:r>
    </w:p>
    <w:p w14:paraId="6EC03DDB" w14:textId="77777777" w:rsidR="00C85495" w:rsidRPr="003C1F29" w:rsidRDefault="00C85495" w:rsidP="00C85495">
      <w:pPr>
        <w:pStyle w:val="NormalWeb"/>
        <w:jc w:val="both"/>
        <w:rPr>
          <w:rFonts w:asciiTheme="minorHAnsi" w:hAnsiTheme="minorHAnsi" w:cstheme="minorHAnsi"/>
          <w:sz w:val="22"/>
          <w:szCs w:val="22"/>
        </w:rPr>
      </w:pPr>
      <w:r w:rsidRPr="003C1F29">
        <w:rPr>
          <w:rFonts w:asciiTheme="minorHAnsi" w:hAnsiTheme="minorHAnsi" w:cstheme="minorHAnsi"/>
          <w:sz w:val="22"/>
          <w:szCs w:val="22"/>
        </w:rPr>
        <w:t>(ii) against S. No. 23, in column (4), for the entry, the entry “45%” shall be substituted;</w:t>
      </w:r>
    </w:p>
    <w:p w14:paraId="6011EB06" w14:textId="77777777" w:rsidR="00C85495" w:rsidRPr="003C1F29" w:rsidRDefault="00C85495" w:rsidP="00C85495">
      <w:pPr>
        <w:pStyle w:val="NormalWeb"/>
        <w:jc w:val="both"/>
        <w:rPr>
          <w:rFonts w:asciiTheme="minorHAnsi" w:hAnsiTheme="minorHAnsi" w:cstheme="minorHAnsi"/>
          <w:sz w:val="22"/>
          <w:szCs w:val="22"/>
        </w:rPr>
      </w:pPr>
      <w:r w:rsidRPr="003C1F29">
        <w:rPr>
          <w:rFonts w:asciiTheme="minorHAnsi" w:hAnsiTheme="minorHAnsi" w:cstheme="minorHAnsi"/>
          <w:sz w:val="22"/>
          <w:szCs w:val="22"/>
        </w:rPr>
        <w:t>(iii) against S. No. 48, in column (4), for the entry, the entry “15%” shall be substituted;</w:t>
      </w:r>
    </w:p>
    <w:p w14:paraId="2A7237BF" w14:textId="77777777" w:rsidR="00C85495" w:rsidRPr="003C1F29" w:rsidRDefault="00C85495" w:rsidP="00C85495">
      <w:pPr>
        <w:pStyle w:val="NormalWeb"/>
        <w:jc w:val="both"/>
        <w:rPr>
          <w:rFonts w:asciiTheme="minorHAnsi" w:hAnsiTheme="minorHAnsi" w:cstheme="minorHAnsi"/>
          <w:sz w:val="22"/>
          <w:szCs w:val="22"/>
        </w:rPr>
      </w:pPr>
      <w:r w:rsidRPr="003C1F29">
        <w:rPr>
          <w:rFonts w:asciiTheme="minorHAnsi" w:hAnsiTheme="minorHAnsi" w:cstheme="minorHAnsi"/>
          <w:sz w:val="22"/>
          <w:szCs w:val="22"/>
        </w:rPr>
        <w:t>(iv) against S. No. 54, in column (4), for the entry, the entry “15%” shall be substituted;</w:t>
      </w:r>
    </w:p>
    <w:p w14:paraId="7AD169CF" w14:textId="77777777" w:rsidR="00C85495" w:rsidRPr="003C1F29" w:rsidRDefault="00C85495" w:rsidP="00C85495">
      <w:pPr>
        <w:pStyle w:val="NormalWeb"/>
        <w:jc w:val="both"/>
        <w:rPr>
          <w:rFonts w:asciiTheme="minorHAnsi" w:hAnsiTheme="minorHAnsi" w:cstheme="minorHAnsi"/>
          <w:sz w:val="22"/>
          <w:szCs w:val="22"/>
        </w:rPr>
      </w:pPr>
      <w:r w:rsidRPr="003C1F29">
        <w:rPr>
          <w:rFonts w:asciiTheme="minorHAnsi" w:hAnsiTheme="minorHAnsi" w:cstheme="minorHAnsi"/>
          <w:sz w:val="22"/>
          <w:szCs w:val="22"/>
        </w:rPr>
        <w:t>(v) against S. No. 55, in column (4), for the entry, the entry “15%” shall be substituted;</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356"/>
        <w:gridCol w:w="477"/>
        <w:gridCol w:w="1922"/>
        <w:gridCol w:w="424"/>
      </w:tblGrid>
      <w:tr w:rsidR="00C85495" w:rsidRPr="000D354C" w14:paraId="253503D0" w14:textId="77777777" w:rsidTr="00C85495">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02221AF" w14:textId="6E03E3F2" w:rsidR="00C85495" w:rsidRPr="003C1F29" w:rsidRDefault="00C85495" w:rsidP="003C1F29">
            <w:pPr>
              <w:pStyle w:val="NormalWeb"/>
              <w:shd w:val="clear" w:color="auto" w:fill="FFFFFF"/>
              <w:jc w:val="center"/>
              <w:rPr>
                <w:rFonts w:asciiTheme="minorHAnsi" w:hAnsiTheme="minorHAnsi" w:cstheme="minorHAnsi"/>
                <w:sz w:val="22"/>
                <w:szCs w:val="22"/>
              </w:rPr>
            </w:pPr>
            <w:r w:rsidRPr="003C1F29">
              <w:rPr>
                <w:rFonts w:asciiTheme="minorHAnsi" w:hAnsiTheme="minorHAnsi" w:cstheme="minorHAnsi"/>
                <w:sz w:val="22"/>
                <w:szCs w:val="22"/>
              </w:rPr>
              <w:t xml:space="preserve">(vi) for S. No. 56 and the entries relating thereto, the following S. Nos. and </w:t>
            </w:r>
            <w:r w:rsidRPr="003C1F29">
              <w:rPr>
                <w:rFonts w:asciiTheme="minorHAnsi" w:hAnsiTheme="minorHAnsi" w:cstheme="minorHAnsi"/>
                <w:sz w:val="22"/>
                <w:szCs w:val="22"/>
              </w:rPr>
              <w:lastRenderedPageBreak/>
              <w:t>entries shall be substituted, namely: -(1)</w:t>
            </w:r>
          </w:p>
        </w:tc>
        <w:tc>
          <w:tcPr>
            <w:tcW w:w="0" w:type="auto"/>
            <w:tcBorders>
              <w:top w:val="single" w:sz="6" w:space="0" w:color="000000"/>
              <w:left w:val="nil"/>
              <w:bottom w:val="single" w:sz="6" w:space="0" w:color="000000"/>
              <w:right w:val="single" w:sz="6" w:space="0" w:color="000000"/>
            </w:tcBorders>
            <w:shd w:val="clear" w:color="auto" w:fill="FFFFFF"/>
            <w:hideMark/>
          </w:tcPr>
          <w:p w14:paraId="1873246C" w14:textId="77777777" w:rsidR="00C85495" w:rsidRPr="003C1F29" w:rsidRDefault="00C85495" w:rsidP="003C1F29">
            <w:pPr>
              <w:pStyle w:val="NormalWeb"/>
              <w:shd w:val="clear" w:color="auto" w:fill="FFFFFF"/>
              <w:jc w:val="center"/>
              <w:rPr>
                <w:rFonts w:asciiTheme="minorHAnsi" w:hAnsiTheme="minorHAnsi" w:cstheme="minorHAnsi"/>
                <w:sz w:val="22"/>
                <w:szCs w:val="22"/>
              </w:rPr>
            </w:pPr>
            <w:r w:rsidRPr="003C1F29">
              <w:rPr>
                <w:rFonts w:asciiTheme="minorHAnsi" w:hAnsiTheme="minorHAnsi" w:cstheme="minorHAnsi"/>
                <w:sz w:val="22"/>
                <w:szCs w:val="22"/>
              </w:rPr>
              <w:lastRenderedPageBreak/>
              <w:t>(2)</w:t>
            </w:r>
          </w:p>
        </w:tc>
        <w:tc>
          <w:tcPr>
            <w:tcW w:w="0" w:type="auto"/>
            <w:tcBorders>
              <w:top w:val="single" w:sz="6" w:space="0" w:color="000000"/>
              <w:left w:val="nil"/>
              <w:bottom w:val="single" w:sz="6" w:space="0" w:color="000000"/>
              <w:right w:val="single" w:sz="6" w:space="0" w:color="000000"/>
            </w:tcBorders>
            <w:shd w:val="clear" w:color="auto" w:fill="FFFFFF"/>
            <w:hideMark/>
          </w:tcPr>
          <w:p w14:paraId="144901A7" w14:textId="77777777" w:rsidR="00C85495" w:rsidRPr="003C1F29" w:rsidRDefault="00C85495" w:rsidP="003C1F29">
            <w:pPr>
              <w:pStyle w:val="NormalWeb"/>
              <w:shd w:val="clear" w:color="auto" w:fill="FFFFFF"/>
              <w:jc w:val="center"/>
              <w:rPr>
                <w:rFonts w:asciiTheme="minorHAnsi" w:hAnsiTheme="minorHAnsi" w:cstheme="minorHAnsi"/>
                <w:sz w:val="22"/>
                <w:szCs w:val="22"/>
              </w:rPr>
            </w:pPr>
            <w:r w:rsidRPr="003C1F29">
              <w:rPr>
                <w:rFonts w:asciiTheme="minorHAnsi" w:hAnsiTheme="minorHAnsi" w:cstheme="minorHAnsi"/>
                <w:sz w:val="22"/>
                <w:szCs w:val="22"/>
              </w:rPr>
              <w:t>(3)</w:t>
            </w:r>
          </w:p>
        </w:tc>
        <w:tc>
          <w:tcPr>
            <w:tcW w:w="0" w:type="auto"/>
            <w:tcBorders>
              <w:top w:val="single" w:sz="6" w:space="0" w:color="000000"/>
              <w:left w:val="nil"/>
              <w:bottom w:val="single" w:sz="6" w:space="0" w:color="000000"/>
              <w:right w:val="single" w:sz="6" w:space="0" w:color="000000"/>
            </w:tcBorders>
            <w:shd w:val="clear" w:color="auto" w:fill="FFFFFF"/>
            <w:hideMark/>
          </w:tcPr>
          <w:p w14:paraId="4FD122E8" w14:textId="77777777" w:rsidR="00C85495" w:rsidRPr="003C1F29" w:rsidRDefault="00C85495" w:rsidP="003C1F29">
            <w:pPr>
              <w:pStyle w:val="NormalWeb"/>
              <w:shd w:val="clear" w:color="auto" w:fill="FFFFFF"/>
              <w:jc w:val="center"/>
              <w:rPr>
                <w:rFonts w:asciiTheme="minorHAnsi" w:hAnsiTheme="minorHAnsi" w:cstheme="minorHAnsi"/>
                <w:sz w:val="22"/>
                <w:szCs w:val="22"/>
              </w:rPr>
            </w:pPr>
            <w:r w:rsidRPr="003C1F29">
              <w:rPr>
                <w:rFonts w:asciiTheme="minorHAnsi" w:hAnsiTheme="minorHAnsi" w:cstheme="minorHAnsi"/>
                <w:sz w:val="22"/>
                <w:szCs w:val="22"/>
              </w:rPr>
              <w:t>(4)</w:t>
            </w:r>
          </w:p>
        </w:tc>
      </w:tr>
      <w:tr w:rsidR="00C85495" w:rsidRPr="000D354C" w14:paraId="46459D00" w14:textId="77777777" w:rsidTr="00C85495">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7DDFFAC1" w14:textId="77777777" w:rsidR="00C85495" w:rsidRPr="003C1F29" w:rsidRDefault="00C85495" w:rsidP="00C85495">
            <w:pPr>
              <w:pStyle w:val="NormalWeb"/>
              <w:shd w:val="clear" w:color="auto" w:fill="FFFFFF"/>
              <w:jc w:val="both"/>
              <w:rPr>
                <w:rFonts w:asciiTheme="minorHAnsi" w:hAnsiTheme="minorHAnsi" w:cstheme="minorHAnsi"/>
                <w:sz w:val="22"/>
                <w:szCs w:val="22"/>
              </w:rPr>
            </w:pPr>
            <w:r w:rsidRPr="003C1F29">
              <w:rPr>
                <w:rFonts w:asciiTheme="minorHAnsi" w:hAnsiTheme="minorHAnsi" w:cstheme="minorHAnsi"/>
                <w:sz w:val="22"/>
                <w:szCs w:val="22"/>
              </w:rPr>
              <w:t>“56.</w:t>
            </w:r>
          </w:p>
        </w:tc>
        <w:tc>
          <w:tcPr>
            <w:tcW w:w="0" w:type="auto"/>
            <w:tcBorders>
              <w:top w:val="nil"/>
              <w:left w:val="nil"/>
              <w:bottom w:val="single" w:sz="6" w:space="0" w:color="000000"/>
              <w:right w:val="single" w:sz="6" w:space="0" w:color="000000"/>
            </w:tcBorders>
            <w:shd w:val="clear" w:color="auto" w:fill="FFFFFF"/>
            <w:hideMark/>
          </w:tcPr>
          <w:p w14:paraId="14A3C729" w14:textId="77777777" w:rsidR="00C85495" w:rsidRPr="003C1F29" w:rsidRDefault="00C85495" w:rsidP="00C85495">
            <w:pPr>
              <w:pStyle w:val="NormalWeb"/>
              <w:shd w:val="clear" w:color="auto" w:fill="FFFFFF"/>
              <w:jc w:val="both"/>
              <w:rPr>
                <w:rFonts w:asciiTheme="minorHAnsi" w:hAnsiTheme="minorHAnsi" w:cstheme="minorHAnsi"/>
                <w:sz w:val="22"/>
                <w:szCs w:val="22"/>
              </w:rPr>
            </w:pPr>
            <w:r w:rsidRPr="003C1F29">
              <w:rPr>
                <w:rFonts w:asciiTheme="minorHAnsi" w:hAnsiTheme="minorHAnsi" w:cstheme="minorHAnsi"/>
                <w:sz w:val="22"/>
                <w:szCs w:val="22"/>
              </w:rPr>
              <w:t>7210</w:t>
            </w:r>
          </w:p>
        </w:tc>
        <w:tc>
          <w:tcPr>
            <w:tcW w:w="0" w:type="auto"/>
            <w:tcBorders>
              <w:top w:val="nil"/>
              <w:left w:val="nil"/>
              <w:bottom w:val="single" w:sz="6" w:space="0" w:color="000000"/>
              <w:right w:val="single" w:sz="6" w:space="0" w:color="000000"/>
            </w:tcBorders>
            <w:shd w:val="clear" w:color="auto" w:fill="FFFFFF"/>
            <w:hideMark/>
          </w:tcPr>
          <w:p w14:paraId="6A1C2BE9" w14:textId="77777777" w:rsidR="00C85495" w:rsidRPr="003C1F29" w:rsidRDefault="00C85495" w:rsidP="00C85495">
            <w:pPr>
              <w:pStyle w:val="NormalWeb"/>
              <w:shd w:val="clear" w:color="auto" w:fill="FFFFFF"/>
              <w:jc w:val="both"/>
              <w:rPr>
                <w:rFonts w:asciiTheme="minorHAnsi" w:hAnsiTheme="minorHAnsi" w:cstheme="minorHAnsi"/>
                <w:sz w:val="22"/>
                <w:szCs w:val="22"/>
              </w:rPr>
            </w:pPr>
            <w:r w:rsidRPr="003C1F29">
              <w:rPr>
                <w:rFonts w:asciiTheme="minorHAnsi" w:hAnsiTheme="minorHAnsi" w:cstheme="minorHAnsi"/>
                <w:sz w:val="22"/>
                <w:szCs w:val="22"/>
              </w:rPr>
              <w:t>Flat-rolled products of iron or non-alloy steel, of a width of 600 mm or more, clad, plated or coated</w:t>
            </w:r>
          </w:p>
        </w:tc>
        <w:tc>
          <w:tcPr>
            <w:tcW w:w="0" w:type="auto"/>
            <w:tcBorders>
              <w:top w:val="nil"/>
              <w:left w:val="nil"/>
              <w:bottom w:val="single" w:sz="6" w:space="0" w:color="000000"/>
              <w:right w:val="single" w:sz="6" w:space="0" w:color="000000"/>
            </w:tcBorders>
            <w:shd w:val="clear" w:color="auto" w:fill="FFFFFF"/>
            <w:hideMark/>
          </w:tcPr>
          <w:p w14:paraId="55CD7670" w14:textId="77777777" w:rsidR="00C85495" w:rsidRPr="003C1F29" w:rsidRDefault="00C85495" w:rsidP="00C85495">
            <w:pPr>
              <w:pStyle w:val="NormalWeb"/>
              <w:shd w:val="clear" w:color="auto" w:fill="FFFFFF"/>
              <w:jc w:val="both"/>
              <w:rPr>
                <w:rFonts w:asciiTheme="minorHAnsi" w:hAnsiTheme="minorHAnsi" w:cstheme="minorHAnsi"/>
                <w:sz w:val="22"/>
                <w:szCs w:val="22"/>
              </w:rPr>
            </w:pPr>
            <w:r w:rsidRPr="003C1F29">
              <w:rPr>
                <w:rFonts w:asciiTheme="minorHAnsi" w:hAnsiTheme="minorHAnsi" w:cstheme="minorHAnsi"/>
                <w:sz w:val="22"/>
                <w:szCs w:val="22"/>
              </w:rPr>
              <w:t>15%</w:t>
            </w:r>
          </w:p>
        </w:tc>
      </w:tr>
      <w:tr w:rsidR="00C85495" w:rsidRPr="000D354C" w14:paraId="7EEAD052" w14:textId="77777777" w:rsidTr="00C85495">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77A4DB91" w14:textId="77777777" w:rsidR="00C85495" w:rsidRPr="003C1F29" w:rsidRDefault="00C85495" w:rsidP="00C85495">
            <w:pPr>
              <w:pStyle w:val="NormalWeb"/>
              <w:shd w:val="clear" w:color="auto" w:fill="FFFFFF"/>
              <w:jc w:val="both"/>
              <w:rPr>
                <w:rFonts w:asciiTheme="minorHAnsi" w:hAnsiTheme="minorHAnsi" w:cstheme="minorHAnsi"/>
                <w:sz w:val="22"/>
                <w:szCs w:val="22"/>
              </w:rPr>
            </w:pPr>
            <w:r w:rsidRPr="003C1F29">
              <w:rPr>
                <w:rFonts w:asciiTheme="minorHAnsi" w:hAnsiTheme="minorHAnsi" w:cstheme="minorHAnsi"/>
                <w:sz w:val="22"/>
                <w:szCs w:val="22"/>
              </w:rPr>
              <w:t>56A.</w:t>
            </w:r>
          </w:p>
        </w:tc>
        <w:tc>
          <w:tcPr>
            <w:tcW w:w="0" w:type="auto"/>
            <w:tcBorders>
              <w:top w:val="nil"/>
              <w:left w:val="nil"/>
              <w:bottom w:val="single" w:sz="6" w:space="0" w:color="000000"/>
              <w:right w:val="single" w:sz="6" w:space="0" w:color="000000"/>
            </w:tcBorders>
            <w:shd w:val="clear" w:color="auto" w:fill="FFFFFF"/>
            <w:hideMark/>
          </w:tcPr>
          <w:p w14:paraId="0A885053" w14:textId="77777777" w:rsidR="00C85495" w:rsidRPr="003C1F29" w:rsidRDefault="00C85495" w:rsidP="00C85495">
            <w:pPr>
              <w:pStyle w:val="NormalWeb"/>
              <w:shd w:val="clear" w:color="auto" w:fill="FFFFFF"/>
              <w:jc w:val="both"/>
              <w:rPr>
                <w:rFonts w:asciiTheme="minorHAnsi" w:hAnsiTheme="minorHAnsi" w:cstheme="minorHAnsi"/>
                <w:sz w:val="22"/>
                <w:szCs w:val="22"/>
              </w:rPr>
            </w:pPr>
            <w:r w:rsidRPr="003C1F29">
              <w:rPr>
                <w:rFonts w:asciiTheme="minorHAnsi" w:hAnsiTheme="minorHAnsi" w:cstheme="minorHAnsi"/>
                <w:sz w:val="22"/>
                <w:szCs w:val="22"/>
              </w:rPr>
              <w:t>7212</w:t>
            </w:r>
          </w:p>
        </w:tc>
        <w:tc>
          <w:tcPr>
            <w:tcW w:w="0" w:type="auto"/>
            <w:tcBorders>
              <w:top w:val="nil"/>
              <w:left w:val="nil"/>
              <w:bottom w:val="single" w:sz="6" w:space="0" w:color="000000"/>
              <w:right w:val="single" w:sz="6" w:space="0" w:color="000000"/>
            </w:tcBorders>
            <w:shd w:val="clear" w:color="auto" w:fill="FFFFFF"/>
            <w:hideMark/>
          </w:tcPr>
          <w:p w14:paraId="2A7E435D" w14:textId="77777777" w:rsidR="00C85495" w:rsidRPr="003C1F29" w:rsidRDefault="00C85495" w:rsidP="00C85495">
            <w:pPr>
              <w:pStyle w:val="NormalWeb"/>
              <w:shd w:val="clear" w:color="auto" w:fill="FFFFFF"/>
              <w:jc w:val="both"/>
              <w:rPr>
                <w:rFonts w:asciiTheme="minorHAnsi" w:hAnsiTheme="minorHAnsi" w:cstheme="minorHAnsi"/>
                <w:sz w:val="22"/>
                <w:szCs w:val="22"/>
              </w:rPr>
            </w:pPr>
            <w:r w:rsidRPr="003C1F29">
              <w:rPr>
                <w:rFonts w:asciiTheme="minorHAnsi" w:hAnsiTheme="minorHAnsi" w:cstheme="minorHAnsi"/>
                <w:sz w:val="22"/>
                <w:szCs w:val="22"/>
              </w:rPr>
              <w:t>Flat rolled products of iron or non-alloy steel, clad, plated or coated</w:t>
            </w:r>
          </w:p>
        </w:tc>
        <w:tc>
          <w:tcPr>
            <w:tcW w:w="0" w:type="auto"/>
            <w:tcBorders>
              <w:top w:val="nil"/>
              <w:left w:val="nil"/>
              <w:bottom w:val="single" w:sz="6" w:space="0" w:color="000000"/>
              <w:right w:val="single" w:sz="6" w:space="0" w:color="000000"/>
            </w:tcBorders>
            <w:shd w:val="clear" w:color="auto" w:fill="FFFFFF"/>
            <w:hideMark/>
          </w:tcPr>
          <w:p w14:paraId="48EB1E00" w14:textId="77777777" w:rsidR="00C85495" w:rsidRPr="003C1F29" w:rsidRDefault="00C85495" w:rsidP="00C85495">
            <w:pPr>
              <w:pStyle w:val="NormalWeb"/>
              <w:shd w:val="clear" w:color="auto" w:fill="FFFFFF"/>
              <w:jc w:val="both"/>
              <w:rPr>
                <w:rFonts w:asciiTheme="minorHAnsi" w:hAnsiTheme="minorHAnsi" w:cstheme="minorHAnsi"/>
                <w:sz w:val="22"/>
                <w:szCs w:val="22"/>
              </w:rPr>
            </w:pPr>
            <w:r w:rsidRPr="003C1F29">
              <w:rPr>
                <w:rFonts w:asciiTheme="minorHAnsi" w:hAnsiTheme="minorHAnsi" w:cstheme="minorHAnsi"/>
                <w:sz w:val="22"/>
                <w:szCs w:val="22"/>
              </w:rPr>
              <w:t>Nil”;</w:t>
            </w:r>
          </w:p>
        </w:tc>
      </w:tr>
    </w:tbl>
    <w:p w14:paraId="1146D054" w14:textId="77777777" w:rsidR="00C85495" w:rsidRPr="003C1F29" w:rsidRDefault="00C85495" w:rsidP="00C85495">
      <w:pPr>
        <w:pStyle w:val="NormalWeb"/>
        <w:jc w:val="both"/>
        <w:rPr>
          <w:rFonts w:asciiTheme="minorHAnsi" w:hAnsiTheme="minorHAnsi" w:cstheme="minorHAnsi"/>
          <w:sz w:val="22"/>
          <w:szCs w:val="22"/>
        </w:rPr>
      </w:pPr>
      <w:r w:rsidRPr="003C1F29">
        <w:rPr>
          <w:rFonts w:asciiTheme="minorHAnsi" w:hAnsiTheme="minorHAnsi" w:cstheme="minorHAnsi"/>
          <w:sz w:val="22"/>
          <w:szCs w:val="22"/>
        </w:rPr>
        <w:t>(vii) against S. No. 57, in column (4), for the entry, the entry “15%” shall be substituted;</w:t>
      </w:r>
    </w:p>
    <w:p w14:paraId="64B2E7C7" w14:textId="77777777" w:rsidR="00C85495" w:rsidRPr="003C1F29" w:rsidRDefault="00C85495" w:rsidP="00C85495">
      <w:pPr>
        <w:pStyle w:val="NormalWeb"/>
        <w:jc w:val="both"/>
        <w:rPr>
          <w:rFonts w:asciiTheme="minorHAnsi" w:hAnsiTheme="minorHAnsi" w:cstheme="minorHAnsi"/>
          <w:sz w:val="22"/>
          <w:szCs w:val="22"/>
        </w:rPr>
      </w:pPr>
      <w:r w:rsidRPr="003C1F29">
        <w:rPr>
          <w:rFonts w:asciiTheme="minorHAnsi" w:hAnsiTheme="minorHAnsi" w:cstheme="minorHAnsi"/>
          <w:sz w:val="22"/>
          <w:szCs w:val="22"/>
        </w:rPr>
        <w:t>(viii) against S. No. 58, in column (4), for the entry, the entry “15%” shall be substituted;</w:t>
      </w:r>
    </w:p>
    <w:p w14:paraId="2F009F9C" w14:textId="555B010C" w:rsidR="00C85495" w:rsidRPr="003C1F29" w:rsidRDefault="00C85495" w:rsidP="003C3B0F">
      <w:pPr>
        <w:pStyle w:val="NormalWeb"/>
        <w:jc w:val="both"/>
        <w:rPr>
          <w:rFonts w:asciiTheme="minorHAnsi" w:hAnsiTheme="minorHAnsi" w:cstheme="minorHAnsi"/>
          <w:sz w:val="22"/>
          <w:szCs w:val="22"/>
        </w:rPr>
      </w:pPr>
      <w:r w:rsidRPr="003C1F29">
        <w:rPr>
          <w:rFonts w:asciiTheme="minorHAnsi" w:hAnsiTheme="minorHAnsi" w:cstheme="minorHAnsi"/>
          <w:sz w:val="22"/>
          <w:szCs w:val="22"/>
        </w:rPr>
        <w:t>2. This notification shall come into effect on the 22nd day of May, 2022.</w:t>
      </w:r>
    </w:p>
    <w:p w14:paraId="0F04EFA9" w14:textId="56617BED" w:rsidR="003C3B0F" w:rsidRDefault="003C3B0F" w:rsidP="00382F4E">
      <w:pPr>
        <w:pStyle w:val="NormalWeb"/>
        <w:jc w:val="both"/>
        <w:rPr>
          <w:rFonts w:asciiTheme="minorHAnsi" w:hAnsiTheme="minorHAnsi" w:cstheme="minorHAnsi"/>
          <w:b/>
          <w:bCs/>
          <w:sz w:val="22"/>
          <w:szCs w:val="22"/>
        </w:rPr>
      </w:pPr>
      <w:r w:rsidRPr="00080760">
        <w:rPr>
          <w:rFonts w:asciiTheme="minorHAnsi" w:hAnsiTheme="minorHAnsi" w:cstheme="minorHAnsi"/>
          <w:b/>
          <w:bCs/>
          <w:sz w:val="22"/>
          <w:szCs w:val="22"/>
        </w:rPr>
        <w:t>[For further details please refer the Notification]</w:t>
      </w:r>
    </w:p>
    <w:p w14:paraId="31403397" w14:textId="77777777" w:rsidR="00382F4E" w:rsidRPr="008B67BF" w:rsidRDefault="00382F4E" w:rsidP="00382F4E">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0707EED1" w14:textId="264CBB45" w:rsidR="00382F4E" w:rsidRPr="009C317D" w:rsidRDefault="00A20399" w:rsidP="00382F4E">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A20399">
        <w:rPr>
          <w:rFonts w:asciiTheme="minorHAnsi" w:hAnsiTheme="minorHAnsi" w:cstheme="minorHAnsi"/>
          <w:b/>
          <w:bCs/>
          <w:caps/>
          <w:color w:val="000000" w:themeColor="text1"/>
          <w:lang w:val="en-IN"/>
        </w:rPr>
        <w:t xml:space="preserve">Second Schedule of the Customs Tariff Act, 1975 </w:t>
      </w:r>
      <w:r>
        <w:rPr>
          <w:rFonts w:asciiTheme="minorHAnsi" w:hAnsiTheme="minorHAnsi" w:cstheme="minorHAnsi"/>
          <w:b/>
          <w:bCs/>
          <w:caps/>
          <w:color w:val="000000" w:themeColor="text1"/>
          <w:lang w:val="en-IN"/>
        </w:rPr>
        <w:t xml:space="preserve">MAENDED </w:t>
      </w:r>
      <w:r w:rsidRPr="00A20399">
        <w:rPr>
          <w:rFonts w:asciiTheme="minorHAnsi" w:hAnsiTheme="minorHAnsi" w:cstheme="minorHAnsi"/>
          <w:b/>
          <w:bCs/>
          <w:caps/>
          <w:color w:val="000000" w:themeColor="text1"/>
          <w:lang w:val="en-IN"/>
        </w:rPr>
        <w:t>to increase and levy Export duty</w:t>
      </w:r>
      <w:r>
        <w:rPr>
          <w:rFonts w:asciiTheme="minorHAnsi" w:hAnsiTheme="minorHAnsi" w:cstheme="minorHAnsi"/>
          <w:b/>
          <w:bCs/>
          <w:caps/>
          <w:color w:val="000000" w:themeColor="text1"/>
          <w:lang w:val="en-IN"/>
        </w:rPr>
        <w:t xml:space="preserve"> ON HSN 7219, 7222 AND 7227</w:t>
      </w:r>
      <w:r w:rsidRPr="00A20399">
        <w:rPr>
          <w:rFonts w:asciiTheme="minorHAnsi" w:hAnsiTheme="minorHAnsi" w:cstheme="minorHAnsi"/>
          <w:b/>
          <w:bCs/>
          <w:caps/>
          <w:color w:val="000000" w:themeColor="text1"/>
          <w:lang w:val="en-IN"/>
        </w:rPr>
        <w:t>.</w:t>
      </w:r>
    </w:p>
    <w:p w14:paraId="747B912A" w14:textId="1C2A5115" w:rsidR="00BE49CD" w:rsidRPr="004A6728" w:rsidRDefault="00BE49CD" w:rsidP="00232D93">
      <w:pPr>
        <w:pStyle w:val="NormalWeb"/>
        <w:jc w:val="both"/>
        <w:rPr>
          <w:rFonts w:asciiTheme="minorHAnsi" w:hAnsiTheme="minorHAnsi" w:cstheme="minorHAnsi"/>
          <w:sz w:val="22"/>
          <w:szCs w:val="22"/>
        </w:rPr>
      </w:pPr>
      <w:r w:rsidRPr="00640B5D">
        <w:rPr>
          <w:rFonts w:asciiTheme="minorHAnsi" w:hAnsiTheme="minorHAnsi" w:cstheme="minorHAnsi"/>
          <w:b/>
          <w:bCs/>
          <w:sz w:val="22"/>
          <w:szCs w:val="22"/>
          <w:shd w:val="clear" w:color="auto" w:fill="FFFFFF"/>
        </w:rPr>
        <w:t>OUR COMMENTS</w:t>
      </w:r>
      <w:r>
        <w:rPr>
          <w:rFonts w:asciiTheme="minorHAnsi" w:hAnsiTheme="minorHAnsi" w:cstheme="minorHAnsi"/>
          <w:b/>
          <w:bCs/>
          <w:sz w:val="22"/>
          <w:szCs w:val="22"/>
          <w:shd w:val="clear" w:color="auto" w:fill="FFFFFF"/>
        </w:rPr>
        <w:t>:</w:t>
      </w:r>
      <w:r w:rsidRPr="00372D9D">
        <w:rPr>
          <w:rFonts w:ascii="Arial" w:hAnsi="Arial" w:cs="Arial"/>
          <w:color w:val="333333"/>
          <w:shd w:val="clear" w:color="auto" w:fill="FFFFFF"/>
        </w:rPr>
        <w:t xml:space="preserve"> </w:t>
      </w:r>
      <w:r w:rsidR="00A20399" w:rsidRPr="003C1F29">
        <w:rPr>
          <w:rFonts w:asciiTheme="minorHAnsi" w:hAnsiTheme="minorHAnsi" w:cstheme="minorHAnsi"/>
          <w:color w:val="333333"/>
          <w:sz w:val="22"/>
          <w:szCs w:val="22"/>
          <w:shd w:val="clear" w:color="auto" w:fill="FFFFFF"/>
        </w:rPr>
        <w:t>The Ministry of Finance</w:t>
      </w:r>
      <w:r w:rsidR="00A20399" w:rsidRPr="003C1F29" w:rsidDel="00A20399">
        <w:rPr>
          <w:rFonts w:asciiTheme="minorHAnsi" w:hAnsiTheme="minorHAnsi" w:cstheme="minorHAnsi"/>
          <w:color w:val="333333"/>
          <w:sz w:val="22"/>
          <w:szCs w:val="22"/>
          <w:shd w:val="clear" w:color="auto" w:fill="FFFFFF"/>
        </w:rPr>
        <w:t xml:space="preserve"> </w:t>
      </w:r>
      <w:r w:rsidRPr="004A6728">
        <w:rPr>
          <w:rFonts w:asciiTheme="minorHAnsi" w:hAnsiTheme="minorHAnsi" w:cstheme="minorHAnsi"/>
          <w:sz w:val="22"/>
          <w:szCs w:val="22"/>
        </w:rPr>
        <w:t xml:space="preserve">, vide </w:t>
      </w:r>
      <w:r w:rsidR="00A20399">
        <w:rPr>
          <w:rFonts w:asciiTheme="minorHAnsi" w:hAnsiTheme="minorHAnsi" w:cstheme="minorHAnsi"/>
          <w:sz w:val="22"/>
          <w:szCs w:val="22"/>
        </w:rPr>
        <w:t>N</w:t>
      </w:r>
      <w:r w:rsidRPr="004A6728">
        <w:rPr>
          <w:rFonts w:asciiTheme="minorHAnsi" w:hAnsiTheme="minorHAnsi" w:cstheme="minorHAnsi"/>
          <w:sz w:val="22"/>
          <w:szCs w:val="22"/>
        </w:rPr>
        <w:t xml:space="preserve">otification </w:t>
      </w:r>
      <w:r w:rsidR="00A20399">
        <w:rPr>
          <w:rFonts w:asciiTheme="minorHAnsi" w:hAnsiTheme="minorHAnsi" w:cstheme="minorHAnsi"/>
          <w:sz w:val="22"/>
          <w:szCs w:val="22"/>
        </w:rPr>
        <w:t xml:space="preserve">No. </w:t>
      </w:r>
      <w:r w:rsidR="00C95A99">
        <w:rPr>
          <w:rFonts w:asciiTheme="minorHAnsi" w:hAnsiTheme="minorHAnsi" w:cstheme="minorHAnsi"/>
          <w:sz w:val="22"/>
          <w:szCs w:val="22"/>
        </w:rPr>
        <w:t>28</w:t>
      </w:r>
      <w:r w:rsidRPr="004A6728">
        <w:rPr>
          <w:rFonts w:asciiTheme="minorHAnsi" w:hAnsiTheme="minorHAnsi" w:cstheme="minorHAnsi"/>
          <w:sz w:val="22"/>
          <w:szCs w:val="22"/>
        </w:rPr>
        <w:t>/2022</w:t>
      </w:r>
      <w:r w:rsidR="00A20399">
        <w:rPr>
          <w:rFonts w:asciiTheme="minorHAnsi" w:hAnsiTheme="minorHAnsi" w:cstheme="minorHAnsi"/>
          <w:sz w:val="22"/>
          <w:szCs w:val="22"/>
        </w:rPr>
        <w:t>-Customs</w:t>
      </w:r>
      <w:r w:rsidRPr="004A6728">
        <w:rPr>
          <w:rFonts w:asciiTheme="minorHAnsi" w:hAnsiTheme="minorHAnsi" w:cstheme="minorHAnsi"/>
          <w:sz w:val="22"/>
          <w:szCs w:val="22"/>
        </w:rPr>
        <w:t xml:space="preserve"> dated </w:t>
      </w:r>
      <w:r w:rsidR="00C95A99">
        <w:rPr>
          <w:rFonts w:asciiTheme="minorHAnsi" w:hAnsiTheme="minorHAnsi" w:cstheme="minorHAnsi"/>
          <w:sz w:val="22"/>
          <w:szCs w:val="22"/>
        </w:rPr>
        <w:t>21</w:t>
      </w:r>
      <w:r w:rsidRPr="004A6728">
        <w:rPr>
          <w:rFonts w:asciiTheme="minorHAnsi" w:hAnsiTheme="minorHAnsi" w:cstheme="minorHAnsi"/>
          <w:sz w:val="22"/>
          <w:szCs w:val="22"/>
        </w:rPr>
        <w:t>.05.2022 is satisfied that export duty should be levied or increased on certain articles and that circumstances exist which render it necessary to take immediate action.</w:t>
      </w:r>
    </w:p>
    <w:p w14:paraId="437CE5BA" w14:textId="77777777" w:rsidR="00BE49CD" w:rsidRPr="004A6728" w:rsidRDefault="00BE49CD" w:rsidP="00232D93">
      <w:pPr>
        <w:pStyle w:val="NormalWeb"/>
        <w:jc w:val="both"/>
        <w:rPr>
          <w:rFonts w:asciiTheme="minorHAnsi" w:hAnsiTheme="minorHAnsi" w:cstheme="minorHAnsi"/>
          <w:sz w:val="22"/>
          <w:szCs w:val="22"/>
        </w:rPr>
      </w:pPr>
      <w:r w:rsidRPr="004A6728">
        <w:rPr>
          <w:rFonts w:asciiTheme="minorHAnsi" w:hAnsiTheme="minorHAnsi" w:cstheme="minorHAnsi"/>
          <w:sz w:val="22"/>
          <w:szCs w:val="22"/>
        </w:rPr>
        <w:t>Now, therefore, in exercise of the powers conferred by </w:t>
      </w:r>
      <w:hyperlink r:id="rId66" w:history="1">
        <w:r w:rsidRPr="004A6728">
          <w:rPr>
            <w:rFonts w:asciiTheme="minorHAnsi" w:hAnsiTheme="minorHAnsi" w:cstheme="minorHAnsi"/>
            <w:sz w:val="22"/>
            <w:szCs w:val="22"/>
          </w:rPr>
          <w:t>sub-section (1) of section 8</w:t>
        </w:r>
      </w:hyperlink>
      <w:r w:rsidRPr="004A6728">
        <w:rPr>
          <w:rFonts w:asciiTheme="minorHAnsi" w:hAnsiTheme="minorHAnsi" w:cstheme="minorHAnsi"/>
          <w:sz w:val="22"/>
          <w:szCs w:val="22"/>
        </w:rPr>
        <w:t> of the </w:t>
      </w:r>
      <w:hyperlink r:id="rId67" w:history="1">
        <w:r w:rsidRPr="004A6728">
          <w:rPr>
            <w:rFonts w:asciiTheme="minorHAnsi" w:hAnsiTheme="minorHAnsi" w:cstheme="minorHAnsi"/>
            <w:sz w:val="22"/>
            <w:szCs w:val="22"/>
          </w:rPr>
          <w:t>Customs Tariff Act</w:t>
        </w:r>
      </w:hyperlink>
      <w:r w:rsidRPr="004A6728">
        <w:rPr>
          <w:rFonts w:asciiTheme="minorHAnsi" w:hAnsiTheme="minorHAnsi" w:cstheme="minorHAnsi"/>
          <w:sz w:val="22"/>
          <w:szCs w:val="22"/>
        </w:rPr>
        <w:t>, the Central Government, hereby directs that the </w:t>
      </w:r>
      <w:hyperlink r:id="rId68" w:history="1">
        <w:r w:rsidRPr="004A6728">
          <w:rPr>
            <w:rFonts w:asciiTheme="minorHAnsi" w:hAnsiTheme="minorHAnsi" w:cstheme="minorHAnsi"/>
            <w:sz w:val="22"/>
            <w:szCs w:val="22"/>
          </w:rPr>
          <w:t>Second Schedule</w:t>
        </w:r>
      </w:hyperlink>
      <w:r w:rsidRPr="004A6728">
        <w:rPr>
          <w:rFonts w:asciiTheme="minorHAnsi" w:hAnsiTheme="minorHAnsi" w:cstheme="minorHAnsi"/>
          <w:sz w:val="22"/>
          <w:szCs w:val="22"/>
        </w:rPr>
        <w:t> to the </w:t>
      </w:r>
      <w:hyperlink r:id="rId69" w:history="1">
        <w:r w:rsidRPr="004A6728">
          <w:rPr>
            <w:rFonts w:asciiTheme="minorHAnsi" w:hAnsiTheme="minorHAnsi" w:cstheme="minorHAnsi"/>
            <w:sz w:val="22"/>
            <w:szCs w:val="22"/>
          </w:rPr>
          <w:t>Customs Tariff Act</w:t>
        </w:r>
      </w:hyperlink>
      <w:r w:rsidRPr="004A6728">
        <w:rPr>
          <w:rFonts w:asciiTheme="minorHAnsi" w:hAnsiTheme="minorHAnsi" w:cstheme="minorHAnsi"/>
          <w:sz w:val="22"/>
          <w:szCs w:val="22"/>
        </w:rPr>
        <w:t> shall be amended in the following manner, namely:-</w:t>
      </w:r>
    </w:p>
    <w:p w14:paraId="2985F8F2" w14:textId="77777777" w:rsidR="00BE49CD" w:rsidRPr="004A6728" w:rsidRDefault="00BE49CD" w:rsidP="00232D93">
      <w:pPr>
        <w:pStyle w:val="NormalWeb"/>
        <w:jc w:val="both"/>
        <w:rPr>
          <w:rFonts w:asciiTheme="minorHAnsi" w:hAnsiTheme="minorHAnsi" w:cstheme="minorHAnsi"/>
          <w:sz w:val="22"/>
          <w:szCs w:val="22"/>
        </w:rPr>
      </w:pPr>
      <w:r w:rsidRPr="004A6728">
        <w:rPr>
          <w:rFonts w:asciiTheme="minorHAnsi" w:hAnsiTheme="minorHAnsi" w:cstheme="minorHAnsi"/>
          <w:sz w:val="22"/>
          <w:szCs w:val="22"/>
        </w:rPr>
        <w:t>In the </w:t>
      </w:r>
      <w:hyperlink r:id="rId70" w:history="1">
        <w:r w:rsidRPr="004A6728">
          <w:rPr>
            <w:rFonts w:asciiTheme="minorHAnsi" w:hAnsiTheme="minorHAnsi" w:cstheme="minorHAnsi"/>
            <w:sz w:val="22"/>
            <w:szCs w:val="22"/>
          </w:rPr>
          <w:t>Second Schedule</w:t>
        </w:r>
      </w:hyperlink>
      <w:r w:rsidRPr="004A6728">
        <w:rPr>
          <w:rFonts w:asciiTheme="minorHAnsi" w:hAnsiTheme="minorHAnsi" w:cstheme="minorHAnsi"/>
          <w:sz w:val="22"/>
          <w:szCs w:val="22"/>
        </w:rPr>
        <w:t> to the </w:t>
      </w:r>
      <w:hyperlink r:id="rId71" w:history="1">
        <w:r w:rsidRPr="004A6728">
          <w:rPr>
            <w:rFonts w:asciiTheme="minorHAnsi" w:hAnsiTheme="minorHAnsi" w:cstheme="minorHAnsi"/>
            <w:sz w:val="22"/>
            <w:szCs w:val="22"/>
          </w:rPr>
          <w:t>Customs Tariff Act,</w:t>
        </w:r>
      </w:hyperlink>
      <w:r w:rsidRPr="004A6728">
        <w:rPr>
          <w:rFonts w:asciiTheme="minorHAnsi" w:hAnsiTheme="minorHAnsi" w:cstheme="minorHAnsi"/>
          <w:sz w:val="22"/>
          <w:szCs w:val="22"/>
        </w:rPr>
        <w:t> -</w:t>
      </w:r>
    </w:p>
    <w:p w14:paraId="13AC36BB" w14:textId="77777777" w:rsidR="00BE49CD" w:rsidRPr="004A6728" w:rsidRDefault="00BE49CD" w:rsidP="00232D93">
      <w:pPr>
        <w:pStyle w:val="NormalWeb"/>
        <w:jc w:val="both"/>
        <w:rPr>
          <w:rFonts w:asciiTheme="minorHAnsi" w:hAnsiTheme="minorHAnsi" w:cstheme="minorHAnsi"/>
          <w:sz w:val="22"/>
          <w:szCs w:val="22"/>
        </w:rPr>
      </w:pPr>
      <w:r w:rsidRPr="004A6728">
        <w:rPr>
          <w:rFonts w:asciiTheme="minorHAnsi" w:hAnsiTheme="minorHAnsi" w:cstheme="minorHAnsi"/>
          <w:sz w:val="22"/>
          <w:szCs w:val="22"/>
        </w:rPr>
        <w:t>(1) against Sl. No. 21, for the entry in column (4), the entry “50%” shall be substituted;</w:t>
      </w:r>
    </w:p>
    <w:p w14:paraId="50BC5D1A" w14:textId="77777777" w:rsidR="00BE49CD" w:rsidRPr="004A6728" w:rsidRDefault="00BE49CD" w:rsidP="00232D93">
      <w:pPr>
        <w:pStyle w:val="NormalWeb"/>
        <w:jc w:val="both"/>
        <w:rPr>
          <w:rFonts w:asciiTheme="minorHAnsi" w:hAnsiTheme="minorHAnsi" w:cstheme="minorHAnsi"/>
          <w:sz w:val="22"/>
          <w:szCs w:val="22"/>
        </w:rPr>
      </w:pPr>
      <w:r w:rsidRPr="004A6728">
        <w:rPr>
          <w:rFonts w:asciiTheme="minorHAnsi" w:hAnsiTheme="minorHAnsi" w:cstheme="minorHAnsi"/>
          <w:sz w:val="22"/>
          <w:szCs w:val="22"/>
        </w:rPr>
        <w:t>(2) against Sl. No. 22, for the entry in column (4), the entry “50%” shall be substituted;</w:t>
      </w:r>
    </w:p>
    <w:p w14:paraId="654C9EFC" w14:textId="77777777" w:rsidR="00BE49CD" w:rsidRPr="004A6728" w:rsidRDefault="00BE49CD" w:rsidP="00232D93">
      <w:pPr>
        <w:pStyle w:val="NormalWeb"/>
        <w:jc w:val="both"/>
        <w:rPr>
          <w:rFonts w:asciiTheme="minorHAnsi" w:hAnsiTheme="minorHAnsi" w:cstheme="minorHAnsi"/>
          <w:sz w:val="22"/>
          <w:szCs w:val="22"/>
        </w:rPr>
      </w:pPr>
      <w:r w:rsidRPr="004A6728">
        <w:rPr>
          <w:rFonts w:asciiTheme="minorHAnsi" w:hAnsiTheme="minorHAnsi" w:cstheme="minorHAnsi"/>
          <w:sz w:val="22"/>
          <w:szCs w:val="22"/>
        </w:rPr>
        <w:t>(3) against Sl. No. 43, for the entry in column (3), the entry “Flat rolled products of iron or non-alloy steel, clad, plated or coated” shall be substituted;</w:t>
      </w:r>
    </w:p>
    <w:p w14:paraId="477C2301" w14:textId="77777777" w:rsidR="00BE49CD" w:rsidRPr="004A6728" w:rsidRDefault="00BE49CD" w:rsidP="00232D93">
      <w:pPr>
        <w:pStyle w:val="NormalWeb"/>
        <w:jc w:val="both"/>
        <w:rPr>
          <w:rFonts w:asciiTheme="minorHAnsi" w:hAnsiTheme="minorHAnsi" w:cstheme="minorHAnsi"/>
          <w:sz w:val="22"/>
          <w:szCs w:val="22"/>
        </w:rPr>
      </w:pPr>
      <w:r w:rsidRPr="004A6728">
        <w:rPr>
          <w:rFonts w:asciiTheme="minorHAnsi" w:hAnsiTheme="minorHAnsi" w:cstheme="minorHAnsi"/>
          <w:sz w:val="22"/>
          <w:szCs w:val="22"/>
        </w:rPr>
        <w:t>(4) after Sl. No. 48 and the entries relating thereto, the following Sl. Nos. and entries relating thereto shall be inserted, namely:-</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28"/>
        <w:gridCol w:w="477"/>
        <w:gridCol w:w="3612"/>
        <w:gridCol w:w="562"/>
      </w:tblGrid>
      <w:tr w:rsidR="00BE49CD" w:rsidRPr="004A6728" w14:paraId="68ABFD6B" w14:textId="77777777" w:rsidTr="00BE49CD">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057C811" w14:textId="77777777" w:rsidR="00BE49CD" w:rsidRPr="004A6728" w:rsidRDefault="00BE49CD" w:rsidP="003C1F29">
            <w:pPr>
              <w:pStyle w:val="NormalWeb"/>
              <w:jc w:val="center"/>
              <w:rPr>
                <w:rFonts w:asciiTheme="minorHAnsi" w:hAnsiTheme="minorHAnsi" w:cstheme="minorHAnsi"/>
                <w:sz w:val="22"/>
                <w:szCs w:val="22"/>
              </w:rPr>
            </w:pPr>
            <w:r w:rsidRPr="004A6728">
              <w:rPr>
                <w:rFonts w:asciiTheme="minorHAnsi" w:hAnsiTheme="minorHAnsi" w:cstheme="minorHAnsi"/>
                <w:sz w:val="22"/>
                <w:szCs w:val="22"/>
              </w:rPr>
              <w:t>(1)</w:t>
            </w:r>
          </w:p>
        </w:tc>
        <w:tc>
          <w:tcPr>
            <w:tcW w:w="0" w:type="auto"/>
            <w:tcBorders>
              <w:top w:val="single" w:sz="6" w:space="0" w:color="000000"/>
              <w:left w:val="nil"/>
              <w:bottom w:val="single" w:sz="6" w:space="0" w:color="000000"/>
              <w:right w:val="single" w:sz="6" w:space="0" w:color="000000"/>
            </w:tcBorders>
            <w:shd w:val="clear" w:color="auto" w:fill="FFFFFF"/>
            <w:hideMark/>
          </w:tcPr>
          <w:p w14:paraId="42A2DA77" w14:textId="77777777" w:rsidR="00BE49CD" w:rsidRPr="004A6728" w:rsidRDefault="00BE49CD" w:rsidP="003C1F29">
            <w:pPr>
              <w:pStyle w:val="NormalWeb"/>
              <w:jc w:val="center"/>
              <w:rPr>
                <w:rFonts w:asciiTheme="minorHAnsi" w:hAnsiTheme="minorHAnsi" w:cstheme="minorHAnsi"/>
                <w:sz w:val="22"/>
                <w:szCs w:val="22"/>
              </w:rPr>
            </w:pPr>
            <w:r w:rsidRPr="004A6728">
              <w:rPr>
                <w:rFonts w:asciiTheme="minorHAnsi" w:hAnsiTheme="minorHAnsi" w:cstheme="minorHAnsi"/>
                <w:sz w:val="22"/>
                <w:szCs w:val="22"/>
              </w:rPr>
              <w:t>(2)</w:t>
            </w:r>
          </w:p>
        </w:tc>
        <w:tc>
          <w:tcPr>
            <w:tcW w:w="0" w:type="auto"/>
            <w:tcBorders>
              <w:top w:val="single" w:sz="6" w:space="0" w:color="000000"/>
              <w:left w:val="nil"/>
              <w:bottom w:val="single" w:sz="6" w:space="0" w:color="000000"/>
              <w:right w:val="single" w:sz="6" w:space="0" w:color="000000"/>
            </w:tcBorders>
            <w:shd w:val="clear" w:color="auto" w:fill="FFFFFF"/>
            <w:hideMark/>
          </w:tcPr>
          <w:p w14:paraId="7CA3DA19" w14:textId="77777777" w:rsidR="00BE49CD" w:rsidRPr="004A6728" w:rsidRDefault="00BE49CD" w:rsidP="003C1F29">
            <w:pPr>
              <w:pStyle w:val="NormalWeb"/>
              <w:jc w:val="center"/>
              <w:rPr>
                <w:rFonts w:asciiTheme="minorHAnsi" w:hAnsiTheme="minorHAnsi" w:cstheme="minorHAnsi"/>
                <w:sz w:val="22"/>
                <w:szCs w:val="22"/>
              </w:rPr>
            </w:pPr>
            <w:r w:rsidRPr="004A6728">
              <w:rPr>
                <w:rFonts w:asciiTheme="minorHAnsi" w:hAnsiTheme="minorHAnsi" w:cstheme="minorHAnsi"/>
                <w:sz w:val="22"/>
                <w:szCs w:val="22"/>
              </w:rPr>
              <w:t>(3)</w:t>
            </w:r>
          </w:p>
        </w:tc>
        <w:tc>
          <w:tcPr>
            <w:tcW w:w="0" w:type="auto"/>
            <w:tcBorders>
              <w:top w:val="single" w:sz="6" w:space="0" w:color="000000"/>
              <w:left w:val="nil"/>
              <w:bottom w:val="single" w:sz="6" w:space="0" w:color="000000"/>
              <w:right w:val="single" w:sz="6" w:space="0" w:color="000000"/>
            </w:tcBorders>
            <w:shd w:val="clear" w:color="auto" w:fill="FFFFFF"/>
            <w:hideMark/>
          </w:tcPr>
          <w:p w14:paraId="34F2FBA0" w14:textId="77777777" w:rsidR="00BE49CD" w:rsidRPr="004A6728" w:rsidRDefault="00BE49CD" w:rsidP="003C1F29">
            <w:pPr>
              <w:pStyle w:val="NormalWeb"/>
              <w:jc w:val="center"/>
              <w:rPr>
                <w:rFonts w:asciiTheme="minorHAnsi" w:hAnsiTheme="minorHAnsi" w:cstheme="minorHAnsi"/>
                <w:sz w:val="22"/>
                <w:szCs w:val="22"/>
              </w:rPr>
            </w:pPr>
            <w:r w:rsidRPr="004A6728">
              <w:rPr>
                <w:rFonts w:asciiTheme="minorHAnsi" w:hAnsiTheme="minorHAnsi" w:cstheme="minorHAnsi"/>
                <w:sz w:val="22"/>
                <w:szCs w:val="22"/>
              </w:rPr>
              <w:t>(4)</w:t>
            </w:r>
          </w:p>
        </w:tc>
      </w:tr>
      <w:tr w:rsidR="00BE49CD" w:rsidRPr="004A6728" w14:paraId="641AC098" w14:textId="77777777" w:rsidTr="00BE49CD">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2925D8F9" w14:textId="77777777" w:rsidR="00BE49CD" w:rsidRPr="004A6728" w:rsidRDefault="00BE49CD" w:rsidP="00232D93">
            <w:pPr>
              <w:pStyle w:val="NormalWeb"/>
              <w:jc w:val="both"/>
              <w:rPr>
                <w:rFonts w:asciiTheme="minorHAnsi" w:hAnsiTheme="minorHAnsi" w:cstheme="minorHAnsi"/>
                <w:sz w:val="22"/>
                <w:szCs w:val="22"/>
              </w:rPr>
            </w:pPr>
            <w:r w:rsidRPr="004A6728">
              <w:rPr>
                <w:rFonts w:asciiTheme="minorHAnsi" w:hAnsiTheme="minorHAnsi" w:cstheme="minorHAnsi"/>
                <w:sz w:val="22"/>
                <w:szCs w:val="22"/>
              </w:rPr>
              <w:t>“48A.</w:t>
            </w:r>
          </w:p>
        </w:tc>
        <w:tc>
          <w:tcPr>
            <w:tcW w:w="0" w:type="auto"/>
            <w:tcBorders>
              <w:top w:val="nil"/>
              <w:left w:val="nil"/>
              <w:bottom w:val="single" w:sz="6" w:space="0" w:color="000000"/>
              <w:right w:val="single" w:sz="6" w:space="0" w:color="000000"/>
            </w:tcBorders>
            <w:shd w:val="clear" w:color="auto" w:fill="FFFFFF"/>
            <w:hideMark/>
          </w:tcPr>
          <w:p w14:paraId="2C019FE6" w14:textId="77777777" w:rsidR="00BE49CD" w:rsidRPr="004A6728" w:rsidRDefault="00BE49CD" w:rsidP="00232D93">
            <w:pPr>
              <w:pStyle w:val="NormalWeb"/>
              <w:jc w:val="both"/>
              <w:rPr>
                <w:rFonts w:asciiTheme="minorHAnsi" w:hAnsiTheme="minorHAnsi" w:cstheme="minorHAnsi"/>
                <w:sz w:val="22"/>
                <w:szCs w:val="22"/>
              </w:rPr>
            </w:pPr>
            <w:r w:rsidRPr="004A6728">
              <w:rPr>
                <w:rFonts w:asciiTheme="minorHAnsi" w:hAnsiTheme="minorHAnsi" w:cstheme="minorHAnsi"/>
                <w:sz w:val="22"/>
                <w:szCs w:val="22"/>
              </w:rPr>
              <w:t>7219</w:t>
            </w:r>
          </w:p>
        </w:tc>
        <w:tc>
          <w:tcPr>
            <w:tcW w:w="0" w:type="auto"/>
            <w:tcBorders>
              <w:top w:val="nil"/>
              <w:left w:val="nil"/>
              <w:bottom w:val="single" w:sz="6" w:space="0" w:color="000000"/>
              <w:right w:val="single" w:sz="6" w:space="0" w:color="000000"/>
            </w:tcBorders>
            <w:shd w:val="clear" w:color="auto" w:fill="FFFFFF"/>
            <w:hideMark/>
          </w:tcPr>
          <w:p w14:paraId="5560136B" w14:textId="77777777" w:rsidR="00BE49CD" w:rsidRPr="004A6728" w:rsidRDefault="00BE49CD" w:rsidP="00232D93">
            <w:pPr>
              <w:pStyle w:val="NormalWeb"/>
              <w:jc w:val="both"/>
              <w:rPr>
                <w:rFonts w:asciiTheme="minorHAnsi" w:hAnsiTheme="minorHAnsi" w:cstheme="minorHAnsi"/>
                <w:sz w:val="22"/>
                <w:szCs w:val="22"/>
              </w:rPr>
            </w:pPr>
            <w:r w:rsidRPr="004A6728">
              <w:rPr>
                <w:rFonts w:asciiTheme="minorHAnsi" w:hAnsiTheme="minorHAnsi" w:cstheme="minorHAnsi"/>
                <w:sz w:val="22"/>
                <w:szCs w:val="22"/>
              </w:rPr>
              <w:t>Flat-rolled products of stainless steel, of a width of 600 mm or more</w:t>
            </w:r>
          </w:p>
        </w:tc>
        <w:tc>
          <w:tcPr>
            <w:tcW w:w="0" w:type="auto"/>
            <w:tcBorders>
              <w:top w:val="nil"/>
              <w:left w:val="nil"/>
              <w:bottom w:val="single" w:sz="6" w:space="0" w:color="000000"/>
              <w:right w:val="single" w:sz="6" w:space="0" w:color="000000"/>
            </w:tcBorders>
            <w:shd w:val="clear" w:color="auto" w:fill="FFFFFF"/>
            <w:hideMark/>
          </w:tcPr>
          <w:p w14:paraId="61D5DA0B" w14:textId="77777777" w:rsidR="00BE49CD" w:rsidRPr="004A6728" w:rsidRDefault="00BE49CD" w:rsidP="00232D93">
            <w:pPr>
              <w:pStyle w:val="NormalWeb"/>
              <w:jc w:val="both"/>
              <w:rPr>
                <w:rFonts w:asciiTheme="minorHAnsi" w:hAnsiTheme="minorHAnsi" w:cstheme="minorHAnsi"/>
                <w:sz w:val="22"/>
                <w:szCs w:val="22"/>
              </w:rPr>
            </w:pPr>
            <w:r w:rsidRPr="004A6728">
              <w:rPr>
                <w:rFonts w:asciiTheme="minorHAnsi" w:hAnsiTheme="minorHAnsi" w:cstheme="minorHAnsi"/>
                <w:sz w:val="22"/>
                <w:szCs w:val="22"/>
              </w:rPr>
              <w:t>15%</w:t>
            </w:r>
          </w:p>
        </w:tc>
      </w:tr>
      <w:tr w:rsidR="00BE49CD" w:rsidRPr="004A6728" w14:paraId="6D5E1078" w14:textId="77777777" w:rsidTr="00BE49CD">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715B76EF" w14:textId="77777777" w:rsidR="00BE49CD" w:rsidRPr="004A6728" w:rsidRDefault="00BE49CD" w:rsidP="00232D93">
            <w:pPr>
              <w:pStyle w:val="NormalWeb"/>
              <w:jc w:val="both"/>
              <w:rPr>
                <w:rFonts w:asciiTheme="minorHAnsi" w:hAnsiTheme="minorHAnsi" w:cstheme="minorHAnsi"/>
                <w:sz w:val="22"/>
                <w:szCs w:val="22"/>
              </w:rPr>
            </w:pPr>
            <w:r w:rsidRPr="004A6728">
              <w:rPr>
                <w:rFonts w:asciiTheme="minorHAnsi" w:hAnsiTheme="minorHAnsi" w:cstheme="minorHAnsi"/>
                <w:sz w:val="22"/>
                <w:szCs w:val="22"/>
              </w:rPr>
              <w:t>48B.</w:t>
            </w:r>
          </w:p>
        </w:tc>
        <w:tc>
          <w:tcPr>
            <w:tcW w:w="0" w:type="auto"/>
            <w:tcBorders>
              <w:top w:val="nil"/>
              <w:left w:val="nil"/>
              <w:bottom w:val="single" w:sz="6" w:space="0" w:color="000000"/>
              <w:right w:val="single" w:sz="6" w:space="0" w:color="000000"/>
            </w:tcBorders>
            <w:shd w:val="clear" w:color="auto" w:fill="FFFFFF"/>
            <w:hideMark/>
          </w:tcPr>
          <w:p w14:paraId="5CEEA85B" w14:textId="77777777" w:rsidR="00BE49CD" w:rsidRPr="004A6728" w:rsidRDefault="00BE49CD" w:rsidP="00232D93">
            <w:pPr>
              <w:pStyle w:val="NormalWeb"/>
              <w:jc w:val="both"/>
              <w:rPr>
                <w:rFonts w:asciiTheme="minorHAnsi" w:hAnsiTheme="minorHAnsi" w:cstheme="minorHAnsi"/>
                <w:sz w:val="22"/>
                <w:szCs w:val="22"/>
              </w:rPr>
            </w:pPr>
            <w:r w:rsidRPr="004A6728">
              <w:rPr>
                <w:rFonts w:asciiTheme="minorHAnsi" w:hAnsiTheme="minorHAnsi" w:cstheme="minorHAnsi"/>
                <w:sz w:val="22"/>
                <w:szCs w:val="22"/>
              </w:rPr>
              <w:t>7222</w:t>
            </w:r>
          </w:p>
        </w:tc>
        <w:tc>
          <w:tcPr>
            <w:tcW w:w="0" w:type="auto"/>
            <w:tcBorders>
              <w:top w:val="nil"/>
              <w:left w:val="nil"/>
              <w:bottom w:val="single" w:sz="6" w:space="0" w:color="000000"/>
              <w:right w:val="single" w:sz="6" w:space="0" w:color="000000"/>
            </w:tcBorders>
            <w:shd w:val="clear" w:color="auto" w:fill="FFFFFF"/>
            <w:hideMark/>
          </w:tcPr>
          <w:p w14:paraId="4ABD9CE0" w14:textId="77777777" w:rsidR="00BE49CD" w:rsidRPr="004A6728" w:rsidRDefault="00BE49CD" w:rsidP="00232D93">
            <w:pPr>
              <w:pStyle w:val="NormalWeb"/>
              <w:jc w:val="both"/>
              <w:rPr>
                <w:rFonts w:asciiTheme="minorHAnsi" w:hAnsiTheme="minorHAnsi" w:cstheme="minorHAnsi"/>
                <w:sz w:val="22"/>
                <w:szCs w:val="22"/>
              </w:rPr>
            </w:pPr>
            <w:r w:rsidRPr="004A6728">
              <w:rPr>
                <w:rFonts w:asciiTheme="minorHAnsi" w:hAnsiTheme="minorHAnsi" w:cstheme="minorHAnsi"/>
                <w:sz w:val="22"/>
                <w:szCs w:val="22"/>
              </w:rPr>
              <w:t>Other bars and rods of stainless steel; angles, shapes and sections of stainless steel</w:t>
            </w:r>
          </w:p>
        </w:tc>
        <w:tc>
          <w:tcPr>
            <w:tcW w:w="0" w:type="auto"/>
            <w:tcBorders>
              <w:top w:val="nil"/>
              <w:left w:val="nil"/>
              <w:bottom w:val="single" w:sz="6" w:space="0" w:color="000000"/>
              <w:right w:val="single" w:sz="6" w:space="0" w:color="000000"/>
            </w:tcBorders>
            <w:shd w:val="clear" w:color="auto" w:fill="FFFFFF"/>
            <w:hideMark/>
          </w:tcPr>
          <w:p w14:paraId="673813D7" w14:textId="77777777" w:rsidR="00BE49CD" w:rsidRPr="004A6728" w:rsidRDefault="00BE49CD" w:rsidP="00232D93">
            <w:pPr>
              <w:pStyle w:val="NormalWeb"/>
              <w:jc w:val="both"/>
              <w:rPr>
                <w:rFonts w:asciiTheme="minorHAnsi" w:hAnsiTheme="minorHAnsi" w:cstheme="minorHAnsi"/>
                <w:sz w:val="22"/>
                <w:szCs w:val="22"/>
              </w:rPr>
            </w:pPr>
            <w:r w:rsidRPr="004A6728">
              <w:rPr>
                <w:rFonts w:asciiTheme="minorHAnsi" w:hAnsiTheme="minorHAnsi" w:cstheme="minorHAnsi"/>
                <w:sz w:val="22"/>
                <w:szCs w:val="22"/>
              </w:rPr>
              <w:t>15%</w:t>
            </w:r>
          </w:p>
        </w:tc>
      </w:tr>
      <w:tr w:rsidR="00BE49CD" w:rsidRPr="004A6728" w14:paraId="141735BE" w14:textId="77777777" w:rsidTr="00BE49CD">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4CAAC4FA" w14:textId="77777777" w:rsidR="00BE49CD" w:rsidRPr="004A6728" w:rsidRDefault="00BE49CD" w:rsidP="00232D93">
            <w:pPr>
              <w:pStyle w:val="NormalWeb"/>
              <w:jc w:val="both"/>
              <w:rPr>
                <w:rFonts w:asciiTheme="minorHAnsi" w:hAnsiTheme="minorHAnsi" w:cstheme="minorHAnsi"/>
                <w:sz w:val="22"/>
                <w:szCs w:val="22"/>
              </w:rPr>
            </w:pPr>
            <w:r w:rsidRPr="004A6728">
              <w:rPr>
                <w:rFonts w:asciiTheme="minorHAnsi" w:hAnsiTheme="minorHAnsi" w:cstheme="minorHAnsi"/>
                <w:sz w:val="22"/>
                <w:szCs w:val="22"/>
              </w:rPr>
              <w:t>48C.</w:t>
            </w:r>
          </w:p>
        </w:tc>
        <w:tc>
          <w:tcPr>
            <w:tcW w:w="0" w:type="auto"/>
            <w:tcBorders>
              <w:top w:val="nil"/>
              <w:left w:val="nil"/>
              <w:bottom w:val="single" w:sz="6" w:space="0" w:color="000000"/>
              <w:right w:val="single" w:sz="6" w:space="0" w:color="000000"/>
            </w:tcBorders>
            <w:shd w:val="clear" w:color="auto" w:fill="FFFFFF"/>
            <w:hideMark/>
          </w:tcPr>
          <w:p w14:paraId="4E538E8D" w14:textId="77777777" w:rsidR="00BE49CD" w:rsidRPr="004A6728" w:rsidRDefault="00BE49CD" w:rsidP="00232D93">
            <w:pPr>
              <w:pStyle w:val="NormalWeb"/>
              <w:jc w:val="both"/>
              <w:rPr>
                <w:rFonts w:asciiTheme="minorHAnsi" w:hAnsiTheme="minorHAnsi" w:cstheme="minorHAnsi"/>
                <w:sz w:val="22"/>
                <w:szCs w:val="22"/>
              </w:rPr>
            </w:pPr>
            <w:r w:rsidRPr="004A6728">
              <w:rPr>
                <w:rFonts w:asciiTheme="minorHAnsi" w:hAnsiTheme="minorHAnsi" w:cstheme="minorHAnsi"/>
                <w:sz w:val="22"/>
                <w:szCs w:val="22"/>
              </w:rPr>
              <w:t>7227</w:t>
            </w:r>
          </w:p>
        </w:tc>
        <w:tc>
          <w:tcPr>
            <w:tcW w:w="0" w:type="auto"/>
            <w:tcBorders>
              <w:top w:val="nil"/>
              <w:left w:val="nil"/>
              <w:bottom w:val="single" w:sz="6" w:space="0" w:color="000000"/>
              <w:right w:val="single" w:sz="6" w:space="0" w:color="000000"/>
            </w:tcBorders>
            <w:shd w:val="clear" w:color="auto" w:fill="FFFFFF"/>
            <w:hideMark/>
          </w:tcPr>
          <w:p w14:paraId="769087FE" w14:textId="77777777" w:rsidR="00BE49CD" w:rsidRPr="004A6728" w:rsidRDefault="00BE49CD" w:rsidP="00232D93">
            <w:pPr>
              <w:pStyle w:val="NormalWeb"/>
              <w:jc w:val="both"/>
              <w:rPr>
                <w:rFonts w:asciiTheme="minorHAnsi" w:hAnsiTheme="minorHAnsi" w:cstheme="minorHAnsi"/>
                <w:sz w:val="22"/>
                <w:szCs w:val="22"/>
              </w:rPr>
            </w:pPr>
            <w:r w:rsidRPr="004A6728">
              <w:rPr>
                <w:rFonts w:asciiTheme="minorHAnsi" w:hAnsiTheme="minorHAnsi" w:cstheme="minorHAnsi"/>
                <w:sz w:val="22"/>
                <w:szCs w:val="22"/>
              </w:rPr>
              <w:t>Bars and rods, hot-rolled, in irregularly wound coils, of other alloy steel</w:t>
            </w:r>
          </w:p>
        </w:tc>
        <w:tc>
          <w:tcPr>
            <w:tcW w:w="0" w:type="auto"/>
            <w:tcBorders>
              <w:top w:val="nil"/>
              <w:left w:val="nil"/>
              <w:bottom w:val="single" w:sz="6" w:space="0" w:color="000000"/>
              <w:right w:val="single" w:sz="6" w:space="0" w:color="000000"/>
            </w:tcBorders>
            <w:shd w:val="clear" w:color="auto" w:fill="FFFFFF"/>
            <w:hideMark/>
          </w:tcPr>
          <w:p w14:paraId="21BE1423" w14:textId="77777777" w:rsidR="00BE49CD" w:rsidRPr="004A6728" w:rsidRDefault="00BE49CD" w:rsidP="00232D93">
            <w:pPr>
              <w:pStyle w:val="NormalWeb"/>
              <w:jc w:val="both"/>
              <w:rPr>
                <w:rFonts w:asciiTheme="minorHAnsi" w:hAnsiTheme="minorHAnsi" w:cstheme="minorHAnsi"/>
                <w:sz w:val="22"/>
                <w:szCs w:val="22"/>
              </w:rPr>
            </w:pPr>
            <w:r w:rsidRPr="004A6728">
              <w:rPr>
                <w:rFonts w:asciiTheme="minorHAnsi" w:hAnsiTheme="minorHAnsi" w:cstheme="minorHAnsi"/>
                <w:sz w:val="22"/>
                <w:szCs w:val="22"/>
              </w:rPr>
              <w:t>15%”;</w:t>
            </w:r>
          </w:p>
        </w:tc>
      </w:tr>
    </w:tbl>
    <w:p w14:paraId="6118ADB7" w14:textId="78FE37B9" w:rsidR="00BE49CD" w:rsidRPr="004A6728" w:rsidRDefault="00BE49CD" w:rsidP="00232D93">
      <w:pPr>
        <w:pStyle w:val="NormalWeb"/>
        <w:jc w:val="both"/>
        <w:rPr>
          <w:rFonts w:asciiTheme="minorHAnsi" w:hAnsiTheme="minorHAnsi" w:cstheme="minorHAnsi"/>
          <w:sz w:val="22"/>
          <w:szCs w:val="22"/>
        </w:rPr>
      </w:pPr>
      <w:r w:rsidRPr="004A6728">
        <w:rPr>
          <w:rFonts w:asciiTheme="minorHAnsi" w:hAnsiTheme="minorHAnsi" w:cstheme="minorHAnsi"/>
          <w:sz w:val="22"/>
          <w:szCs w:val="22"/>
        </w:rPr>
        <w:t>2. This notification shall come into force on the 22nd day of May, 2022.</w:t>
      </w:r>
    </w:p>
    <w:p w14:paraId="0ACD30DB" w14:textId="1AA9E16A" w:rsidR="00232D93" w:rsidRDefault="00232D93" w:rsidP="00232D93">
      <w:pPr>
        <w:pStyle w:val="NormalWeb"/>
        <w:jc w:val="both"/>
        <w:rPr>
          <w:rFonts w:asciiTheme="minorHAnsi" w:hAnsiTheme="minorHAnsi" w:cstheme="minorHAnsi"/>
          <w:b/>
          <w:bCs/>
          <w:sz w:val="22"/>
          <w:szCs w:val="22"/>
        </w:rPr>
      </w:pPr>
      <w:r w:rsidRPr="00080760">
        <w:rPr>
          <w:rFonts w:asciiTheme="minorHAnsi" w:hAnsiTheme="minorHAnsi" w:cstheme="minorHAnsi"/>
          <w:b/>
          <w:bCs/>
          <w:sz w:val="22"/>
          <w:szCs w:val="22"/>
        </w:rPr>
        <w:t>[For further details please refer the Notification]</w:t>
      </w:r>
    </w:p>
    <w:p w14:paraId="192CD973" w14:textId="77777777" w:rsidR="002A67DF" w:rsidRPr="008B67BF" w:rsidRDefault="002A67DF" w:rsidP="002A67DF">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689EC84C" w14:textId="687191AA" w:rsidR="002A67DF" w:rsidRDefault="002A67DF" w:rsidP="002A67DF">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2A67DF">
        <w:rPr>
          <w:rFonts w:asciiTheme="minorHAnsi" w:hAnsiTheme="minorHAnsi" w:cstheme="minorHAnsi"/>
          <w:b/>
          <w:bCs/>
          <w:caps/>
          <w:color w:val="000000" w:themeColor="text1"/>
          <w:lang w:val="en-IN"/>
        </w:rPr>
        <w:t>Effective rate of Agriculture Infrastructure and Development Cess reduce</w:t>
      </w:r>
      <w:r>
        <w:rPr>
          <w:rFonts w:asciiTheme="minorHAnsi" w:hAnsiTheme="minorHAnsi" w:cstheme="minorHAnsi"/>
          <w:b/>
          <w:bCs/>
          <w:caps/>
          <w:color w:val="000000" w:themeColor="text1"/>
          <w:lang w:val="en-IN"/>
        </w:rPr>
        <w:t>D</w:t>
      </w:r>
      <w:r w:rsidRPr="002A67DF">
        <w:rPr>
          <w:rFonts w:asciiTheme="minorHAnsi" w:hAnsiTheme="minorHAnsi" w:cstheme="minorHAnsi"/>
          <w:b/>
          <w:bCs/>
          <w:caps/>
          <w:color w:val="000000" w:themeColor="text1"/>
          <w:lang w:val="en-IN"/>
        </w:rPr>
        <w:t xml:space="preserve"> on Anthracite/Coking Coal</w:t>
      </w:r>
    </w:p>
    <w:p w14:paraId="023954A3" w14:textId="03F16784" w:rsidR="002A67DF" w:rsidRDefault="002A67DF" w:rsidP="002A67DF">
      <w:pPr>
        <w:pStyle w:val="NormalWeb"/>
        <w:shd w:val="clear" w:color="auto" w:fill="FFFFFF"/>
        <w:jc w:val="both"/>
        <w:rPr>
          <w:rFonts w:asciiTheme="minorHAnsi" w:hAnsiTheme="minorHAnsi" w:cstheme="minorHAnsi"/>
          <w:color w:val="000000"/>
          <w:sz w:val="22"/>
          <w:szCs w:val="22"/>
        </w:rPr>
      </w:pPr>
      <w:r w:rsidRPr="00A85E51">
        <w:rPr>
          <w:rFonts w:asciiTheme="minorHAnsi" w:hAnsiTheme="minorHAnsi" w:cstheme="minorHAnsi"/>
          <w:b/>
          <w:bCs/>
          <w:sz w:val="22"/>
          <w:szCs w:val="22"/>
          <w:shd w:val="clear" w:color="auto" w:fill="FFFFFF"/>
        </w:rPr>
        <w:t>OUR COMMENTS:</w:t>
      </w:r>
      <w:r w:rsidRPr="00343DA0">
        <w:rPr>
          <w:rFonts w:asciiTheme="minorHAnsi" w:hAnsiTheme="minorHAnsi" w:cstheme="minorHAnsi"/>
          <w:color w:val="333333"/>
          <w:sz w:val="22"/>
          <w:szCs w:val="22"/>
          <w:shd w:val="clear" w:color="auto" w:fill="FFFFFF"/>
        </w:rPr>
        <w:t xml:space="preserve"> </w:t>
      </w:r>
      <w:r w:rsidRPr="00DC2E3D">
        <w:rPr>
          <w:rFonts w:asciiTheme="minorHAnsi" w:hAnsiTheme="minorHAnsi" w:cstheme="minorHAnsi"/>
          <w:color w:val="333333"/>
          <w:sz w:val="22"/>
          <w:szCs w:val="22"/>
          <w:shd w:val="clear" w:color="auto" w:fill="FFFFFF"/>
        </w:rPr>
        <w:t>The Ministry of Finance</w:t>
      </w:r>
      <w:r w:rsidRPr="00A85E51">
        <w:rPr>
          <w:rFonts w:asciiTheme="minorHAnsi" w:hAnsiTheme="minorHAnsi" w:cstheme="minorHAnsi"/>
          <w:sz w:val="22"/>
          <w:szCs w:val="22"/>
        </w:rPr>
        <w:t xml:space="preserve">, vide </w:t>
      </w:r>
      <w:r>
        <w:rPr>
          <w:rFonts w:asciiTheme="minorHAnsi" w:hAnsiTheme="minorHAnsi" w:cstheme="minorHAnsi"/>
          <w:sz w:val="22"/>
          <w:szCs w:val="22"/>
        </w:rPr>
        <w:t>N</w:t>
      </w:r>
      <w:r w:rsidRPr="00A85E51">
        <w:rPr>
          <w:rFonts w:asciiTheme="minorHAnsi" w:hAnsiTheme="minorHAnsi" w:cstheme="minorHAnsi"/>
          <w:sz w:val="22"/>
          <w:szCs w:val="22"/>
        </w:rPr>
        <w:t xml:space="preserve">otification </w:t>
      </w:r>
      <w:r>
        <w:rPr>
          <w:rFonts w:asciiTheme="minorHAnsi" w:hAnsiTheme="minorHAnsi" w:cstheme="minorHAnsi"/>
          <w:sz w:val="22"/>
          <w:szCs w:val="22"/>
        </w:rPr>
        <w:t xml:space="preserve">No. </w:t>
      </w:r>
      <w:r w:rsidRPr="00A85E51">
        <w:rPr>
          <w:rFonts w:asciiTheme="minorHAnsi" w:hAnsiTheme="minorHAnsi" w:cstheme="minorHAnsi"/>
          <w:sz w:val="22"/>
          <w:szCs w:val="22"/>
        </w:rPr>
        <w:t>2</w:t>
      </w:r>
      <w:r>
        <w:rPr>
          <w:rFonts w:asciiTheme="minorHAnsi" w:hAnsiTheme="minorHAnsi" w:cstheme="minorHAnsi"/>
          <w:sz w:val="22"/>
          <w:szCs w:val="22"/>
        </w:rPr>
        <w:t>7</w:t>
      </w:r>
      <w:r w:rsidRPr="00A85E51">
        <w:rPr>
          <w:rFonts w:asciiTheme="minorHAnsi" w:hAnsiTheme="minorHAnsi" w:cstheme="minorHAnsi"/>
          <w:sz w:val="22"/>
          <w:szCs w:val="22"/>
        </w:rPr>
        <w:t>/2022</w:t>
      </w:r>
      <w:r w:rsidRPr="00DC2E3D">
        <w:t xml:space="preserve"> </w:t>
      </w:r>
      <w:r w:rsidRPr="00DC2E3D">
        <w:rPr>
          <w:rFonts w:asciiTheme="minorHAnsi" w:hAnsiTheme="minorHAnsi" w:cstheme="minorHAnsi"/>
          <w:sz w:val="22"/>
          <w:szCs w:val="22"/>
        </w:rPr>
        <w:t>-Customs</w:t>
      </w:r>
      <w:r w:rsidRPr="00A85E51">
        <w:rPr>
          <w:rFonts w:asciiTheme="minorHAnsi" w:hAnsiTheme="minorHAnsi" w:cstheme="minorHAnsi"/>
          <w:sz w:val="22"/>
          <w:szCs w:val="22"/>
        </w:rPr>
        <w:t xml:space="preserve"> dated 21.05.2022 </w:t>
      </w:r>
      <w:r w:rsidRPr="00A85E51">
        <w:rPr>
          <w:rFonts w:asciiTheme="minorHAnsi" w:hAnsiTheme="minorHAnsi" w:cstheme="minorHAnsi"/>
          <w:color w:val="000000"/>
          <w:sz w:val="22"/>
          <w:szCs w:val="22"/>
        </w:rPr>
        <w:t xml:space="preserve">in the public interest, </w:t>
      </w:r>
      <w:r>
        <w:rPr>
          <w:rFonts w:asciiTheme="minorHAnsi" w:hAnsiTheme="minorHAnsi" w:cstheme="minorHAnsi"/>
          <w:color w:val="000000"/>
          <w:sz w:val="22"/>
          <w:szCs w:val="22"/>
        </w:rPr>
        <w:t xml:space="preserve">made </w:t>
      </w:r>
      <w:r w:rsidRPr="00A85E51">
        <w:rPr>
          <w:rFonts w:asciiTheme="minorHAnsi" w:hAnsiTheme="minorHAnsi" w:cstheme="minorHAnsi"/>
          <w:color w:val="000000"/>
          <w:sz w:val="22"/>
          <w:szCs w:val="22"/>
        </w:rPr>
        <w:t xml:space="preserve">the following further amendments in </w:t>
      </w:r>
      <w:r w:rsidRPr="002A67DF">
        <w:rPr>
          <w:rFonts w:asciiTheme="minorHAnsi" w:hAnsiTheme="minorHAnsi" w:cstheme="minorHAnsi"/>
          <w:color w:val="000000"/>
          <w:sz w:val="22"/>
          <w:szCs w:val="22"/>
        </w:rPr>
        <w:t>notification of the Government of India, in the Ministry of Finance (Department of Revenue), No. 11/2021-Customs, dated the 1st February, 2021, published in the Gazette of India, Extraordinary, Part II, Section 3, Sub-section (i), vide number G.S.R. 69(E), dated the 1st February, 2021, namely</w:t>
      </w:r>
      <w:r>
        <w:rPr>
          <w:rFonts w:asciiTheme="minorHAnsi" w:hAnsiTheme="minorHAnsi" w:cstheme="minorHAnsi"/>
          <w:color w:val="000000"/>
          <w:sz w:val="22"/>
          <w:szCs w:val="22"/>
        </w:rPr>
        <w:t>:-</w:t>
      </w:r>
    </w:p>
    <w:p w14:paraId="350DA6B2" w14:textId="0E1A4E42" w:rsidR="002A67DF" w:rsidRDefault="002A67DF" w:rsidP="002A67DF">
      <w:pPr>
        <w:rPr>
          <w:rFonts w:asciiTheme="minorHAnsi" w:hAnsiTheme="minorHAnsi" w:cstheme="minorHAnsi"/>
          <w:lang w:val="en-IN" w:eastAsia="en-IN"/>
        </w:rPr>
      </w:pPr>
      <w:r w:rsidRPr="003C1F29">
        <w:rPr>
          <w:rFonts w:asciiTheme="minorHAnsi" w:hAnsiTheme="minorHAnsi" w:cstheme="minorHAnsi"/>
          <w:lang w:val="en-IN" w:eastAsia="en-IN"/>
        </w:rPr>
        <w:t>In the said notification, in the Table, against S. No. 10 and the entries relating thereto, the following S. No. and entries shall be inserted, namely:-</w:t>
      </w:r>
    </w:p>
    <w:tbl>
      <w:tblPr>
        <w:tblStyle w:val="TableGrid"/>
        <w:tblW w:w="0" w:type="auto"/>
        <w:tblLook w:val="04A0" w:firstRow="1" w:lastRow="0" w:firstColumn="1" w:lastColumn="0" w:noHBand="0" w:noVBand="1"/>
      </w:tblPr>
      <w:tblGrid>
        <w:gridCol w:w="567"/>
        <w:gridCol w:w="704"/>
        <w:gridCol w:w="3260"/>
        <w:gridCol w:w="548"/>
      </w:tblGrid>
      <w:tr w:rsidR="002A67DF" w14:paraId="60A9C306" w14:textId="77777777" w:rsidTr="003C1F29">
        <w:tc>
          <w:tcPr>
            <w:tcW w:w="567" w:type="dxa"/>
          </w:tcPr>
          <w:p w14:paraId="4A3CC7C7" w14:textId="12F37D3A" w:rsidR="002A67DF" w:rsidRDefault="002A67DF" w:rsidP="002A67DF">
            <w:pPr>
              <w:rPr>
                <w:rFonts w:asciiTheme="minorHAnsi" w:hAnsiTheme="minorHAnsi" w:cstheme="minorHAnsi"/>
                <w:lang w:val="en-IN" w:eastAsia="en-IN"/>
              </w:rPr>
            </w:pPr>
            <w:r>
              <w:rPr>
                <w:rFonts w:asciiTheme="minorHAnsi" w:hAnsiTheme="minorHAnsi" w:cstheme="minorHAnsi"/>
                <w:lang w:val="en-IN" w:eastAsia="en-IN"/>
              </w:rPr>
              <w:t>(1)</w:t>
            </w:r>
          </w:p>
        </w:tc>
        <w:tc>
          <w:tcPr>
            <w:tcW w:w="704" w:type="dxa"/>
          </w:tcPr>
          <w:p w14:paraId="18C90452" w14:textId="33C56C6F" w:rsidR="002A67DF" w:rsidRDefault="002A67DF" w:rsidP="002A67DF">
            <w:pPr>
              <w:rPr>
                <w:rFonts w:asciiTheme="minorHAnsi" w:hAnsiTheme="minorHAnsi" w:cstheme="minorHAnsi"/>
                <w:lang w:val="en-IN" w:eastAsia="en-IN"/>
              </w:rPr>
            </w:pPr>
            <w:r>
              <w:rPr>
                <w:rFonts w:asciiTheme="minorHAnsi" w:hAnsiTheme="minorHAnsi" w:cstheme="minorHAnsi"/>
                <w:lang w:val="en-IN" w:eastAsia="en-IN"/>
              </w:rPr>
              <w:t>(2)</w:t>
            </w:r>
          </w:p>
        </w:tc>
        <w:tc>
          <w:tcPr>
            <w:tcW w:w="3260" w:type="dxa"/>
          </w:tcPr>
          <w:p w14:paraId="72B78E42" w14:textId="35405FC8" w:rsidR="002A67DF" w:rsidRDefault="002A67DF" w:rsidP="002A67DF">
            <w:pPr>
              <w:rPr>
                <w:rFonts w:asciiTheme="minorHAnsi" w:hAnsiTheme="minorHAnsi" w:cstheme="minorHAnsi"/>
                <w:lang w:val="en-IN" w:eastAsia="en-IN"/>
              </w:rPr>
            </w:pPr>
            <w:r>
              <w:rPr>
                <w:rFonts w:asciiTheme="minorHAnsi" w:hAnsiTheme="minorHAnsi" w:cstheme="minorHAnsi"/>
                <w:lang w:val="en-IN" w:eastAsia="en-IN"/>
              </w:rPr>
              <w:t>(3)</w:t>
            </w:r>
          </w:p>
        </w:tc>
        <w:tc>
          <w:tcPr>
            <w:tcW w:w="284" w:type="dxa"/>
          </w:tcPr>
          <w:p w14:paraId="06D97D54" w14:textId="4D989A83" w:rsidR="002A67DF" w:rsidRDefault="002A67DF" w:rsidP="002A67DF">
            <w:pPr>
              <w:rPr>
                <w:rFonts w:asciiTheme="minorHAnsi" w:hAnsiTheme="minorHAnsi" w:cstheme="minorHAnsi"/>
                <w:lang w:val="en-IN" w:eastAsia="en-IN"/>
              </w:rPr>
            </w:pPr>
            <w:r>
              <w:rPr>
                <w:rFonts w:asciiTheme="minorHAnsi" w:hAnsiTheme="minorHAnsi" w:cstheme="minorHAnsi"/>
                <w:lang w:val="en-IN" w:eastAsia="en-IN"/>
              </w:rPr>
              <w:t>(4)</w:t>
            </w:r>
          </w:p>
        </w:tc>
      </w:tr>
      <w:tr w:rsidR="002A67DF" w14:paraId="144F8A2D" w14:textId="77777777" w:rsidTr="003C1F29">
        <w:tc>
          <w:tcPr>
            <w:tcW w:w="567" w:type="dxa"/>
          </w:tcPr>
          <w:p w14:paraId="6BABB044" w14:textId="439BE0D7" w:rsidR="002A67DF" w:rsidRDefault="002A67DF" w:rsidP="002A67DF">
            <w:pPr>
              <w:rPr>
                <w:rFonts w:asciiTheme="minorHAnsi" w:hAnsiTheme="minorHAnsi" w:cstheme="minorHAnsi"/>
                <w:lang w:val="en-IN" w:eastAsia="en-IN"/>
              </w:rPr>
            </w:pPr>
            <w:r>
              <w:rPr>
                <w:rFonts w:asciiTheme="minorHAnsi" w:hAnsiTheme="minorHAnsi" w:cstheme="minorHAnsi"/>
                <w:lang w:val="en-IN" w:eastAsia="en-IN"/>
              </w:rPr>
              <w:t>10A</w:t>
            </w:r>
          </w:p>
        </w:tc>
        <w:tc>
          <w:tcPr>
            <w:tcW w:w="704" w:type="dxa"/>
          </w:tcPr>
          <w:p w14:paraId="349620E8" w14:textId="67F80B76" w:rsidR="002A67DF" w:rsidRDefault="002A67DF" w:rsidP="002A67DF">
            <w:pPr>
              <w:rPr>
                <w:rFonts w:asciiTheme="minorHAnsi" w:hAnsiTheme="minorHAnsi" w:cstheme="minorHAnsi"/>
                <w:lang w:val="en-IN" w:eastAsia="en-IN"/>
              </w:rPr>
            </w:pPr>
            <w:r>
              <w:rPr>
                <w:rFonts w:asciiTheme="minorHAnsi" w:hAnsiTheme="minorHAnsi" w:cstheme="minorHAnsi"/>
                <w:lang w:val="en-IN" w:eastAsia="en-IN"/>
              </w:rPr>
              <w:t>2701</w:t>
            </w:r>
          </w:p>
        </w:tc>
        <w:tc>
          <w:tcPr>
            <w:tcW w:w="3260" w:type="dxa"/>
          </w:tcPr>
          <w:p w14:paraId="4A69B8FB" w14:textId="68C2C5CE" w:rsidR="00A20399" w:rsidRPr="00A20399" w:rsidRDefault="00A20399" w:rsidP="00A20399">
            <w:pPr>
              <w:rPr>
                <w:rFonts w:asciiTheme="minorHAnsi" w:hAnsiTheme="minorHAnsi" w:cstheme="minorHAnsi"/>
                <w:lang w:val="en-IN" w:eastAsia="en-IN"/>
              </w:rPr>
            </w:pPr>
            <w:r w:rsidRPr="00A20399">
              <w:rPr>
                <w:rFonts w:asciiTheme="minorHAnsi" w:hAnsiTheme="minorHAnsi" w:cstheme="minorHAnsi"/>
                <w:lang w:val="en-IN" w:eastAsia="en-IN"/>
              </w:rPr>
              <w:t>(a) Anthracite/Pulverized Coal Injection (PCI) coal</w:t>
            </w:r>
          </w:p>
          <w:p w14:paraId="7E793606" w14:textId="54EA42F5" w:rsidR="002A67DF" w:rsidRDefault="00A20399" w:rsidP="00A20399">
            <w:pPr>
              <w:rPr>
                <w:rFonts w:asciiTheme="minorHAnsi" w:hAnsiTheme="minorHAnsi" w:cstheme="minorHAnsi"/>
                <w:lang w:val="en-IN" w:eastAsia="en-IN"/>
              </w:rPr>
            </w:pPr>
            <w:r w:rsidRPr="00A20399">
              <w:rPr>
                <w:rFonts w:asciiTheme="minorHAnsi" w:hAnsiTheme="minorHAnsi" w:cstheme="minorHAnsi"/>
                <w:lang w:val="en-IN" w:eastAsia="en-IN"/>
              </w:rPr>
              <w:t>(b) Coking coal</w:t>
            </w:r>
          </w:p>
        </w:tc>
        <w:tc>
          <w:tcPr>
            <w:tcW w:w="284" w:type="dxa"/>
          </w:tcPr>
          <w:p w14:paraId="0B1A8AE8" w14:textId="213640C1" w:rsidR="002A67DF" w:rsidRDefault="00A20399" w:rsidP="002A67DF">
            <w:pPr>
              <w:rPr>
                <w:rFonts w:asciiTheme="minorHAnsi" w:hAnsiTheme="minorHAnsi" w:cstheme="minorHAnsi"/>
                <w:lang w:val="en-IN" w:eastAsia="en-IN"/>
              </w:rPr>
            </w:pPr>
            <w:r w:rsidRPr="00A20399">
              <w:rPr>
                <w:rFonts w:asciiTheme="minorHAnsi" w:hAnsiTheme="minorHAnsi" w:cstheme="minorHAnsi"/>
                <w:lang w:val="en-IN" w:eastAsia="en-IN"/>
              </w:rPr>
              <w:t>Nil"</w:t>
            </w:r>
          </w:p>
        </w:tc>
      </w:tr>
    </w:tbl>
    <w:p w14:paraId="4FDC5E03" w14:textId="77777777" w:rsidR="00A20399" w:rsidRPr="003C1F29" w:rsidRDefault="00A20399" w:rsidP="00A20399">
      <w:pPr>
        <w:rPr>
          <w:rFonts w:asciiTheme="minorHAnsi" w:hAnsiTheme="minorHAnsi" w:cstheme="minorHAnsi"/>
          <w:lang w:val="en-IN" w:eastAsia="en-IN"/>
        </w:rPr>
      </w:pPr>
      <w:r w:rsidRPr="003C1F29">
        <w:rPr>
          <w:rFonts w:asciiTheme="minorHAnsi" w:hAnsiTheme="minorHAnsi" w:cstheme="minorHAnsi"/>
          <w:lang w:val="en-IN" w:eastAsia="en-IN"/>
        </w:rPr>
        <w:lastRenderedPageBreak/>
        <w:t>2. This notification shall come into effect on the 22nd day of May, 2022.</w:t>
      </w:r>
    </w:p>
    <w:p w14:paraId="3C42DDB1" w14:textId="0A8AF4DF" w:rsidR="00A20399" w:rsidRDefault="00A20399" w:rsidP="00A20399">
      <w:pPr>
        <w:pStyle w:val="NormalWeb"/>
        <w:jc w:val="both"/>
        <w:rPr>
          <w:rFonts w:asciiTheme="minorHAnsi" w:hAnsiTheme="minorHAnsi" w:cstheme="minorHAnsi"/>
          <w:b/>
          <w:bCs/>
          <w:sz w:val="22"/>
          <w:szCs w:val="22"/>
        </w:rPr>
      </w:pPr>
      <w:r w:rsidRPr="00080760">
        <w:rPr>
          <w:rFonts w:asciiTheme="minorHAnsi" w:hAnsiTheme="minorHAnsi" w:cstheme="minorHAnsi"/>
          <w:b/>
          <w:bCs/>
          <w:sz w:val="22"/>
          <w:szCs w:val="22"/>
        </w:rPr>
        <w:t>[For further details please refer the Notification]</w:t>
      </w:r>
    </w:p>
    <w:p w14:paraId="7CD80032" w14:textId="77777777" w:rsidR="00232D93" w:rsidRPr="008B67BF" w:rsidRDefault="00232D93" w:rsidP="00232D93">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58BABA6C" w14:textId="1E755D7C" w:rsidR="009D6C73" w:rsidRDefault="00A85E51" w:rsidP="00232D93">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A85E51">
        <w:rPr>
          <w:rFonts w:asciiTheme="minorHAnsi" w:hAnsiTheme="minorHAnsi" w:cstheme="minorHAnsi"/>
          <w:b/>
          <w:bCs/>
          <w:caps/>
          <w:color w:val="000000" w:themeColor="text1"/>
          <w:lang w:val="en-IN"/>
        </w:rPr>
        <w:t xml:space="preserve">rate of Customs Duty on import of goods </w:t>
      </w:r>
      <w:r w:rsidR="00DC2E3D">
        <w:rPr>
          <w:rFonts w:asciiTheme="minorHAnsi" w:hAnsiTheme="minorHAnsi" w:cstheme="minorHAnsi"/>
          <w:b/>
          <w:bCs/>
          <w:caps/>
          <w:color w:val="000000" w:themeColor="text1"/>
          <w:lang w:val="en-IN"/>
        </w:rPr>
        <w:t>for hsn 2701, 2704, 2710, 2910 20 00, 7202 60 00 amended</w:t>
      </w:r>
    </w:p>
    <w:p w14:paraId="0ECC5D85" w14:textId="65CC02B4" w:rsidR="009D6C73" w:rsidRPr="00A85E51" w:rsidRDefault="009D6C73" w:rsidP="0006671F">
      <w:pPr>
        <w:pStyle w:val="NormalWeb"/>
        <w:shd w:val="clear" w:color="auto" w:fill="FFFFFF"/>
        <w:jc w:val="both"/>
        <w:rPr>
          <w:rFonts w:asciiTheme="minorHAnsi" w:hAnsiTheme="minorHAnsi" w:cstheme="minorHAnsi"/>
          <w:color w:val="000000"/>
          <w:sz w:val="22"/>
          <w:szCs w:val="22"/>
        </w:rPr>
      </w:pPr>
      <w:r w:rsidRPr="00A85E51">
        <w:rPr>
          <w:rFonts w:asciiTheme="minorHAnsi" w:hAnsiTheme="minorHAnsi" w:cstheme="minorHAnsi"/>
          <w:b/>
          <w:bCs/>
          <w:sz w:val="22"/>
          <w:szCs w:val="22"/>
          <w:shd w:val="clear" w:color="auto" w:fill="FFFFFF"/>
        </w:rPr>
        <w:t>OUR COMMENTS:</w:t>
      </w:r>
      <w:r w:rsidRPr="003C1F29">
        <w:rPr>
          <w:rFonts w:asciiTheme="minorHAnsi" w:hAnsiTheme="minorHAnsi" w:cstheme="minorHAnsi"/>
          <w:color w:val="333333"/>
          <w:sz w:val="22"/>
          <w:szCs w:val="22"/>
          <w:shd w:val="clear" w:color="auto" w:fill="FFFFFF"/>
        </w:rPr>
        <w:t xml:space="preserve"> </w:t>
      </w:r>
      <w:r w:rsidR="00DC2E3D" w:rsidRPr="00DC2E3D">
        <w:rPr>
          <w:rFonts w:asciiTheme="minorHAnsi" w:hAnsiTheme="minorHAnsi" w:cstheme="minorHAnsi"/>
          <w:color w:val="333333"/>
          <w:sz w:val="22"/>
          <w:szCs w:val="22"/>
          <w:shd w:val="clear" w:color="auto" w:fill="FFFFFF"/>
        </w:rPr>
        <w:t>The Ministry of Finance</w:t>
      </w:r>
      <w:r w:rsidRPr="00A85E51">
        <w:rPr>
          <w:rFonts w:asciiTheme="minorHAnsi" w:hAnsiTheme="minorHAnsi" w:cstheme="minorHAnsi"/>
          <w:sz w:val="22"/>
          <w:szCs w:val="22"/>
        </w:rPr>
        <w:t xml:space="preserve">, vide </w:t>
      </w:r>
      <w:r w:rsidR="00DC2E3D">
        <w:rPr>
          <w:rFonts w:asciiTheme="minorHAnsi" w:hAnsiTheme="minorHAnsi" w:cstheme="minorHAnsi"/>
          <w:sz w:val="22"/>
          <w:szCs w:val="22"/>
        </w:rPr>
        <w:t>N</w:t>
      </w:r>
      <w:r w:rsidRPr="00A85E51">
        <w:rPr>
          <w:rFonts w:asciiTheme="minorHAnsi" w:hAnsiTheme="minorHAnsi" w:cstheme="minorHAnsi"/>
          <w:sz w:val="22"/>
          <w:szCs w:val="22"/>
        </w:rPr>
        <w:t xml:space="preserve">otification </w:t>
      </w:r>
      <w:r w:rsidR="00DC2E3D">
        <w:rPr>
          <w:rFonts w:asciiTheme="minorHAnsi" w:hAnsiTheme="minorHAnsi" w:cstheme="minorHAnsi"/>
          <w:sz w:val="22"/>
          <w:szCs w:val="22"/>
        </w:rPr>
        <w:t xml:space="preserve">No. </w:t>
      </w:r>
      <w:r w:rsidR="00C95A99" w:rsidRPr="00A85E51">
        <w:rPr>
          <w:rFonts w:asciiTheme="minorHAnsi" w:hAnsiTheme="minorHAnsi" w:cstheme="minorHAnsi"/>
          <w:sz w:val="22"/>
          <w:szCs w:val="22"/>
        </w:rPr>
        <w:t>26</w:t>
      </w:r>
      <w:r w:rsidRPr="00A85E51">
        <w:rPr>
          <w:rFonts w:asciiTheme="minorHAnsi" w:hAnsiTheme="minorHAnsi" w:cstheme="minorHAnsi"/>
          <w:sz w:val="22"/>
          <w:szCs w:val="22"/>
        </w:rPr>
        <w:t>/2022</w:t>
      </w:r>
      <w:r w:rsidR="00DC2E3D" w:rsidRPr="00DC2E3D">
        <w:t xml:space="preserve"> </w:t>
      </w:r>
      <w:r w:rsidR="00DC2E3D" w:rsidRPr="00DC2E3D">
        <w:rPr>
          <w:rFonts w:asciiTheme="minorHAnsi" w:hAnsiTheme="minorHAnsi" w:cstheme="minorHAnsi"/>
          <w:sz w:val="22"/>
          <w:szCs w:val="22"/>
        </w:rPr>
        <w:t>-Customs</w:t>
      </w:r>
      <w:r w:rsidRPr="00A85E51">
        <w:rPr>
          <w:rFonts w:asciiTheme="minorHAnsi" w:hAnsiTheme="minorHAnsi" w:cstheme="minorHAnsi"/>
          <w:sz w:val="22"/>
          <w:szCs w:val="22"/>
        </w:rPr>
        <w:t xml:space="preserve"> dated </w:t>
      </w:r>
      <w:r w:rsidR="00C95A99" w:rsidRPr="00A85E51">
        <w:rPr>
          <w:rFonts w:asciiTheme="minorHAnsi" w:hAnsiTheme="minorHAnsi" w:cstheme="minorHAnsi"/>
          <w:sz w:val="22"/>
          <w:szCs w:val="22"/>
        </w:rPr>
        <w:t>21</w:t>
      </w:r>
      <w:r w:rsidRPr="00A85E51">
        <w:rPr>
          <w:rFonts w:asciiTheme="minorHAnsi" w:hAnsiTheme="minorHAnsi" w:cstheme="minorHAnsi"/>
          <w:sz w:val="22"/>
          <w:szCs w:val="22"/>
        </w:rPr>
        <w:t xml:space="preserve">.05.2022 </w:t>
      </w:r>
      <w:r w:rsidRPr="00A85E51">
        <w:rPr>
          <w:rFonts w:asciiTheme="minorHAnsi" w:hAnsiTheme="minorHAnsi" w:cstheme="minorHAnsi"/>
          <w:color w:val="000000"/>
          <w:sz w:val="22"/>
          <w:szCs w:val="22"/>
        </w:rPr>
        <w:t xml:space="preserve">in the public interest, </w:t>
      </w:r>
      <w:r w:rsidR="00DC2E3D">
        <w:rPr>
          <w:rFonts w:asciiTheme="minorHAnsi" w:hAnsiTheme="minorHAnsi" w:cstheme="minorHAnsi"/>
          <w:color w:val="000000"/>
          <w:sz w:val="22"/>
          <w:szCs w:val="22"/>
        </w:rPr>
        <w:t xml:space="preserve">made </w:t>
      </w:r>
      <w:r w:rsidRPr="00A85E51">
        <w:rPr>
          <w:rFonts w:asciiTheme="minorHAnsi" w:hAnsiTheme="minorHAnsi" w:cstheme="minorHAnsi"/>
          <w:color w:val="000000"/>
          <w:sz w:val="22"/>
          <w:szCs w:val="22"/>
        </w:rPr>
        <w:t>the following further amendments in the </w:t>
      </w:r>
      <w:r w:rsidR="00DC2E3D">
        <w:rPr>
          <w:rFonts w:asciiTheme="minorHAnsi" w:hAnsiTheme="minorHAnsi" w:cstheme="minorHAnsi"/>
          <w:color w:val="000000"/>
          <w:sz w:val="22"/>
          <w:szCs w:val="22"/>
        </w:rPr>
        <w:t>N</w:t>
      </w:r>
      <w:r w:rsidRPr="00A85E51">
        <w:rPr>
          <w:rFonts w:asciiTheme="minorHAnsi" w:hAnsiTheme="minorHAnsi" w:cstheme="minorHAnsi"/>
          <w:color w:val="000000"/>
          <w:sz w:val="22"/>
          <w:szCs w:val="22"/>
        </w:rPr>
        <w:t>otification No. 50/2017-Customs, dated the 30th June, 2017, published in the Gazette of India, Extraordinary, Part II, Section 3, Sub-section (i), vide number G.S.R. 785(E), dated the 30th June, 2017, namely:-</w:t>
      </w:r>
    </w:p>
    <w:p w14:paraId="512C6A6B" w14:textId="77777777" w:rsidR="009D6C73" w:rsidRPr="00A85E51" w:rsidRDefault="009D6C73" w:rsidP="0006671F">
      <w:pPr>
        <w:pStyle w:val="NormalWeb"/>
        <w:shd w:val="clear" w:color="auto" w:fill="FFFFFF"/>
        <w:jc w:val="both"/>
        <w:rPr>
          <w:rFonts w:asciiTheme="minorHAnsi" w:hAnsiTheme="minorHAnsi" w:cstheme="minorHAnsi"/>
          <w:color w:val="000000"/>
          <w:sz w:val="22"/>
          <w:szCs w:val="22"/>
        </w:rPr>
      </w:pPr>
      <w:r w:rsidRPr="00A85E51">
        <w:rPr>
          <w:rFonts w:asciiTheme="minorHAnsi" w:hAnsiTheme="minorHAnsi" w:cstheme="minorHAnsi"/>
          <w:color w:val="000000"/>
          <w:sz w:val="22"/>
          <w:szCs w:val="22"/>
        </w:rPr>
        <w:t>In the said notification, -</w:t>
      </w:r>
    </w:p>
    <w:p w14:paraId="2FFB6011" w14:textId="77777777" w:rsidR="009D6C73" w:rsidRPr="00A85E51" w:rsidRDefault="009D6C73" w:rsidP="0006671F">
      <w:pPr>
        <w:pStyle w:val="NormalWeb"/>
        <w:shd w:val="clear" w:color="auto" w:fill="FFFFFF"/>
        <w:jc w:val="both"/>
        <w:rPr>
          <w:rFonts w:asciiTheme="minorHAnsi" w:hAnsiTheme="minorHAnsi" w:cstheme="minorHAnsi"/>
          <w:color w:val="000000"/>
          <w:sz w:val="22"/>
          <w:szCs w:val="22"/>
        </w:rPr>
      </w:pPr>
      <w:r w:rsidRPr="00A85E51">
        <w:rPr>
          <w:rFonts w:asciiTheme="minorHAnsi" w:hAnsiTheme="minorHAnsi" w:cstheme="minorHAnsi"/>
          <w:color w:val="000000"/>
          <w:sz w:val="22"/>
          <w:szCs w:val="22"/>
        </w:rPr>
        <w:t>I. in the Table, -</w:t>
      </w:r>
    </w:p>
    <w:p w14:paraId="59A133CE" w14:textId="77777777" w:rsidR="009D6C73" w:rsidRPr="00A85E51" w:rsidRDefault="009D6C73" w:rsidP="003C1F29">
      <w:pPr>
        <w:pStyle w:val="NormalWeb"/>
        <w:shd w:val="clear" w:color="auto" w:fill="FFFFFF"/>
        <w:ind w:left="142"/>
        <w:jc w:val="both"/>
        <w:rPr>
          <w:rFonts w:asciiTheme="minorHAnsi" w:hAnsiTheme="minorHAnsi" w:cstheme="minorHAnsi"/>
          <w:color w:val="000000"/>
          <w:sz w:val="22"/>
          <w:szCs w:val="22"/>
        </w:rPr>
      </w:pPr>
      <w:r w:rsidRPr="00A85E51">
        <w:rPr>
          <w:rFonts w:asciiTheme="minorHAnsi" w:hAnsiTheme="minorHAnsi" w:cstheme="minorHAnsi"/>
          <w:color w:val="000000"/>
          <w:sz w:val="22"/>
          <w:szCs w:val="22"/>
        </w:rPr>
        <w:t>(1) after S. No. 141 and the entries relating thereto, the following S. Nos. and entries shall be inserted, namely: -</w:t>
      </w:r>
    </w:p>
    <w:tbl>
      <w:tblPr>
        <w:tblW w:w="5103"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580"/>
        <w:gridCol w:w="477"/>
        <w:gridCol w:w="2322"/>
        <w:gridCol w:w="582"/>
        <w:gridCol w:w="426"/>
        <w:gridCol w:w="716"/>
      </w:tblGrid>
      <w:tr w:rsidR="009D6C73" w:rsidRPr="00A85E51" w14:paraId="5EE5036B" w14:textId="77777777" w:rsidTr="003C1F29">
        <w:trPr>
          <w:trHeight w:val="326"/>
          <w:jc w:val="center"/>
        </w:trPr>
        <w:tc>
          <w:tcPr>
            <w:tcW w:w="580" w:type="dxa"/>
            <w:tcBorders>
              <w:top w:val="single" w:sz="6" w:space="0" w:color="000000"/>
              <w:left w:val="single" w:sz="6" w:space="0" w:color="000000"/>
              <w:bottom w:val="single" w:sz="6" w:space="0" w:color="000000"/>
              <w:right w:val="single" w:sz="6" w:space="0" w:color="000000"/>
            </w:tcBorders>
            <w:shd w:val="clear" w:color="auto" w:fill="FFFFFF"/>
            <w:hideMark/>
          </w:tcPr>
          <w:p w14:paraId="184D588E" w14:textId="77777777" w:rsidR="009D6C73" w:rsidRPr="00A85E51" w:rsidRDefault="009D6C73">
            <w:pPr>
              <w:pStyle w:val="NormalWeb"/>
              <w:jc w:val="center"/>
              <w:rPr>
                <w:rFonts w:asciiTheme="minorHAnsi" w:hAnsiTheme="minorHAnsi" w:cstheme="minorHAnsi"/>
                <w:color w:val="000000"/>
                <w:sz w:val="22"/>
                <w:szCs w:val="22"/>
              </w:rPr>
            </w:pPr>
            <w:r w:rsidRPr="00A85E51">
              <w:rPr>
                <w:rStyle w:val="Strong"/>
                <w:rFonts w:asciiTheme="minorHAnsi" w:hAnsiTheme="minorHAnsi" w:cstheme="minorHAnsi"/>
                <w:color w:val="272727"/>
                <w:sz w:val="22"/>
                <w:szCs w:val="22"/>
              </w:rPr>
              <w:t>(1)</w:t>
            </w:r>
          </w:p>
        </w:tc>
        <w:tc>
          <w:tcPr>
            <w:tcW w:w="0" w:type="auto"/>
            <w:tcBorders>
              <w:top w:val="single" w:sz="6" w:space="0" w:color="000000"/>
              <w:left w:val="nil"/>
              <w:bottom w:val="single" w:sz="6" w:space="0" w:color="000000"/>
              <w:right w:val="single" w:sz="6" w:space="0" w:color="000000"/>
            </w:tcBorders>
            <w:shd w:val="clear" w:color="auto" w:fill="FFFFFF"/>
            <w:hideMark/>
          </w:tcPr>
          <w:p w14:paraId="6A4AF695" w14:textId="77777777" w:rsidR="009D6C73" w:rsidRPr="00A85E51" w:rsidRDefault="009D6C73">
            <w:pPr>
              <w:pStyle w:val="NormalWeb"/>
              <w:jc w:val="center"/>
              <w:rPr>
                <w:rFonts w:asciiTheme="minorHAnsi" w:hAnsiTheme="minorHAnsi" w:cstheme="minorHAnsi"/>
                <w:color w:val="000000"/>
                <w:sz w:val="22"/>
                <w:szCs w:val="22"/>
              </w:rPr>
            </w:pPr>
            <w:r w:rsidRPr="00A85E51">
              <w:rPr>
                <w:rStyle w:val="Strong"/>
                <w:rFonts w:asciiTheme="minorHAnsi" w:hAnsiTheme="minorHAnsi" w:cstheme="minorHAnsi"/>
                <w:color w:val="272727"/>
                <w:sz w:val="22"/>
                <w:szCs w:val="22"/>
              </w:rPr>
              <w:t>(2)</w:t>
            </w:r>
          </w:p>
        </w:tc>
        <w:tc>
          <w:tcPr>
            <w:tcW w:w="2322" w:type="dxa"/>
            <w:tcBorders>
              <w:top w:val="single" w:sz="6" w:space="0" w:color="000000"/>
              <w:left w:val="nil"/>
              <w:bottom w:val="single" w:sz="6" w:space="0" w:color="000000"/>
              <w:right w:val="single" w:sz="6" w:space="0" w:color="000000"/>
            </w:tcBorders>
            <w:shd w:val="clear" w:color="auto" w:fill="FFFFFF"/>
            <w:hideMark/>
          </w:tcPr>
          <w:p w14:paraId="58E29868" w14:textId="77777777" w:rsidR="009D6C73" w:rsidRPr="00A85E51" w:rsidRDefault="009D6C73">
            <w:pPr>
              <w:pStyle w:val="NormalWeb"/>
              <w:jc w:val="center"/>
              <w:rPr>
                <w:rFonts w:asciiTheme="minorHAnsi" w:hAnsiTheme="minorHAnsi" w:cstheme="minorHAnsi"/>
                <w:color w:val="000000"/>
                <w:sz w:val="22"/>
                <w:szCs w:val="22"/>
              </w:rPr>
            </w:pPr>
            <w:r w:rsidRPr="00A85E51">
              <w:rPr>
                <w:rStyle w:val="Strong"/>
                <w:rFonts w:asciiTheme="minorHAnsi" w:hAnsiTheme="minorHAnsi" w:cstheme="minorHAnsi"/>
                <w:color w:val="272727"/>
                <w:sz w:val="22"/>
                <w:szCs w:val="22"/>
              </w:rPr>
              <w:t>(3)</w:t>
            </w:r>
          </w:p>
        </w:tc>
        <w:tc>
          <w:tcPr>
            <w:tcW w:w="582" w:type="dxa"/>
            <w:tcBorders>
              <w:top w:val="single" w:sz="6" w:space="0" w:color="000000"/>
              <w:left w:val="nil"/>
              <w:bottom w:val="single" w:sz="6" w:space="0" w:color="000000"/>
              <w:right w:val="single" w:sz="6" w:space="0" w:color="000000"/>
            </w:tcBorders>
            <w:shd w:val="clear" w:color="auto" w:fill="FFFFFF"/>
            <w:hideMark/>
          </w:tcPr>
          <w:p w14:paraId="07FDA54D" w14:textId="77777777" w:rsidR="009D6C73" w:rsidRPr="00A85E51" w:rsidRDefault="009D6C73">
            <w:pPr>
              <w:pStyle w:val="NormalWeb"/>
              <w:jc w:val="center"/>
              <w:rPr>
                <w:rFonts w:asciiTheme="minorHAnsi" w:hAnsiTheme="minorHAnsi" w:cstheme="minorHAnsi"/>
                <w:color w:val="000000"/>
                <w:sz w:val="22"/>
                <w:szCs w:val="22"/>
              </w:rPr>
            </w:pPr>
            <w:r w:rsidRPr="00A85E51">
              <w:rPr>
                <w:rStyle w:val="Strong"/>
                <w:rFonts w:asciiTheme="minorHAnsi" w:hAnsiTheme="minorHAnsi" w:cstheme="minorHAnsi"/>
                <w:color w:val="272727"/>
                <w:sz w:val="22"/>
                <w:szCs w:val="22"/>
              </w:rPr>
              <w:t>(4)</w:t>
            </w:r>
          </w:p>
        </w:tc>
        <w:tc>
          <w:tcPr>
            <w:tcW w:w="426" w:type="dxa"/>
            <w:tcBorders>
              <w:top w:val="single" w:sz="6" w:space="0" w:color="000000"/>
              <w:left w:val="nil"/>
              <w:bottom w:val="single" w:sz="6" w:space="0" w:color="000000"/>
              <w:right w:val="single" w:sz="6" w:space="0" w:color="000000"/>
            </w:tcBorders>
            <w:shd w:val="clear" w:color="auto" w:fill="FFFFFF"/>
            <w:hideMark/>
          </w:tcPr>
          <w:p w14:paraId="28BB3472" w14:textId="77777777" w:rsidR="009D6C73" w:rsidRPr="00A85E51" w:rsidRDefault="009D6C73">
            <w:pPr>
              <w:pStyle w:val="NormalWeb"/>
              <w:jc w:val="center"/>
              <w:rPr>
                <w:rFonts w:asciiTheme="minorHAnsi" w:hAnsiTheme="minorHAnsi" w:cstheme="minorHAnsi"/>
                <w:color w:val="000000"/>
                <w:sz w:val="22"/>
                <w:szCs w:val="22"/>
              </w:rPr>
            </w:pPr>
            <w:r w:rsidRPr="00A85E51">
              <w:rPr>
                <w:rStyle w:val="Strong"/>
                <w:rFonts w:asciiTheme="minorHAnsi" w:hAnsiTheme="minorHAnsi" w:cstheme="minorHAnsi"/>
                <w:color w:val="272727"/>
                <w:sz w:val="22"/>
                <w:szCs w:val="22"/>
              </w:rPr>
              <w:t>(5)</w:t>
            </w:r>
          </w:p>
        </w:tc>
        <w:tc>
          <w:tcPr>
            <w:tcW w:w="716" w:type="dxa"/>
            <w:tcBorders>
              <w:top w:val="single" w:sz="6" w:space="0" w:color="000000"/>
              <w:left w:val="nil"/>
              <w:bottom w:val="single" w:sz="6" w:space="0" w:color="000000"/>
              <w:right w:val="single" w:sz="6" w:space="0" w:color="000000"/>
            </w:tcBorders>
            <w:shd w:val="clear" w:color="auto" w:fill="FFFFFF"/>
            <w:hideMark/>
          </w:tcPr>
          <w:p w14:paraId="30D7B91B" w14:textId="77777777" w:rsidR="009D6C73" w:rsidRPr="00A85E51" w:rsidRDefault="009D6C73">
            <w:pPr>
              <w:pStyle w:val="NormalWeb"/>
              <w:jc w:val="center"/>
              <w:rPr>
                <w:rFonts w:asciiTheme="minorHAnsi" w:hAnsiTheme="minorHAnsi" w:cstheme="minorHAnsi"/>
                <w:color w:val="000000"/>
                <w:sz w:val="22"/>
                <w:szCs w:val="22"/>
              </w:rPr>
            </w:pPr>
            <w:r w:rsidRPr="00A85E51">
              <w:rPr>
                <w:rStyle w:val="Strong"/>
                <w:rFonts w:asciiTheme="minorHAnsi" w:hAnsiTheme="minorHAnsi" w:cstheme="minorHAnsi"/>
                <w:color w:val="272727"/>
                <w:sz w:val="22"/>
                <w:szCs w:val="22"/>
              </w:rPr>
              <w:t>(6)</w:t>
            </w:r>
          </w:p>
        </w:tc>
      </w:tr>
      <w:tr w:rsidR="009D6C73" w:rsidRPr="00A85E51" w14:paraId="39670B97" w14:textId="77777777" w:rsidTr="003C1F29">
        <w:trPr>
          <w:trHeight w:val="1112"/>
          <w:jc w:val="center"/>
        </w:trPr>
        <w:tc>
          <w:tcPr>
            <w:tcW w:w="580" w:type="dxa"/>
            <w:tcBorders>
              <w:top w:val="nil"/>
              <w:left w:val="single" w:sz="6" w:space="0" w:color="000000"/>
              <w:bottom w:val="single" w:sz="6" w:space="0" w:color="000000"/>
              <w:right w:val="single" w:sz="6" w:space="0" w:color="000000"/>
            </w:tcBorders>
            <w:shd w:val="clear" w:color="auto" w:fill="FFFFFF"/>
            <w:vAlign w:val="center"/>
            <w:hideMark/>
          </w:tcPr>
          <w:p w14:paraId="12C10C12" w14:textId="77777777" w:rsidR="009D6C73" w:rsidRPr="00A85E51" w:rsidRDefault="009D6C73">
            <w:pPr>
              <w:pStyle w:val="NormalWeb"/>
              <w:jc w:val="both"/>
              <w:rPr>
                <w:rFonts w:asciiTheme="minorHAnsi" w:hAnsiTheme="minorHAnsi" w:cstheme="minorHAnsi"/>
                <w:color w:val="000000"/>
                <w:sz w:val="22"/>
                <w:szCs w:val="22"/>
              </w:rPr>
            </w:pPr>
            <w:r w:rsidRPr="00A85E51">
              <w:rPr>
                <w:rFonts w:asciiTheme="minorHAnsi" w:hAnsiTheme="minorHAnsi" w:cstheme="minorHAnsi"/>
                <w:color w:val="272727"/>
                <w:sz w:val="22"/>
                <w:szCs w:val="22"/>
              </w:rPr>
              <w:t>"141A</w:t>
            </w:r>
          </w:p>
        </w:tc>
        <w:tc>
          <w:tcPr>
            <w:tcW w:w="0" w:type="auto"/>
            <w:tcBorders>
              <w:top w:val="nil"/>
              <w:left w:val="nil"/>
              <w:bottom w:val="single" w:sz="6" w:space="0" w:color="000000"/>
              <w:right w:val="single" w:sz="6" w:space="0" w:color="000000"/>
            </w:tcBorders>
            <w:shd w:val="clear" w:color="auto" w:fill="FFFFFF"/>
            <w:vAlign w:val="center"/>
            <w:hideMark/>
          </w:tcPr>
          <w:p w14:paraId="12F8CD1B" w14:textId="77777777" w:rsidR="009D6C73" w:rsidRPr="00A85E51" w:rsidRDefault="009D6C73">
            <w:pPr>
              <w:pStyle w:val="NormalWeb"/>
              <w:jc w:val="both"/>
              <w:rPr>
                <w:rFonts w:asciiTheme="minorHAnsi" w:hAnsiTheme="minorHAnsi" w:cstheme="minorHAnsi"/>
                <w:color w:val="000000"/>
                <w:sz w:val="22"/>
                <w:szCs w:val="22"/>
              </w:rPr>
            </w:pPr>
            <w:r w:rsidRPr="00A85E51">
              <w:rPr>
                <w:rFonts w:asciiTheme="minorHAnsi" w:hAnsiTheme="minorHAnsi" w:cstheme="minorHAnsi"/>
                <w:color w:val="272727"/>
                <w:sz w:val="22"/>
                <w:szCs w:val="22"/>
              </w:rPr>
              <w:t>2701</w:t>
            </w:r>
          </w:p>
        </w:tc>
        <w:tc>
          <w:tcPr>
            <w:tcW w:w="2322" w:type="dxa"/>
            <w:tcBorders>
              <w:top w:val="nil"/>
              <w:left w:val="nil"/>
              <w:bottom w:val="single" w:sz="6" w:space="0" w:color="000000"/>
              <w:right w:val="single" w:sz="6" w:space="0" w:color="000000"/>
            </w:tcBorders>
            <w:shd w:val="clear" w:color="auto" w:fill="FFFFFF"/>
            <w:hideMark/>
          </w:tcPr>
          <w:p w14:paraId="6DE151FB" w14:textId="77777777" w:rsidR="009D6C73" w:rsidRPr="00A85E51" w:rsidRDefault="009D6C73">
            <w:pPr>
              <w:pStyle w:val="NormalWeb"/>
              <w:jc w:val="both"/>
              <w:rPr>
                <w:rFonts w:asciiTheme="minorHAnsi" w:hAnsiTheme="minorHAnsi" w:cstheme="minorHAnsi"/>
                <w:color w:val="000000"/>
                <w:sz w:val="22"/>
                <w:szCs w:val="22"/>
              </w:rPr>
            </w:pPr>
            <w:r w:rsidRPr="00A85E51">
              <w:rPr>
                <w:rFonts w:asciiTheme="minorHAnsi" w:hAnsiTheme="minorHAnsi" w:cstheme="minorHAnsi"/>
                <w:color w:val="272727"/>
                <w:sz w:val="22"/>
                <w:szCs w:val="22"/>
              </w:rPr>
              <w:t>(a) Anthracite/Pulverized coal injection (PCI) coal;</w:t>
            </w:r>
          </w:p>
          <w:p w14:paraId="78130DD4" w14:textId="77777777" w:rsidR="009D6C73" w:rsidRPr="00A85E51" w:rsidRDefault="009D6C73">
            <w:pPr>
              <w:pStyle w:val="NormalWeb"/>
              <w:jc w:val="both"/>
              <w:rPr>
                <w:rFonts w:asciiTheme="minorHAnsi" w:hAnsiTheme="minorHAnsi" w:cstheme="minorHAnsi"/>
                <w:color w:val="000000"/>
                <w:sz w:val="22"/>
                <w:szCs w:val="22"/>
              </w:rPr>
            </w:pPr>
            <w:r w:rsidRPr="00A85E51">
              <w:rPr>
                <w:rFonts w:asciiTheme="minorHAnsi" w:hAnsiTheme="minorHAnsi" w:cstheme="minorHAnsi"/>
                <w:color w:val="272727"/>
                <w:sz w:val="22"/>
                <w:szCs w:val="22"/>
              </w:rPr>
              <w:t>(b) Coking coal</w:t>
            </w:r>
          </w:p>
        </w:tc>
        <w:tc>
          <w:tcPr>
            <w:tcW w:w="582" w:type="dxa"/>
            <w:tcBorders>
              <w:top w:val="nil"/>
              <w:left w:val="nil"/>
              <w:bottom w:val="single" w:sz="6" w:space="0" w:color="000000"/>
              <w:right w:val="single" w:sz="6" w:space="0" w:color="000000"/>
            </w:tcBorders>
            <w:shd w:val="clear" w:color="auto" w:fill="FFFFFF"/>
            <w:vAlign w:val="center"/>
            <w:hideMark/>
          </w:tcPr>
          <w:p w14:paraId="0E0683C4" w14:textId="77777777" w:rsidR="009D6C73" w:rsidRPr="00A85E51" w:rsidRDefault="009D6C73" w:rsidP="003C1F29">
            <w:pPr>
              <w:pStyle w:val="NormalWeb"/>
              <w:jc w:val="center"/>
              <w:rPr>
                <w:rFonts w:asciiTheme="minorHAnsi" w:hAnsiTheme="minorHAnsi" w:cstheme="minorHAnsi"/>
                <w:color w:val="000000"/>
                <w:sz w:val="22"/>
                <w:szCs w:val="22"/>
              </w:rPr>
            </w:pPr>
            <w:r w:rsidRPr="00A85E51">
              <w:rPr>
                <w:rFonts w:asciiTheme="minorHAnsi" w:hAnsiTheme="minorHAnsi" w:cstheme="minorHAnsi"/>
                <w:color w:val="272727"/>
                <w:sz w:val="22"/>
                <w:szCs w:val="22"/>
              </w:rPr>
              <w:t>Nil</w:t>
            </w:r>
          </w:p>
        </w:tc>
        <w:tc>
          <w:tcPr>
            <w:tcW w:w="426" w:type="dxa"/>
            <w:tcBorders>
              <w:top w:val="nil"/>
              <w:left w:val="nil"/>
              <w:bottom w:val="single" w:sz="6" w:space="0" w:color="000000"/>
              <w:right w:val="single" w:sz="6" w:space="0" w:color="000000"/>
            </w:tcBorders>
            <w:shd w:val="clear" w:color="auto" w:fill="FFFFFF"/>
            <w:vAlign w:val="center"/>
            <w:hideMark/>
          </w:tcPr>
          <w:p w14:paraId="2AF9B286" w14:textId="77777777" w:rsidR="009D6C73" w:rsidRPr="00A85E51" w:rsidRDefault="009D6C73" w:rsidP="003C1F29">
            <w:pPr>
              <w:pStyle w:val="NormalWeb"/>
              <w:jc w:val="center"/>
              <w:rPr>
                <w:rFonts w:asciiTheme="minorHAnsi" w:hAnsiTheme="minorHAnsi" w:cstheme="minorHAnsi"/>
                <w:color w:val="000000"/>
                <w:sz w:val="22"/>
                <w:szCs w:val="22"/>
              </w:rPr>
            </w:pPr>
            <w:r w:rsidRPr="00A85E51">
              <w:rPr>
                <w:rFonts w:asciiTheme="minorHAnsi" w:hAnsiTheme="minorHAnsi" w:cstheme="minorHAnsi"/>
                <w:color w:val="272727"/>
                <w:sz w:val="22"/>
                <w:szCs w:val="22"/>
              </w:rPr>
              <w:t>-</w:t>
            </w:r>
          </w:p>
        </w:tc>
        <w:tc>
          <w:tcPr>
            <w:tcW w:w="716" w:type="dxa"/>
            <w:tcBorders>
              <w:top w:val="nil"/>
              <w:left w:val="nil"/>
              <w:bottom w:val="single" w:sz="6" w:space="0" w:color="000000"/>
              <w:right w:val="single" w:sz="6" w:space="0" w:color="000000"/>
            </w:tcBorders>
            <w:shd w:val="clear" w:color="auto" w:fill="FFFFFF"/>
            <w:vAlign w:val="center"/>
            <w:hideMark/>
          </w:tcPr>
          <w:p w14:paraId="48427A9F" w14:textId="77777777" w:rsidR="009D6C73" w:rsidRPr="00A85E51" w:rsidRDefault="009D6C73" w:rsidP="003C1F29">
            <w:pPr>
              <w:pStyle w:val="NormalWeb"/>
              <w:jc w:val="center"/>
              <w:rPr>
                <w:rFonts w:asciiTheme="minorHAnsi" w:hAnsiTheme="minorHAnsi" w:cstheme="minorHAnsi"/>
                <w:color w:val="000000"/>
                <w:sz w:val="22"/>
                <w:szCs w:val="22"/>
              </w:rPr>
            </w:pPr>
            <w:r w:rsidRPr="00A85E51">
              <w:rPr>
                <w:rFonts w:asciiTheme="minorHAnsi" w:hAnsiTheme="minorHAnsi" w:cstheme="minorHAnsi"/>
                <w:color w:val="272727"/>
                <w:sz w:val="22"/>
                <w:szCs w:val="22"/>
              </w:rPr>
              <w:t>-</w:t>
            </w:r>
          </w:p>
        </w:tc>
      </w:tr>
      <w:tr w:rsidR="009D6C73" w:rsidRPr="00A85E51" w14:paraId="390FBEBC" w14:textId="77777777" w:rsidTr="003C1F29">
        <w:trPr>
          <w:trHeight w:val="1100"/>
          <w:jc w:val="center"/>
        </w:trPr>
        <w:tc>
          <w:tcPr>
            <w:tcW w:w="580" w:type="dxa"/>
            <w:tcBorders>
              <w:top w:val="nil"/>
              <w:left w:val="single" w:sz="6" w:space="0" w:color="000000"/>
              <w:bottom w:val="single" w:sz="6" w:space="0" w:color="000000"/>
              <w:right w:val="single" w:sz="6" w:space="0" w:color="000000"/>
            </w:tcBorders>
            <w:shd w:val="clear" w:color="auto" w:fill="FFFFFF"/>
            <w:vAlign w:val="center"/>
            <w:hideMark/>
          </w:tcPr>
          <w:p w14:paraId="413473ED" w14:textId="77777777" w:rsidR="009D6C73" w:rsidRPr="00A85E51" w:rsidRDefault="009D6C73">
            <w:pPr>
              <w:pStyle w:val="NormalWeb"/>
              <w:jc w:val="both"/>
              <w:rPr>
                <w:rFonts w:asciiTheme="minorHAnsi" w:hAnsiTheme="minorHAnsi" w:cstheme="minorHAnsi"/>
                <w:color w:val="000000"/>
                <w:sz w:val="22"/>
                <w:szCs w:val="22"/>
              </w:rPr>
            </w:pPr>
            <w:r w:rsidRPr="00A85E51">
              <w:rPr>
                <w:rFonts w:asciiTheme="minorHAnsi" w:hAnsiTheme="minorHAnsi" w:cstheme="minorHAnsi"/>
                <w:color w:val="272727"/>
                <w:sz w:val="22"/>
                <w:szCs w:val="22"/>
              </w:rPr>
              <w:t>141B.</w:t>
            </w:r>
          </w:p>
        </w:tc>
        <w:tc>
          <w:tcPr>
            <w:tcW w:w="0" w:type="auto"/>
            <w:tcBorders>
              <w:top w:val="nil"/>
              <w:left w:val="nil"/>
              <w:bottom w:val="single" w:sz="6" w:space="0" w:color="000000"/>
              <w:right w:val="single" w:sz="6" w:space="0" w:color="000000"/>
            </w:tcBorders>
            <w:shd w:val="clear" w:color="auto" w:fill="FFFFFF"/>
            <w:vAlign w:val="center"/>
            <w:hideMark/>
          </w:tcPr>
          <w:p w14:paraId="14501D4C" w14:textId="77777777" w:rsidR="009D6C73" w:rsidRPr="00A85E51" w:rsidRDefault="009D6C73">
            <w:pPr>
              <w:pStyle w:val="NormalWeb"/>
              <w:jc w:val="both"/>
              <w:rPr>
                <w:rFonts w:asciiTheme="minorHAnsi" w:hAnsiTheme="minorHAnsi" w:cstheme="minorHAnsi"/>
                <w:color w:val="000000"/>
                <w:sz w:val="22"/>
                <w:szCs w:val="22"/>
              </w:rPr>
            </w:pPr>
            <w:r w:rsidRPr="00A85E51">
              <w:rPr>
                <w:rFonts w:asciiTheme="minorHAnsi" w:hAnsiTheme="minorHAnsi" w:cstheme="minorHAnsi"/>
                <w:color w:val="272727"/>
                <w:sz w:val="22"/>
                <w:szCs w:val="22"/>
              </w:rPr>
              <w:t>2704</w:t>
            </w:r>
          </w:p>
        </w:tc>
        <w:tc>
          <w:tcPr>
            <w:tcW w:w="2322" w:type="dxa"/>
            <w:tcBorders>
              <w:top w:val="nil"/>
              <w:left w:val="nil"/>
              <w:bottom w:val="single" w:sz="6" w:space="0" w:color="000000"/>
              <w:right w:val="single" w:sz="6" w:space="0" w:color="000000"/>
            </w:tcBorders>
            <w:shd w:val="clear" w:color="auto" w:fill="FFFFFF"/>
            <w:hideMark/>
          </w:tcPr>
          <w:p w14:paraId="6080AA0D" w14:textId="77777777" w:rsidR="009D6C73" w:rsidRPr="00A85E51" w:rsidRDefault="009D6C73">
            <w:pPr>
              <w:pStyle w:val="NormalWeb"/>
              <w:jc w:val="both"/>
              <w:rPr>
                <w:rFonts w:asciiTheme="minorHAnsi" w:hAnsiTheme="minorHAnsi" w:cstheme="minorHAnsi"/>
                <w:color w:val="000000"/>
                <w:sz w:val="22"/>
                <w:szCs w:val="22"/>
              </w:rPr>
            </w:pPr>
            <w:r w:rsidRPr="00A85E51">
              <w:rPr>
                <w:rFonts w:asciiTheme="minorHAnsi" w:hAnsiTheme="minorHAnsi" w:cstheme="minorHAnsi"/>
                <w:color w:val="272727"/>
                <w:sz w:val="22"/>
                <w:szCs w:val="22"/>
              </w:rPr>
              <w:t>Coke and semi-coke of coal, of lignite or of peat, whether or not agglomerated</w:t>
            </w:r>
          </w:p>
        </w:tc>
        <w:tc>
          <w:tcPr>
            <w:tcW w:w="582" w:type="dxa"/>
            <w:tcBorders>
              <w:top w:val="nil"/>
              <w:left w:val="nil"/>
              <w:bottom w:val="single" w:sz="6" w:space="0" w:color="000000"/>
              <w:right w:val="single" w:sz="6" w:space="0" w:color="000000"/>
            </w:tcBorders>
            <w:shd w:val="clear" w:color="auto" w:fill="FFFFFF"/>
            <w:vAlign w:val="center"/>
            <w:hideMark/>
          </w:tcPr>
          <w:p w14:paraId="43088C77" w14:textId="77777777" w:rsidR="009D6C73" w:rsidRPr="00A85E51" w:rsidRDefault="009D6C73" w:rsidP="003C1F29">
            <w:pPr>
              <w:pStyle w:val="NormalWeb"/>
              <w:jc w:val="center"/>
              <w:rPr>
                <w:rFonts w:asciiTheme="minorHAnsi" w:hAnsiTheme="minorHAnsi" w:cstheme="minorHAnsi"/>
                <w:color w:val="000000"/>
                <w:sz w:val="22"/>
                <w:szCs w:val="22"/>
              </w:rPr>
            </w:pPr>
            <w:r w:rsidRPr="00A85E51">
              <w:rPr>
                <w:rFonts w:asciiTheme="minorHAnsi" w:hAnsiTheme="minorHAnsi" w:cstheme="minorHAnsi"/>
                <w:color w:val="272727"/>
                <w:sz w:val="22"/>
                <w:szCs w:val="22"/>
              </w:rPr>
              <w:t>Nil</w:t>
            </w:r>
          </w:p>
        </w:tc>
        <w:tc>
          <w:tcPr>
            <w:tcW w:w="426" w:type="dxa"/>
            <w:tcBorders>
              <w:top w:val="nil"/>
              <w:left w:val="nil"/>
              <w:bottom w:val="single" w:sz="6" w:space="0" w:color="000000"/>
              <w:right w:val="single" w:sz="6" w:space="0" w:color="000000"/>
            </w:tcBorders>
            <w:shd w:val="clear" w:color="auto" w:fill="FFFFFF"/>
            <w:vAlign w:val="center"/>
            <w:hideMark/>
          </w:tcPr>
          <w:p w14:paraId="3A017F9B" w14:textId="77777777" w:rsidR="009D6C73" w:rsidRPr="00A85E51" w:rsidRDefault="009D6C73" w:rsidP="003C1F29">
            <w:pPr>
              <w:pStyle w:val="NormalWeb"/>
              <w:jc w:val="center"/>
              <w:rPr>
                <w:rFonts w:asciiTheme="minorHAnsi" w:hAnsiTheme="minorHAnsi" w:cstheme="minorHAnsi"/>
                <w:color w:val="000000"/>
                <w:sz w:val="22"/>
                <w:szCs w:val="22"/>
              </w:rPr>
            </w:pPr>
            <w:r w:rsidRPr="00A85E51">
              <w:rPr>
                <w:rFonts w:asciiTheme="minorHAnsi" w:hAnsiTheme="minorHAnsi" w:cstheme="minorHAnsi"/>
                <w:color w:val="272727"/>
                <w:sz w:val="22"/>
                <w:szCs w:val="22"/>
              </w:rPr>
              <w:t>-</w:t>
            </w:r>
          </w:p>
        </w:tc>
        <w:tc>
          <w:tcPr>
            <w:tcW w:w="716" w:type="dxa"/>
            <w:tcBorders>
              <w:top w:val="nil"/>
              <w:left w:val="nil"/>
              <w:bottom w:val="single" w:sz="6" w:space="0" w:color="000000"/>
              <w:right w:val="single" w:sz="6" w:space="0" w:color="000000"/>
            </w:tcBorders>
            <w:shd w:val="clear" w:color="auto" w:fill="FFFFFF"/>
            <w:vAlign w:val="center"/>
            <w:hideMark/>
          </w:tcPr>
          <w:p w14:paraId="668936FF" w14:textId="77777777" w:rsidR="009D6C73" w:rsidRPr="00A85E51" w:rsidRDefault="009D6C73" w:rsidP="003C1F29">
            <w:pPr>
              <w:pStyle w:val="NormalWeb"/>
              <w:jc w:val="center"/>
              <w:rPr>
                <w:rFonts w:asciiTheme="minorHAnsi" w:hAnsiTheme="minorHAnsi" w:cstheme="minorHAnsi"/>
                <w:color w:val="000000"/>
                <w:sz w:val="22"/>
                <w:szCs w:val="22"/>
              </w:rPr>
            </w:pPr>
            <w:r w:rsidRPr="00A85E51">
              <w:rPr>
                <w:rFonts w:asciiTheme="minorHAnsi" w:hAnsiTheme="minorHAnsi" w:cstheme="minorHAnsi"/>
                <w:color w:val="272727"/>
                <w:sz w:val="22"/>
                <w:szCs w:val="22"/>
              </w:rPr>
              <w:t>-</w:t>
            </w:r>
          </w:p>
        </w:tc>
      </w:tr>
      <w:tr w:rsidR="009D6C73" w:rsidRPr="00A85E51" w14:paraId="465AB7BA" w14:textId="77777777" w:rsidTr="003C1F29">
        <w:trPr>
          <w:trHeight w:val="356"/>
          <w:jc w:val="center"/>
        </w:trPr>
        <w:tc>
          <w:tcPr>
            <w:tcW w:w="580" w:type="dxa"/>
            <w:tcBorders>
              <w:top w:val="nil"/>
              <w:left w:val="single" w:sz="6" w:space="0" w:color="000000"/>
              <w:bottom w:val="single" w:sz="6" w:space="0" w:color="000000"/>
              <w:right w:val="single" w:sz="6" w:space="0" w:color="000000"/>
            </w:tcBorders>
            <w:shd w:val="clear" w:color="auto" w:fill="FFFFFF"/>
            <w:vAlign w:val="center"/>
            <w:hideMark/>
          </w:tcPr>
          <w:p w14:paraId="2C1513EE" w14:textId="77777777" w:rsidR="009D6C73" w:rsidRPr="00A85E51" w:rsidRDefault="009D6C73">
            <w:pPr>
              <w:pStyle w:val="NormalWeb"/>
              <w:jc w:val="both"/>
              <w:rPr>
                <w:rFonts w:asciiTheme="minorHAnsi" w:hAnsiTheme="minorHAnsi" w:cstheme="minorHAnsi"/>
                <w:color w:val="000000"/>
                <w:sz w:val="22"/>
                <w:szCs w:val="22"/>
              </w:rPr>
            </w:pPr>
            <w:r w:rsidRPr="00A85E51">
              <w:rPr>
                <w:rFonts w:asciiTheme="minorHAnsi" w:hAnsiTheme="minorHAnsi" w:cstheme="minorHAnsi"/>
                <w:color w:val="272727"/>
                <w:sz w:val="22"/>
                <w:szCs w:val="22"/>
              </w:rPr>
              <w:t>141C</w:t>
            </w:r>
          </w:p>
        </w:tc>
        <w:tc>
          <w:tcPr>
            <w:tcW w:w="0" w:type="auto"/>
            <w:tcBorders>
              <w:top w:val="nil"/>
              <w:left w:val="nil"/>
              <w:bottom w:val="single" w:sz="6" w:space="0" w:color="000000"/>
              <w:right w:val="single" w:sz="6" w:space="0" w:color="000000"/>
            </w:tcBorders>
            <w:shd w:val="clear" w:color="auto" w:fill="FFFFFF"/>
            <w:vAlign w:val="center"/>
            <w:hideMark/>
          </w:tcPr>
          <w:p w14:paraId="3FAA5EF0" w14:textId="77777777" w:rsidR="009D6C73" w:rsidRPr="00A85E51" w:rsidRDefault="009D6C73">
            <w:pPr>
              <w:pStyle w:val="NormalWeb"/>
              <w:jc w:val="both"/>
              <w:rPr>
                <w:rFonts w:asciiTheme="minorHAnsi" w:hAnsiTheme="minorHAnsi" w:cstheme="minorHAnsi"/>
                <w:color w:val="000000"/>
                <w:sz w:val="22"/>
                <w:szCs w:val="22"/>
              </w:rPr>
            </w:pPr>
            <w:r w:rsidRPr="00A85E51">
              <w:rPr>
                <w:rFonts w:asciiTheme="minorHAnsi" w:hAnsiTheme="minorHAnsi" w:cstheme="minorHAnsi"/>
                <w:color w:val="272727"/>
                <w:sz w:val="22"/>
                <w:szCs w:val="22"/>
              </w:rPr>
              <w:t>2710</w:t>
            </w:r>
          </w:p>
        </w:tc>
        <w:tc>
          <w:tcPr>
            <w:tcW w:w="2322" w:type="dxa"/>
            <w:tcBorders>
              <w:top w:val="nil"/>
              <w:left w:val="nil"/>
              <w:bottom w:val="single" w:sz="6" w:space="0" w:color="000000"/>
              <w:right w:val="single" w:sz="6" w:space="0" w:color="000000"/>
            </w:tcBorders>
            <w:shd w:val="clear" w:color="auto" w:fill="FFFFFF"/>
            <w:hideMark/>
          </w:tcPr>
          <w:p w14:paraId="0608EFFD" w14:textId="77777777" w:rsidR="009D6C73" w:rsidRPr="00A85E51" w:rsidRDefault="009D6C73">
            <w:pPr>
              <w:pStyle w:val="NormalWeb"/>
              <w:jc w:val="both"/>
              <w:rPr>
                <w:rFonts w:asciiTheme="minorHAnsi" w:hAnsiTheme="minorHAnsi" w:cstheme="minorHAnsi"/>
                <w:color w:val="000000"/>
                <w:sz w:val="22"/>
                <w:szCs w:val="22"/>
              </w:rPr>
            </w:pPr>
            <w:r w:rsidRPr="00A85E51">
              <w:rPr>
                <w:rFonts w:asciiTheme="minorHAnsi" w:hAnsiTheme="minorHAnsi" w:cstheme="minorHAnsi"/>
                <w:color w:val="272727"/>
                <w:sz w:val="22"/>
                <w:szCs w:val="22"/>
              </w:rPr>
              <w:t>Naphtha</w:t>
            </w:r>
          </w:p>
        </w:tc>
        <w:tc>
          <w:tcPr>
            <w:tcW w:w="582" w:type="dxa"/>
            <w:tcBorders>
              <w:top w:val="nil"/>
              <w:left w:val="nil"/>
              <w:bottom w:val="single" w:sz="6" w:space="0" w:color="000000"/>
              <w:right w:val="single" w:sz="6" w:space="0" w:color="000000"/>
            </w:tcBorders>
            <w:shd w:val="clear" w:color="auto" w:fill="FFFFFF"/>
            <w:vAlign w:val="center"/>
            <w:hideMark/>
          </w:tcPr>
          <w:p w14:paraId="1FEB6560" w14:textId="77777777" w:rsidR="009D6C73" w:rsidRPr="00A85E51" w:rsidRDefault="009D6C73" w:rsidP="003C1F29">
            <w:pPr>
              <w:pStyle w:val="NormalWeb"/>
              <w:jc w:val="center"/>
              <w:rPr>
                <w:rFonts w:asciiTheme="minorHAnsi" w:hAnsiTheme="minorHAnsi" w:cstheme="minorHAnsi"/>
                <w:color w:val="000000"/>
                <w:sz w:val="22"/>
                <w:szCs w:val="22"/>
              </w:rPr>
            </w:pPr>
            <w:r w:rsidRPr="00A85E51">
              <w:rPr>
                <w:rFonts w:asciiTheme="minorHAnsi" w:hAnsiTheme="minorHAnsi" w:cstheme="minorHAnsi"/>
                <w:color w:val="272727"/>
                <w:sz w:val="22"/>
                <w:szCs w:val="22"/>
              </w:rPr>
              <w:t>1%</w:t>
            </w:r>
          </w:p>
        </w:tc>
        <w:tc>
          <w:tcPr>
            <w:tcW w:w="426" w:type="dxa"/>
            <w:tcBorders>
              <w:top w:val="nil"/>
              <w:left w:val="nil"/>
              <w:bottom w:val="single" w:sz="6" w:space="0" w:color="000000"/>
              <w:right w:val="single" w:sz="6" w:space="0" w:color="000000"/>
            </w:tcBorders>
            <w:shd w:val="clear" w:color="auto" w:fill="FFFFFF"/>
            <w:vAlign w:val="center"/>
            <w:hideMark/>
          </w:tcPr>
          <w:p w14:paraId="249CCAA6" w14:textId="77777777" w:rsidR="009D6C73" w:rsidRPr="00A85E51" w:rsidRDefault="009D6C73" w:rsidP="003C1F29">
            <w:pPr>
              <w:pStyle w:val="NormalWeb"/>
              <w:jc w:val="center"/>
              <w:rPr>
                <w:rFonts w:asciiTheme="minorHAnsi" w:hAnsiTheme="minorHAnsi" w:cstheme="minorHAnsi"/>
                <w:color w:val="000000"/>
                <w:sz w:val="22"/>
                <w:szCs w:val="22"/>
              </w:rPr>
            </w:pPr>
            <w:r w:rsidRPr="00A85E51">
              <w:rPr>
                <w:rFonts w:asciiTheme="minorHAnsi" w:hAnsiTheme="minorHAnsi" w:cstheme="minorHAnsi"/>
                <w:color w:val="272727"/>
                <w:sz w:val="22"/>
                <w:szCs w:val="22"/>
              </w:rPr>
              <w:t>-</w:t>
            </w:r>
          </w:p>
        </w:tc>
        <w:tc>
          <w:tcPr>
            <w:tcW w:w="716" w:type="dxa"/>
            <w:tcBorders>
              <w:top w:val="nil"/>
              <w:left w:val="nil"/>
              <w:bottom w:val="single" w:sz="6" w:space="0" w:color="000000"/>
              <w:right w:val="single" w:sz="6" w:space="0" w:color="000000"/>
            </w:tcBorders>
            <w:shd w:val="clear" w:color="auto" w:fill="FFFFFF"/>
            <w:vAlign w:val="center"/>
            <w:hideMark/>
          </w:tcPr>
          <w:p w14:paraId="2E1713AE" w14:textId="77777777" w:rsidR="009D6C73" w:rsidRPr="00A85E51" w:rsidRDefault="009D6C73" w:rsidP="003C1F29">
            <w:pPr>
              <w:pStyle w:val="NormalWeb"/>
              <w:jc w:val="center"/>
              <w:rPr>
                <w:rFonts w:asciiTheme="minorHAnsi" w:hAnsiTheme="minorHAnsi" w:cstheme="minorHAnsi"/>
                <w:color w:val="000000"/>
                <w:sz w:val="22"/>
                <w:szCs w:val="22"/>
              </w:rPr>
            </w:pPr>
            <w:r w:rsidRPr="00A85E51">
              <w:rPr>
                <w:rFonts w:asciiTheme="minorHAnsi" w:hAnsiTheme="minorHAnsi" w:cstheme="minorHAnsi"/>
                <w:color w:val="272727"/>
                <w:sz w:val="22"/>
                <w:szCs w:val="22"/>
              </w:rPr>
              <w:t>-";</w:t>
            </w:r>
          </w:p>
        </w:tc>
      </w:tr>
    </w:tbl>
    <w:p w14:paraId="21473948" w14:textId="77777777" w:rsidR="009D6C73" w:rsidRPr="00A85E51" w:rsidRDefault="009D6C73" w:rsidP="009D6C73">
      <w:pPr>
        <w:pStyle w:val="NormalWeb"/>
        <w:shd w:val="clear" w:color="auto" w:fill="FFFFFF"/>
        <w:rPr>
          <w:rFonts w:asciiTheme="minorHAnsi" w:hAnsiTheme="minorHAnsi" w:cstheme="minorHAnsi"/>
          <w:color w:val="000000"/>
          <w:sz w:val="22"/>
          <w:szCs w:val="22"/>
        </w:rPr>
      </w:pPr>
      <w:r w:rsidRPr="00A85E51">
        <w:rPr>
          <w:rFonts w:asciiTheme="minorHAnsi" w:hAnsiTheme="minorHAnsi" w:cstheme="minorHAnsi"/>
          <w:color w:val="000000"/>
          <w:sz w:val="22"/>
          <w:szCs w:val="22"/>
        </w:rPr>
        <w:t>(2) after S. No. 191 and the entries relating thereto, the following S. No. and entries shall be inserted, namely: -</w:t>
      </w:r>
    </w:p>
    <w:tbl>
      <w:tblPr>
        <w:tblW w:w="5154"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636"/>
        <w:gridCol w:w="898"/>
        <w:gridCol w:w="2596"/>
        <w:gridCol w:w="466"/>
        <w:gridCol w:w="279"/>
        <w:gridCol w:w="279"/>
      </w:tblGrid>
      <w:tr w:rsidR="009D6C73" w:rsidRPr="00A85E51" w14:paraId="226EC906" w14:textId="77777777" w:rsidTr="009D6C73">
        <w:trPr>
          <w:trHeight w:val="238"/>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46D4969" w14:textId="77777777" w:rsidR="009D6C73" w:rsidRPr="00A85E51" w:rsidRDefault="009D6C73">
            <w:pPr>
              <w:pStyle w:val="NormalWeb"/>
              <w:jc w:val="center"/>
              <w:rPr>
                <w:rFonts w:asciiTheme="minorHAnsi" w:hAnsiTheme="minorHAnsi" w:cstheme="minorHAnsi"/>
                <w:color w:val="000000"/>
                <w:sz w:val="22"/>
                <w:szCs w:val="22"/>
              </w:rPr>
            </w:pPr>
            <w:r w:rsidRPr="00A85E51">
              <w:rPr>
                <w:rStyle w:val="Strong"/>
                <w:rFonts w:asciiTheme="minorHAnsi" w:hAnsiTheme="minorHAnsi" w:cstheme="minorHAnsi"/>
                <w:color w:val="272727"/>
                <w:sz w:val="22"/>
                <w:szCs w:val="22"/>
              </w:rPr>
              <w:t>(1)</w:t>
            </w:r>
          </w:p>
        </w:tc>
        <w:tc>
          <w:tcPr>
            <w:tcW w:w="0" w:type="auto"/>
            <w:tcBorders>
              <w:top w:val="single" w:sz="6" w:space="0" w:color="000000"/>
              <w:left w:val="nil"/>
              <w:bottom w:val="single" w:sz="6" w:space="0" w:color="000000"/>
              <w:right w:val="single" w:sz="6" w:space="0" w:color="000000"/>
            </w:tcBorders>
            <w:shd w:val="clear" w:color="auto" w:fill="FFFFFF"/>
            <w:hideMark/>
          </w:tcPr>
          <w:p w14:paraId="2FA61B36" w14:textId="77777777" w:rsidR="009D6C73" w:rsidRPr="00A85E51" w:rsidRDefault="009D6C73">
            <w:pPr>
              <w:pStyle w:val="NormalWeb"/>
              <w:jc w:val="center"/>
              <w:rPr>
                <w:rFonts w:asciiTheme="minorHAnsi" w:hAnsiTheme="minorHAnsi" w:cstheme="minorHAnsi"/>
                <w:color w:val="000000"/>
                <w:sz w:val="22"/>
                <w:szCs w:val="22"/>
              </w:rPr>
            </w:pPr>
            <w:r w:rsidRPr="00A85E51">
              <w:rPr>
                <w:rStyle w:val="Strong"/>
                <w:rFonts w:asciiTheme="minorHAnsi" w:hAnsiTheme="minorHAnsi" w:cstheme="minorHAnsi"/>
                <w:color w:val="272727"/>
                <w:sz w:val="22"/>
                <w:szCs w:val="22"/>
              </w:rPr>
              <w:t>(2)</w:t>
            </w:r>
          </w:p>
        </w:tc>
        <w:tc>
          <w:tcPr>
            <w:tcW w:w="0" w:type="auto"/>
            <w:tcBorders>
              <w:top w:val="single" w:sz="6" w:space="0" w:color="000000"/>
              <w:left w:val="nil"/>
              <w:bottom w:val="single" w:sz="6" w:space="0" w:color="000000"/>
              <w:right w:val="single" w:sz="6" w:space="0" w:color="000000"/>
            </w:tcBorders>
            <w:shd w:val="clear" w:color="auto" w:fill="FFFFFF"/>
            <w:hideMark/>
          </w:tcPr>
          <w:p w14:paraId="126EA6D5" w14:textId="77777777" w:rsidR="009D6C73" w:rsidRPr="00A85E51" w:rsidRDefault="009D6C73">
            <w:pPr>
              <w:pStyle w:val="NormalWeb"/>
              <w:jc w:val="center"/>
              <w:rPr>
                <w:rFonts w:asciiTheme="minorHAnsi" w:hAnsiTheme="minorHAnsi" w:cstheme="minorHAnsi"/>
                <w:color w:val="000000"/>
                <w:sz w:val="22"/>
                <w:szCs w:val="22"/>
              </w:rPr>
            </w:pPr>
            <w:r w:rsidRPr="00A85E51">
              <w:rPr>
                <w:rStyle w:val="Strong"/>
                <w:rFonts w:asciiTheme="minorHAnsi" w:hAnsiTheme="minorHAnsi" w:cstheme="minorHAnsi"/>
                <w:color w:val="272727"/>
                <w:sz w:val="22"/>
                <w:szCs w:val="22"/>
              </w:rPr>
              <w:t>(3)</w:t>
            </w:r>
          </w:p>
        </w:tc>
        <w:tc>
          <w:tcPr>
            <w:tcW w:w="0" w:type="auto"/>
            <w:tcBorders>
              <w:top w:val="single" w:sz="6" w:space="0" w:color="000000"/>
              <w:left w:val="nil"/>
              <w:bottom w:val="single" w:sz="6" w:space="0" w:color="000000"/>
              <w:right w:val="single" w:sz="6" w:space="0" w:color="000000"/>
            </w:tcBorders>
            <w:shd w:val="clear" w:color="auto" w:fill="FFFFFF"/>
            <w:hideMark/>
          </w:tcPr>
          <w:p w14:paraId="3A030668" w14:textId="77777777" w:rsidR="009D6C73" w:rsidRPr="00A85E51" w:rsidRDefault="009D6C73">
            <w:pPr>
              <w:pStyle w:val="NormalWeb"/>
              <w:jc w:val="center"/>
              <w:rPr>
                <w:rFonts w:asciiTheme="minorHAnsi" w:hAnsiTheme="minorHAnsi" w:cstheme="minorHAnsi"/>
                <w:color w:val="000000"/>
                <w:sz w:val="22"/>
                <w:szCs w:val="22"/>
              </w:rPr>
            </w:pPr>
            <w:r w:rsidRPr="00A85E51">
              <w:rPr>
                <w:rStyle w:val="Strong"/>
                <w:rFonts w:asciiTheme="minorHAnsi" w:hAnsiTheme="minorHAnsi" w:cstheme="minorHAnsi"/>
                <w:color w:val="272727"/>
                <w:sz w:val="22"/>
                <w:szCs w:val="22"/>
              </w:rPr>
              <w:t>(4)</w:t>
            </w:r>
          </w:p>
        </w:tc>
        <w:tc>
          <w:tcPr>
            <w:tcW w:w="0" w:type="auto"/>
            <w:tcBorders>
              <w:top w:val="single" w:sz="6" w:space="0" w:color="000000"/>
              <w:left w:val="nil"/>
              <w:bottom w:val="single" w:sz="6" w:space="0" w:color="000000"/>
              <w:right w:val="single" w:sz="6" w:space="0" w:color="000000"/>
            </w:tcBorders>
            <w:shd w:val="clear" w:color="auto" w:fill="FFFFFF"/>
            <w:hideMark/>
          </w:tcPr>
          <w:p w14:paraId="21199322" w14:textId="77777777" w:rsidR="009D6C73" w:rsidRPr="00A85E51" w:rsidRDefault="009D6C73">
            <w:pPr>
              <w:pStyle w:val="NormalWeb"/>
              <w:jc w:val="center"/>
              <w:rPr>
                <w:rFonts w:asciiTheme="minorHAnsi" w:hAnsiTheme="minorHAnsi" w:cstheme="minorHAnsi"/>
                <w:color w:val="000000"/>
                <w:sz w:val="22"/>
                <w:szCs w:val="22"/>
              </w:rPr>
            </w:pPr>
            <w:r w:rsidRPr="00A85E51">
              <w:rPr>
                <w:rStyle w:val="Strong"/>
                <w:rFonts w:asciiTheme="minorHAnsi" w:hAnsiTheme="minorHAnsi" w:cstheme="minorHAnsi"/>
                <w:color w:val="272727"/>
                <w:sz w:val="22"/>
                <w:szCs w:val="22"/>
              </w:rPr>
              <w:t>(5)</w:t>
            </w:r>
          </w:p>
        </w:tc>
        <w:tc>
          <w:tcPr>
            <w:tcW w:w="0" w:type="auto"/>
            <w:tcBorders>
              <w:top w:val="single" w:sz="6" w:space="0" w:color="000000"/>
              <w:left w:val="nil"/>
              <w:bottom w:val="single" w:sz="6" w:space="0" w:color="000000"/>
              <w:right w:val="single" w:sz="6" w:space="0" w:color="000000"/>
            </w:tcBorders>
            <w:shd w:val="clear" w:color="auto" w:fill="FFFFFF"/>
            <w:hideMark/>
          </w:tcPr>
          <w:p w14:paraId="6D2E4089" w14:textId="77777777" w:rsidR="009D6C73" w:rsidRPr="00A85E51" w:rsidRDefault="009D6C73">
            <w:pPr>
              <w:pStyle w:val="NormalWeb"/>
              <w:jc w:val="center"/>
              <w:rPr>
                <w:rFonts w:asciiTheme="minorHAnsi" w:hAnsiTheme="minorHAnsi" w:cstheme="minorHAnsi"/>
                <w:color w:val="000000"/>
                <w:sz w:val="22"/>
                <w:szCs w:val="22"/>
              </w:rPr>
            </w:pPr>
            <w:r w:rsidRPr="00A85E51">
              <w:rPr>
                <w:rStyle w:val="Strong"/>
                <w:rFonts w:asciiTheme="minorHAnsi" w:hAnsiTheme="minorHAnsi" w:cstheme="minorHAnsi"/>
                <w:color w:val="272727"/>
                <w:sz w:val="22"/>
                <w:szCs w:val="22"/>
              </w:rPr>
              <w:t>(6)</w:t>
            </w:r>
          </w:p>
        </w:tc>
      </w:tr>
      <w:tr w:rsidR="009D6C73" w:rsidRPr="00A85E51" w14:paraId="502CB7E9" w14:textId="77777777" w:rsidTr="009D6C73">
        <w:trPr>
          <w:trHeight w:val="251"/>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0F22AB66" w14:textId="77777777" w:rsidR="009D6C73" w:rsidRPr="00A85E51" w:rsidRDefault="009D6C73">
            <w:pPr>
              <w:pStyle w:val="NormalWeb"/>
              <w:jc w:val="center"/>
              <w:rPr>
                <w:rFonts w:asciiTheme="minorHAnsi" w:hAnsiTheme="minorHAnsi" w:cstheme="minorHAnsi"/>
                <w:color w:val="000000"/>
                <w:sz w:val="22"/>
                <w:szCs w:val="22"/>
              </w:rPr>
            </w:pPr>
            <w:r w:rsidRPr="00A85E51">
              <w:rPr>
                <w:rFonts w:asciiTheme="minorHAnsi" w:hAnsiTheme="minorHAnsi" w:cstheme="minorHAnsi"/>
                <w:color w:val="272727"/>
                <w:sz w:val="22"/>
                <w:szCs w:val="22"/>
              </w:rPr>
              <w:t>"191A.</w:t>
            </w:r>
          </w:p>
        </w:tc>
        <w:tc>
          <w:tcPr>
            <w:tcW w:w="0" w:type="auto"/>
            <w:tcBorders>
              <w:top w:val="nil"/>
              <w:left w:val="nil"/>
              <w:bottom w:val="single" w:sz="6" w:space="0" w:color="000000"/>
              <w:right w:val="single" w:sz="6" w:space="0" w:color="000000"/>
            </w:tcBorders>
            <w:shd w:val="clear" w:color="auto" w:fill="FFFFFF"/>
            <w:hideMark/>
          </w:tcPr>
          <w:p w14:paraId="40160EB8" w14:textId="77777777" w:rsidR="009D6C73" w:rsidRPr="00A85E51" w:rsidRDefault="009D6C73">
            <w:pPr>
              <w:pStyle w:val="NormalWeb"/>
              <w:jc w:val="center"/>
              <w:rPr>
                <w:rFonts w:asciiTheme="minorHAnsi" w:hAnsiTheme="minorHAnsi" w:cstheme="minorHAnsi"/>
                <w:color w:val="000000"/>
                <w:sz w:val="22"/>
                <w:szCs w:val="22"/>
              </w:rPr>
            </w:pPr>
            <w:r w:rsidRPr="00A85E51">
              <w:rPr>
                <w:rFonts w:asciiTheme="minorHAnsi" w:hAnsiTheme="minorHAnsi" w:cstheme="minorHAnsi"/>
                <w:color w:val="272727"/>
                <w:sz w:val="22"/>
                <w:szCs w:val="22"/>
              </w:rPr>
              <w:t>2910 20 00</w:t>
            </w:r>
          </w:p>
        </w:tc>
        <w:tc>
          <w:tcPr>
            <w:tcW w:w="0" w:type="auto"/>
            <w:tcBorders>
              <w:top w:val="nil"/>
              <w:left w:val="nil"/>
              <w:bottom w:val="single" w:sz="6" w:space="0" w:color="000000"/>
              <w:right w:val="single" w:sz="6" w:space="0" w:color="000000"/>
            </w:tcBorders>
            <w:shd w:val="clear" w:color="auto" w:fill="FFFFFF"/>
            <w:hideMark/>
          </w:tcPr>
          <w:p w14:paraId="293F7832" w14:textId="77777777" w:rsidR="009D6C73" w:rsidRPr="00A85E51" w:rsidRDefault="009D6C73">
            <w:pPr>
              <w:pStyle w:val="NormalWeb"/>
              <w:jc w:val="center"/>
              <w:rPr>
                <w:rFonts w:asciiTheme="minorHAnsi" w:hAnsiTheme="minorHAnsi" w:cstheme="minorHAnsi"/>
                <w:color w:val="000000"/>
                <w:sz w:val="22"/>
                <w:szCs w:val="22"/>
              </w:rPr>
            </w:pPr>
            <w:r w:rsidRPr="00A85E51">
              <w:rPr>
                <w:rFonts w:asciiTheme="minorHAnsi" w:hAnsiTheme="minorHAnsi" w:cstheme="minorHAnsi"/>
                <w:color w:val="272727"/>
                <w:sz w:val="22"/>
                <w:szCs w:val="22"/>
              </w:rPr>
              <w:t>Methyloxirane (propylene oxide)</w:t>
            </w:r>
          </w:p>
        </w:tc>
        <w:tc>
          <w:tcPr>
            <w:tcW w:w="0" w:type="auto"/>
            <w:tcBorders>
              <w:top w:val="nil"/>
              <w:left w:val="nil"/>
              <w:bottom w:val="single" w:sz="6" w:space="0" w:color="000000"/>
              <w:right w:val="single" w:sz="6" w:space="0" w:color="000000"/>
            </w:tcBorders>
            <w:shd w:val="clear" w:color="auto" w:fill="FFFFFF"/>
            <w:hideMark/>
          </w:tcPr>
          <w:p w14:paraId="02F2D75B" w14:textId="77777777" w:rsidR="009D6C73" w:rsidRPr="00A85E51" w:rsidRDefault="009D6C73">
            <w:pPr>
              <w:pStyle w:val="NormalWeb"/>
              <w:jc w:val="both"/>
              <w:rPr>
                <w:rFonts w:asciiTheme="minorHAnsi" w:hAnsiTheme="minorHAnsi" w:cstheme="minorHAnsi"/>
                <w:color w:val="000000"/>
                <w:sz w:val="22"/>
                <w:szCs w:val="22"/>
              </w:rPr>
            </w:pPr>
            <w:r w:rsidRPr="00A85E51">
              <w:rPr>
                <w:rFonts w:asciiTheme="minorHAnsi" w:hAnsiTheme="minorHAnsi" w:cstheme="minorHAnsi"/>
                <w:color w:val="272727"/>
                <w:sz w:val="22"/>
                <w:szCs w:val="22"/>
              </w:rPr>
              <w:t>2.5%</w:t>
            </w:r>
          </w:p>
        </w:tc>
        <w:tc>
          <w:tcPr>
            <w:tcW w:w="0" w:type="auto"/>
            <w:tcBorders>
              <w:top w:val="nil"/>
              <w:left w:val="nil"/>
              <w:bottom w:val="single" w:sz="6" w:space="0" w:color="000000"/>
              <w:right w:val="single" w:sz="6" w:space="0" w:color="000000"/>
            </w:tcBorders>
            <w:shd w:val="clear" w:color="auto" w:fill="FFFFFF"/>
            <w:hideMark/>
          </w:tcPr>
          <w:p w14:paraId="393C7296" w14:textId="77777777" w:rsidR="009D6C73" w:rsidRPr="00A85E51" w:rsidRDefault="009D6C73">
            <w:pPr>
              <w:pStyle w:val="NormalWeb"/>
              <w:jc w:val="both"/>
              <w:rPr>
                <w:rFonts w:asciiTheme="minorHAnsi" w:hAnsiTheme="minorHAnsi" w:cstheme="minorHAnsi"/>
                <w:color w:val="000000"/>
                <w:sz w:val="22"/>
                <w:szCs w:val="22"/>
              </w:rPr>
            </w:pPr>
            <w:r w:rsidRPr="00A85E51">
              <w:rPr>
                <w:rFonts w:asciiTheme="minorHAnsi" w:hAnsiTheme="minorHAnsi" w:cstheme="minorHAnsi"/>
                <w:color w:val="272727"/>
                <w:sz w:val="22"/>
                <w:szCs w:val="22"/>
              </w:rPr>
              <w:t>-</w:t>
            </w:r>
          </w:p>
        </w:tc>
        <w:tc>
          <w:tcPr>
            <w:tcW w:w="0" w:type="auto"/>
            <w:tcBorders>
              <w:top w:val="nil"/>
              <w:left w:val="nil"/>
              <w:bottom w:val="single" w:sz="6" w:space="0" w:color="000000"/>
              <w:right w:val="single" w:sz="6" w:space="0" w:color="000000"/>
            </w:tcBorders>
            <w:shd w:val="clear" w:color="auto" w:fill="FFFFFF"/>
            <w:hideMark/>
          </w:tcPr>
          <w:p w14:paraId="5F04A4A2" w14:textId="77777777" w:rsidR="009D6C73" w:rsidRPr="00A85E51" w:rsidRDefault="009D6C73">
            <w:pPr>
              <w:pStyle w:val="NormalWeb"/>
              <w:jc w:val="both"/>
              <w:rPr>
                <w:rFonts w:asciiTheme="minorHAnsi" w:hAnsiTheme="minorHAnsi" w:cstheme="minorHAnsi"/>
                <w:color w:val="000000"/>
                <w:sz w:val="22"/>
                <w:szCs w:val="22"/>
              </w:rPr>
            </w:pPr>
            <w:r w:rsidRPr="00A85E51">
              <w:rPr>
                <w:rFonts w:asciiTheme="minorHAnsi" w:hAnsiTheme="minorHAnsi" w:cstheme="minorHAnsi"/>
                <w:color w:val="272727"/>
                <w:sz w:val="22"/>
                <w:szCs w:val="22"/>
              </w:rPr>
              <w:t>-";</w:t>
            </w:r>
          </w:p>
        </w:tc>
      </w:tr>
    </w:tbl>
    <w:p w14:paraId="5E985669" w14:textId="77777777" w:rsidR="009D6C73" w:rsidRPr="00A85E51" w:rsidRDefault="009D6C73" w:rsidP="009D6C73">
      <w:pPr>
        <w:pStyle w:val="NormalWeb"/>
        <w:shd w:val="clear" w:color="auto" w:fill="FFFFFF"/>
        <w:rPr>
          <w:rFonts w:asciiTheme="minorHAnsi" w:hAnsiTheme="minorHAnsi" w:cstheme="minorHAnsi"/>
          <w:color w:val="000000"/>
          <w:sz w:val="22"/>
          <w:szCs w:val="22"/>
        </w:rPr>
      </w:pPr>
      <w:r w:rsidRPr="00A85E51">
        <w:rPr>
          <w:rFonts w:asciiTheme="minorHAnsi" w:hAnsiTheme="minorHAnsi" w:cstheme="minorHAnsi"/>
          <w:color w:val="000000"/>
          <w:sz w:val="22"/>
          <w:szCs w:val="22"/>
        </w:rPr>
        <w:t>(3) against S. No. 267, in column (3), for the entry, the entry “All goods” shall be substituted;</w:t>
      </w:r>
    </w:p>
    <w:p w14:paraId="1537E226" w14:textId="77777777" w:rsidR="009D6C73" w:rsidRPr="00A85E51" w:rsidRDefault="009D6C73" w:rsidP="009D6C73">
      <w:pPr>
        <w:pStyle w:val="NormalWeb"/>
        <w:shd w:val="clear" w:color="auto" w:fill="FFFFFF"/>
        <w:rPr>
          <w:rFonts w:asciiTheme="minorHAnsi" w:hAnsiTheme="minorHAnsi" w:cstheme="minorHAnsi"/>
          <w:color w:val="000000"/>
          <w:sz w:val="22"/>
          <w:szCs w:val="22"/>
        </w:rPr>
      </w:pPr>
      <w:r w:rsidRPr="00A85E51">
        <w:rPr>
          <w:rFonts w:asciiTheme="minorHAnsi" w:hAnsiTheme="minorHAnsi" w:cstheme="minorHAnsi"/>
          <w:color w:val="000000"/>
          <w:sz w:val="22"/>
          <w:szCs w:val="22"/>
        </w:rPr>
        <w:t>(4) after S. No. 364C and the entries relating thereto, the following S. No. and entries shall be inserted, namely: -</w:t>
      </w:r>
    </w:p>
    <w:tbl>
      <w:tblPr>
        <w:tblW w:w="5309"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951"/>
        <w:gridCol w:w="1507"/>
        <w:gridCol w:w="1618"/>
        <w:gridCol w:w="411"/>
        <w:gridCol w:w="411"/>
        <w:gridCol w:w="411"/>
      </w:tblGrid>
      <w:tr w:rsidR="009D6C73" w:rsidRPr="00A85E51" w14:paraId="1684DF6B" w14:textId="77777777" w:rsidTr="009D6C73">
        <w:trPr>
          <w:trHeight w:val="231"/>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BEB83C7" w14:textId="77777777" w:rsidR="009D6C73" w:rsidRPr="00A85E51" w:rsidRDefault="009D6C73">
            <w:pPr>
              <w:pStyle w:val="NormalWeb"/>
              <w:jc w:val="center"/>
              <w:rPr>
                <w:rFonts w:asciiTheme="minorHAnsi" w:hAnsiTheme="minorHAnsi" w:cstheme="minorHAnsi"/>
                <w:color w:val="000000"/>
                <w:sz w:val="22"/>
                <w:szCs w:val="22"/>
              </w:rPr>
            </w:pPr>
            <w:r w:rsidRPr="00A85E51">
              <w:rPr>
                <w:rStyle w:val="Strong"/>
                <w:rFonts w:asciiTheme="minorHAnsi" w:hAnsiTheme="minorHAnsi" w:cstheme="minorHAnsi"/>
                <w:color w:val="272727"/>
                <w:sz w:val="22"/>
                <w:szCs w:val="22"/>
              </w:rPr>
              <w:t>(1)</w:t>
            </w:r>
          </w:p>
        </w:tc>
        <w:tc>
          <w:tcPr>
            <w:tcW w:w="0" w:type="auto"/>
            <w:tcBorders>
              <w:top w:val="single" w:sz="6" w:space="0" w:color="000000"/>
              <w:left w:val="nil"/>
              <w:bottom w:val="single" w:sz="6" w:space="0" w:color="000000"/>
              <w:right w:val="single" w:sz="6" w:space="0" w:color="000000"/>
            </w:tcBorders>
            <w:shd w:val="clear" w:color="auto" w:fill="FFFFFF"/>
            <w:hideMark/>
          </w:tcPr>
          <w:p w14:paraId="352B3712" w14:textId="77777777" w:rsidR="009D6C73" w:rsidRPr="00A85E51" w:rsidRDefault="009D6C73">
            <w:pPr>
              <w:pStyle w:val="NormalWeb"/>
              <w:jc w:val="center"/>
              <w:rPr>
                <w:rFonts w:asciiTheme="minorHAnsi" w:hAnsiTheme="minorHAnsi" w:cstheme="minorHAnsi"/>
                <w:color w:val="000000"/>
                <w:sz w:val="22"/>
                <w:szCs w:val="22"/>
              </w:rPr>
            </w:pPr>
            <w:r w:rsidRPr="00A85E51">
              <w:rPr>
                <w:rStyle w:val="Strong"/>
                <w:rFonts w:asciiTheme="minorHAnsi" w:hAnsiTheme="minorHAnsi" w:cstheme="minorHAnsi"/>
                <w:color w:val="272727"/>
                <w:sz w:val="22"/>
                <w:szCs w:val="22"/>
              </w:rPr>
              <w:t>(2)</w:t>
            </w:r>
          </w:p>
        </w:tc>
        <w:tc>
          <w:tcPr>
            <w:tcW w:w="0" w:type="auto"/>
            <w:tcBorders>
              <w:top w:val="single" w:sz="6" w:space="0" w:color="000000"/>
              <w:left w:val="nil"/>
              <w:bottom w:val="single" w:sz="6" w:space="0" w:color="000000"/>
              <w:right w:val="single" w:sz="6" w:space="0" w:color="000000"/>
            </w:tcBorders>
            <w:shd w:val="clear" w:color="auto" w:fill="FFFFFF"/>
            <w:hideMark/>
          </w:tcPr>
          <w:p w14:paraId="55EC75D8" w14:textId="77777777" w:rsidR="009D6C73" w:rsidRPr="00A85E51" w:rsidRDefault="009D6C73">
            <w:pPr>
              <w:pStyle w:val="NormalWeb"/>
              <w:jc w:val="center"/>
              <w:rPr>
                <w:rFonts w:asciiTheme="minorHAnsi" w:hAnsiTheme="minorHAnsi" w:cstheme="minorHAnsi"/>
                <w:color w:val="000000"/>
                <w:sz w:val="22"/>
                <w:szCs w:val="22"/>
              </w:rPr>
            </w:pPr>
            <w:r w:rsidRPr="00A85E51">
              <w:rPr>
                <w:rStyle w:val="Strong"/>
                <w:rFonts w:asciiTheme="minorHAnsi" w:hAnsiTheme="minorHAnsi" w:cstheme="minorHAnsi"/>
                <w:color w:val="272727"/>
                <w:sz w:val="22"/>
                <w:szCs w:val="22"/>
              </w:rPr>
              <w:t>(3)</w:t>
            </w:r>
          </w:p>
        </w:tc>
        <w:tc>
          <w:tcPr>
            <w:tcW w:w="0" w:type="auto"/>
            <w:tcBorders>
              <w:top w:val="single" w:sz="6" w:space="0" w:color="000000"/>
              <w:left w:val="nil"/>
              <w:bottom w:val="single" w:sz="6" w:space="0" w:color="000000"/>
              <w:right w:val="single" w:sz="6" w:space="0" w:color="000000"/>
            </w:tcBorders>
            <w:shd w:val="clear" w:color="auto" w:fill="FFFFFF"/>
            <w:hideMark/>
          </w:tcPr>
          <w:p w14:paraId="6B71C42C" w14:textId="77777777" w:rsidR="009D6C73" w:rsidRPr="00A85E51" w:rsidRDefault="009D6C73">
            <w:pPr>
              <w:pStyle w:val="NormalWeb"/>
              <w:jc w:val="center"/>
              <w:rPr>
                <w:rFonts w:asciiTheme="minorHAnsi" w:hAnsiTheme="minorHAnsi" w:cstheme="minorHAnsi"/>
                <w:color w:val="000000"/>
                <w:sz w:val="22"/>
                <w:szCs w:val="22"/>
              </w:rPr>
            </w:pPr>
            <w:r w:rsidRPr="00A85E51">
              <w:rPr>
                <w:rStyle w:val="Strong"/>
                <w:rFonts w:asciiTheme="minorHAnsi" w:hAnsiTheme="minorHAnsi" w:cstheme="minorHAnsi"/>
                <w:color w:val="272727"/>
                <w:sz w:val="22"/>
                <w:szCs w:val="22"/>
              </w:rPr>
              <w:t>(4)</w:t>
            </w:r>
          </w:p>
        </w:tc>
        <w:tc>
          <w:tcPr>
            <w:tcW w:w="0" w:type="auto"/>
            <w:tcBorders>
              <w:top w:val="single" w:sz="6" w:space="0" w:color="000000"/>
              <w:left w:val="nil"/>
              <w:bottom w:val="single" w:sz="6" w:space="0" w:color="000000"/>
              <w:right w:val="single" w:sz="6" w:space="0" w:color="000000"/>
            </w:tcBorders>
            <w:shd w:val="clear" w:color="auto" w:fill="FFFFFF"/>
            <w:hideMark/>
          </w:tcPr>
          <w:p w14:paraId="067FAA9F" w14:textId="77777777" w:rsidR="009D6C73" w:rsidRPr="00A85E51" w:rsidRDefault="009D6C73">
            <w:pPr>
              <w:pStyle w:val="NormalWeb"/>
              <w:jc w:val="center"/>
              <w:rPr>
                <w:rFonts w:asciiTheme="minorHAnsi" w:hAnsiTheme="minorHAnsi" w:cstheme="minorHAnsi"/>
                <w:color w:val="000000"/>
                <w:sz w:val="22"/>
                <w:szCs w:val="22"/>
              </w:rPr>
            </w:pPr>
            <w:r w:rsidRPr="00A85E51">
              <w:rPr>
                <w:rStyle w:val="Strong"/>
                <w:rFonts w:asciiTheme="minorHAnsi" w:hAnsiTheme="minorHAnsi" w:cstheme="minorHAnsi"/>
                <w:color w:val="272727"/>
                <w:sz w:val="22"/>
                <w:szCs w:val="22"/>
              </w:rPr>
              <w:t>(5)</w:t>
            </w:r>
          </w:p>
        </w:tc>
        <w:tc>
          <w:tcPr>
            <w:tcW w:w="0" w:type="auto"/>
            <w:tcBorders>
              <w:top w:val="single" w:sz="6" w:space="0" w:color="000000"/>
              <w:left w:val="nil"/>
              <w:bottom w:val="single" w:sz="6" w:space="0" w:color="000000"/>
              <w:right w:val="single" w:sz="6" w:space="0" w:color="000000"/>
            </w:tcBorders>
            <w:shd w:val="clear" w:color="auto" w:fill="FFFFFF"/>
            <w:hideMark/>
          </w:tcPr>
          <w:p w14:paraId="6AC1591F" w14:textId="77777777" w:rsidR="009D6C73" w:rsidRPr="00A85E51" w:rsidRDefault="009D6C73">
            <w:pPr>
              <w:pStyle w:val="NormalWeb"/>
              <w:jc w:val="center"/>
              <w:rPr>
                <w:rFonts w:asciiTheme="minorHAnsi" w:hAnsiTheme="minorHAnsi" w:cstheme="minorHAnsi"/>
                <w:color w:val="000000"/>
                <w:sz w:val="22"/>
                <w:szCs w:val="22"/>
              </w:rPr>
            </w:pPr>
            <w:r w:rsidRPr="00A85E51">
              <w:rPr>
                <w:rStyle w:val="Strong"/>
                <w:rFonts w:asciiTheme="minorHAnsi" w:hAnsiTheme="minorHAnsi" w:cstheme="minorHAnsi"/>
                <w:color w:val="272727"/>
                <w:sz w:val="22"/>
                <w:szCs w:val="22"/>
              </w:rPr>
              <w:t>(6)</w:t>
            </w:r>
          </w:p>
        </w:tc>
      </w:tr>
      <w:tr w:rsidR="009D6C73" w:rsidRPr="00A85E51" w14:paraId="220CC72E" w14:textId="77777777" w:rsidTr="009D6C73">
        <w:trPr>
          <w:trHeight w:val="243"/>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027BC798" w14:textId="77777777" w:rsidR="009D6C73" w:rsidRPr="00A85E51" w:rsidRDefault="009D6C73">
            <w:pPr>
              <w:pStyle w:val="NormalWeb"/>
              <w:jc w:val="center"/>
              <w:rPr>
                <w:rFonts w:asciiTheme="minorHAnsi" w:hAnsiTheme="minorHAnsi" w:cstheme="minorHAnsi"/>
                <w:color w:val="000000"/>
                <w:sz w:val="22"/>
                <w:szCs w:val="22"/>
              </w:rPr>
            </w:pPr>
            <w:r w:rsidRPr="00A85E51">
              <w:rPr>
                <w:rFonts w:asciiTheme="minorHAnsi" w:hAnsiTheme="minorHAnsi" w:cstheme="minorHAnsi"/>
                <w:color w:val="272727"/>
                <w:sz w:val="22"/>
                <w:szCs w:val="22"/>
              </w:rPr>
              <w:t>"364D.</w:t>
            </w:r>
          </w:p>
        </w:tc>
        <w:tc>
          <w:tcPr>
            <w:tcW w:w="0" w:type="auto"/>
            <w:tcBorders>
              <w:top w:val="nil"/>
              <w:left w:val="nil"/>
              <w:bottom w:val="single" w:sz="6" w:space="0" w:color="000000"/>
              <w:right w:val="single" w:sz="6" w:space="0" w:color="000000"/>
            </w:tcBorders>
            <w:shd w:val="clear" w:color="auto" w:fill="FFFFFF"/>
            <w:hideMark/>
          </w:tcPr>
          <w:p w14:paraId="61A4BCC7" w14:textId="77777777" w:rsidR="009D6C73" w:rsidRPr="00A85E51" w:rsidRDefault="009D6C73">
            <w:pPr>
              <w:pStyle w:val="NormalWeb"/>
              <w:jc w:val="center"/>
              <w:rPr>
                <w:rFonts w:asciiTheme="minorHAnsi" w:hAnsiTheme="minorHAnsi" w:cstheme="minorHAnsi"/>
                <w:color w:val="000000"/>
                <w:sz w:val="22"/>
                <w:szCs w:val="22"/>
              </w:rPr>
            </w:pPr>
            <w:r w:rsidRPr="00A85E51">
              <w:rPr>
                <w:rFonts w:asciiTheme="minorHAnsi" w:hAnsiTheme="minorHAnsi" w:cstheme="minorHAnsi"/>
                <w:color w:val="272727"/>
                <w:sz w:val="22"/>
                <w:szCs w:val="22"/>
              </w:rPr>
              <w:t>7202 60 00</w:t>
            </w:r>
          </w:p>
        </w:tc>
        <w:tc>
          <w:tcPr>
            <w:tcW w:w="0" w:type="auto"/>
            <w:tcBorders>
              <w:top w:val="nil"/>
              <w:left w:val="nil"/>
              <w:bottom w:val="single" w:sz="6" w:space="0" w:color="000000"/>
              <w:right w:val="single" w:sz="6" w:space="0" w:color="000000"/>
            </w:tcBorders>
            <w:shd w:val="clear" w:color="auto" w:fill="FFFFFF"/>
            <w:hideMark/>
          </w:tcPr>
          <w:p w14:paraId="07EAFEBB" w14:textId="77777777" w:rsidR="009D6C73" w:rsidRPr="00A85E51" w:rsidRDefault="009D6C73">
            <w:pPr>
              <w:pStyle w:val="NormalWeb"/>
              <w:jc w:val="center"/>
              <w:rPr>
                <w:rFonts w:asciiTheme="minorHAnsi" w:hAnsiTheme="minorHAnsi" w:cstheme="minorHAnsi"/>
                <w:color w:val="000000"/>
                <w:sz w:val="22"/>
                <w:szCs w:val="22"/>
              </w:rPr>
            </w:pPr>
            <w:r w:rsidRPr="00A85E51">
              <w:rPr>
                <w:rFonts w:asciiTheme="minorHAnsi" w:hAnsiTheme="minorHAnsi" w:cstheme="minorHAnsi"/>
                <w:color w:val="272727"/>
                <w:sz w:val="22"/>
                <w:szCs w:val="22"/>
              </w:rPr>
              <w:t>Ferro-nickel</w:t>
            </w:r>
          </w:p>
        </w:tc>
        <w:tc>
          <w:tcPr>
            <w:tcW w:w="0" w:type="auto"/>
            <w:tcBorders>
              <w:top w:val="nil"/>
              <w:left w:val="nil"/>
              <w:bottom w:val="single" w:sz="6" w:space="0" w:color="000000"/>
              <w:right w:val="single" w:sz="6" w:space="0" w:color="000000"/>
            </w:tcBorders>
            <w:shd w:val="clear" w:color="auto" w:fill="FFFFFF"/>
            <w:hideMark/>
          </w:tcPr>
          <w:p w14:paraId="5D3B0DA5" w14:textId="77777777" w:rsidR="009D6C73" w:rsidRPr="00A85E51" w:rsidRDefault="009D6C73">
            <w:pPr>
              <w:pStyle w:val="NormalWeb"/>
              <w:jc w:val="center"/>
              <w:rPr>
                <w:rFonts w:asciiTheme="minorHAnsi" w:hAnsiTheme="minorHAnsi" w:cstheme="minorHAnsi"/>
                <w:color w:val="000000"/>
                <w:sz w:val="22"/>
                <w:szCs w:val="22"/>
              </w:rPr>
            </w:pPr>
            <w:r w:rsidRPr="00A85E51">
              <w:rPr>
                <w:rFonts w:asciiTheme="minorHAnsi" w:hAnsiTheme="minorHAnsi" w:cstheme="minorHAnsi"/>
                <w:color w:val="272727"/>
                <w:sz w:val="22"/>
                <w:szCs w:val="22"/>
              </w:rPr>
              <w:t>Nil</w:t>
            </w:r>
          </w:p>
        </w:tc>
        <w:tc>
          <w:tcPr>
            <w:tcW w:w="0" w:type="auto"/>
            <w:tcBorders>
              <w:top w:val="nil"/>
              <w:left w:val="nil"/>
              <w:bottom w:val="single" w:sz="6" w:space="0" w:color="000000"/>
              <w:right w:val="single" w:sz="6" w:space="0" w:color="000000"/>
            </w:tcBorders>
            <w:shd w:val="clear" w:color="auto" w:fill="FFFFFF"/>
            <w:hideMark/>
          </w:tcPr>
          <w:p w14:paraId="3D87583F" w14:textId="77777777" w:rsidR="009D6C73" w:rsidRPr="00A85E51" w:rsidRDefault="009D6C73">
            <w:pPr>
              <w:pStyle w:val="NormalWeb"/>
              <w:jc w:val="center"/>
              <w:rPr>
                <w:rFonts w:asciiTheme="minorHAnsi" w:hAnsiTheme="minorHAnsi" w:cstheme="minorHAnsi"/>
                <w:color w:val="000000"/>
                <w:sz w:val="22"/>
                <w:szCs w:val="22"/>
              </w:rPr>
            </w:pPr>
            <w:r w:rsidRPr="00A85E51">
              <w:rPr>
                <w:rFonts w:asciiTheme="minorHAnsi" w:hAnsiTheme="minorHAnsi" w:cstheme="minorHAnsi"/>
                <w:color w:val="272727"/>
                <w:sz w:val="22"/>
                <w:szCs w:val="22"/>
              </w:rPr>
              <w:t>-</w:t>
            </w:r>
          </w:p>
        </w:tc>
        <w:tc>
          <w:tcPr>
            <w:tcW w:w="0" w:type="auto"/>
            <w:tcBorders>
              <w:top w:val="nil"/>
              <w:left w:val="nil"/>
              <w:bottom w:val="single" w:sz="6" w:space="0" w:color="000000"/>
              <w:right w:val="single" w:sz="6" w:space="0" w:color="000000"/>
            </w:tcBorders>
            <w:shd w:val="clear" w:color="auto" w:fill="FFFFFF"/>
            <w:hideMark/>
          </w:tcPr>
          <w:p w14:paraId="0C51328B" w14:textId="77777777" w:rsidR="009D6C73" w:rsidRPr="00A85E51" w:rsidRDefault="009D6C73">
            <w:pPr>
              <w:pStyle w:val="NormalWeb"/>
              <w:jc w:val="center"/>
              <w:rPr>
                <w:rFonts w:asciiTheme="minorHAnsi" w:hAnsiTheme="minorHAnsi" w:cstheme="minorHAnsi"/>
                <w:color w:val="000000"/>
                <w:sz w:val="22"/>
                <w:szCs w:val="22"/>
              </w:rPr>
            </w:pPr>
            <w:r w:rsidRPr="00A85E51">
              <w:rPr>
                <w:rFonts w:asciiTheme="minorHAnsi" w:hAnsiTheme="minorHAnsi" w:cstheme="minorHAnsi"/>
                <w:color w:val="272727"/>
                <w:sz w:val="22"/>
                <w:szCs w:val="22"/>
              </w:rPr>
              <w:t>-";</w:t>
            </w:r>
          </w:p>
        </w:tc>
      </w:tr>
    </w:tbl>
    <w:p w14:paraId="5F41EA87" w14:textId="7F04D210" w:rsidR="009D6C73" w:rsidRPr="00A85E51" w:rsidRDefault="009D6C73" w:rsidP="009D6C73">
      <w:pPr>
        <w:pStyle w:val="NormalWeb"/>
        <w:shd w:val="clear" w:color="auto" w:fill="FFFFFF"/>
        <w:rPr>
          <w:rFonts w:asciiTheme="minorHAnsi" w:hAnsiTheme="minorHAnsi" w:cstheme="minorHAnsi"/>
          <w:color w:val="000000"/>
          <w:sz w:val="22"/>
          <w:szCs w:val="22"/>
        </w:rPr>
      </w:pPr>
      <w:r w:rsidRPr="00A85E51">
        <w:rPr>
          <w:rFonts w:asciiTheme="minorHAnsi" w:hAnsiTheme="minorHAnsi" w:cstheme="minorHAnsi"/>
          <w:color w:val="000000"/>
          <w:sz w:val="22"/>
          <w:szCs w:val="22"/>
        </w:rPr>
        <w:t>2. This notification shall come into effect on the 22nd day of May, 2022.</w:t>
      </w:r>
    </w:p>
    <w:p w14:paraId="76FBB46F" w14:textId="63A0DB61" w:rsidR="00EE3CCE" w:rsidRPr="00A85E51" w:rsidRDefault="00EE3CCE" w:rsidP="00EE3CCE">
      <w:pPr>
        <w:pStyle w:val="NormalWeb"/>
        <w:jc w:val="both"/>
        <w:rPr>
          <w:rFonts w:asciiTheme="minorHAnsi" w:hAnsiTheme="minorHAnsi" w:cstheme="minorHAnsi"/>
          <w:b/>
          <w:bCs/>
          <w:sz w:val="22"/>
          <w:szCs w:val="22"/>
        </w:rPr>
      </w:pPr>
      <w:r w:rsidRPr="00A85E51">
        <w:rPr>
          <w:rFonts w:asciiTheme="minorHAnsi" w:hAnsiTheme="minorHAnsi" w:cstheme="minorHAnsi"/>
          <w:b/>
          <w:bCs/>
          <w:sz w:val="22"/>
          <w:szCs w:val="22"/>
        </w:rPr>
        <w:t>[For further details please refer the Notification]</w:t>
      </w:r>
    </w:p>
    <w:p w14:paraId="38B750FA" w14:textId="77777777" w:rsidR="008965CA" w:rsidRPr="008B67BF" w:rsidRDefault="008965CA" w:rsidP="008965CA">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6BAA51D2" w14:textId="5E909432" w:rsidR="008965CA" w:rsidRDefault="00A029FC" w:rsidP="008965CA">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A029FC">
        <w:rPr>
          <w:rFonts w:asciiTheme="minorHAnsi" w:hAnsiTheme="minorHAnsi" w:cstheme="minorHAnsi"/>
          <w:b/>
          <w:bCs/>
          <w:caps/>
          <w:color w:val="000000" w:themeColor="text1"/>
          <w:lang w:val="en-IN"/>
        </w:rPr>
        <w:t>Road and Infratructure Cess (RIC) on Petrol and Diesel</w:t>
      </w:r>
      <w:r>
        <w:rPr>
          <w:rFonts w:asciiTheme="minorHAnsi" w:hAnsiTheme="minorHAnsi" w:cstheme="minorHAnsi"/>
          <w:b/>
          <w:bCs/>
          <w:caps/>
          <w:color w:val="000000" w:themeColor="text1"/>
          <w:lang w:val="en-IN"/>
        </w:rPr>
        <w:t xml:space="preserve"> REDUCED</w:t>
      </w:r>
      <w:r w:rsidRPr="00A029FC">
        <w:rPr>
          <w:rFonts w:asciiTheme="minorHAnsi" w:hAnsiTheme="minorHAnsi" w:cstheme="minorHAnsi"/>
          <w:b/>
          <w:bCs/>
          <w:caps/>
          <w:color w:val="000000" w:themeColor="text1"/>
          <w:lang w:val="en-IN"/>
        </w:rPr>
        <w:t xml:space="preserve">. </w:t>
      </w:r>
    </w:p>
    <w:p w14:paraId="0A1B8121" w14:textId="76614C9C" w:rsidR="008965CA" w:rsidRPr="004A6728" w:rsidRDefault="008965CA" w:rsidP="003C1F29">
      <w:pPr>
        <w:pStyle w:val="NormalWeb"/>
        <w:shd w:val="clear" w:color="auto" w:fill="FFFFFF"/>
        <w:spacing w:line="276" w:lineRule="auto"/>
        <w:jc w:val="both"/>
        <w:rPr>
          <w:rFonts w:asciiTheme="minorHAnsi" w:hAnsiTheme="minorHAnsi" w:cstheme="minorHAnsi"/>
          <w:color w:val="000000" w:themeColor="text1"/>
          <w:sz w:val="22"/>
          <w:szCs w:val="22"/>
        </w:rPr>
      </w:pPr>
      <w:r w:rsidRPr="00640B5D">
        <w:rPr>
          <w:rFonts w:asciiTheme="minorHAnsi" w:hAnsiTheme="minorHAnsi" w:cstheme="minorHAnsi"/>
          <w:b/>
          <w:bCs/>
          <w:sz w:val="22"/>
          <w:szCs w:val="22"/>
          <w:shd w:val="clear" w:color="auto" w:fill="FFFFFF"/>
        </w:rPr>
        <w:t>OUR COMMENTS</w:t>
      </w:r>
      <w:r>
        <w:rPr>
          <w:rFonts w:asciiTheme="minorHAnsi" w:hAnsiTheme="minorHAnsi" w:cstheme="minorHAnsi"/>
          <w:b/>
          <w:bCs/>
          <w:sz w:val="22"/>
          <w:szCs w:val="22"/>
          <w:shd w:val="clear" w:color="auto" w:fill="FFFFFF"/>
        </w:rPr>
        <w:t>:</w:t>
      </w:r>
      <w:r w:rsidRPr="00372D9D">
        <w:rPr>
          <w:rFonts w:ascii="Arial" w:hAnsi="Arial" w:cs="Arial"/>
          <w:color w:val="333333"/>
          <w:shd w:val="clear" w:color="auto" w:fill="FFFFFF"/>
        </w:rPr>
        <w:t xml:space="preserve"> </w:t>
      </w:r>
      <w:r w:rsidRPr="004A6728">
        <w:rPr>
          <w:rFonts w:asciiTheme="minorHAnsi" w:hAnsiTheme="minorHAnsi" w:cstheme="minorHAnsi"/>
          <w:color w:val="000000" w:themeColor="text1"/>
          <w:sz w:val="22"/>
          <w:szCs w:val="22"/>
        </w:rPr>
        <w:t xml:space="preserve">The </w:t>
      </w:r>
      <w:r w:rsidR="00A029FC" w:rsidRPr="00A029FC">
        <w:rPr>
          <w:rFonts w:asciiTheme="minorHAnsi" w:hAnsiTheme="minorHAnsi" w:cstheme="minorHAnsi"/>
          <w:color w:val="000000" w:themeColor="text1"/>
          <w:sz w:val="22"/>
          <w:szCs w:val="22"/>
        </w:rPr>
        <w:t xml:space="preserve">Ministry </w:t>
      </w:r>
      <w:r w:rsidR="00A029FC">
        <w:rPr>
          <w:rFonts w:asciiTheme="minorHAnsi" w:hAnsiTheme="minorHAnsi" w:cstheme="minorHAnsi"/>
          <w:color w:val="000000" w:themeColor="text1"/>
          <w:sz w:val="22"/>
          <w:szCs w:val="22"/>
        </w:rPr>
        <w:t>o</w:t>
      </w:r>
      <w:r w:rsidR="00A029FC" w:rsidRPr="00A029FC">
        <w:rPr>
          <w:rFonts w:asciiTheme="minorHAnsi" w:hAnsiTheme="minorHAnsi" w:cstheme="minorHAnsi"/>
          <w:color w:val="000000" w:themeColor="text1"/>
          <w:sz w:val="22"/>
          <w:szCs w:val="22"/>
        </w:rPr>
        <w:t>f Finance</w:t>
      </w:r>
      <w:r w:rsidR="00A85E51">
        <w:rPr>
          <w:rFonts w:asciiTheme="minorHAnsi" w:hAnsiTheme="minorHAnsi" w:cstheme="minorHAnsi"/>
          <w:color w:val="000000" w:themeColor="text1"/>
          <w:sz w:val="22"/>
          <w:szCs w:val="22"/>
        </w:rPr>
        <w:t>,</w:t>
      </w:r>
      <w:r w:rsidR="00A029FC" w:rsidRPr="00A029FC">
        <w:rPr>
          <w:rFonts w:asciiTheme="minorHAnsi" w:hAnsiTheme="minorHAnsi" w:cstheme="minorHAnsi"/>
          <w:color w:val="000000" w:themeColor="text1"/>
          <w:sz w:val="22"/>
          <w:szCs w:val="22"/>
        </w:rPr>
        <w:t xml:space="preserve"> </w:t>
      </w:r>
      <w:r w:rsidRPr="004A6728">
        <w:rPr>
          <w:rFonts w:asciiTheme="minorHAnsi" w:hAnsiTheme="minorHAnsi" w:cstheme="minorHAnsi"/>
          <w:color w:val="000000" w:themeColor="text1"/>
          <w:sz w:val="22"/>
          <w:szCs w:val="22"/>
        </w:rPr>
        <w:t xml:space="preserve">vide notification </w:t>
      </w:r>
      <w:r w:rsidR="0006671F">
        <w:rPr>
          <w:rFonts w:asciiTheme="minorHAnsi" w:hAnsiTheme="minorHAnsi" w:cstheme="minorHAnsi"/>
          <w:color w:val="000000" w:themeColor="text1"/>
          <w:sz w:val="22"/>
          <w:szCs w:val="22"/>
        </w:rPr>
        <w:t>25</w:t>
      </w:r>
      <w:r w:rsidRPr="004A6728">
        <w:rPr>
          <w:rFonts w:asciiTheme="minorHAnsi" w:hAnsiTheme="minorHAnsi" w:cstheme="minorHAnsi"/>
          <w:color w:val="000000" w:themeColor="text1"/>
          <w:sz w:val="22"/>
          <w:szCs w:val="22"/>
        </w:rPr>
        <w:t>/2022</w:t>
      </w:r>
      <w:r w:rsidR="00A85E51" w:rsidRPr="00A85E51">
        <w:t xml:space="preserve"> </w:t>
      </w:r>
      <w:r w:rsidR="00A85E51" w:rsidRPr="00A85E51">
        <w:rPr>
          <w:rFonts w:asciiTheme="minorHAnsi" w:hAnsiTheme="minorHAnsi" w:cstheme="minorHAnsi"/>
          <w:color w:val="000000" w:themeColor="text1"/>
          <w:sz w:val="22"/>
          <w:szCs w:val="22"/>
        </w:rPr>
        <w:t>-Customs</w:t>
      </w:r>
      <w:r w:rsidRPr="004A6728">
        <w:rPr>
          <w:rFonts w:asciiTheme="minorHAnsi" w:hAnsiTheme="minorHAnsi" w:cstheme="minorHAnsi"/>
          <w:color w:val="000000" w:themeColor="text1"/>
          <w:sz w:val="22"/>
          <w:szCs w:val="22"/>
        </w:rPr>
        <w:t xml:space="preserve"> dated </w:t>
      </w:r>
      <w:r w:rsidR="0006671F">
        <w:rPr>
          <w:rFonts w:asciiTheme="minorHAnsi" w:hAnsiTheme="minorHAnsi" w:cstheme="minorHAnsi"/>
          <w:color w:val="000000" w:themeColor="text1"/>
          <w:sz w:val="22"/>
          <w:szCs w:val="22"/>
        </w:rPr>
        <w:t>21</w:t>
      </w:r>
      <w:r w:rsidRPr="004A6728">
        <w:rPr>
          <w:rFonts w:asciiTheme="minorHAnsi" w:hAnsiTheme="minorHAnsi" w:cstheme="minorHAnsi"/>
          <w:color w:val="000000" w:themeColor="text1"/>
          <w:sz w:val="22"/>
          <w:szCs w:val="22"/>
        </w:rPr>
        <w:t xml:space="preserve">.05.2022 in the public interest, </w:t>
      </w:r>
      <w:r w:rsidR="00A85E51">
        <w:rPr>
          <w:rFonts w:asciiTheme="minorHAnsi" w:hAnsiTheme="minorHAnsi" w:cstheme="minorHAnsi"/>
          <w:color w:val="000000" w:themeColor="text1"/>
          <w:sz w:val="22"/>
          <w:szCs w:val="22"/>
        </w:rPr>
        <w:t xml:space="preserve">notified the </w:t>
      </w:r>
      <w:r w:rsidRPr="004A6728">
        <w:rPr>
          <w:rFonts w:asciiTheme="minorHAnsi" w:hAnsiTheme="minorHAnsi" w:cstheme="minorHAnsi"/>
          <w:color w:val="000000" w:themeColor="text1"/>
          <w:sz w:val="22"/>
          <w:szCs w:val="22"/>
        </w:rPr>
        <w:t>following further amendments in the </w:t>
      </w:r>
      <w:r w:rsidRPr="0006671F">
        <w:rPr>
          <w:rFonts w:asciiTheme="minorHAnsi" w:hAnsiTheme="minorHAnsi" w:cstheme="minorHAnsi"/>
          <w:sz w:val="22"/>
          <w:szCs w:val="22"/>
        </w:rPr>
        <w:t>notification of the Government of India in the Ministry of Finance (Department of Revenue), No. 18/2019-Customs, dated the 6th July, 2019, published in the Gazette of India, Extraordinary, Part II, Section 3, Sub-section (i), vide number G.S.R. 475 (E), dated the 6th July, 2019</w:t>
      </w:r>
      <w:r w:rsidRPr="004A6728">
        <w:rPr>
          <w:rFonts w:asciiTheme="minorHAnsi" w:hAnsiTheme="minorHAnsi" w:cstheme="minorHAnsi"/>
          <w:color w:val="000000" w:themeColor="text1"/>
          <w:sz w:val="22"/>
          <w:szCs w:val="22"/>
        </w:rPr>
        <w:t>, namely:-</w:t>
      </w:r>
    </w:p>
    <w:p w14:paraId="5C359771" w14:textId="77777777" w:rsidR="008965CA" w:rsidRPr="004A6728" w:rsidRDefault="008965CA" w:rsidP="003C1F29">
      <w:pPr>
        <w:pStyle w:val="NormalWeb"/>
        <w:spacing w:line="276" w:lineRule="auto"/>
        <w:jc w:val="both"/>
        <w:rPr>
          <w:rFonts w:asciiTheme="minorHAnsi" w:hAnsiTheme="minorHAnsi" w:cstheme="minorHAnsi"/>
          <w:color w:val="000000" w:themeColor="text1"/>
          <w:sz w:val="22"/>
          <w:szCs w:val="22"/>
        </w:rPr>
      </w:pPr>
      <w:r w:rsidRPr="004A6728">
        <w:rPr>
          <w:rFonts w:asciiTheme="minorHAnsi" w:hAnsiTheme="minorHAnsi" w:cstheme="minorHAnsi"/>
          <w:color w:val="000000" w:themeColor="text1"/>
          <w:sz w:val="22"/>
          <w:szCs w:val="22"/>
        </w:rPr>
        <w:t>In the said notification, in the Table-</w:t>
      </w:r>
    </w:p>
    <w:p w14:paraId="0EFFBCB2" w14:textId="77777777" w:rsidR="008965CA" w:rsidRPr="004A6728" w:rsidRDefault="008965CA" w:rsidP="003C1F29">
      <w:pPr>
        <w:pStyle w:val="NormalWeb"/>
        <w:spacing w:line="276" w:lineRule="auto"/>
        <w:jc w:val="both"/>
        <w:rPr>
          <w:rFonts w:asciiTheme="minorHAnsi" w:hAnsiTheme="minorHAnsi" w:cstheme="minorHAnsi"/>
          <w:color w:val="000000" w:themeColor="text1"/>
          <w:sz w:val="22"/>
          <w:szCs w:val="22"/>
        </w:rPr>
      </w:pPr>
      <w:r w:rsidRPr="004A6728">
        <w:rPr>
          <w:rFonts w:asciiTheme="minorHAnsi" w:hAnsiTheme="minorHAnsi" w:cstheme="minorHAnsi"/>
          <w:color w:val="000000" w:themeColor="text1"/>
          <w:sz w:val="22"/>
          <w:szCs w:val="22"/>
        </w:rPr>
        <w:t>(i) against Sl. No. 1, for the entry in column (4), the entry “Rs. 5 per litre” shall be substituted;</w:t>
      </w:r>
    </w:p>
    <w:p w14:paraId="03F6A8B2" w14:textId="12F85730" w:rsidR="008965CA" w:rsidRPr="004A6728" w:rsidRDefault="008965CA" w:rsidP="008965CA">
      <w:pPr>
        <w:pStyle w:val="NormalWeb"/>
        <w:jc w:val="both"/>
        <w:rPr>
          <w:rFonts w:asciiTheme="minorHAnsi" w:hAnsiTheme="minorHAnsi" w:cstheme="minorHAnsi"/>
          <w:color w:val="000000" w:themeColor="text1"/>
          <w:sz w:val="22"/>
          <w:szCs w:val="22"/>
        </w:rPr>
      </w:pPr>
      <w:r w:rsidRPr="004A6728">
        <w:rPr>
          <w:rFonts w:asciiTheme="minorHAnsi" w:hAnsiTheme="minorHAnsi" w:cstheme="minorHAnsi"/>
          <w:color w:val="000000" w:themeColor="text1"/>
          <w:sz w:val="22"/>
          <w:szCs w:val="22"/>
        </w:rPr>
        <w:t>(ii) against Sl. No. 2, for the entry in column (4), the entry “Rs. 2 per litre” shall be</w:t>
      </w:r>
      <w:r w:rsidR="004A6728">
        <w:rPr>
          <w:rFonts w:asciiTheme="minorHAnsi" w:hAnsiTheme="minorHAnsi" w:cstheme="minorHAnsi"/>
          <w:color w:val="000000" w:themeColor="text1"/>
          <w:sz w:val="22"/>
          <w:szCs w:val="22"/>
        </w:rPr>
        <w:t xml:space="preserve"> </w:t>
      </w:r>
      <w:r w:rsidRPr="004A6728">
        <w:rPr>
          <w:rFonts w:asciiTheme="minorHAnsi" w:hAnsiTheme="minorHAnsi" w:cstheme="minorHAnsi"/>
          <w:color w:val="000000" w:themeColor="text1"/>
          <w:sz w:val="22"/>
          <w:szCs w:val="22"/>
        </w:rPr>
        <w:t>substituted.</w:t>
      </w:r>
    </w:p>
    <w:p w14:paraId="7F93EB71" w14:textId="1D298D4F" w:rsidR="008965CA" w:rsidRPr="004A6728" w:rsidRDefault="008965CA" w:rsidP="008965CA">
      <w:pPr>
        <w:pStyle w:val="NormalWeb"/>
        <w:jc w:val="both"/>
        <w:rPr>
          <w:rFonts w:asciiTheme="minorHAnsi" w:hAnsiTheme="minorHAnsi" w:cstheme="minorHAnsi"/>
          <w:color w:val="000000" w:themeColor="text1"/>
          <w:sz w:val="22"/>
          <w:szCs w:val="22"/>
        </w:rPr>
      </w:pPr>
      <w:r w:rsidRPr="004A6728">
        <w:rPr>
          <w:rFonts w:asciiTheme="minorHAnsi" w:hAnsiTheme="minorHAnsi" w:cstheme="minorHAnsi"/>
          <w:color w:val="000000" w:themeColor="text1"/>
          <w:sz w:val="22"/>
          <w:szCs w:val="22"/>
        </w:rPr>
        <w:t>2. This notification shall come into force with effect from the 22nd May, 2022.</w:t>
      </w:r>
    </w:p>
    <w:p w14:paraId="68BC5C30" w14:textId="77777777" w:rsidR="008965CA" w:rsidRDefault="008965CA" w:rsidP="008965CA">
      <w:pPr>
        <w:pStyle w:val="NormalWeb"/>
        <w:jc w:val="both"/>
        <w:rPr>
          <w:rFonts w:asciiTheme="minorHAnsi" w:hAnsiTheme="minorHAnsi" w:cstheme="minorHAnsi"/>
          <w:b/>
          <w:bCs/>
          <w:sz w:val="22"/>
          <w:szCs w:val="22"/>
        </w:rPr>
      </w:pPr>
      <w:r w:rsidRPr="00080760">
        <w:rPr>
          <w:rFonts w:asciiTheme="minorHAnsi" w:hAnsiTheme="minorHAnsi" w:cstheme="minorHAnsi"/>
          <w:b/>
          <w:bCs/>
          <w:sz w:val="22"/>
          <w:szCs w:val="22"/>
        </w:rPr>
        <w:t>[For further details please refer the Notification]</w:t>
      </w:r>
    </w:p>
    <w:p w14:paraId="4F7E9FB6" w14:textId="6BDC5ACA" w:rsidR="008965CA" w:rsidRDefault="008965CA" w:rsidP="00842607">
      <w:pPr>
        <w:pStyle w:val="NormalWeb"/>
        <w:shd w:val="clear" w:color="auto" w:fill="FFFFFF"/>
        <w:jc w:val="both"/>
        <w:rPr>
          <w:rFonts w:asciiTheme="minorHAnsi" w:hAnsiTheme="minorHAnsi" w:cstheme="minorHAnsi"/>
          <w:b/>
          <w:bCs/>
          <w:sz w:val="22"/>
          <w:szCs w:val="22"/>
        </w:rPr>
        <w:sectPr w:rsidR="008965CA" w:rsidSect="00B728A1">
          <w:headerReference w:type="default" r:id="rId72"/>
          <w:pgSz w:w="11909" w:h="16834" w:code="9"/>
          <w:pgMar w:top="1710" w:right="710"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84C24A6" w14:textId="77777777" w:rsidR="00C97005" w:rsidRPr="008A2360" w:rsidRDefault="00C97005" w:rsidP="00C97005">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NOTIFICATION</w:t>
      </w:r>
    </w:p>
    <w:p w14:paraId="58D757B2" w14:textId="18A8C894" w:rsidR="00C97005" w:rsidRPr="00C97005" w:rsidRDefault="00604FC8" w:rsidP="003C1F29">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604FC8">
        <w:rPr>
          <w:rFonts w:asciiTheme="minorHAnsi" w:hAnsiTheme="minorHAnsi" w:cstheme="minorHAnsi"/>
          <w:b/>
          <w:bCs/>
          <w:caps/>
          <w:color w:val="000000" w:themeColor="text1"/>
        </w:rPr>
        <w:t>Amendment in import policy of Paper and incorporation of policy condition in Chapter 48 of ITC (HS), 2022, Schedule - I (Import Policy)</w:t>
      </w:r>
    </w:p>
    <w:p w14:paraId="60D7EE7D" w14:textId="2BDD0B0D" w:rsidR="001A68B1" w:rsidRDefault="00A440DE" w:rsidP="001A68B1">
      <w:pPr>
        <w:pStyle w:val="Default"/>
        <w:jc w:val="both"/>
        <w:rPr>
          <w:rFonts w:asciiTheme="minorHAnsi" w:hAnsiTheme="minorHAnsi" w:cstheme="minorHAnsi"/>
          <w:color w:val="auto"/>
          <w:sz w:val="22"/>
          <w:szCs w:val="22"/>
        </w:rPr>
      </w:pPr>
      <w:r w:rsidRPr="00057692">
        <w:rPr>
          <w:rFonts w:asciiTheme="minorHAnsi" w:hAnsiTheme="minorHAnsi" w:cstheme="minorHAnsi"/>
          <w:b/>
          <w:sz w:val="22"/>
          <w:szCs w:val="22"/>
        </w:rPr>
        <w:t>OUR COMMENTS</w:t>
      </w:r>
      <w:r w:rsidRPr="00877B75">
        <w:rPr>
          <w:rFonts w:asciiTheme="minorHAnsi" w:hAnsiTheme="minorHAnsi" w:cstheme="minorHAnsi"/>
          <w:color w:val="auto"/>
          <w:sz w:val="22"/>
          <w:szCs w:val="22"/>
          <w:lang w:val="en-IN"/>
        </w:rPr>
        <w:t xml:space="preserve">: </w:t>
      </w:r>
      <w:r w:rsidR="006875DC" w:rsidRPr="00E064B5">
        <w:rPr>
          <w:rFonts w:asciiTheme="minorHAnsi" w:hAnsiTheme="minorHAnsi" w:cstheme="minorHAnsi"/>
          <w:color w:val="auto"/>
          <w:sz w:val="22"/>
          <w:szCs w:val="22"/>
          <w:lang w:val="en-IN"/>
        </w:rPr>
        <w:t>T</w:t>
      </w:r>
      <w:r w:rsidR="006A3589" w:rsidRPr="00E064B5">
        <w:rPr>
          <w:rFonts w:asciiTheme="minorHAnsi" w:hAnsiTheme="minorHAnsi" w:cstheme="minorHAnsi"/>
          <w:color w:val="auto"/>
          <w:sz w:val="22"/>
          <w:szCs w:val="22"/>
          <w:lang w:val="en-IN"/>
        </w:rPr>
        <w:t xml:space="preserve">he </w:t>
      </w:r>
      <w:r w:rsidR="0046785B" w:rsidRPr="00E064B5">
        <w:rPr>
          <w:rFonts w:asciiTheme="minorHAnsi" w:hAnsiTheme="minorHAnsi" w:cstheme="minorHAnsi"/>
          <w:color w:val="auto"/>
          <w:sz w:val="22"/>
          <w:szCs w:val="22"/>
          <w:lang w:val="en-IN"/>
        </w:rPr>
        <w:t xml:space="preserve">DGFT </w:t>
      </w:r>
      <w:r w:rsidR="00877B75" w:rsidRPr="00E064B5">
        <w:rPr>
          <w:rFonts w:asciiTheme="minorHAnsi" w:hAnsiTheme="minorHAnsi" w:cstheme="minorHAnsi"/>
          <w:color w:val="auto"/>
          <w:sz w:val="22"/>
          <w:szCs w:val="22"/>
          <w:lang w:val="en-IN"/>
        </w:rPr>
        <w:t>vi</w:t>
      </w:r>
      <w:r w:rsidR="000B4179" w:rsidRPr="00E064B5">
        <w:rPr>
          <w:rFonts w:asciiTheme="minorHAnsi" w:hAnsiTheme="minorHAnsi" w:cstheme="minorHAnsi"/>
          <w:color w:val="auto"/>
          <w:sz w:val="22"/>
          <w:szCs w:val="22"/>
          <w:lang w:val="en-IN"/>
        </w:rPr>
        <w:t>d</w:t>
      </w:r>
      <w:r w:rsidR="00877B75" w:rsidRPr="00E064B5">
        <w:rPr>
          <w:rFonts w:asciiTheme="minorHAnsi" w:hAnsiTheme="minorHAnsi" w:cstheme="minorHAnsi"/>
          <w:color w:val="auto"/>
          <w:sz w:val="22"/>
          <w:szCs w:val="22"/>
          <w:lang w:val="en-IN"/>
        </w:rPr>
        <w:t xml:space="preserve">e </w:t>
      </w:r>
      <w:r w:rsidR="0046785B" w:rsidRPr="00E064B5">
        <w:rPr>
          <w:rFonts w:asciiTheme="minorHAnsi" w:hAnsiTheme="minorHAnsi" w:cstheme="minorHAnsi"/>
          <w:color w:val="auto"/>
          <w:sz w:val="22"/>
          <w:szCs w:val="22"/>
          <w:lang w:val="en-IN"/>
        </w:rPr>
        <w:t>N.</w:t>
      </w:r>
      <w:r w:rsidR="004F5789">
        <w:rPr>
          <w:rFonts w:asciiTheme="minorHAnsi" w:hAnsiTheme="minorHAnsi" w:cstheme="minorHAnsi"/>
          <w:color w:val="auto"/>
          <w:sz w:val="22"/>
          <w:szCs w:val="22"/>
          <w:lang w:val="en-IN"/>
        </w:rPr>
        <w:t xml:space="preserve"> </w:t>
      </w:r>
      <w:r w:rsidR="0046785B" w:rsidRPr="00E064B5">
        <w:rPr>
          <w:rFonts w:asciiTheme="minorHAnsi" w:hAnsiTheme="minorHAnsi" w:cstheme="minorHAnsi"/>
          <w:color w:val="auto"/>
          <w:sz w:val="22"/>
          <w:szCs w:val="22"/>
          <w:lang w:val="en-IN"/>
        </w:rPr>
        <w:t xml:space="preserve">No. </w:t>
      </w:r>
      <w:r w:rsidR="002467C0">
        <w:rPr>
          <w:rFonts w:asciiTheme="minorHAnsi" w:hAnsiTheme="minorHAnsi" w:cstheme="minorHAnsi"/>
          <w:color w:val="auto"/>
          <w:sz w:val="22"/>
          <w:szCs w:val="22"/>
          <w:lang w:val="en-IN"/>
        </w:rPr>
        <w:t>11</w:t>
      </w:r>
      <w:r w:rsidR="00877B75" w:rsidRPr="00E064B5">
        <w:rPr>
          <w:rFonts w:asciiTheme="minorHAnsi" w:hAnsiTheme="minorHAnsi" w:cstheme="minorHAnsi"/>
          <w:color w:val="auto"/>
          <w:sz w:val="22"/>
          <w:szCs w:val="22"/>
          <w:lang w:val="en-IN"/>
        </w:rPr>
        <w:t xml:space="preserve">/2015-20 Dated: </w:t>
      </w:r>
      <w:r w:rsidR="002467C0">
        <w:rPr>
          <w:rFonts w:asciiTheme="minorHAnsi" w:hAnsiTheme="minorHAnsi" w:cstheme="minorHAnsi"/>
          <w:color w:val="auto"/>
          <w:sz w:val="22"/>
          <w:szCs w:val="22"/>
          <w:lang w:val="en-IN"/>
        </w:rPr>
        <w:t>25</w:t>
      </w:r>
      <w:r w:rsidR="00877B75" w:rsidRPr="003C1F29">
        <w:rPr>
          <w:rFonts w:asciiTheme="minorHAnsi" w:hAnsiTheme="minorHAnsi" w:cstheme="minorHAnsi"/>
          <w:color w:val="auto"/>
          <w:sz w:val="22"/>
          <w:szCs w:val="22"/>
          <w:vertAlign w:val="superscript"/>
          <w:lang w:val="en-IN"/>
        </w:rPr>
        <w:t>th</w:t>
      </w:r>
      <w:r w:rsidR="002467C0">
        <w:rPr>
          <w:rFonts w:asciiTheme="minorHAnsi" w:hAnsiTheme="minorHAnsi" w:cstheme="minorHAnsi"/>
          <w:color w:val="auto"/>
          <w:sz w:val="22"/>
          <w:szCs w:val="22"/>
          <w:lang w:val="en-IN"/>
        </w:rPr>
        <w:t xml:space="preserve"> </w:t>
      </w:r>
      <w:r w:rsidR="00877B75" w:rsidRPr="00E064B5">
        <w:rPr>
          <w:rFonts w:asciiTheme="minorHAnsi" w:hAnsiTheme="minorHAnsi" w:cstheme="minorHAnsi"/>
          <w:color w:val="auto"/>
          <w:sz w:val="22"/>
          <w:szCs w:val="22"/>
          <w:lang w:val="en-IN"/>
        </w:rPr>
        <w:t xml:space="preserve">May, 2022 </w:t>
      </w:r>
      <w:r w:rsidR="006A3589" w:rsidRPr="00E064B5">
        <w:rPr>
          <w:rFonts w:asciiTheme="minorHAnsi" w:hAnsiTheme="minorHAnsi" w:cstheme="minorHAnsi"/>
          <w:color w:val="auto"/>
          <w:sz w:val="22"/>
          <w:szCs w:val="22"/>
          <w:lang w:val="en-IN"/>
        </w:rPr>
        <w:t xml:space="preserve">hereby </w:t>
      </w:r>
      <w:r w:rsidR="001A68B1" w:rsidRPr="00E064B5">
        <w:rPr>
          <w:rFonts w:asciiTheme="minorHAnsi" w:hAnsiTheme="minorHAnsi" w:cstheme="minorHAnsi"/>
          <w:color w:val="auto"/>
          <w:sz w:val="22"/>
          <w:szCs w:val="22"/>
        </w:rPr>
        <w:t>amends the import policy from 'Free' to 'Free subject to compulsory registration under Paper Import Monitoring System (PIMS)' under </w:t>
      </w:r>
      <w:hyperlink r:id="rId73" w:history="1">
        <w:r w:rsidR="001A68B1" w:rsidRPr="00E064B5">
          <w:rPr>
            <w:rStyle w:val="Hyperlink"/>
            <w:rFonts w:asciiTheme="minorHAnsi" w:hAnsiTheme="minorHAnsi" w:cstheme="minorHAnsi"/>
            <w:color w:val="auto"/>
            <w:sz w:val="22"/>
            <w:szCs w:val="22"/>
            <w:u w:val="none"/>
          </w:rPr>
          <w:t>Chapter 48</w:t>
        </w:r>
      </w:hyperlink>
      <w:r w:rsidR="001A68B1" w:rsidRPr="00E064B5">
        <w:rPr>
          <w:rFonts w:asciiTheme="minorHAnsi" w:hAnsiTheme="minorHAnsi" w:cstheme="minorHAnsi"/>
          <w:color w:val="auto"/>
          <w:sz w:val="22"/>
          <w:szCs w:val="22"/>
        </w:rPr>
        <w:t> of </w:t>
      </w:r>
      <w:hyperlink r:id="rId74" w:history="1">
        <w:r w:rsidR="001A68B1" w:rsidRPr="00E064B5">
          <w:rPr>
            <w:rStyle w:val="Hyperlink"/>
            <w:rFonts w:asciiTheme="minorHAnsi" w:hAnsiTheme="minorHAnsi" w:cstheme="minorHAnsi"/>
            <w:color w:val="auto"/>
            <w:sz w:val="22"/>
            <w:szCs w:val="22"/>
            <w:u w:val="none"/>
          </w:rPr>
          <w:t>ITS (HS), 2022, Schedule -I (Import Policy)</w:t>
        </w:r>
      </w:hyperlink>
      <w:r w:rsidR="001A68B1" w:rsidRPr="00E064B5">
        <w:rPr>
          <w:rFonts w:asciiTheme="minorHAnsi" w:hAnsiTheme="minorHAnsi" w:cstheme="minorHAnsi"/>
          <w:color w:val="auto"/>
          <w:sz w:val="22"/>
          <w:szCs w:val="22"/>
        </w:rPr>
        <w:t> and insert a new policy condition under this chapter for 201 tariff lines:</w:t>
      </w:r>
    </w:p>
    <w:p w14:paraId="46E1C3B8" w14:textId="77777777" w:rsidR="002467C0" w:rsidRPr="00E064B5" w:rsidRDefault="002467C0" w:rsidP="001A68B1">
      <w:pPr>
        <w:pStyle w:val="Default"/>
        <w:jc w:val="both"/>
        <w:rPr>
          <w:rFonts w:asciiTheme="minorHAnsi" w:hAnsiTheme="minorHAnsi" w:cstheme="minorHAnsi"/>
          <w:color w:val="auto"/>
          <w:sz w:val="22"/>
          <w:szCs w:val="22"/>
        </w:rPr>
      </w:pPr>
    </w:p>
    <w:p w14:paraId="56E50B66" w14:textId="0638B38F" w:rsidR="001A68B1" w:rsidRDefault="001A68B1" w:rsidP="001A68B1">
      <w:pPr>
        <w:pStyle w:val="Default"/>
        <w:jc w:val="both"/>
        <w:rPr>
          <w:rFonts w:asciiTheme="minorHAnsi" w:hAnsiTheme="minorHAnsi" w:cstheme="minorHAnsi"/>
          <w:color w:val="auto"/>
          <w:sz w:val="22"/>
          <w:szCs w:val="22"/>
          <w:lang w:val="en-IN"/>
        </w:rPr>
      </w:pPr>
      <w:r w:rsidRPr="00E064B5">
        <w:rPr>
          <w:rFonts w:asciiTheme="minorHAnsi" w:hAnsiTheme="minorHAnsi" w:cstheme="minorHAnsi"/>
          <w:color w:val="auto"/>
          <w:sz w:val="22"/>
          <w:szCs w:val="22"/>
          <w:lang w:val="en-IN"/>
        </w:rPr>
        <w:t>a. The list of tariff lines is at Annexure -I.</w:t>
      </w:r>
    </w:p>
    <w:p w14:paraId="484D25E1" w14:textId="77777777" w:rsidR="002467C0" w:rsidRPr="00E064B5" w:rsidRDefault="002467C0" w:rsidP="001A68B1">
      <w:pPr>
        <w:pStyle w:val="Default"/>
        <w:jc w:val="both"/>
        <w:rPr>
          <w:rFonts w:asciiTheme="minorHAnsi" w:hAnsiTheme="minorHAnsi" w:cstheme="minorHAnsi"/>
          <w:color w:val="auto"/>
          <w:sz w:val="22"/>
          <w:szCs w:val="22"/>
          <w:lang w:val="en-IN"/>
        </w:rPr>
      </w:pPr>
    </w:p>
    <w:p w14:paraId="2BF327AA" w14:textId="1B6612CA" w:rsidR="001A68B1" w:rsidRDefault="001A68B1" w:rsidP="001A68B1">
      <w:pPr>
        <w:pStyle w:val="Default"/>
        <w:jc w:val="both"/>
        <w:rPr>
          <w:rFonts w:asciiTheme="minorHAnsi" w:hAnsiTheme="minorHAnsi" w:cstheme="minorHAnsi"/>
          <w:color w:val="auto"/>
          <w:sz w:val="22"/>
          <w:szCs w:val="22"/>
          <w:lang w:val="en-IN"/>
        </w:rPr>
      </w:pPr>
      <w:r w:rsidRPr="00E064B5">
        <w:rPr>
          <w:rFonts w:asciiTheme="minorHAnsi" w:hAnsiTheme="minorHAnsi" w:cstheme="minorHAnsi"/>
          <w:color w:val="auto"/>
          <w:sz w:val="22"/>
          <w:szCs w:val="22"/>
          <w:lang w:val="en-IN"/>
        </w:rPr>
        <w:t>b. Import policy for the items as listed in the Annexure has been revised from 'Free' to 'Free subject to compulsory registration' under Paper Import Monitoring System (PIMS)'.</w:t>
      </w:r>
    </w:p>
    <w:p w14:paraId="35EB7D2A" w14:textId="77777777" w:rsidR="002467C0" w:rsidRPr="00E064B5" w:rsidRDefault="002467C0" w:rsidP="001A68B1">
      <w:pPr>
        <w:pStyle w:val="Default"/>
        <w:jc w:val="both"/>
        <w:rPr>
          <w:rFonts w:asciiTheme="minorHAnsi" w:hAnsiTheme="minorHAnsi" w:cstheme="minorHAnsi"/>
          <w:color w:val="auto"/>
          <w:sz w:val="22"/>
          <w:szCs w:val="22"/>
          <w:lang w:val="en-IN"/>
        </w:rPr>
      </w:pPr>
    </w:p>
    <w:p w14:paraId="2A4575E8" w14:textId="1065E4D2" w:rsidR="001A68B1" w:rsidRDefault="001A68B1" w:rsidP="001A68B1">
      <w:pPr>
        <w:pStyle w:val="Default"/>
        <w:jc w:val="both"/>
        <w:rPr>
          <w:rFonts w:asciiTheme="minorHAnsi" w:hAnsiTheme="minorHAnsi" w:cstheme="minorHAnsi"/>
          <w:color w:val="auto"/>
          <w:sz w:val="22"/>
          <w:szCs w:val="22"/>
          <w:lang w:val="en-IN"/>
        </w:rPr>
      </w:pPr>
      <w:r w:rsidRPr="00E064B5">
        <w:rPr>
          <w:rFonts w:asciiTheme="minorHAnsi" w:hAnsiTheme="minorHAnsi" w:cstheme="minorHAnsi"/>
          <w:color w:val="auto"/>
          <w:sz w:val="22"/>
          <w:szCs w:val="22"/>
          <w:lang w:val="en-IN"/>
        </w:rPr>
        <w:t>c. Paper Import Monitoring System (PIMS)) shall require importers to submit advance information in an online system for import of items under the Annexure-A and obtain an automatic Registration Number by paying registration fee of </w:t>
      </w:r>
      <w:r w:rsidRPr="00E064B5">
        <w:rPr>
          <w:rFonts w:asciiTheme="minorHAnsi" w:hAnsiTheme="minorHAnsi" w:cstheme="minorHAnsi"/>
          <w:b/>
          <w:bCs/>
          <w:color w:val="auto"/>
          <w:sz w:val="22"/>
          <w:szCs w:val="22"/>
          <w:lang w:val="en-IN"/>
        </w:rPr>
        <w:t>Rs. 500.</w:t>
      </w:r>
      <w:r w:rsidRPr="00E064B5">
        <w:rPr>
          <w:rFonts w:asciiTheme="minorHAnsi" w:hAnsiTheme="minorHAnsi" w:cstheme="minorHAnsi"/>
          <w:color w:val="auto"/>
          <w:sz w:val="22"/>
          <w:szCs w:val="22"/>
          <w:lang w:val="en-IN"/>
        </w:rPr>
        <w:t> The importer can apply for registration not earlier than 75th day and not later than 5th day before the expected date of arrival of import consignment. The automatic Registration Number thus granted shall remain valid for a period of 75 days. Multiple Bill of Entries shall be allowed in same registration number within the validity period of registration for the permitted quantity.</w:t>
      </w:r>
    </w:p>
    <w:p w14:paraId="30080F47" w14:textId="77777777" w:rsidR="002467C0" w:rsidRPr="00E064B5" w:rsidRDefault="002467C0" w:rsidP="001A68B1">
      <w:pPr>
        <w:pStyle w:val="Default"/>
        <w:jc w:val="both"/>
        <w:rPr>
          <w:rFonts w:asciiTheme="minorHAnsi" w:hAnsiTheme="minorHAnsi" w:cstheme="minorHAnsi"/>
          <w:color w:val="auto"/>
          <w:sz w:val="22"/>
          <w:szCs w:val="22"/>
          <w:lang w:val="en-IN"/>
        </w:rPr>
      </w:pPr>
    </w:p>
    <w:p w14:paraId="45C91441" w14:textId="29F811EC" w:rsidR="001A68B1" w:rsidRDefault="001A68B1" w:rsidP="001A68B1">
      <w:pPr>
        <w:pStyle w:val="Default"/>
        <w:jc w:val="both"/>
        <w:rPr>
          <w:rFonts w:asciiTheme="minorHAnsi" w:hAnsiTheme="minorHAnsi" w:cstheme="minorHAnsi"/>
          <w:color w:val="auto"/>
          <w:sz w:val="22"/>
          <w:szCs w:val="22"/>
          <w:lang w:val="en-IN"/>
        </w:rPr>
      </w:pPr>
      <w:r w:rsidRPr="00E064B5">
        <w:rPr>
          <w:rFonts w:asciiTheme="minorHAnsi" w:hAnsiTheme="minorHAnsi" w:cstheme="minorHAnsi"/>
          <w:color w:val="auto"/>
          <w:sz w:val="22"/>
          <w:szCs w:val="22"/>
          <w:lang w:val="en-IN"/>
        </w:rPr>
        <w:t>d. Importer shall have to enter the Registration Number and expiry date of Registration in the Bill of Entry to enable Customs for clearance of consignment.</w:t>
      </w:r>
    </w:p>
    <w:p w14:paraId="2CD4621A" w14:textId="77777777" w:rsidR="002467C0" w:rsidRPr="00E064B5" w:rsidRDefault="002467C0" w:rsidP="001A68B1">
      <w:pPr>
        <w:pStyle w:val="Default"/>
        <w:jc w:val="both"/>
        <w:rPr>
          <w:rFonts w:asciiTheme="minorHAnsi" w:hAnsiTheme="minorHAnsi" w:cstheme="minorHAnsi"/>
          <w:color w:val="auto"/>
          <w:sz w:val="22"/>
          <w:szCs w:val="22"/>
          <w:lang w:val="en-IN"/>
        </w:rPr>
      </w:pPr>
    </w:p>
    <w:p w14:paraId="4E1AECAF" w14:textId="6882000F" w:rsidR="001A68B1" w:rsidRDefault="001A68B1" w:rsidP="001A68B1">
      <w:pPr>
        <w:pStyle w:val="Default"/>
        <w:jc w:val="both"/>
        <w:rPr>
          <w:rFonts w:asciiTheme="minorHAnsi" w:hAnsiTheme="minorHAnsi" w:cstheme="minorHAnsi"/>
          <w:color w:val="auto"/>
          <w:sz w:val="22"/>
          <w:szCs w:val="22"/>
          <w:lang w:val="en-IN"/>
        </w:rPr>
      </w:pPr>
      <w:r w:rsidRPr="002467C0">
        <w:rPr>
          <w:rFonts w:asciiTheme="minorHAnsi" w:hAnsiTheme="minorHAnsi" w:cstheme="minorHAnsi"/>
          <w:color w:val="auto"/>
          <w:sz w:val="22"/>
          <w:szCs w:val="22"/>
          <w:lang w:val="en-IN"/>
        </w:rPr>
        <w:t>e. </w:t>
      </w:r>
      <w:r w:rsidRPr="003C1F29">
        <w:rPr>
          <w:rFonts w:asciiTheme="minorHAnsi" w:hAnsiTheme="minorHAnsi" w:cstheme="minorHAnsi"/>
          <w:color w:val="auto"/>
          <w:sz w:val="22"/>
          <w:szCs w:val="22"/>
          <w:lang w:val="en-IN"/>
        </w:rPr>
        <w:t>The PIMS will be effective from 01.10.2022 i.e. Bill of Entry on or after 01.10.2022 for items as listed in the Annexure -Ito this Notification shall be governed by PIMS.</w:t>
      </w:r>
      <w:r w:rsidRPr="002467C0">
        <w:rPr>
          <w:rFonts w:asciiTheme="minorHAnsi" w:hAnsiTheme="minorHAnsi" w:cstheme="minorHAnsi"/>
          <w:color w:val="auto"/>
          <w:sz w:val="22"/>
          <w:szCs w:val="22"/>
          <w:lang w:val="en-IN"/>
        </w:rPr>
        <w:t xml:space="preserve"> The facility of online registration will be available with effect from 15.07.2022 at </w:t>
      </w:r>
      <w:hyperlink r:id="rId75" w:history="1">
        <w:r w:rsidR="002467C0" w:rsidRPr="00A708AE">
          <w:rPr>
            <w:rStyle w:val="Hyperlink"/>
            <w:rFonts w:asciiTheme="minorHAnsi" w:hAnsiTheme="minorHAnsi" w:cstheme="minorHAnsi"/>
            <w:sz w:val="22"/>
            <w:szCs w:val="22"/>
            <w:lang w:val="en-IN"/>
          </w:rPr>
          <w:t>https://imports.gov.in</w:t>
        </w:r>
      </w:hyperlink>
      <w:r w:rsidRPr="002467C0">
        <w:rPr>
          <w:rFonts w:asciiTheme="minorHAnsi" w:hAnsiTheme="minorHAnsi" w:cstheme="minorHAnsi"/>
          <w:color w:val="auto"/>
          <w:sz w:val="22"/>
          <w:szCs w:val="22"/>
          <w:lang w:val="en-IN"/>
        </w:rPr>
        <w:t>.</w:t>
      </w:r>
    </w:p>
    <w:p w14:paraId="1D537D30" w14:textId="77777777" w:rsidR="002467C0" w:rsidRPr="002467C0" w:rsidRDefault="002467C0" w:rsidP="001A68B1">
      <w:pPr>
        <w:pStyle w:val="Default"/>
        <w:jc w:val="both"/>
        <w:rPr>
          <w:rFonts w:asciiTheme="minorHAnsi" w:hAnsiTheme="minorHAnsi" w:cstheme="minorHAnsi"/>
          <w:color w:val="auto"/>
          <w:sz w:val="22"/>
          <w:szCs w:val="22"/>
          <w:lang w:val="en-IN"/>
        </w:rPr>
      </w:pPr>
    </w:p>
    <w:p w14:paraId="79F6E510" w14:textId="77777777" w:rsidR="001A68B1" w:rsidRPr="00E064B5" w:rsidRDefault="001A68B1" w:rsidP="001A68B1">
      <w:pPr>
        <w:pStyle w:val="Default"/>
        <w:jc w:val="both"/>
        <w:rPr>
          <w:rFonts w:asciiTheme="minorHAnsi" w:hAnsiTheme="minorHAnsi" w:cstheme="minorHAnsi"/>
          <w:color w:val="auto"/>
          <w:sz w:val="22"/>
          <w:szCs w:val="22"/>
          <w:lang w:val="en-IN"/>
        </w:rPr>
      </w:pPr>
      <w:r w:rsidRPr="00E064B5">
        <w:rPr>
          <w:rFonts w:asciiTheme="minorHAnsi" w:hAnsiTheme="minorHAnsi" w:cstheme="minorHAnsi"/>
          <w:b/>
          <w:bCs/>
          <w:color w:val="auto"/>
          <w:sz w:val="22"/>
          <w:szCs w:val="22"/>
          <w:lang w:val="en-IN"/>
        </w:rPr>
        <w:t>2. Effect of the Notification:</w:t>
      </w:r>
    </w:p>
    <w:p w14:paraId="0FBEA1CF" w14:textId="77777777" w:rsidR="001A68B1" w:rsidRPr="00E064B5" w:rsidRDefault="001A68B1" w:rsidP="001A68B1">
      <w:pPr>
        <w:pStyle w:val="Default"/>
        <w:jc w:val="both"/>
        <w:rPr>
          <w:rFonts w:asciiTheme="minorHAnsi" w:hAnsiTheme="minorHAnsi" w:cstheme="minorHAnsi"/>
          <w:color w:val="auto"/>
          <w:sz w:val="22"/>
          <w:szCs w:val="22"/>
          <w:lang w:val="en-IN"/>
        </w:rPr>
      </w:pPr>
      <w:r w:rsidRPr="00E064B5">
        <w:rPr>
          <w:rFonts w:asciiTheme="minorHAnsi" w:hAnsiTheme="minorHAnsi" w:cstheme="minorHAnsi"/>
          <w:color w:val="auto"/>
          <w:sz w:val="22"/>
          <w:szCs w:val="22"/>
          <w:lang w:val="en-IN"/>
        </w:rPr>
        <w:t>Import policy of Specific tariff lines under </w:t>
      </w:r>
      <w:hyperlink r:id="rId76" w:history="1">
        <w:r w:rsidRPr="00E064B5">
          <w:rPr>
            <w:rStyle w:val="Hyperlink"/>
            <w:rFonts w:asciiTheme="minorHAnsi" w:hAnsiTheme="minorHAnsi" w:cstheme="minorHAnsi"/>
            <w:color w:val="auto"/>
            <w:sz w:val="22"/>
            <w:szCs w:val="22"/>
            <w:u w:val="none"/>
            <w:lang w:val="en-IN"/>
          </w:rPr>
          <w:t>Chapter 48</w:t>
        </w:r>
      </w:hyperlink>
      <w:r w:rsidRPr="00E064B5">
        <w:rPr>
          <w:rFonts w:asciiTheme="minorHAnsi" w:hAnsiTheme="minorHAnsi" w:cstheme="minorHAnsi"/>
          <w:color w:val="auto"/>
          <w:sz w:val="22"/>
          <w:szCs w:val="22"/>
          <w:lang w:val="en-IN"/>
        </w:rPr>
        <w:t> of </w:t>
      </w:r>
      <w:hyperlink r:id="rId77" w:history="1">
        <w:r w:rsidRPr="00E064B5">
          <w:rPr>
            <w:rStyle w:val="Hyperlink"/>
            <w:rFonts w:asciiTheme="minorHAnsi" w:hAnsiTheme="minorHAnsi" w:cstheme="minorHAnsi"/>
            <w:color w:val="auto"/>
            <w:sz w:val="22"/>
            <w:szCs w:val="22"/>
            <w:u w:val="none"/>
            <w:lang w:val="en-IN"/>
          </w:rPr>
          <w:t>ITC(HS) 2022</w:t>
        </w:r>
      </w:hyperlink>
      <w:r w:rsidRPr="00E064B5">
        <w:rPr>
          <w:rFonts w:asciiTheme="minorHAnsi" w:hAnsiTheme="minorHAnsi" w:cstheme="minorHAnsi"/>
          <w:color w:val="auto"/>
          <w:sz w:val="22"/>
          <w:szCs w:val="22"/>
          <w:lang w:val="en-IN"/>
        </w:rPr>
        <w:t> as given at Annexure -I to this Notification is revised from 'Free' to 'Free subject to compulsory registration under Paper Import Monitoring System (PIMS)'.</w:t>
      </w:r>
    </w:p>
    <w:p w14:paraId="1F523394" w14:textId="779F8EAE" w:rsidR="001A68B1" w:rsidRDefault="001A68B1" w:rsidP="001A68B1">
      <w:pPr>
        <w:pStyle w:val="Default"/>
        <w:jc w:val="both"/>
        <w:rPr>
          <w:rFonts w:asciiTheme="minorHAnsi" w:hAnsiTheme="minorHAnsi" w:cstheme="minorHAnsi"/>
          <w:color w:val="auto"/>
          <w:sz w:val="22"/>
          <w:szCs w:val="22"/>
          <w:lang w:val="en-IN"/>
        </w:rPr>
      </w:pPr>
      <w:r w:rsidRPr="00E064B5">
        <w:rPr>
          <w:rFonts w:asciiTheme="minorHAnsi" w:hAnsiTheme="minorHAnsi" w:cstheme="minorHAnsi"/>
          <w:color w:val="auto"/>
          <w:sz w:val="22"/>
          <w:szCs w:val="22"/>
          <w:lang w:val="en-IN"/>
        </w:rPr>
        <w:t>Th</w:t>
      </w:r>
      <w:r w:rsidR="002467C0">
        <w:rPr>
          <w:rFonts w:asciiTheme="minorHAnsi" w:hAnsiTheme="minorHAnsi" w:cstheme="minorHAnsi"/>
          <w:color w:val="auto"/>
          <w:sz w:val="22"/>
          <w:szCs w:val="22"/>
          <w:lang w:val="en-IN"/>
        </w:rPr>
        <w:t>e notification</w:t>
      </w:r>
      <w:r w:rsidRPr="00E064B5">
        <w:rPr>
          <w:rFonts w:asciiTheme="minorHAnsi" w:hAnsiTheme="minorHAnsi" w:cstheme="minorHAnsi"/>
          <w:color w:val="auto"/>
          <w:sz w:val="22"/>
          <w:szCs w:val="22"/>
          <w:lang w:val="en-IN"/>
        </w:rPr>
        <w:t xml:space="preserve"> issue</w:t>
      </w:r>
      <w:r w:rsidR="002467C0">
        <w:rPr>
          <w:rFonts w:asciiTheme="minorHAnsi" w:hAnsiTheme="minorHAnsi" w:cstheme="minorHAnsi"/>
          <w:color w:val="auto"/>
          <w:sz w:val="22"/>
          <w:szCs w:val="22"/>
          <w:lang w:val="en-IN"/>
        </w:rPr>
        <w:t>d</w:t>
      </w:r>
      <w:r w:rsidRPr="00E064B5">
        <w:rPr>
          <w:rFonts w:asciiTheme="minorHAnsi" w:hAnsiTheme="minorHAnsi" w:cstheme="minorHAnsi"/>
          <w:color w:val="auto"/>
          <w:sz w:val="22"/>
          <w:szCs w:val="22"/>
          <w:lang w:val="en-IN"/>
        </w:rPr>
        <w:t xml:space="preserve"> with the approval of Minister of Commerce &amp; Industry.</w:t>
      </w:r>
    </w:p>
    <w:p w14:paraId="60E21D32" w14:textId="77777777" w:rsidR="002467C0" w:rsidRPr="00E064B5" w:rsidRDefault="002467C0" w:rsidP="001A68B1">
      <w:pPr>
        <w:pStyle w:val="Default"/>
        <w:jc w:val="both"/>
        <w:rPr>
          <w:rFonts w:asciiTheme="minorHAnsi" w:hAnsiTheme="minorHAnsi" w:cstheme="minorHAnsi"/>
          <w:color w:val="auto"/>
          <w:sz w:val="22"/>
          <w:szCs w:val="22"/>
          <w:lang w:val="en-IN"/>
        </w:rPr>
      </w:pPr>
    </w:p>
    <w:p w14:paraId="35F6572D" w14:textId="2F918324" w:rsidR="004109D9" w:rsidRDefault="004109D9" w:rsidP="001A68B1">
      <w:pPr>
        <w:pStyle w:val="Default"/>
        <w:jc w:val="both"/>
        <w:rPr>
          <w:rFonts w:asciiTheme="minorHAnsi" w:hAnsiTheme="minorHAnsi" w:cstheme="minorHAnsi"/>
          <w:b/>
          <w:bCs/>
          <w:sz w:val="22"/>
          <w:szCs w:val="22"/>
        </w:rPr>
      </w:pPr>
      <w:r w:rsidRPr="000C5ED6">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0C5ED6">
        <w:rPr>
          <w:rFonts w:asciiTheme="minorHAnsi" w:hAnsiTheme="minorHAnsi" w:cstheme="minorHAnsi"/>
          <w:b/>
          <w:bCs/>
          <w:sz w:val="22"/>
          <w:szCs w:val="22"/>
        </w:rPr>
        <w:t>]</w:t>
      </w:r>
    </w:p>
    <w:p w14:paraId="06AFB069" w14:textId="1D0F6265" w:rsidR="004109D9" w:rsidRDefault="004109D9" w:rsidP="00DE6EC0">
      <w:pPr>
        <w:pStyle w:val="Default"/>
        <w:jc w:val="both"/>
        <w:rPr>
          <w:rFonts w:asciiTheme="minorHAnsi" w:hAnsiTheme="minorHAnsi" w:cstheme="minorHAnsi"/>
          <w:color w:val="auto"/>
          <w:sz w:val="22"/>
          <w:szCs w:val="22"/>
          <w:lang w:val="en-IN"/>
        </w:rPr>
      </w:pPr>
    </w:p>
    <w:p w14:paraId="634D51AB" w14:textId="0B759DD1" w:rsidR="004109D9" w:rsidRPr="008A2360" w:rsidRDefault="00B55F79" w:rsidP="004109D9">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t>NOTIFICATION</w:t>
      </w:r>
    </w:p>
    <w:p w14:paraId="2842E95C" w14:textId="6D7DBB9C" w:rsidR="004109D9" w:rsidRPr="00C97005" w:rsidRDefault="006C53F8" w:rsidP="00A20F49">
      <w:pPr>
        <w:shd w:val="clear" w:color="auto" w:fill="8DC182"/>
        <w:tabs>
          <w:tab w:val="left" w:pos="4820"/>
        </w:tabs>
        <w:autoSpaceDE w:val="0"/>
        <w:autoSpaceDN w:val="0"/>
        <w:adjustRightInd w:val="0"/>
        <w:ind w:right="11"/>
        <w:jc w:val="center"/>
        <w:rPr>
          <w:rFonts w:asciiTheme="minorHAnsi" w:hAnsiTheme="minorHAnsi" w:cstheme="minorHAnsi"/>
          <w:b/>
          <w:bCs/>
          <w:caps/>
          <w:color w:val="000000" w:themeColor="text1"/>
          <w:lang w:val="en-IN"/>
        </w:rPr>
      </w:pPr>
      <w:r w:rsidRPr="006C53F8">
        <w:rPr>
          <w:rFonts w:asciiTheme="minorHAnsi" w:hAnsiTheme="minorHAnsi" w:cstheme="minorHAnsi"/>
          <w:b/>
          <w:bCs/>
          <w:caps/>
          <w:color w:val="000000" w:themeColor="text1"/>
        </w:rPr>
        <w:t>Amendment in Export Policy of sugar.</w:t>
      </w:r>
    </w:p>
    <w:p w14:paraId="4D06ECC7" w14:textId="6A7B46BA" w:rsidR="006C53F8" w:rsidRDefault="004109D9" w:rsidP="006C53F8">
      <w:pPr>
        <w:pStyle w:val="Default"/>
        <w:jc w:val="both"/>
        <w:rPr>
          <w:rFonts w:asciiTheme="minorHAnsi" w:hAnsiTheme="minorHAnsi" w:cstheme="minorHAnsi"/>
          <w:color w:val="auto"/>
          <w:sz w:val="22"/>
          <w:szCs w:val="22"/>
        </w:rPr>
      </w:pPr>
      <w:r w:rsidRPr="009D4A96">
        <w:rPr>
          <w:rFonts w:asciiTheme="minorHAnsi" w:hAnsiTheme="minorHAnsi" w:cstheme="minorHAnsi"/>
          <w:b/>
          <w:bCs/>
          <w:color w:val="auto"/>
          <w:sz w:val="22"/>
          <w:szCs w:val="22"/>
          <w:lang w:val="en-IN"/>
        </w:rPr>
        <w:t>OUR COMMENTS:</w:t>
      </w:r>
      <w:r w:rsidR="004D2788">
        <w:rPr>
          <w:rFonts w:asciiTheme="minorHAnsi" w:hAnsiTheme="minorHAnsi" w:cstheme="minorHAnsi"/>
          <w:b/>
          <w:bCs/>
          <w:color w:val="auto"/>
          <w:sz w:val="22"/>
          <w:szCs w:val="22"/>
          <w:lang w:val="en-IN"/>
        </w:rPr>
        <w:t xml:space="preserve"> </w:t>
      </w:r>
      <w:r w:rsidRPr="004109D9">
        <w:rPr>
          <w:rFonts w:asciiTheme="minorHAnsi" w:hAnsiTheme="minorHAnsi" w:cstheme="minorHAnsi"/>
          <w:color w:val="auto"/>
          <w:sz w:val="22"/>
          <w:szCs w:val="22"/>
          <w:lang w:val="en-IN"/>
        </w:rPr>
        <w:t xml:space="preserve"> </w:t>
      </w:r>
      <w:r w:rsidR="002467C0">
        <w:rPr>
          <w:rFonts w:asciiTheme="minorHAnsi" w:hAnsiTheme="minorHAnsi" w:cstheme="minorHAnsi"/>
          <w:color w:val="auto"/>
          <w:sz w:val="22"/>
          <w:szCs w:val="22"/>
          <w:lang w:val="en-IN"/>
        </w:rPr>
        <w:t xml:space="preserve">The DGFT, </w:t>
      </w:r>
      <w:r w:rsidR="002467C0">
        <w:rPr>
          <w:rFonts w:asciiTheme="minorHAnsi" w:hAnsiTheme="minorHAnsi" w:cstheme="minorHAnsi"/>
          <w:color w:val="auto"/>
          <w:sz w:val="22"/>
          <w:szCs w:val="22"/>
        </w:rPr>
        <w:t>vide N. No. 10/2015-20 dated 24</w:t>
      </w:r>
      <w:r w:rsidR="002467C0" w:rsidRPr="003C1F29">
        <w:rPr>
          <w:rFonts w:asciiTheme="minorHAnsi" w:hAnsiTheme="minorHAnsi" w:cstheme="minorHAnsi"/>
          <w:color w:val="auto"/>
          <w:sz w:val="22"/>
          <w:szCs w:val="22"/>
          <w:vertAlign w:val="superscript"/>
        </w:rPr>
        <w:t>th</w:t>
      </w:r>
      <w:r w:rsidR="002467C0">
        <w:rPr>
          <w:rFonts w:asciiTheme="minorHAnsi" w:hAnsiTheme="minorHAnsi" w:cstheme="minorHAnsi"/>
          <w:color w:val="auto"/>
          <w:sz w:val="22"/>
          <w:szCs w:val="22"/>
        </w:rPr>
        <w:t xml:space="preserve"> May 2022 notified </w:t>
      </w:r>
      <w:r w:rsidR="006C53F8" w:rsidRPr="004102A2">
        <w:rPr>
          <w:rFonts w:asciiTheme="minorHAnsi" w:hAnsiTheme="minorHAnsi" w:cstheme="minorHAnsi"/>
          <w:color w:val="auto"/>
          <w:sz w:val="22"/>
          <w:szCs w:val="22"/>
        </w:rPr>
        <w:t>amend</w:t>
      </w:r>
      <w:r w:rsidR="002467C0">
        <w:rPr>
          <w:rFonts w:asciiTheme="minorHAnsi" w:hAnsiTheme="minorHAnsi" w:cstheme="minorHAnsi"/>
          <w:color w:val="auto"/>
          <w:sz w:val="22"/>
          <w:szCs w:val="22"/>
        </w:rPr>
        <w:t>ments in</w:t>
      </w:r>
      <w:r w:rsidR="006C53F8" w:rsidRPr="004102A2">
        <w:rPr>
          <w:rFonts w:asciiTheme="minorHAnsi" w:hAnsiTheme="minorHAnsi" w:cstheme="minorHAnsi"/>
          <w:color w:val="auto"/>
          <w:sz w:val="22"/>
          <w:szCs w:val="22"/>
        </w:rPr>
        <w:t xml:space="preserve"> export policy of sugar under </w:t>
      </w:r>
      <w:hyperlink r:id="rId78" w:history="1">
        <w:r w:rsidR="006C53F8" w:rsidRPr="004102A2">
          <w:rPr>
            <w:rStyle w:val="Hyperlink"/>
            <w:rFonts w:asciiTheme="minorHAnsi" w:hAnsiTheme="minorHAnsi" w:cstheme="minorHAnsi"/>
            <w:color w:val="auto"/>
            <w:sz w:val="22"/>
            <w:szCs w:val="22"/>
            <w:u w:val="none"/>
          </w:rPr>
          <w:t>S.No.93 of Chapter 17</w:t>
        </w:r>
      </w:hyperlink>
      <w:r w:rsidR="006C53F8" w:rsidRPr="004102A2">
        <w:rPr>
          <w:rFonts w:asciiTheme="minorHAnsi" w:hAnsiTheme="minorHAnsi" w:cstheme="minorHAnsi"/>
          <w:color w:val="auto"/>
          <w:sz w:val="22"/>
          <w:szCs w:val="22"/>
        </w:rPr>
        <w:t> of </w:t>
      </w:r>
      <w:hyperlink r:id="rId79" w:history="1">
        <w:r w:rsidR="006C53F8" w:rsidRPr="004102A2">
          <w:rPr>
            <w:rStyle w:val="Hyperlink"/>
            <w:rFonts w:asciiTheme="minorHAnsi" w:hAnsiTheme="minorHAnsi" w:cstheme="minorHAnsi"/>
            <w:color w:val="auto"/>
            <w:sz w:val="22"/>
            <w:szCs w:val="22"/>
            <w:u w:val="none"/>
          </w:rPr>
          <w:t>ITC (HS), Schedule - II</w:t>
        </w:r>
      </w:hyperlink>
      <w:r w:rsidR="006C53F8" w:rsidRPr="004102A2">
        <w:rPr>
          <w:rFonts w:asciiTheme="minorHAnsi" w:hAnsiTheme="minorHAnsi" w:cstheme="minorHAnsi"/>
          <w:color w:val="auto"/>
          <w:sz w:val="22"/>
          <w:szCs w:val="22"/>
        </w:rPr>
        <w:t> as under:</w:t>
      </w:r>
    </w:p>
    <w:p w14:paraId="4EF980C3" w14:textId="77777777" w:rsidR="002467C0" w:rsidRPr="004102A2" w:rsidRDefault="002467C0" w:rsidP="006C53F8">
      <w:pPr>
        <w:pStyle w:val="Default"/>
        <w:jc w:val="both"/>
        <w:rPr>
          <w:rFonts w:asciiTheme="minorHAnsi" w:hAnsiTheme="minorHAnsi" w:cstheme="minorHAnsi"/>
          <w:color w:val="auto"/>
          <w:sz w:val="22"/>
          <w:szCs w:val="22"/>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2"/>
        <w:gridCol w:w="494"/>
        <w:gridCol w:w="1077"/>
        <w:gridCol w:w="733"/>
        <w:gridCol w:w="938"/>
        <w:gridCol w:w="1585"/>
      </w:tblGrid>
      <w:tr w:rsidR="004102A2" w:rsidRPr="004102A2" w14:paraId="4A654CF5" w14:textId="77777777" w:rsidTr="003C1F29">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DB65D32" w14:textId="77777777" w:rsidR="006C53F8" w:rsidRPr="004102A2" w:rsidRDefault="006C53F8" w:rsidP="003C1F29">
            <w:pPr>
              <w:pStyle w:val="Default"/>
              <w:jc w:val="center"/>
              <w:rPr>
                <w:rFonts w:asciiTheme="minorHAnsi" w:hAnsiTheme="minorHAnsi" w:cstheme="minorHAnsi"/>
                <w:color w:val="auto"/>
                <w:sz w:val="22"/>
                <w:szCs w:val="22"/>
                <w:lang w:val="en-IN"/>
              </w:rPr>
            </w:pPr>
            <w:r w:rsidRPr="004102A2">
              <w:rPr>
                <w:rFonts w:asciiTheme="minorHAnsi" w:hAnsiTheme="minorHAnsi" w:cstheme="minorHAnsi"/>
                <w:b/>
                <w:bCs/>
                <w:color w:val="auto"/>
                <w:sz w:val="22"/>
                <w:szCs w:val="22"/>
                <w:lang w:val="en-IN"/>
              </w:rPr>
              <w:t>S. No.</w:t>
            </w:r>
          </w:p>
        </w:tc>
        <w:tc>
          <w:tcPr>
            <w:tcW w:w="0" w:type="auto"/>
            <w:tcBorders>
              <w:top w:val="single" w:sz="6" w:space="0" w:color="000000"/>
              <w:left w:val="nil"/>
              <w:bottom w:val="single" w:sz="6" w:space="0" w:color="000000"/>
              <w:right w:val="single" w:sz="6" w:space="0" w:color="000000"/>
            </w:tcBorders>
            <w:shd w:val="clear" w:color="auto" w:fill="FFFFFF"/>
            <w:hideMark/>
          </w:tcPr>
          <w:p w14:paraId="782204E7" w14:textId="77777777" w:rsidR="006C53F8" w:rsidRPr="004102A2" w:rsidRDefault="006C53F8" w:rsidP="003C1F29">
            <w:pPr>
              <w:pStyle w:val="Default"/>
              <w:jc w:val="center"/>
              <w:rPr>
                <w:rFonts w:asciiTheme="minorHAnsi" w:hAnsiTheme="minorHAnsi" w:cstheme="minorHAnsi"/>
                <w:color w:val="auto"/>
                <w:sz w:val="22"/>
                <w:szCs w:val="22"/>
                <w:lang w:val="en-IN"/>
              </w:rPr>
            </w:pPr>
            <w:r w:rsidRPr="004102A2">
              <w:rPr>
                <w:rFonts w:asciiTheme="minorHAnsi" w:hAnsiTheme="minorHAnsi" w:cstheme="minorHAnsi"/>
                <w:b/>
                <w:bCs/>
                <w:color w:val="auto"/>
                <w:sz w:val="22"/>
                <w:szCs w:val="22"/>
                <w:lang w:val="en-IN"/>
              </w:rPr>
              <w:t>ITC (HS) Code</w:t>
            </w:r>
          </w:p>
        </w:tc>
        <w:tc>
          <w:tcPr>
            <w:tcW w:w="1077" w:type="dxa"/>
            <w:tcBorders>
              <w:top w:val="single" w:sz="6" w:space="0" w:color="000000"/>
              <w:left w:val="nil"/>
              <w:bottom w:val="single" w:sz="6" w:space="0" w:color="000000"/>
              <w:right w:val="single" w:sz="6" w:space="0" w:color="000000"/>
            </w:tcBorders>
            <w:shd w:val="clear" w:color="auto" w:fill="FFFFFF"/>
            <w:hideMark/>
          </w:tcPr>
          <w:p w14:paraId="4C230588" w14:textId="77777777" w:rsidR="006C53F8" w:rsidRPr="004102A2" w:rsidRDefault="006C53F8" w:rsidP="003C1F29">
            <w:pPr>
              <w:pStyle w:val="Default"/>
              <w:jc w:val="center"/>
              <w:rPr>
                <w:rFonts w:asciiTheme="minorHAnsi" w:hAnsiTheme="minorHAnsi" w:cstheme="minorHAnsi"/>
                <w:color w:val="auto"/>
                <w:sz w:val="22"/>
                <w:szCs w:val="22"/>
                <w:lang w:val="en-IN"/>
              </w:rPr>
            </w:pPr>
            <w:r w:rsidRPr="004102A2">
              <w:rPr>
                <w:rFonts w:asciiTheme="minorHAnsi" w:hAnsiTheme="minorHAnsi" w:cstheme="minorHAnsi"/>
                <w:b/>
                <w:bCs/>
                <w:color w:val="auto"/>
                <w:sz w:val="22"/>
                <w:szCs w:val="22"/>
                <w:lang w:val="en-IN"/>
              </w:rPr>
              <w:t>Description</w:t>
            </w:r>
          </w:p>
        </w:tc>
        <w:tc>
          <w:tcPr>
            <w:tcW w:w="733" w:type="dxa"/>
            <w:tcBorders>
              <w:top w:val="single" w:sz="6" w:space="0" w:color="000000"/>
              <w:left w:val="nil"/>
              <w:bottom w:val="single" w:sz="6" w:space="0" w:color="000000"/>
              <w:right w:val="single" w:sz="6" w:space="0" w:color="000000"/>
            </w:tcBorders>
            <w:shd w:val="clear" w:color="auto" w:fill="FFFFFF"/>
            <w:hideMark/>
          </w:tcPr>
          <w:p w14:paraId="769816BB" w14:textId="77777777" w:rsidR="006C53F8" w:rsidRPr="004102A2" w:rsidRDefault="006C53F8" w:rsidP="003C1F29">
            <w:pPr>
              <w:pStyle w:val="Default"/>
              <w:jc w:val="center"/>
              <w:rPr>
                <w:rFonts w:asciiTheme="minorHAnsi" w:hAnsiTheme="minorHAnsi" w:cstheme="minorHAnsi"/>
                <w:color w:val="auto"/>
                <w:sz w:val="22"/>
                <w:szCs w:val="22"/>
                <w:lang w:val="en-IN"/>
              </w:rPr>
            </w:pPr>
            <w:r w:rsidRPr="004102A2">
              <w:rPr>
                <w:rFonts w:asciiTheme="minorHAnsi" w:hAnsiTheme="minorHAnsi" w:cstheme="minorHAnsi"/>
                <w:b/>
                <w:bCs/>
                <w:color w:val="auto"/>
                <w:sz w:val="22"/>
                <w:szCs w:val="22"/>
                <w:lang w:val="en-IN"/>
              </w:rPr>
              <w:t>Existing Policy</w:t>
            </w:r>
          </w:p>
        </w:tc>
        <w:tc>
          <w:tcPr>
            <w:tcW w:w="936" w:type="dxa"/>
            <w:tcBorders>
              <w:top w:val="single" w:sz="6" w:space="0" w:color="000000"/>
              <w:left w:val="nil"/>
              <w:bottom w:val="single" w:sz="6" w:space="0" w:color="000000"/>
              <w:right w:val="single" w:sz="6" w:space="0" w:color="000000"/>
            </w:tcBorders>
            <w:shd w:val="clear" w:color="auto" w:fill="FFFFFF"/>
            <w:hideMark/>
          </w:tcPr>
          <w:p w14:paraId="43AD0C74" w14:textId="77777777" w:rsidR="006C53F8" w:rsidRPr="004102A2" w:rsidRDefault="006C53F8" w:rsidP="003C1F29">
            <w:pPr>
              <w:pStyle w:val="Default"/>
              <w:jc w:val="center"/>
              <w:rPr>
                <w:rFonts w:asciiTheme="minorHAnsi" w:hAnsiTheme="minorHAnsi" w:cstheme="minorHAnsi"/>
                <w:color w:val="auto"/>
                <w:sz w:val="22"/>
                <w:szCs w:val="22"/>
                <w:lang w:val="en-IN"/>
              </w:rPr>
            </w:pPr>
            <w:r w:rsidRPr="004102A2">
              <w:rPr>
                <w:rFonts w:asciiTheme="minorHAnsi" w:hAnsiTheme="minorHAnsi" w:cstheme="minorHAnsi"/>
                <w:b/>
                <w:bCs/>
                <w:color w:val="auto"/>
                <w:sz w:val="22"/>
                <w:szCs w:val="22"/>
                <w:lang w:val="en-IN"/>
              </w:rPr>
              <w:t>Revised Policy</w:t>
            </w:r>
          </w:p>
        </w:tc>
        <w:tc>
          <w:tcPr>
            <w:tcW w:w="1587" w:type="dxa"/>
            <w:tcBorders>
              <w:top w:val="single" w:sz="6" w:space="0" w:color="000000"/>
              <w:left w:val="nil"/>
              <w:bottom w:val="single" w:sz="6" w:space="0" w:color="000000"/>
              <w:right w:val="single" w:sz="6" w:space="0" w:color="000000"/>
            </w:tcBorders>
            <w:shd w:val="clear" w:color="auto" w:fill="FFFFFF"/>
            <w:hideMark/>
          </w:tcPr>
          <w:p w14:paraId="60C3962E" w14:textId="77777777" w:rsidR="006C53F8" w:rsidRPr="004102A2" w:rsidRDefault="006C53F8" w:rsidP="003C1F29">
            <w:pPr>
              <w:pStyle w:val="Default"/>
              <w:jc w:val="center"/>
              <w:rPr>
                <w:rFonts w:asciiTheme="minorHAnsi" w:hAnsiTheme="minorHAnsi" w:cstheme="minorHAnsi"/>
                <w:color w:val="auto"/>
                <w:sz w:val="22"/>
                <w:szCs w:val="22"/>
                <w:lang w:val="en-IN"/>
              </w:rPr>
            </w:pPr>
            <w:r w:rsidRPr="004102A2">
              <w:rPr>
                <w:rFonts w:asciiTheme="minorHAnsi" w:hAnsiTheme="minorHAnsi" w:cstheme="minorHAnsi"/>
                <w:b/>
                <w:bCs/>
                <w:color w:val="auto"/>
                <w:sz w:val="22"/>
                <w:szCs w:val="22"/>
                <w:lang w:val="en-IN"/>
              </w:rPr>
              <w:t>Policy condition</w:t>
            </w:r>
          </w:p>
        </w:tc>
      </w:tr>
      <w:tr w:rsidR="004102A2" w:rsidRPr="004102A2" w14:paraId="335789A4" w14:textId="77777777" w:rsidTr="003C1F29">
        <w:tc>
          <w:tcPr>
            <w:tcW w:w="0" w:type="auto"/>
            <w:tcBorders>
              <w:top w:val="nil"/>
              <w:left w:val="single" w:sz="6" w:space="0" w:color="000000"/>
              <w:bottom w:val="single" w:sz="6" w:space="0" w:color="000000"/>
              <w:right w:val="single" w:sz="6" w:space="0" w:color="000000"/>
            </w:tcBorders>
            <w:shd w:val="clear" w:color="auto" w:fill="FFFFFF"/>
            <w:hideMark/>
          </w:tcPr>
          <w:p w14:paraId="2B464293" w14:textId="77777777" w:rsidR="006C53F8" w:rsidRPr="004102A2" w:rsidRDefault="006C53F8" w:rsidP="006C53F8">
            <w:pPr>
              <w:pStyle w:val="Default"/>
              <w:jc w:val="both"/>
              <w:rPr>
                <w:rFonts w:asciiTheme="minorHAnsi" w:hAnsiTheme="minorHAnsi" w:cstheme="minorHAnsi"/>
                <w:color w:val="auto"/>
                <w:sz w:val="22"/>
                <w:szCs w:val="22"/>
                <w:lang w:val="en-IN"/>
              </w:rPr>
            </w:pPr>
            <w:r w:rsidRPr="004102A2">
              <w:rPr>
                <w:rFonts w:asciiTheme="minorHAnsi" w:hAnsiTheme="minorHAnsi" w:cstheme="minorHAnsi"/>
                <w:color w:val="auto"/>
                <w:sz w:val="22"/>
                <w:szCs w:val="22"/>
                <w:lang w:val="en-IN"/>
              </w:rPr>
              <w:t>93</w:t>
            </w:r>
          </w:p>
        </w:tc>
        <w:tc>
          <w:tcPr>
            <w:tcW w:w="0" w:type="auto"/>
            <w:tcBorders>
              <w:top w:val="nil"/>
              <w:left w:val="nil"/>
              <w:bottom w:val="single" w:sz="6" w:space="0" w:color="000000"/>
              <w:right w:val="single" w:sz="6" w:space="0" w:color="000000"/>
            </w:tcBorders>
            <w:shd w:val="clear" w:color="auto" w:fill="FFFFFF"/>
            <w:hideMark/>
          </w:tcPr>
          <w:p w14:paraId="4174C6A3" w14:textId="77777777" w:rsidR="006C53F8" w:rsidRPr="004102A2" w:rsidRDefault="006C53F8" w:rsidP="006C53F8">
            <w:pPr>
              <w:pStyle w:val="Default"/>
              <w:jc w:val="both"/>
              <w:rPr>
                <w:rFonts w:asciiTheme="minorHAnsi" w:hAnsiTheme="minorHAnsi" w:cstheme="minorHAnsi"/>
                <w:color w:val="auto"/>
                <w:sz w:val="22"/>
                <w:szCs w:val="22"/>
                <w:lang w:val="en-IN"/>
              </w:rPr>
            </w:pPr>
            <w:r w:rsidRPr="004102A2">
              <w:rPr>
                <w:rFonts w:asciiTheme="minorHAnsi" w:hAnsiTheme="minorHAnsi" w:cstheme="minorHAnsi"/>
                <w:color w:val="auto"/>
                <w:sz w:val="22"/>
                <w:szCs w:val="22"/>
                <w:lang w:val="en-IN"/>
              </w:rPr>
              <w:t>1701 14 90</w:t>
            </w:r>
          </w:p>
          <w:p w14:paraId="37F52EC3" w14:textId="77777777" w:rsidR="006C53F8" w:rsidRPr="004102A2" w:rsidRDefault="006C53F8" w:rsidP="006C53F8">
            <w:pPr>
              <w:pStyle w:val="Default"/>
              <w:jc w:val="both"/>
              <w:rPr>
                <w:rFonts w:asciiTheme="minorHAnsi" w:hAnsiTheme="minorHAnsi" w:cstheme="minorHAnsi"/>
                <w:color w:val="auto"/>
                <w:sz w:val="22"/>
                <w:szCs w:val="22"/>
                <w:lang w:val="en-IN"/>
              </w:rPr>
            </w:pPr>
            <w:r w:rsidRPr="004102A2">
              <w:rPr>
                <w:rFonts w:asciiTheme="minorHAnsi" w:hAnsiTheme="minorHAnsi" w:cstheme="minorHAnsi"/>
                <w:color w:val="auto"/>
                <w:sz w:val="22"/>
                <w:szCs w:val="22"/>
                <w:lang w:val="en-IN"/>
              </w:rPr>
              <w:t>1701 99 90</w:t>
            </w:r>
          </w:p>
        </w:tc>
        <w:tc>
          <w:tcPr>
            <w:tcW w:w="1077" w:type="dxa"/>
            <w:tcBorders>
              <w:top w:val="nil"/>
              <w:left w:val="nil"/>
              <w:bottom w:val="single" w:sz="6" w:space="0" w:color="000000"/>
              <w:right w:val="single" w:sz="6" w:space="0" w:color="000000"/>
            </w:tcBorders>
            <w:shd w:val="clear" w:color="auto" w:fill="FFFFFF"/>
            <w:hideMark/>
          </w:tcPr>
          <w:p w14:paraId="540FB69F" w14:textId="77777777" w:rsidR="006C53F8" w:rsidRPr="004102A2" w:rsidRDefault="006C53F8" w:rsidP="006C53F8">
            <w:pPr>
              <w:pStyle w:val="Default"/>
              <w:jc w:val="both"/>
              <w:rPr>
                <w:rFonts w:asciiTheme="minorHAnsi" w:hAnsiTheme="minorHAnsi" w:cstheme="minorHAnsi"/>
                <w:color w:val="auto"/>
                <w:sz w:val="22"/>
                <w:szCs w:val="22"/>
                <w:lang w:val="en-IN"/>
              </w:rPr>
            </w:pPr>
            <w:r w:rsidRPr="004102A2">
              <w:rPr>
                <w:rFonts w:asciiTheme="minorHAnsi" w:hAnsiTheme="minorHAnsi" w:cstheme="minorHAnsi"/>
                <w:color w:val="auto"/>
                <w:sz w:val="22"/>
                <w:szCs w:val="22"/>
                <w:lang w:val="en-IN"/>
              </w:rPr>
              <w:t>Sugar (Raw Sugar, Refined Sugar and White Sugar)</w:t>
            </w:r>
          </w:p>
        </w:tc>
        <w:tc>
          <w:tcPr>
            <w:tcW w:w="733" w:type="dxa"/>
            <w:tcBorders>
              <w:top w:val="nil"/>
              <w:left w:val="nil"/>
              <w:bottom w:val="single" w:sz="6" w:space="0" w:color="000000"/>
              <w:right w:val="single" w:sz="6" w:space="0" w:color="000000"/>
            </w:tcBorders>
            <w:shd w:val="clear" w:color="auto" w:fill="FFFFFF"/>
            <w:hideMark/>
          </w:tcPr>
          <w:p w14:paraId="79DDCC0C" w14:textId="77777777" w:rsidR="006C53F8" w:rsidRPr="004102A2" w:rsidRDefault="006C53F8" w:rsidP="006C53F8">
            <w:pPr>
              <w:pStyle w:val="Default"/>
              <w:jc w:val="both"/>
              <w:rPr>
                <w:rFonts w:asciiTheme="minorHAnsi" w:hAnsiTheme="minorHAnsi" w:cstheme="minorHAnsi"/>
                <w:color w:val="auto"/>
                <w:sz w:val="22"/>
                <w:szCs w:val="22"/>
                <w:lang w:val="en-IN"/>
              </w:rPr>
            </w:pPr>
            <w:r w:rsidRPr="004102A2">
              <w:rPr>
                <w:rFonts w:asciiTheme="minorHAnsi" w:hAnsiTheme="minorHAnsi" w:cstheme="minorHAnsi"/>
                <w:color w:val="auto"/>
                <w:sz w:val="22"/>
                <w:szCs w:val="22"/>
                <w:lang w:val="en-IN"/>
              </w:rPr>
              <w:t>Free</w:t>
            </w:r>
          </w:p>
        </w:tc>
        <w:tc>
          <w:tcPr>
            <w:tcW w:w="936" w:type="dxa"/>
            <w:tcBorders>
              <w:top w:val="nil"/>
              <w:left w:val="nil"/>
              <w:bottom w:val="single" w:sz="6" w:space="0" w:color="000000"/>
              <w:right w:val="single" w:sz="6" w:space="0" w:color="000000"/>
            </w:tcBorders>
            <w:shd w:val="clear" w:color="auto" w:fill="FFFFFF"/>
            <w:hideMark/>
          </w:tcPr>
          <w:p w14:paraId="4CE9E3D7" w14:textId="77777777" w:rsidR="006C53F8" w:rsidRPr="004102A2" w:rsidRDefault="006C53F8" w:rsidP="006C53F8">
            <w:pPr>
              <w:pStyle w:val="Default"/>
              <w:jc w:val="both"/>
              <w:rPr>
                <w:rFonts w:asciiTheme="minorHAnsi" w:hAnsiTheme="minorHAnsi" w:cstheme="minorHAnsi"/>
                <w:color w:val="auto"/>
                <w:sz w:val="22"/>
                <w:szCs w:val="22"/>
                <w:lang w:val="en-IN"/>
              </w:rPr>
            </w:pPr>
            <w:r w:rsidRPr="004102A2">
              <w:rPr>
                <w:rFonts w:asciiTheme="minorHAnsi" w:hAnsiTheme="minorHAnsi" w:cstheme="minorHAnsi"/>
                <w:color w:val="auto"/>
                <w:sz w:val="22"/>
                <w:szCs w:val="22"/>
                <w:lang w:val="en-IN"/>
              </w:rPr>
              <w:t>Restricted</w:t>
            </w:r>
          </w:p>
        </w:tc>
        <w:tc>
          <w:tcPr>
            <w:tcW w:w="1587" w:type="dxa"/>
            <w:tcBorders>
              <w:top w:val="nil"/>
              <w:left w:val="nil"/>
              <w:bottom w:val="single" w:sz="6" w:space="0" w:color="000000"/>
              <w:right w:val="single" w:sz="6" w:space="0" w:color="000000"/>
            </w:tcBorders>
            <w:shd w:val="clear" w:color="auto" w:fill="FFFFFF"/>
            <w:hideMark/>
          </w:tcPr>
          <w:p w14:paraId="43D69622" w14:textId="77777777" w:rsidR="006C53F8" w:rsidRPr="004102A2" w:rsidRDefault="006C53F8" w:rsidP="006C53F8">
            <w:pPr>
              <w:pStyle w:val="Default"/>
              <w:jc w:val="both"/>
              <w:rPr>
                <w:rFonts w:asciiTheme="minorHAnsi" w:hAnsiTheme="minorHAnsi" w:cstheme="minorHAnsi"/>
                <w:color w:val="auto"/>
                <w:sz w:val="22"/>
                <w:szCs w:val="22"/>
                <w:lang w:val="en-IN"/>
              </w:rPr>
            </w:pPr>
            <w:r w:rsidRPr="004102A2">
              <w:rPr>
                <w:rFonts w:asciiTheme="minorHAnsi" w:hAnsiTheme="minorHAnsi" w:cstheme="minorHAnsi"/>
                <w:color w:val="auto"/>
                <w:sz w:val="22"/>
                <w:szCs w:val="22"/>
                <w:lang w:val="en-IN"/>
              </w:rPr>
              <w:t>(i) With effect from 1st June, 2022 upto 31st October, 2022 or until further orders, whichever is earlier, export of sugar is allowed only with specific permission from Directorate of Sugar, Department of Food and Public Distribution (DFPD), Ministry of Consumer Affairs, Food &amp; Public Distribution.</w:t>
            </w:r>
          </w:p>
          <w:p w14:paraId="1A4A66D4" w14:textId="77777777" w:rsidR="006C53F8" w:rsidRPr="004102A2" w:rsidRDefault="006C53F8" w:rsidP="006C53F8">
            <w:pPr>
              <w:pStyle w:val="Default"/>
              <w:jc w:val="both"/>
              <w:rPr>
                <w:rFonts w:asciiTheme="minorHAnsi" w:hAnsiTheme="minorHAnsi" w:cstheme="minorHAnsi"/>
                <w:color w:val="auto"/>
                <w:sz w:val="22"/>
                <w:szCs w:val="22"/>
                <w:lang w:val="en-IN"/>
              </w:rPr>
            </w:pPr>
            <w:r w:rsidRPr="004102A2">
              <w:rPr>
                <w:rFonts w:asciiTheme="minorHAnsi" w:hAnsiTheme="minorHAnsi" w:cstheme="minorHAnsi"/>
                <w:color w:val="auto"/>
                <w:sz w:val="22"/>
                <w:szCs w:val="22"/>
                <w:lang w:val="en-IN"/>
              </w:rPr>
              <w:t>(ii)  Detailed procedure for issue of necessary permissions for export of sugar will be notified separately by Department of Food and Public Distribution (DFPD).</w:t>
            </w:r>
          </w:p>
        </w:tc>
      </w:tr>
    </w:tbl>
    <w:p w14:paraId="40481C04" w14:textId="5EB8F468" w:rsidR="006C53F8" w:rsidRDefault="006C53F8" w:rsidP="006C53F8">
      <w:pPr>
        <w:pStyle w:val="Default"/>
        <w:jc w:val="both"/>
        <w:rPr>
          <w:rFonts w:asciiTheme="minorHAnsi" w:hAnsiTheme="minorHAnsi" w:cstheme="minorHAnsi"/>
          <w:color w:val="auto"/>
          <w:sz w:val="22"/>
          <w:szCs w:val="22"/>
          <w:lang w:val="en-IN"/>
        </w:rPr>
      </w:pPr>
      <w:r w:rsidRPr="004102A2">
        <w:rPr>
          <w:rFonts w:asciiTheme="minorHAnsi" w:hAnsiTheme="minorHAnsi" w:cstheme="minorHAnsi"/>
          <w:color w:val="auto"/>
          <w:sz w:val="22"/>
          <w:szCs w:val="22"/>
          <w:lang w:val="en-IN"/>
        </w:rPr>
        <w:lastRenderedPageBreak/>
        <w:t>2.   This restriction is not applicable to Sugar being exported to EU and USA under CXL and TRQ quota as per prescribed procedure in the respective Public Notices.</w:t>
      </w:r>
    </w:p>
    <w:p w14:paraId="7885126B" w14:textId="77777777" w:rsidR="002467C0" w:rsidRPr="004102A2" w:rsidRDefault="002467C0" w:rsidP="006C53F8">
      <w:pPr>
        <w:pStyle w:val="Default"/>
        <w:jc w:val="both"/>
        <w:rPr>
          <w:rFonts w:asciiTheme="minorHAnsi" w:hAnsiTheme="minorHAnsi" w:cstheme="minorHAnsi"/>
          <w:color w:val="auto"/>
          <w:sz w:val="22"/>
          <w:szCs w:val="22"/>
          <w:lang w:val="en-IN"/>
        </w:rPr>
      </w:pPr>
    </w:p>
    <w:p w14:paraId="29678B37" w14:textId="70B17DD8" w:rsidR="006C53F8" w:rsidRPr="003C1F29" w:rsidRDefault="006C53F8" w:rsidP="006C53F8">
      <w:pPr>
        <w:pStyle w:val="Default"/>
        <w:jc w:val="both"/>
        <w:rPr>
          <w:rFonts w:asciiTheme="minorHAnsi" w:hAnsiTheme="minorHAnsi" w:cstheme="minorHAnsi"/>
          <w:color w:val="auto"/>
          <w:sz w:val="22"/>
          <w:szCs w:val="22"/>
          <w:u w:val="single"/>
          <w:lang w:val="en-IN"/>
        </w:rPr>
      </w:pPr>
      <w:r w:rsidRPr="003C1F29">
        <w:rPr>
          <w:rFonts w:asciiTheme="minorHAnsi" w:hAnsiTheme="minorHAnsi" w:cstheme="minorHAnsi"/>
          <w:color w:val="auto"/>
          <w:sz w:val="22"/>
          <w:szCs w:val="22"/>
          <w:u w:val="single"/>
          <w:lang w:val="en-IN"/>
        </w:rPr>
        <w:t>3. Effect of this Notification:</w:t>
      </w:r>
    </w:p>
    <w:p w14:paraId="04547495" w14:textId="2EE56AB8" w:rsidR="006C53F8" w:rsidRDefault="006C53F8" w:rsidP="006C53F8">
      <w:pPr>
        <w:pStyle w:val="Default"/>
        <w:jc w:val="both"/>
        <w:rPr>
          <w:rFonts w:asciiTheme="minorHAnsi" w:hAnsiTheme="minorHAnsi" w:cstheme="minorHAnsi"/>
          <w:color w:val="auto"/>
          <w:sz w:val="22"/>
          <w:szCs w:val="22"/>
          <w:lang w:val="en-IN"/>
        </w:rPr>
      </w:pPr>
      <w:r w:rsidRPr="004102A2">
        <w:rPr>
          <w:rFonts w:asciiTheme="minorHAnsi" w:hAnsiTheme="minorHAnsi" w:cstheme="minorHAnsi"/>
          <w:color w:val="auto"/>
          <w:sz w:val="22"/>
          <w:szCs w:val="22"/>
          <w:lang w:val="en-IN"/>
        </w:rPr>
        <w:t>Export of Sugar (Raw, Refined and White sugar) is placed under 'Restricted' category from 1st June, 2022 onwards (except fixed quantity of sugar being exported under CXL and TRQ quota to EU and USA). Export after 01.06.2022 will be allowed on production of specific permission (as per the procedure to be notified separately by DFPD) from Directorate of Sugar, Department of Food and Public Distribution (DFPD), Ministry of Consumer Affairs, Food &amp; Public Distribution.</w:t>
      </w:r>
    </w:p>
    <w:p w14:paraId="323BE2EC" w14:textId="77777777" w:rsidR="002467C0" w:rsidRDefault="002467C0" w:rsidP="006C53F8">
      <w:pPr>
        <w:pStyle w:val="Default"/>
        <w:jc w:val="both"/>
        <w:rPr>
          <w:rFonts w:asciiTheme="minorHAnsi" w:hAnsiTheme="minorHAnsi" w:cstheme="minorHAnsi"/>
          <w:sz w:val="22"/>
          <w:szCs w:val="22"/>
          <w:lang w:val="en-IN"/>
        </w:rPr>
      </w:pPr>
    </w:p>
    <w:p w14:paraId="4295F9DF" w14:textId="77777777" w:rsidR="00E064B5" w:rsidRDefault="00E064B5" w:rsidP="00E064B5">
      <w:pPr>
        <w:pStyle w:val="Default"/>
        <w:jc w:val="both"/>
        <w:rPr>
          <w:rFonts w:asciiTheme="minorHAnsi" w:hAnsiTheme="minorHAnsi" w:cstheme="minorHAnsi"/>
          <w:b/>
          <w:bCs/>
          <w:sz w:val="22"/>
          <w:szCs w:val="22"/>
        </w:rPr>
      </w:pPr>
      <w:r w:rsidRPr="000C5ED6">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0C5ED6">
        <w:rPr>
          <w:rFonts w:asciiTheme="minorHAnsi" w:hAnsiTheme="minorHAnsi" w:cstheme="minorHAnsi"/>
          <w:b/>
          <w:bCs/>
          <w:sz w:val="22"/>
          <w:szCs w:val="22"/>
        </w:rPr>
        <w:t>]</w:t>
      </w:r>
    </w:p>
    <w:p w14:paraId="548A7C06" w14:textId="77777777" w:rsidR="000F5409" w:rsidRPr="00E064B5" w:rsidRDefault="000F5409" w:rsidP="006C53F8">
      <w:pPr>
        <w:pStyle w:val="Default"/>
        <w:jc w:val="both"/>
        <w:rPr>
          <w:rFonts w:asciiTheme="minorHAnsi" w:hAnsiTheme="minorHAnsi" w:cstheme="minorHAnsi"/>
          <w:b/>
          <w:bCs/>
          <w:sz w:val="22"/>
          <w:szCs w:val="22"/>
          <w:lang w:val="en-IN"/>
        </w:rPr>
      </w:pPr>
    </w:p>
    <w:p w14:paraId="778389B0" w14:textId="77777777" w:rsidR="000F5409" w:rsidRPr="008A2360" w:rsidRDefault="000F5409" w:rsidP="000F5409">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t>NOTIFICATION</w:t>
      </w:r>
    </w:p>
    <w:p w14:paraId="0C460C44" w14:textId="1CC29608" w:rsidR="000F5409" w:rsidRPr="00C97005" w:rsidRDefault="000F5409" w:rsidP="003C1F29">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0F5409">
        <w:rPr>
          <w:rFonts w:asciiTheme="minorHAnsi" w:hAnsiTheme="minorHAnsi" w:cstheme="minorHAnsi"/>
          <w:b/>
          <w:bCs/>
          <w:caps/>
          <w:color w:val="000000" w:themeColor="text1"/>
        </w:rPr>
        <w:t>Amendment in import policy condition under Chapter 29 and 30 of ITC (HS) 2022, Schedule – I (Import Policy).</w:t>
      </w:r>
    </w:p>
    <w:p w14:paraId="426753C6" w14:textId="5CC16E36" w:rsidR="000F5409" w:rsidRPr="004102A2" w:rsidRDefault="000F5409" w:rsidP="0084040A">
      <w:pPr>
        <w:pStyle w:val="Default"/>
        <w:jc w:val="both"/>
        <w:rPr>
          <w:rFonts w:asciiTheme="minorHAnsi" w:hAnsiTheme="minorHAnsi" w:cstheme="minorHAnsi"/>
          <w:color w:val="auto"/>
          <w:sz w:val="22"/>
          <w:szCs w:val="22"/>
          <w:lang w:val="en-IN"/>
        </w:rPr>
      </w:pPr>
      <w:r w:rsidRPr="009D4A96">
        <w:rPr>
          <w:rFonts w:asciiTheme="minorHAnsi" w:hAnsiTheme="minorHAnsi" w:cstheme="minorHAnsi"/>
          <w:b/>
          <w:bCs/>
          <w:color w:val="auto"/>
          <w:sz w:val="22"/>
          <w:szCs w:val="22"/>
          <w:lang w:val="en-IN"/>
        </w:rPr>
        <w:t>OUR COMMENTS</w:t>
      </w:r>
      <w:r w:rsidRPr="009F3184">
        <w:rPr>
          <w:rFonts w:asciiTheme="minorHAnsi" w:hAnsiTheme="minorHAnsi" w:cstheme="minorHAnsi"/>
          <w:color w:val="auto"/>
          <w:sz w:val="22"/>
          <w:szCs w:val="22"/>
          <w:lang w:val="en-IN"/>
        </w:rPr>
        <w:t xml:space="preserve">:  </w:t>
      </w:r>
      <w:r w:rsidR="009F3184" w:rsidRPr="004102A2">
        <w:rPr>
          <w:rFonts w:asciiTheme="minorHAnsi" w:hAnsiTheme="minorHAnsi" w:cstheme="minorHAnsi"/>
          <w:color w:val="auto"/>
          <w:sz w:val="22"/>
          <w:szCs w:val="22"/>
          <w:lang w:val="en-IN"/>
        </w:rPr>
        <w:t>T</w:t>
      </w:r>
      <w:r w:rsidRPr="004102A2">
        <w:rPr>
          <w:rFonts w:asciiTheme="minorHAnsi" w:hAnsiTheme="minorHAnsi" w:cstheme="minorHAnsi"/>
          <w:color w:val="auto"/>
          <w:sz w:val="22"/>
          <w:szCs w:val="22"/>
          <w:lang w:val="en-IN"/>
        </w:rPr>
        <w:t xml:space="preserve">he </w:t>
      </w:r>
      <w:r w:rsidR="005465D8">
        <w:rPr>
          <w:rFonts w:asciiTheme="minorHAnsi" w:hAnsiTheme="minorHAnsi" w:cstheme="minorHAnsi"/>
          <w:color w:val="auto"/>
          <w:sz w:val="22"/>
          <w:szCs w:val="22"/>
          <w:lang w:val="en-IN"/>
        </w:rPr>
        <w:t>DGFT vide N.No. 09/2015—2020 dated 23</w:t>
      </w:r>
      <w:r w:rsidR="005465D8" w:rsidRPr="003C1F29">
        <w:rPr>
          <w:rFonts w:asciiTheme="minorHAnsi" w:hAnsiTheme="minorHAnsi" w:cstheme="minorHAnsi"/>
          <w:color w:val="auto"/>
          <w:sz w:val="22"/>
          <w:szCs w:val="22"/>
          <w:vertAlign w:val="superscript"/>
          <w:lang w:val="en-IN"/>
        </w:rPr>
        <w:t>rd</w:t>
      </w:r>
      <w:r w:rsidR="005465D8">
        <w:rPr>
          <w:rFonts w:asciiTheme="minorHAnsi" w:hAnsiTheme="minorHAnsi" w:cstheme="minorHAnsi"/>
          <w:color w:val="auto"/>
          <w:sz w:val="22"/>
          <w:szCs w:val="22"/>
          <w:lang w:val="en-IN"/>
        </w:rPr>
        <w:t xml:space="preserve"> May 2022 notified the </w:t>
      </w:r>
      <w:r w:rsidRPr="004102A2">
        <w:rPr>
          <w:rFonts w:asciiTheme="minorHAnsi" w:hAnsiTheme="minorHAnsi" w:cstheme="minorHAnsi"/>
          <w:color w:val="auto"/>
          <w:sz w:val="22"/>
          <w:szCs w:val="22"/>
          <w:lang w:val="en-IN"/>
        </w:rPr>
        <w:t>amendment in the item description in accordance with the Customs Tariff of India 2022 and policy condition of the following HS codes of </w:t>
      </w:r>
      <w:hyperlink r:id="rId80" w:history="1">
        <w:r w:rsidRPr="004102A2">
          <w:rPr>
            <w:rStyle w:val="Hyperlink"/>
            <w:rFonts w:asciiTheme="minorHAnsi" w:hAnsiTheme="minorHAnsi" w:cstheme="minorHAnsi"/>
            <w:color w:val="auto"/>
            <w:sz w:val="22"/>
            <w:szCs w:val="22"/>
            <w:u w:val="none"/>
            <w:lang w:val="en-IN"/>
          </w:rPr>
          <w:t>Chapter 29</w:t>
        </w:r>
      </w:hyperlink>
      <w:r w:rsidRPr="004102A2">
        <w:rPr>
          <w:rFonts w:asciiTheme="minorHAnsi" w:hAnsiTheme="minorHAnsi" w:cstheme="minorHAnsi"/>
          <w:color w:val="auto"/>
          <w:sz w:val="22"/>
          <w:szCs w:val="22"/>
          <w:lang w:val="en-IN"/>
        </w:rPr>
        <w:t> and </w:t>
      </w:r>
      <w:hyperlink r:id="rId81" w:history="1">
        <w:r w:rsidRPr="004102A2">
          <w:rPr>
            <w:rStyle w:val="Hyperlink"/>
            <w:rFonts w:asciiTheme="minorHAnsi" w:hAnsiTheme="minorHAnsi" w:cstheme="minorHAnsi"/>
            <w:color w:val="auto"/>
            <w:sz w:val="22"/>
            <w:szCs w:val="22"/>
            <w:u w:val="none"/>
            <w:lang w:val="en-IN"/>
          </w:rPr>
          <w:t>30</w:t>
        </w:r>
      </w:hyperlink>
      <w:r w:rsidRPr="004102A2">
        <w:rPr>
          <w:rFonts w:asciiTheme="minorHAnsi" w:hAnsiTheme="minorHAnsi" w:cstheme="minorHAnsi"/>
          <w:color w:val="auto"/>
          <w:sz w:val="22"/>
          <w:szCs w:val="22"/>
          <w:lang w:val="en-IN"/>
        </w:rPr>
        <w:t> of </w:t>
      </w:r>
      <w:hyperlink r:id="rId82" w:history="1">
        <w:r w:rsidRPr="004102A2">
          <w:rPr>
            <w:rStyle w:val="Hyperlink"/>
            <w:rFonts w:asciiTheme="minorHAnsi" w:hAnsiTheme="minorHAnsi" w:cstheme="minorHAnsi"/>
            <w:color w:val="auto"/>
            <w:sz w:val="22"/>
            <w:szCs w:val="22"/>
            <w:u w:val="none"/>
            <w:lang w:val="en-IN"/>
          </w:rPr>
          <w:t>ITC (HS), 2022, Schedule – I (Import Policy)</w:t>
        </w:r>
      </w:hyperlink>
      <w:r w:rsidRPr="004102A2">
        <w:rPr>
          <w:rFonts w:asciiTheme="minorHAnsi" w:hAnsiTheme="minorHAnsi" w:cstheme="minorHAnsi"/>
          <w:color w:val="auto"/>
          <w:sz w:val="22"/>
          <w:szCs w:val="22"/>
          <w:lang w:val="en-IN"/>
        </w:rPr>
        <w:t>:</w:t>
      </w:r>
    </w:p>
    <w:tbl>
      <w:tblPr>
        <w:tblW w:w="0" w:type="auto"/>
        <w:jc w:val="center"/>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954"/>
        <w:gridCol w:w="1469"/>
        <w:gridCol w:w="676"/>
        <w:gridCol w:w="989"/>
        <w:gridCol w:w="1091"/>
      </w:tblGrid>
      <w:tr w:rsidR="000F5409" w:rsidRPr="0084040A" w14:paraId="1B0EA52D" w14:textId="77777777" w:rsidTr="000F5409">
        <w:trPr>
          <w:tblCellSpacing w:w="0" w:type="dxa"/>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105A355" w14:textId="77777777" w:rsidR="000F5409" w:rsidRPr="003C1F29" w:rsidRDefault="000F5409" w:rsidP="003C1F29">
            <w:pPr>
              <w:spacing w:after="0" w:line="240" w:lineRule="auto"/>
              <w:jc w:val="center"/>
              <w:rPr>
                <w:rFonts w:asciiTheme="minorHAnsi" w:hAnsiTheme="minorHAnsi" w:cstheme="minorHAnsi"/>
                <w:b/>
                <w:bCs/>
                <w:lang w:val="en-IN"/>
              </w:rPr>
            </w:pPr>
            <w:r w:rsidRPr="003C1F29">
              <w:rPr>
                <w:rFonts w:asciiTheme="minorHAnsi" w:hAnsiTheme="minorHAnsi" w:cstheme="minorHAnsi"/>
                <w:b/>
                <w:bCs/>
                <w:lang w:val="en-IN"/>
              </w:rPr>
              <w:t>HS Code</w:t>
            </w:r>
          </w:p>
        </w:tc>
        <w:tc>
          <w:tcPr>
            <w:tcW w:w="0" w:type="auto"/>
            <w:tcBorders>
              <w:top w:val="single" w:sz="6" w:space="0" w:color="000000"/>
              <w:left w:val="nil"/>
              <w:bottom w:val="single" w:sz="6" w:space="0" w:color="000000"/>
              <w:right w:val="single" w:sz="6" w:space="0" w:color="000000"/>
            </w:tcBorders>
            <w:shd w:val="clear" w:color="auto" w:fill="FFFFFF"/>
            <w:hideMark/>
          </w:tcPr>
          <w:p w14:paraId="2057A389" w14:textId="77777777" w:rsidR="000F5409" w:rsidRPr="003C1F29" w:rsidRDefault="000F5409" w:rsidP="003C1F29">
            <w:pPr>
              <w:spacing w:after="0" w:line="240" w:lineRule="auto"/>
              <w:jc w:val="center"/>
              <w:rPr>
                <w:rFonts w:asciiTheme="minorHAnsi" w:hAnsiTheme="minorHAnsi" w:cstheme="minorHAnsi"/>
                <w:b/>
                <w:bCs/>
                <w:lang w:val="en-IN"/>
              </w:rPr>
            </w:pPr>
            <w:r w:rsidRPr="003C1F29">
              <w:rPr>
                <w:rFonts w:asciiTheme="minorHAnsi" w:hAnsiTheme="minorHAnsi" w:cstheme="minorHAnsi"/>
                <w:b/>
                <w:bCs/>
                <w:lang w:val="en-IN"/>
              </w:rPr>
              <w:t>Item Description</w:t>
            </w:r>
          </w:p>
        </w:tc>
        <w:tc>
          <w:tcPr>
            <w:tcW w:w="0" w:type="auto"/>
            <w:tcBorders>
              <w:top w:val="single" w:sz="6" w:space="0" w:color="000000"/>
              <w:left w:val="nil"/>
              <w:bottom w:val="single" w:sz="6" w:space="0" w:color="000000"/>
              <w:right w:val="single" w:sz="6" w:space="0" w:color="000000"/>
            </w:tcBorders>
            <w:shd w:val="clear" w:color="auto" w:fill="FFFFFF"/>
            <w:hideMark/>
          </w:tcPr>
          <w:p w14:paraId="5D298653" w14:textId="77777777" w:rsidR="000F5409" w:rsidRPr="003C1F29" w:rsidRDefault="000F5409" w:rsidP="003C1F29">
            <w:pPr>
              <w:spacing w:after="0" w:line="240" w:lineRule="auto"/>
              <w:jc w:val="center"/>
              <w:rPr>
                <w:rFonts w:asciiTheme="minorHAnsi" w:hAnsiTheme="minorHAnsi" w:cstheme="minorHAnsi"/>
                <w:b/>
                <w:bCs/>
                <w:lang w:val="en-IN"/>
              </w:rPr>
            </w:pPr>
            <w:r w:rsidRPr="003C1F29">
              <w:rPr>
                <w:rFonts w:asciiTheme="minorHAnsi" w:hAnsiTheme="minorHAnsi" w:cstheme="minorHAnsi"/>
                <w:b/>
                <w:bCs/>
                <w:lang w:val="en-IN"/>
              </w:rPr>
              <w:t>Import Policy</w:t>
            </w:r>
          </w:p>
        </w:tc>
        <w:tc>
          <w:tcPr>
            <w:tcW w:w="0" w:type="auto"/>
            <w:tcBorders>
              <w:top w:val="single" w:sz="6" w:space="0" w:color="000000"/>
              <w:left w:val="nil"/>
              <w:bottom w:val="single" w:sz="6" w:space="0" w:color="000000"/>
              <w:right w:val="single" w:sz="6" w:space="0" w:color="000000"/>
            </w:tcBorders>
            <w:shd w:val="clear" w:color="auto" w:fill="FFFFFF"/>
            <w:hideMark/>
          </w:tcPr>
          <w:p w14:paraId="1D1309E7" w14:textId="77777777" w:rsidR="000F5409" w:rsidRPr="003C1F29" w:rsidRDefault="000F5409" w:rsidP="003C1F29">
            <w:pPr>
              <w:spacing w:after="0" w:line="240" w:lineRule="auto"/>
              <w:jc w:val="center"/>
              <w:rPr>
                <w:rFonts w:asciiTheme="minorHAnsi" w:hAnsiTheme="minorHAnsi" w:cstheme="minorHAnsi"/>
                <w:b/>
                <w:bCs/>
                <w:lang w:val="en-IN"/>
              </w:rPr>
            </w:pPr>
            <w:r w:rsidRPr="003C1F29">
              <w:rPr>
                <w:rFonts w:asciiTheme="minorHAnsi" w:hAnsiTheme="minorHAnsi" w:cstheme="minorHAnsi"/>
                <w:b/>
                <w:bCs/>
                <w:lang w:val="en-IN"/>
              </w:rPr>
              <w:t>Existing Policy Condition</w:t>
            </w:r>
          </w:p>
        </w:tc>
        <w:tc>
          <w:tcPr>
            <w:tcW w:w="0" w:type="auto"/>
            <w:tcBorders>
              <w:top w:val="single" w:sz="6" w:space="0" w:color="000000"/>
              <w:left w:val="nil"/>
              <w:bottom w:val="single" w:sz="6" w:space="0" w:color="000000"/>
              <w:right w:val="single" w:sz="6" w:space="0" w:color="000000"/>
            </w:tcBorders>
            <w:shd w:val="clear" w:color="auto" w:fill="FFFFFF"/>
            <w:hideMark/>
          </w:tcPr>
          <w:p w14:paraId="7E6F9E08" w14:textId="77777777" w:rsidR="000F5409" w:rsidRPr="003C1F29" w:rsidRDefault="000F5409" w:rsidP="003C1F29">
            <w:pPr>
              <w:spacing w:after="0" w:line="240" w:lineRule="auto"/>
              <w:jc w:val="center"/>
              <w:rPr>
                <w:rFonts w:asciiTheme="minorHAnsi" w:hAnsiTheme="minorHAnsi" w:cstheme="minorHAnsi"/>
                <w:b/>
                <w:bCs/>
                <w:lang w:val="en-IN"/>
              </w:rPr>
            </w:pPr>
            <w:r w:rsidRPr="003C1F29">
              <w:rPr>
                <w:rFonts w:asciiTheme="minorHAnsi" w:hAnsiTheme="minorHAnsi" w:cstheme="minorHAnsi"/>
                <w:b/>
                <w:bCs/>
                <w:lang w:val="en-IN"/>
              </w:rPr>
              <w:t>Revised Policy Condition</w:t>
            </w:r>
          </w:p>
        </w:tc>
      </w:tr>
      <w:tr w:rsidR="000F5409" w:rsidRPr="0084040A" w14:paraId="5E85FEBD" w14:textId="77777777" w:rsidTr="000F5409">
        <w:trPr>
          <w:tblCellSpacing w:w="0" w:type="dxa"/>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1BE36406"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2937</w:t>
            </w:r>
          </w:p>
        </w:tc>
        <w:tc>
          <w:tcPr>
            <w:tcW w:w="0" w:type="auto"/>
            <w:tcBorders>
              <w:top w:val="nil"/>
              <w:left w:val="nil"/>
              <w:bottom w:val="single" w:sz="6" w:space="0" w:color="000000"/>
              <w:right w:val="single" w:sz="6" w:space="0" w:color="000000"/>
            </w:tcBorders>
            <w:shd w:val="clear" w:color="auto" w:fill="FFFFFF"/>
            <w:hideMark/>
          </w:tcPr>
          <w:p w14:paraId="7D810840"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Hormones, prostaglandins, thromboxanes and leukotrienes, natural or reproduced by synthesis; derivatives and structural analogues thereof, including chain modified polypeptides, used primarily as hormones.</w:t>
            </w:r>
          </w:p>
        </w:tc>
        <w:tc>
          <w:tcPr>
            <w:tcW w:w="0" w:type="auto"/>
            <w:tcBorders>
              <w:top w:val="nil"/>
              <w:left w:val="nil"/>
              <w:bottom w:val="single" w:sz="6" w:space="0" w:color="000000"/>
              <w:right w:val="single" w:sz="6" w:space="0" w:color="000000"/>
            </w:tcBorders>
            <w:shd w:val="clear" w:color="auto" w:fill="FFFFFF"/>
            <w:hideMark/>
          </w:tcPr>
          <w:p w14:paraId="5A2689CB"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w:t>
            </w:r>
          </w:p>
        </w:tc>
        <w:tc>
          <w:tcPr>
            <w:tcW w:w="0" w:type="auto"/>
            <w:tcBorders>
              <w:top w:val="nil"/>
              <w:left w:val="nil"/>
              <w:bottom w:val="single" w:sz="6" w:space="0" w:color="000000"/>
              <w:right w:val="single" w:sz="6" w:space="0" w:color="000000"/>
            </w:tcBorders>
            <w:shd w:val="clear" w:color="auto" w:fill="FFFFFF"/>
            <w:hideMark/>
          </w:tcPr>
          <w:p w14:paraId="1381050B"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w:t>
            </w:r>
          </w:p>
        </w:tc>
        <w:tc>
          <w:tcPr>
            <w:tcW w:w="0" w:type="auto"/>
            <w:tcBorders>
              <w:top w:val="nil"/>
              <w:left w:val="nil"/>
              <w:bottom w:val="single" w:sz="6" w:space="0" w:color="000000"/>
              <w:right w:val="single" w:sz="6" w:space="0" w:color="000000"/>
            </w:tcBorders>
            <w:shd w:val="clear" w:color="auto" w:fill="FFFFFF"/>
            <w:hideMark/>
          </w:tcPr>
          <w:p w14:paraId="57AB37BC"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w:t>
            </w:r>
          </w:p>
        </w:tc>
      </w:tr>
      <w:tr w:rsidR="000F5409" w:rsidRPr="0084040A" w14:paraId="606C8FB8" w14:textId="77777777" w:rsidTr="000F5409">
        <w:trPr>
          <w:tblCellSpacing w:w="0" w:type="dxa"/>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558A7186"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29371900</w:t>
            </w:r>
          </w:p>
        </w:tc>
        <w:tc>
          <w:tcPr>
            <w:tcW w:w="0" w:type="auto"/>
            <w:tcBorders>
              <w:top w:val="nil"/>
              <w:left w:val="nil"/>
              <w:bottom w:val="single" w:sz="6" w:space="0" w:color="000000"/>
              <w:right w:val="single" w:sz="6" w:space="0" w:color="000000"/>
            </w:tcBorders>
            <w:shd w:val="clear" w:color="auto" w:fill="FFFFFF"/>
            <w:hideMark/>
          </w:tcPr>
          <w:p w14:paraId="3B320BDB"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Polypeptide hormones, protein hormones and glycoprotein hormones, their derivatives and structural analogues : -- Other</w:t>
            </w:r>
          </w:p>
        </w:tc>
        <w:tc>
          <w:tcPr>
            <w:tcW w:w="0" w:type="auto"/>
            <w:tcBorders>
              <w:top w:val="nil"/>
              <w:left w:val="nil"/>
              <w:bottom w:val="single" w:sz="6" w:space="0" w:color="000000"/>
              <w:right w:val="single" w:sz="6" w:space="0" w:color="000000"/>
            </w:tcBorders>
            <w:shd w:val="clear" w:color="auto" w:fill="FFFFFF"/>
            <w:hideMark/>
          </w:tcPr>
          <w:p w14:paraId="09FD92CD"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Free</w:t>
            </w:r>
          </w:p>
        </w:tc>
        <w:tc>
          <w:tcPr>
            <w:tcW w:w="0" w:type="auto"/>
            <w:tcBorders>
              <w:top w:val="nil"/>
              <w:left w:val="nil"/>
              <w:bottom w:val="single" w:sz="6" w:space="0" w:color="000000"/>
              <w:right w:val="single" w:sz="6" w:space="0" w:color="000000"/>
            </w:tcBorders>
            <w:shd w:val="clear" w:color="auto" w:fill="FFFFFF"/>
            <w:hideMark/>
          </w:tcPr>
          <w:p w14:paraId="5FF56576"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Import of Oxytocin is Prohibited</w:t>
            </w:r>
          </w:p>
        </w:tc>
        <w:tc>
          <w:tcPr>
            <w:tcW w:w="0" w:type="auto"/>
            <w:tcBorders>
              <w:top w:val="nil"/>
              <w:left w:val="nil"/>
              <w:bottom w:val="single" w:sz="6" w:space="0" w:color="000000"/>
              <w:right w:val="single" w:sz="6" w:space="0" w:color="000000"/>
            </w:tcBorders>
            <w:shd w:val="clear" w:color="auto" w:fill="FFFFFF"/>
            <w:hideMark/>
          </w:tcPr>
          <w:p w14:paraId="64425966"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Import of Oxytocin is Prohibited. However, import of Oxytocin reference standards is allowed exclusively for test and analysis subject to submission of Test License issued by the DGCI / CDCSO.</w:t>
            </w:r>
          </w:p>
        </w:tc>
      </w:tr>
      <w:tr w:rsidR="000F5409" w:rsidRPr="0084040A" w14:paraId="61947EB9" w14:textId="77777777" w:rsidTr="000F5409">
        <w:trPr>
          <w:tblCellSpacing w:w="0" w:type="dxa"/>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3FD274BD"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29372900</w:t>
            </w:r>
          </w:p>
        </w:tc>
        <w:tc>
          <w:tcPr>
            <w:tcW w:w="0" w:type="auto"/>
            <w:tcBorders>
              <w:top w:val="nil"/>
              <w:left w:val="nil"/>
              <w:bottom w:val="single" w:sz="6" w:space="0" w:color="000000"/>
              <w:right w:val="single" w:sz="6" w:space="0" w:color="000000"/>
            </w:tcBorders>
            <w:shd w:val="clear" w:color="auto" w:fill="FFFFFF"/>
            <w:hideMark/>
          </w:tcPr>
          <w:p w14:paraId="07D549E9"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Steroidal hormones, their derivatives and structural analogues : -- Other</w:t>
            </w:r>
          </w:p>
        </w:tc>
        <w:tc>
          <w:tcPr>
            <w:tcW w:w="0" w:type="auto"/>
            <w:tcBorders>
              <w:top w:val="nil"/>
              <w:left w:val="nil"/>
              <w:bottom w:val="single" w:sz="6" w:space="0" w:color="000000"/>
              <w:right w:val="single" w:sz="6" w:space="0" w:color="000000"/>
            </w:tcBorders>
            <w:shd w:val="clear" w:color="auto" w:fill="FFFFFF"/>
            <w:hideMark/>
          </w:tcPr>
          <w:p w14:paraId="1C811B8E"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Free</w:t>
            </w:r>
          </w:p>
        </w:tc>
        <w:tc>
          <w:tcPr>
            <w:tcW w:w="0" w:type="auto"/>
            <w:tcBorders>
              <w:top w:val="nil"/>
              <w:left w:val="nil"/>
              <w:bottom w:val="single" w:sz="6" w:space="0" w:color="000000"/>
              <w:right w:val="single" w:sz="6" w:space="0" w:color="000000"/>
            </w:tcBorders>
            <w:shd w:val="clear" w:color="auto" w:fill="FFFFFF"/>
            <w:hideMark/>
          </w:tcPr>
          <w:p w14:paraId="200ADAFF"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Import of Oxytocin is Prohibited</w:t>
            </w:r>
          </w:p>
        </w:tc>
        <w:tc>
          <w:tcPr>
            <w:tcW w:w="0" w:type="auto"/>
            <w:tcBorders>
              <w:top w:val="nil"/>
              <w:left w:val="nil"/>
              <w:bottom w:val="single" w:sz="6" w:space="0" w:color="000000"/>
              <w:right w:val="single" w:sz="6" w:space="0" w:color="000000"/>
            </w:tcBorders>
            <w:shd w:val="clear" w:color="auto" w:fill="FFFFFF"/>
            <w:hideMark/>
          </w:tcPr>
          <w:p w14:paraId="5B803C41"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Import of Oxytocin is Prohibited. However, import of Oxytocin reference standards is allowed exclusively for test and analysis subject to submission of Test License issued by the DGCI / CDCSO.</w:t>
            </w:r>
          </w:p>
        </w:tc>
      </w:tr>
      <w:tr w:rsidR="000F5409" w:rsidRPr="0084040A" w14:paraId="60E436F2" w14:textId="77777777" w:rsidTr="000F5409">
        <w:trPr>
          <w:tblCellSpacing w:w="0" w:type="dxa"/>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18CE7BBE"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29379019</w:t>
            </w:r>
          </w:p>
        </w:tc>
        <w:tc>
          <w:tcPr>
            <w:tcW w:w="0" w:type="auto"/>
            <w:tcBorders>
              <w:top w:val="nil"/>
              <w:left w:val="nil"/>
              <w:bottom w:val="single" w:sz="6" w:space="0" w:color="000000"/>
              <w:right w:val="single" w:sz="6" w:space="0" w:color="000000"/>
            </w:tcBorders>
            <w:shd w:val="clear" w:color="auto" w:fill="FFFFFF"/>
            <w:hideMark/>
          </w:tcPr>
          <w:p w14:paraId="446DD727"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 Catecholamine hormones, their derivatives and structural analogues: ---- Other</w:t>
            </w:r>
          </w:p>
        </w:tc>
        <w:tc>
          <w:tcPr>
            <w:tcW w:w="0" w:type="auto"/>
            <w:tcBorders>
              <w:top w:val="nil"/>
              <w:left w:val="nil"/>
              <w:bottom w:val="single" w:sz="6" w:space="0" w:color="000000"/>
              <w:right w:val="single" w:sz="6" w:space="0" w:color="000000"/>
            </w:tcBorders>
            <w:shd w:val="clear" w:color="auto" w:fill="FFFFFF"/>
            <w:hideMark/>
          </w:tcPr>
          <w:p w14:paraId="44E3D6AC"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Free</w:t>
            </w:r>
          </w:p>
        </w:tc>
        <w:tc>
          <w:tcPr>
            <w:tcW w:w="0" w:type="auto"/>
            <w:tcBorders>
              <w:top w:val="nil"/>
              <w:left w:val="nil"/>
              <w:bottom w:val="single" w:sz="6" w:space="0" w:color="000000"/>
              <w:right w:val="single" w:sz="6" w:space="0" w:color="000000"/>
            </w:tcBorders>
            <w:shd w:val="clear" w:color="auto" w:fill="FFFFFF"/>
            <w:hideMark/>
          </w:tcPr>
          <w:p w14:paraId="73AF66B6"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Import of Oxytocin is Prohibited</w:t>
            </w:r>
          </w:p>
        </w:tc>
        <w:tc>
          <w:tcPr>
            <w:tcW w:w="0" w:type="auto"/>
            <w:tcBorders>
              <w:top w:val="nil"/>
              <w:left w:val="nil"/>
              <w:bottom w:val="single" w:sz="6" w:space="0" w:color="000000"/>
              <w:right w:val="single" w:sz="6" w:space="0" w:color="000000"/>
            </w:tcBorders>
            <w:shd w:val="clear" w:color="auto" w:fill="FFFFFF"/>
            <w:hideMark/>
          </w:tcPr>
          <w:p w14:paraId="2B045957"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 xml:space="preserve">Import of Oxytocin is Prohibited. However, import of Oxytocin reference standards is allowed exclusively for test and analysis </w:t>
            </w:r>
            <w:r w:rsidRPr="0084040A">
              <w:rPr>
                <w:rFonts w:asciiTheme="minorHAnsi" w:hAnsiTheme="minorHAnsi" w:cstheme="minorHAnsi"/>
                <w:lang w:val="en-IN"/>
              </w:rPr>
              <w:lastRenderedPageBreak/>
              <w:t>subject to submission of Test License issued by the DGCI / CDCSO.</w:t>
            </w:r>
          </w:p>
        </w:tc>
      </w:tr>
      <w:tr w:rsidR="000F5409" w:rsidRPr="0084040A" w14:paraId="1D94284B" w14:textId="77777777" w:rsidTr="000F5409">
        <w:trPr>
          <w:tblCellSpacing w:w="0" w:type="dxa"/>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2E1CC1AD"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lastRenderedPageBreak/>
              <w:t>29379090</w:t>
            </w:r>
          </w:p>
        </w:tc>
        <w:tc>
          <w:tcPr>
            <w:tcW w:w="0" w:type="auto"/>
            <w:tcBorders>
              <w:top w:val="nil"/>
              <w:left w:val="nil"/>
              <w:bottom w:val="single" w:sz="6" w:space="0" w:color="000000"/>
              <w:right w:val="single" w:sz="6" w:space="0" w:color="000000"/>
            </w:tcBorders>
            <w:shd w:val="clear" w:color="auto" w:fill="FFFFFF"/>
            <w:hideMark/>
          </w:tcPr>
          <w:p w14:paraId="203EC292"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Other</w:t>
            </w:r>
          </w:p>
        </w:tc>
        <w:tc>
          <w:tcPr>
            <w:tcW w:w="0" w:type="auto"/>
            <w:tcBorders>
              <w:top w:val="nil"/>
              <w:left w:val="nil"/>
              <w:bottom w:val="single" w:sz="6" w:space="0" w:color="000000"/>
              <w:right w:val="single" w:sz="6" w:space="0" w:color="000000"/>
            </w:tcBorders>
            <w:shd w:val="clear" w:color="auto" w:fill="FFFFFF"/>
            <w:hideMark/>
          </w:tcPr>
          <w:p w14:paraId="22BB21C6"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Free</w:t>
            </w:r>
          </w:p>
        </w:tc>
        <w:tc>
          <w:tcPr>
            <w:tcW w:w="0" w:type="auto"/>
            <w:tcBorders>
              <w:top w:val="nil"/>
              <w:left w:val="nil"/>
              <w:bottom w:val="single" w:sz="6" w:space="0" w:color="000000"/>
              <w:right w:val="single" w:sz="6" w:space="0" w:color="000000"/>
            </w:tcBorders>
            <w:shd w:val="clear" w:color="auto" w:fill="FFFFFF"/>
            <w:hideMark/>
          </w:tcPr>
          <w:p w14:paraId="000B6E64"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Import of Oxytocin is Prohibited</w:t>
            </w:r>
          </w:p>
        </w:tc>
        <w:tc>
          <w:tcPr>
            <w:tcW w:w="0" w:type="auto"/>
            <w:tcBorders>
              <w:top w:val="nil"/>
              <w:left w:val="nil"/>
              <w:bottom w:val="single" w:sz="6" w:space="0" w:color="000000"/>
              <w:right w:val="single" w:sz="6" w:space="0" w:color="000000"/>
            </w:tcBorders>
            <w:shd w:val="clear" w:color="auto" w:fill="FFFFFF"/>
            <w:hideMark/>
          </w:tcPr>
          <w:p w14:paraId="5196B46A"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Import of Oxytocin is Prohibited. However, import of Oxytocin reference standards is allowed exclusively for test and analysis subject to submission of Test License issued by the DGCI / CDCSO.</w:t>
            </w:r>
          </w:p>
        </w:tc>
      </w:tr>
      <w:tr w:rsidR="000F5409" w:rsidRPr="0084040A" w14:paraId="267A2377" w14:textId="77777777" w:rsidTr="000F5409">
        <w:trPr>
          <w:tblCellSpacing w:w="0" w:type="dxa"/>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57DA87EE"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All HS</w:t>
            </w:r>
          </w:p>
          <w:p w14:paraId="759DA89F"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codes at 8</w:t>
            </w:r>
          </w:p>
          <w:p w14:paraId="3C5AE2EF"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digit under 3004</w:t>
            </w:r>
          </w:p>
        </w:tc>
        <w:tc>
          <w:tcPr>
            <w:tcW w:w="0" w:type="auto"/>
            <w:tcBorders>
              <w:top w:val="nil"/>
              <w:left w:val="nil"/>
              <w:bottom w:val="single" w:sz="6" w:space="0" w:color="000000"/>
              <w:right w:val="single" w:sz="6" w:space="0" w:color="000000"/>
            </w:tcBorders>
            <w:shd w:val="clear" w:color="auto" w:fill="FFFFFF"/>
            <w:hideMark/>
          </w:tcPr>
          <w:p w14:paraId="05C0B861"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Medicaments (excluding</w:t>
            </w:r>
          </w:p>
          <w:p w14:paraId="4D6E14A3"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goods of heading 30.02, 30.05 or 30.06)</w:t>
            </w:r>
          </w:p>
          <w:p w14:paraId="131AA249"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consisting of mixed or unmixed products for therapeutic or prophylactic uses, put up in measured doses (including those in the form of transdermal administration systems) or in forms or packings for retail sale</w:t>
            </w:r>
          </w:p>
        </w:tc>
        <w:tc>
          <w:tcPr>
            <w:tcW w:w="0" w:type="auto"/>
            <w:tcBorders>
              <w:top w:val="nil"/>
              <w:left w:val="nil"/>
              <w:bottom w:val="single" w:sz="6" w:space="0" w:color="000000"/>
              <w:right w:val="single" w:sz="6" w:space="0" w:color="000000"/>
            </w:tcBorders>
            <w:shd w:val="clear" w:color="auto" w:fill="FFFFFF"/>
            <w:hideMark/>
          </w:tcPr>
          <w:p w14:paraId="7FD081AA"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Free</w:t>
            </w:r>
          </w:p>
        </w:tc>
        <w:tc>
          <w:tcPr>
            <w:tcW w:w="0" w:type="auto"/>
            <w:tcBorders>
              <w:top w:val="nil"/>
              <w:left w:val="nil"/>
              <w:bottom w:val="single" w:sz="6" w:space="0" w:color="000000"/>
              <w:right w:val="single" w:sz="6" w:space="0" w:color="000000"/>
            </w:tcBorders>
            <w:shd w:val="clear" w:color="auto" w:fill="FFFFFF"/>
            <w:hideMark/>
          </w:tcPr>
          <w:p w14:paraId="7D0B4AF8"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Import of Oxytocin is Prohibited</w:t>
            </w:r>
          </w:p>
        </w:tc>
        <w:tc>
          <w:tcPr>
            <w:tcW w:w="0" w:type="auto"/>
            <w:tcBorders>
              <w:top w:val="nil"/>
              <w:left w:val="nil"/>
              <w:bottom w:val="single" w:sz="6" w:space="0" w:color="000000"/>
              <w:right w:val="single" w:sz="6" w:space="0" w:color="000000"/>
            </w:tcBorders>
            <w:shd w:val="clear" w:color="auto" w:fill="FFFFFF"/>
            <w:hideMark/>
          </w:tcPr>
          <w:p w14:paraId="354801CF" w14:textId="77777777"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Import of Oxytocin is Prohibited. However, import of Oxytocin reference standards is allowed exclusively for test and analysis subject to submission of Test License issued by the DGCI / CDCSO.</w:t>
            </w:r>
          </w:p>
        </w:tc>
      </w:tr>
    </w:tbl>
    <w:p w14:paraId="1FA99D37" w14:textId="77777777" w:rsidR="009F3184" w:rsidRPr="0084040A" w:rsidRDefault="009F3184" w:rsidP="0084040A">
      <w:pPr>
        <w:spacing w:after="0" w:line="240" w:lineRule="auto"/>
        <w:jc w:val="both"/>
        <w:rPr>
          <w:rFonts w:asciiTheme="minorHAnsi" w:hAnsiTheme="minorHAnsi" w:cstheme="minorHAnsi"/>
          <w:lang w:val="en-IN"/>
        </w:rPr>
      </w:pPr>
    </w:p>
    <w:p w14:paraId="36AF47B9" w14:textId="24139E38"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2. Effect of this Notification:</w:t>
      </w:r>
    </w:p>
    <w:p w14:paraId="7D5F6696" w14:textId="77777777" w:rsidR="000F5409" w:rsidRPr="0084040A" w:rsidRDefault="000F5409" w:rsidP="0084040A">
      <w:pPr>
        <w:spacing w:after="0" w:line="240" w:lineRule="auto"/>
        <w:jc w:val="both"/>
        <w:rPr>
          <w:rFonts w:asciiTheme="minorHAnsi" w:hAnsiTheme="minorHAnsi" w:cstheme="minorHAnsi"/>
          <w:lang w:val="en-IN"/>
        </w:rPr>
      </w:pPr>
      <w:r w:rsidRPr="004102A2">
        <w:rPr>
          <w:rFonts w:asciiTheme="minorHAnsi" w:hAnsiTheme="minorHAnsi" w:cstheme="minorHAnsi"/>
          <w:lang w:val="en-IN"/>
        </w:rPr>
        <w:t>Import of Oxytocin shall remain "Prohibited". However, import of Oxytocin reference standards falling under HS Codes </w:t>
      </w:r>
      <w:hyperlink r:id="rId83" w:history="1">
        <w:r w:rsidRPr="004102A2">
          <w:rPr>
            <w:rStyle w:val="Hyperlink"/>
            <w:rFonts w:asciiTheme="minorHAnsi" w:hAnsiTheme="minorHAnsi" w:cstheme="minorHAnsi"/>
            <w:color w:val="auto"/>
            <w:u w:val="none"/>
            <w:lang w:val="en-IN"/>
          </w:rPr>
          <w:t>29371900</w:t>
        </w:r>
      </w:hyperlink>
      <w:r w:rsidRPr="004102A2">
        <w:rPr>
          <w:rFonts w:asciiTheme="minorHAnsi" w:hAnsiTheme="minorHAnsi" w:cstheme="minorHAnsi"/>
          <w:lang w:val="en-IN"/>
        </w:rPr>
        <w:t>, </w:t>
      </w:r>
      <w:hyperlink r:id="rId84" w:history="1">
        <w:r w:rsidRPr="004102A2">
          <w:rPr>
            <w:rStyle w:val="Hyperlink"/>
            <w:rFonts w:asciiTheme="minorHAnsi" w:hAnsiTheme="minorHAnsi" w:cstheme="minorHAnsi"/>
            <w:color w:val="auto"/>
            <w:u w:val="none"/>
            <w:lang w:val="en-IN"/>
          </w:rPr>
          <w:t>29372900</w:t>
        </w:r>
      </w:hyperlink>
      <w:r w:rsidRPr="004102A2">
        <w:rPr>
          <w:rFonts w:asciiTheme="minorHAnsi" w:hAnsiTheme="minorHAnsi" w:cstheme="minorHAnsi"/>
          <w:lang w:val="en-IN"/>
        </w:rPr>
        <w:t>, </w:t>
      </w:r>
      <w:hyperlink r:id="rId85" w:history="1">
        <w:r w:rsidRPr="004102A2">
          <w:rPr>
            <w:rStyle w:val="Hyperlink"/>
            <w:rFonts w:asciiTheme="minorHAnsi" w:hAnsiTheme="minorHAnsi" w:cstheme="minorHAnsi"/>
            <w:color w:val="auto"/>
            <w:u w:val="none"/>
            <w:lang w:val="en-IN"/>
          </w:rPr>
          <w:t>29379019</w:t>
        </w:r>
      </w:hyperlink>
      <w:r w:rsidRPr="004102A2">
        <w:rPr>
          <w:rFonts w:asciiTheme="minorHAnsi" w:hAnsiTheme="minorHAnsi" w:cstheme="minorHAnsi"/>
          <w:lang w:val="en-IN"/>
        </w:rPr>
        <w:t>, </w:t>
      </w:r>
      <w:hyperlink r:id="rId86" w:history="1">
        <w:r w:rsidRPr="004102A2">
          <w:rPr>
            <w:rStyle w:val="Hyperlink"/>
            <w:rFonts w:asciiTheme="minorHAnsi" w:hAnsiTheme="minorHAnsi" w:cstheme="minorHAnsi"/>
            <w:color w:val="auto"/>
            <w:u w:val="none"/>
            <w:lang w:val="en-IN"/>
          </w:rPr>
          <w:t>29379090</w:t>
        </w:r>
      </w:hyperlink>
      <w:r w:rsidRPr="004102A2">
        <w:rPr>
          <w:rFonts w:asciiTheme="minorHAnsi" w:hAnsiTheme="minorHAnsi" w:cstheme="minorHAnsi"/>
          <w:lang w:val="en-IN"/>
        </w:rPr>
        <w:t> and all HS Codes at 8 digit level under </w:t>
      </w:r>
      <w:hyperlink r:id="rId87" w:history="1">
        <w:r w:rsidRPr="004102A2">
          <w:rPr>
            <w:rStyle w:val="Hyperlink"/>
            <w:rFonts w:asciiTheme="minorHAnsi" w:hAnsiTheme="minorHAnsi" w:cstheme="minorHAnsi"/>
            <w:color w:val="auto"/>
            <w:u w:val="none"/>
            <w:lang w:val="en-IN"/>
          </w:rPr>
          <w:t>3004</w:t>
        </w:r>
      </w:hyperlink>
      <w:r w:rsidRPr="004102A2">
        <w:rPr>
          <w:rFonts w:asciiTheme="minorHAnsi" w:hAnsiTheme="minorHAnsi" w:cstheme="minorHAnsi"/>
          <w:lang w:val="en-IN"/>
        </w:rPr>
        <w:t xml:space="preserve"> is permitted </w:t>
      </w:r>
      <w:r w:rsidRPr="0084040A">
        <w:rPr>
          <w:rFonts w:asciiTheme="minorHAnsi" w:hAnsiTheme="minorHAnsi" w:cstheme="minorHAnsi"/>
          <w:lang w:val="en-IN"/>
        </w:rPr>
        <w:t>exclusively for the purpose of test and analysis subject to submission of Test License issued by the DGCI / CDCSO.</w:t>
      </w:r>
    </w:p>
    <w:p w14:paraId="2E47618C" w14:textId="77777777" w:rsidR="005465D8" w:rsidRDefault="005465D8" w:rsidP="0084040A">
      <w:pPr>
        <w:spacing w:after="0" w:line="240" w:lineRule="auto"/>
        <w:jc w:val="both"/>
        <w:rPr>
          <w:rFonts w:asciiTheme="minorHAnsi" w:hAnsiTheme="minorHAnsi" w:cstheme="minorHAnsi"/>
          <w:lang w:val="en-IN"/>
        </w:rPr>
      </w:pPr>
    </w:p>
    <w:p w14:paraId="4FEF754A" w14:textId="64E131FB" w:rsidR="000F5409" w:rsidRPr="0084040A" w:rsidRDefault="000F5409" w:rsidP="0084040A">
      <w:pPr>
        <w:spacing w:after="0" w:line="240" w:lineRule="auto"/>
        <w:jc w:val="both"/>
        <w:rPr>
          <w:rFonts w:asciiTheme="minorHAnsi" w:hAnsiTheme="minorHAnsi" w:cstheme="minorHAnsi"/>
          <w:lang w:val="en-IN"/>
        </w:rPr>
      </w:pPr>
      <w:r w:rsidRPr="0084040A">
        <w:rPr>
          <w:rFonts w:asciiTheme="minorHAnsi" w:hAnsiTheme="minorHAnsi" w:cstheme="minorHAnsi"/>
          <w:lang w:val="en-IN"/>
        </w:rPr>
        <w:t>This issues with the approval of Minister of Commerce &amp; Industry.</w:t>
      </w:r>
    </w:p>
    <w:p w14:paraId="1A96B871" w14:textId="77777777" w:rsidR="00464228" w:rsidRDefault="00464228" w:rsidP="000F5409">
      <w:pPr>
        <w:spacing w:after="0" w:line="240" w:lineRule="auto"/>
        <w:rPr>
          <w:rFonts w:asciiTheme="minorHAnsi" w:hAnsiTheme="minorHAnsi" w:cstheme="minorHAnsi"/>
          <w:lang w:val="en-IN"/>
        </w:rPr>
      </w:pPr>
    </w:p>
    <w:p w14:paraId="1B0977A4" w14:textId="77777777" w:rsidR="00464228" w:rsidRDefault="00464228" w:rsidP="00464228">
      <w:pPr>
        <w:pStyle w:val="Default"/>
        <w:jc w:val="both"/>
        <w:rPr>
          <w:rFonts w:asciiTheme="minorHAnsi" w:hAnsiTheme="minorHAnsi" w:cstheme="minorHAnsi"/>
          <w:b/>
          <w:bCs/>
          <w:sz w:val="22"/>
          <w:szCs w:val="22"/>
        </w:rPr>
      </w:pPr>
      <w:r w:rsidRPr="000C5ED6">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0C5ED6">
        <w:rPr>
          <w:rFonts w:asciiTheme="minorHAnsi" w:hAnsiTheme="minorHAnsi" w:cstheme="minorHAnsi"/>
          <w:b/>
          <w:bCs/>
          <w:sz w:val="22"/>
          <w:szCs w:val="22"/>
        </w:rPr>
        <w:t>]</w:t>
      </w:r>
    </w:p>
    <w:p w14:paraId="2A29A772" w14:textId="553F7D08" w:rsidR="00464228" w:rsidRDefault="00464228" w:rsidP="000F5409">
      <w:pPr>
        <w:spacing w:after="0" w:line="240" w:lineRule="auto"/>
        <w:rPr>
          <w:rFonts w:asciiTheme="minorHAnsi" w:hAnsiTheme="minorHAnsi" w:cstheme="minorHAnsi"/>
          <w:lang w:val="en-IN"/>
        </w:rPr>
      </w:pPr>
    </w:p>
    <w:p w14:paraId="7FAC8D6B" w14:textId="77777777" w:rsidR="00464228" w:rsidRPr="000F5409" w:rsidRDefault="00464228" w:rsidP="000F5409">
      <w:pPr>
        <w:spacing w:after="0" w:line="240" w:lineRule="auto"/>
        <w:rPr>
          <w:rFonts w:asciiTheme="minorHAnsi" w:hAnsiTheme="minorHAnsi" w:cstheme="minorHAnsi"/>
          <w:lang w:val="en-IN"/>
        </w:rPr>
      </w:pPr>
    </w:p>
    <w:p w14:paraId="5BA1D9CB" w14:textId="77777777" w:rsidR="000560FC" w:rsidRPr="00DE7F35" w:rsidRDefault="000560FC">
      <w:pPr>
        <w:spacing w:after="0" w:line="240" w:lineRule="auto"/>
        <w:rPr>
          <w:rFonts w:asciiTheme="minorHAnsi" w:eastAsia="Calibri" w:hAnsiTheme="minorHAnsi" w:cstheme="minorHAnsi"/>
          <w:color w:val="000000"/>
        </w:rPr>
      </w:pPr>
      <w:r w:rsidRPr="00DE7F35">
        <w:rPr>
          <w:rFonts w:asciiTheme="minorHAnsi" w:hAnsiTheme="minorHAnsi" w:cstheme="minorHAnsi"/>
        </w:rPr>
        <w:br w:type="page"/>
      </w:r>
    </w:p>
    <w:p w14:paraId="45665DEF" w14:textId="77777777" w:rsidR="000560FC" w:rsidRPr="00DE7F35" w:rsidRDefault="000560FC" w:rsidP="005657AA">
      <w:pPr>
        <w:pStyle w:val="Default"/>
        <w:jc w:val="both"/>
        <w:rPr>
          <w:rFonts w:asciiTheme="minorHAnsi" w:hAnsiTheme="minorHAnsi" w:cstheme="minorHAnsi"/>
          <w:sz w:val="22"/>
          <w:szCs w:val="22"/>
        </w:rPr>
        <w:sectPr w:rsidR="000560FC" w:rsidRPr="00DE7F35" w:rsidSect="00421927">
          <w:headerReference w:type="default" r:id="rId88"/>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B428263" w14:textId="710900BE" w:rsidR="00327DE7" w:rsidRPr="00212081" w:rsidRDefault="00327DE7" w:rsidP="008901E3">
      <w:pPr>
        <w:pStyle w:val="Default"/>
        <w:jc w:val="both"/>
        <w:rPr>
          <w:rFonts w:asciiTheme="minorHAnsi" w:hAnsiTheme="minorHAnsi" w:cstheme="minorHAnsi"/>
          <w:sz w:val="22"/>
          <w:szCs w:val="22"/>
        </w:rPr>
        <w:sectPr w:rsidR="00327DE7" w:rsidRPr="00212081" w:rsidSect="00421927">
          <w:headerReference w:type="default" r:id="rId89"/>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78C84CD7" w14:textId="1145EBA2" w:rsidR="00FE6A2B" w:rsidRPr="00197888" w:rsidRDefault="00FE6A2B" w:rsidP="0044751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3738BD02"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16B7B498" w14:textId="77777777" w:rsidR="00FE6A2B" w:rsidRPr="00A663E1" w:rsidRDefault="00FE6A2B" w:rsidP="00FE6A2B">
      <w:pPr>
        <w:jc w:val="center"/>
        <w:rPr>
          <w:rFonts w:ascii="Verdana" w:hAnsi="Verdana" w:cstheme="minorHAnsi"/>
          <w:sz w:val="24"/>
          <w:szCs w:val="24"/>
        </w:rPr>
      </w:pPr>
      <w:r w:rsidRPr="00A663E1">
        <w:rPr>
          <w:rFonts w:ascii="Verdana" w:hAnsi="Verdana" w:cstheme="minorHAnsi"/>
          <w:b/>
          <w:bCs/>
          <w:color w:val="000000"/>
          <w:sz w:val="24"/>
          <w:szCs w:val="24"/>
          <w:shd w:val="clear" w:color="auto" w:fill="FFFFFF"/>
        </w:rPr>
        <w:t>UNION BUDGET 2022-23</w:t>
      </w:r>
    </w:p>
    <w:p w14:paraId="2097EDE8" w14:textId="77777777" w:rsidR="00FE6A2B" w:rsidRDefault="00FE6A2B" w:rsidP="00FE6A2B">
      <w:pPr>
        <w:tabs>
          <w:tab w:val="left" w:pos="10091"/>
        </w:tabs>
        <w:rPr>
          <w:rFonts w:asciiTheme="minorHAnsi" w:hAnsiTheme="minorHAnsi" w:cstheme="minorHAnsi"/>
        </w:rPr>
      </w:pPr>
      <w:r w:rsidRPr="00014158">
        <w:rPr>
          <w:rFonts w:ascii="Verdana" w:hAnsi="Verdana" w:cstheme="minorHAnsi"/>
          <w:b/>
          <w:bCs/>
          <w:noProof/>
          <w:color w:val="222222"/>
          <w:sz w:val="16"/>
          <w:szCs w:val="16"/>
          <w:u w:val="single"/>
          <w:bdr w:val="none" w:sz="0" w:space="0" w:color="auto" w:frame="1"/>
          <w:lang w:eastAsia="en-IN"/>
        </w:rPr>
        <w:drawing>
          <wp:anchor distT="0" distB="0" distL="114300" distR="114300" simplePos="0" relativeHeight="251672576" behindDoc="1" locked="0" layoutInCell="1" allowOverlap="1" wp14:anchorId="7F273FD1" wp14:editId="1FC843E4">
            <wp:simplePos x="0" y="0"/>
            <wp:positionH relativeFrom="column">
              <wp:posOffset>945357</wp:posOffset>
            </wp:positionH>
            <wp:positionV relativeFrom="paragraph">
              <wp:posOffset>94138</wp:posOffset>
            </wp:positionV>
            <wp:extent cx="4572000" cy="3018218"/>
            <wp:effectExtent l="0" t="0" r="0" b="0"/>
            <wp:wrapTight wrapText="bothSides">
              <wp:wrapPolygon edited="0">
                <wp:start x="0" y="0"/>
                <wp:lineTo x="0" y="21405"/>
                <wp:lineTo x="21510" y="21405"/>
                <wp:lineTo x="21510" y="0"/>
                <wp:lineTo x="0" y="0"/>
              </wp:wrapPolygon>
            </wp:wrapTight>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572000" cy="3018218"/>
                    </a:xfrm>
                    <a:prstGeom prst="rect">
                      <a:avLst/>
                    </a:prstGeom>
                    <a:noFill/>
                    <a:ln>
                      <a:noFill/>
                    </a:ln>
                  </pic:spPr>
                </pic:pic>
              </a:graphicData>
            </a:graphic>
          </wp:anchor>
        </w:drawing>
      </w:r>
    </w:p>
    <w:p w14:paraId="7F8EAA14" w14:textId="77777777"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1F1FC870"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1593E3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7B583EC"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992E5C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6386C70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48F5F4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46A538"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03D364C"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75903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CE6977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54D82B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99CF2E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51EB5BA"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062E4A16"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Commentary on Budget</w:t>
      </w:r>
    </w:p>
    <w:p w14:paraId="38DCD33B"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Budget at a glance</w:t>
      </w:r>
    </w:p>
    <w:p w14:paraId="0AA062D7"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Minister’s Budget Speech</w:t>
      </w:r>
    </w:p>
    <w:p w14:paraId="45FC94DE"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Bill</w:t>
      </w:r>
    </w:p>
    <w:p w14:paraId="05E7DC6C"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 xml:space="preserve">Memorandum </w:t>
      </w:r>
    </w:p>
    <w:p w14:paraId="2AFFD18F" w14:textId="77777777" w:rsidR="00FE6A2B"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Notes on Clauses</w:t>
      </w:r>
    </w:p>
    <w:p w14:paraId="331728E0"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bdr w:val="none" w:sz="0" w:space="0" w:color="auto" w:frame="1"/>
          <w:lang w:eastAsia="en-IN"/>
        </w:rPr>
      </w:pPr>
    </w:p>
    <w:p w14:paraId="1A87EF9F" w14:textId="77777777"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6C005CDC"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64F7434E" w14:textId="77777777" w:rsidR="00FE6A2B" w:rsidRPr="00014158"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7CDDEA03"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8677DC2"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550614D" w14:textId="77777777" w:rsidR="00FE6A2B" w:rsidRPr="00114077" w:rsidRDefault="00FE6A2B" w:rsidP="00FE6A2B">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7B1C168" w14:textId="77777777" w:rsidR="00FE6A2B" w:rsidRPr="00114077" w:rsidRDefault="00FE6A2B" w:rsidP="00FE6A2B">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595584FA"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40DB4EA0"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86427DE"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755A3E05" w14:textId="71B3A4E8" w:rsidR="00FE6A2B" w:rsidRDefault="00FE6A2B" w:rsidP="00A249E7">
      <w:pPr>
        <w:shd w:val="clear" w:color="auto" w:fill="FFFFFF"/>
        <w:tabs>
          <w:tab w:val="left" w:pos="4962"/>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 9830010297, 9331018333                                                                                                     </w:t>
      </w:r>
      <w:r w:rsidR="00A249E7">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 Cell:</w:t>
      </w:r>
      <w:r w:rsidR="00A249E7" w:rsidRPr="00A249E7">
        <w:rPr>
          <w:rFonts w:ascii="Bookman Old Style" w:hAnsi="Bookman Old Style" w:cs="Arial"/>
          <w:color w:val="222222"/>
          <w:sz w:val="17"/>
          <w:szCs w:val="17"/>
          <w:bdr w:val="none" w:sz="0" w:space="0" w:color="auto" w:frame="1"/>
        </w:rPr>
        <w:t>7003384915</w:t>
      </w:r>
      <w:r w:rsidR="00A249E7">
        <w:t>,</w:t>
      </w:r>
      <w:r>
        <w:rPr>
          <w:rFonts w:ascii="Bookman Old Style" w:hAnsi="Bookman Old Style" w:cs="Arial"/>
          <w:color w:val="222222"/>
          <w:sz w:val="17"/>
          <w:szCs w:val="17"/>
          <w:bdr w:val="none" w:sz="0" w:space="0" w:color="auto" w:frame="1"/>
        </w:rPr>
        <w:t>9830661254</w:t>
      </w:r>
    </w:p>
    <w:p w14:paraId="3D2EAF07" w14:textId="2290818E" w:rsidR="00FE6A2B" w:rsidRDefault="00FE6A2B" w:rsidP="00BC3CE1">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91"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92"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93" w:history="1">
        <w:r w:rsidR="000560FC" w:rsidRPr="007B3FB4">
          <w:rPr>
            <w:rStyle w:val="Hyperlink"/>
            <w:spacing w:val="10"/>
            <w:sz w:val="16"/>
            <w:szCs w:val="16"/>
          </w:rPr>
          <w:t>w</w:t>
        </w:r>
        <w:r w:rsidR="000560FC" w:rsidRPr="007B3FB4">
          <w:rPr>
            <w:rStyle w:val="Hyperlink"/>
            <w:spacing w:val="11"/>
            <w:sz w:val="16"/>
            <w:szCs w:val="16"/>
          </w:rPr>
          <w:t>ww</w:t>
        </w:r>
        <w:r w:rsidR="000560FC" w:rsidRPr="007B3FB4">
          <w:rPr>
            <w:rStyle w:val="Hyperlink"/>
            <w:spacing w:val="10"/>
            <w:sz w:val="16"/>
            <w:szCs w:val="16"/>
          </w:rPr>
          <w:t>.boo</w:t>
        </w:r>
        <w:r w:rsidR="000560FC" w:rsidRPr="007B3FB4">
          <w:rPr>
            <w:rStyle w:val="Hyperlink"/>
            <w:spacing w:val="11"/>
            <w:sz w:val="16"/>
            <w:szCs w:val="16"/>
          </w:rPr>
          <w:t>k</w:t>
        </w:r>
        <w:r w:rsidR="000560FC" w:rsidRPr="007B3FB4">
          <w:rPr>
            <w:rStyle w:val="Hyperlink"/>
            <w:spacing w:val="10"/>
            <w:sz w:val="16"/>
            <w:szCs w:val="16"/>
          </w:rPr>
          <w:t>corp</w:t>
        </w:r>
        <w:r w:rsidR="000560FC" w:rsidRPr="007B3FB4">
          <w:rPr>
            <w:rStyle w:val="Hyperlink"/>
            <w:spacing w:val="11"/>
            <w:sz w:val="16"/>
            <w:szCs w:val="16"/>
          </w:rPr>
          <w:t>or</w:t>
        </w:r>
        <w:r w:rsidR="000560FC" w:rsidRPr="007B3FB4">
          <w:rPr>
            <w:rStyle w:val="Hyperlink"/>
            <w:spacing w:val="10"/>
            <w:sz w:val="16"/>
            <w:szCs w:val="16"/>
          </w:rPr>
          <w:t>at</w:t>
        </w:r>
        <w:r w:rsidR="000560FC" w:rsidRPr="007B3FB4">
          <w:rPr>
            <w:rStyle w:val="Hyperlink"/>
            <w:spacing w:val="11"/>
            <w:sz w:val="16"/>
            <w:szCs w:val="16"/>
          </w:rPr>
          <w:t>i</w:t>
        </w:r>
        <w:r w:rsidR="000560FC" w:rsidRPr="007B3FB4">
          <w:rPr>
            <w:rStyle w:val="Hyperlink"/>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94" w:tgtFrame="_blank" w:history="1">
        <w:r>
          <w:rPr>
            <w:rStyle w:val="Hyperlink"/>
            <w:color w:val="76923C"/>
            <w:sz w:val="17"/>
            <w:szCs w:val="17"/>
          </w:rPr>
          <w:t>www.taxconnect.co.in</w:t>
        </w:r>
      </w:hyperlink>
      <w:r>
        <w:rPr>
          <w:rFonts w:ascii="Bookman Old Style" w:hAnsi="Bookman Old Style" w:cs="Arial"/>
          <w:b/>
          <w:bCs/>
          <w:color w:val="FF0000"/>
          <w:sz w:val="28"/>
          <w:szCs w:val="28"/>
          <w:u w:val="single"/>
        </w:rPr>
        <w:br w:type="page"/>
      </w:r>
    </w:p>
    <w:p w14:paraId="7135AD5E"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DA35D96"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1A31023"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57A52AA" w14:textId="4F49EA01"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6BA460EE"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C35CA6"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0C603D3" w14:textId="34F33575"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7156A60A" wp14:editId="567830FF">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4402CC7F" w14:textId="02DD496E" w:rsidR="00F01DFB" w:rsidRPr="009F5CB6" w:rsidRDefault="00F01DFB" w:rsidP="00F01DFB">
      <w:pPr>
        <w:rPr>
          <w:rFonts w:ascii="Verdana" w:hAnsi="Verdana"/>
          <w:sz w:val="16"/>
          <w:szCs w:val="16"/>
        </w:rPr>
      </w:pPr>
    </w:p>
    <w:p w14:paraId="3A6BF24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5A3AC5AA" w14:textId="6F6C8CC2"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1BBE0139" w14:textId="0EC324EF"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6341A1D9" w14:textId="5D4970CD"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67EB003C" w14:textId="3E737BD3"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3D74E80C" w14:textId="34BF1B38"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48F6DD90"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419EC8E9" w14:textId="77777777" w:rsidR="00F01DFB" w:rsidRPr="009F5CB6" w:rsidRDefault="00F01DFB" w:rsidP="00F01DFB">
      <w:pPr>
        <w:spacing w:line="240" w:lineRule="auto"/>
        <w:rPr>
          <w:rFonts w:ascii="Verdana" w:eastAsiaTheme="minorHAnsi" w:hAnsi="Verdana" w:cstheme="minorHAnsi"/>
          <w:sz w:val="16"/>
          <w:szCs w:val="16"/>
        </w:rPr>
      </w:pPr>
    </w:p>
    <w:p w14:paraId="038E6632"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08F32D96"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7428876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51DFE8FD"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15FA18F0"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69B7FA9" w14:textId="58280E99"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[M.A. LL.B; Advocate Supreme Court &amp; High Courts; Fr. Mem (Jud.) CESTAT] </w:t>
      </w:r>
    </w:p>
    <w:p w14:paraId="13C4F2A1" w14:textId="059CC550"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A31BA" w14:textId="3B629818"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D03DA45" w14:textId="74EB2E21"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9A93A"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5450479" w14:textId="63C9648E"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110879AA" w14:textId="77777777" w:rsidR="00937AC4" w:rsidRPr="00114077" w:rsidRDefault="00937AC4" w:rsidP="00937AC4">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D301773" w14:textId="77777777" w:rsidR="00937AC4" w:rsidRPr="00114077" w:rsidRDefault="00937AC4" w:rsidP="00937AC4">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9003C18"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690E29BA"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F63A992"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D6D408D" w14:textId="13CA41B5" w:rsidR="00937AC4" w:rsidRDefault="00DB528E"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9830010297, 9331018333                                                                                                     </w:t>
      </w:r>
      <w:r w:rsidR="00EE03B8">
        <w:rPr>
          <w:rFonts w:ascii="Bookman Old Style" w:hAnsi="Bookman Old Style" w:cs="Arial"/>
          <w:color w:val="222222"/>
          <w:sz w:val="17"/>
          <w:szCs w:val="17"/>
          <w:bdr w:val="none" w:sz="0" w:space="0" w:color="auto" w:frame="1"/>
        </w:rPr>
        <w:tab/>
        <w:t xml:space="preserve">     </w:t>
      </w:r>
      <w:r w:rsidR="00A249E7">
        <w:rPr>
          <w:rFonts w:ascii="Bookman Old Style" w:hAnsi="Bookman Old Style" w:cs="Arial"/>
          <w:color w:val="222222"/>
          <w:sz w:val="17"/>
          <w:szCs w:val="17"/>
          <w:bdr w:val="none" w:sz="0" w:space="0" w:color="auto" w:frame="1"/>
        </w:rPr>
        <w:tab/>
      </w:r>
      <w:r w:rsidR="00937AC4">
        <w:rPr>
          <w:rFonts w:ascii="Bookman Old Style" w:hAnsi="Bookman Old Style" w:cs="Arial"/>
          <w:color w:val="222222"/>
          <w:sz w:val="17"/>
          <w:szCs w:val="17"/>
          <w:bdr w:val="none" w:sz="0" w:space="0" w:color="auto" w:frame="1"/>
        </w:rPr>
        <w:t xml:space="preserve"> </w:t>
      </w:r>
      <w:r w:rsidR="00B826B7">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9830661254</w:t>
      </w:r>
    </w:p>
    <w:p w14:paraId="33521406" w14:textId="0DB7119B" w:rsidR="00937AC4" w:rsidRDefault="00937AC4" w:rsidP="00937AC4">
      <w:pPr>
        <w:shd w:val="clear" w:color="auto" w:fill="FFFFFF"/>
        <w:tabs>
          <w:tab w:val="left" w:pos="3552"/>
          <w:tab w:val="left" w:pos="4820"/>
        </w:tabs>
        <w:spacing w:after="0" w:line="240" w:lineRule="auto"/>
        <w:jc w:val="right"/>
        <w:rPr>
          <w:rStyle w:val="Hyperlink"/>
          <w:color w:val="76923C"/>
          <w:sz w:val="17"/>
          <w:szCs w:val="17"/>
        </w:rPr>
      </w:pPr>
      <w:r>
        <w:rPr>
          <w:rFonts w:ascii="Bookman Old Style" w:hAnsi="Bookman Old Style" w:cs="Arial"/>
          <w:color w:val="222222"/>
          <w:sz w:val="17"/>
          <w:szCs w:val="17"/>
          <w:bdr w:val="none" w:sz="0" w:space="0" w:color="auto" w:frame="1"/>
        </w:rPr>
        <w:t>Order by email:</w:t>
      </w:r>
      <w:hyperlink r:id="rId96" w:history="1">
        <w:r w:rsidR="00B826B7" w:rsidRPr="00591A77">
          <w:rPr>
            <w:rStyle w:val="Hyperlink"/>
            <w:spacing w:val="13"/>
            <w:sz w:val="17"/>
            <w:szCs w:val="17"/>
          </w:rPr>
          <w:t>book</w:t>
        </w:r>
        <w:r w:rsidR="00B826B7" w:rsidRPr="00591A77">
          <w:rPr>
            <w:rStyle w:val="Hyperlink"/>
            <w:spacing w:val="12"/>
            <w:sz w:val="17"/>
            <w:szCs w:val="17"/>
          </w:rPr>
          <w:t>c</w:t>
        </w:r>
        <w:r w:rsidR="00B826B7" w:rsidRPr="00591A77">
          <w:rPr>
            <w:rStyle w:val="Hyperlink"/>
            <w:spacing w:val="13"/>
            <w:sz w:val="17"/>
            <w:szCs w:val="17"/>
          </w:rPr>
          <w:t>o</w:t>
        </w:r>
        <w:r w:rsidR="00B826B7" w:rsidRPr="00591A77">
          <w:rPr>
            <w:rStyle w:val="Hyperlink"/>
            <w:spacing w:val="12"/>
            <w:sz w:val="17"/>
            <w:szCs w:val="17"/>
          </w:rPr>
          <w:t>r</w:t>
        </w:r>
        <w:r w:rsidR="00B826B7" w:rsidRPr="00591A77">
          <w:rPr>
            <w:rStyle w:val="Hyperlink"/>
            <w:spacing w:val="13"/>
            <w:sz w:val="17"/>
            <w:szCs w:val="17"/>
          </w:rPr>
          <w:t>p</w:t>
        </w:r>
        <w:r w:rsidR="00B826B7" w:rsidRPr="00591A77">
          <w:rPr>
            <w:rStyle w:val="Hyperlink"/>
            <w:spacing w:val="14"/>
            <w:sz w:val="17"/>
            <w:szCs w:val="17"/>
          </w:rPr>
          <w:t>o</w:t>
        </w:r>
        <w:r w:rsidR="00B826B7" w:rsidRPr="00591A77">
          <w:rPr>
            <w:rStyle w:val="Hyperlink"/>
            <w:spacing w:val="13"/>
            <w:sz w:val="17"/>
            <w:szCs w:val="17"/>
          </w:rPr>
          <w:t>ration</w:t>
        </w:r>
        <w:r w:rsidR="00B826B7" w:rsidRPr="00591A77">
          <w:rPr>
            <w:rStyle w:val="Hyperlink"/>
            <w:spacing w:val="10"/>
            <w:sz w:val="17"/>
            <w:szCs w:val="17"/>
          </w:rPr>
          <w:t>@</w:t>
        </w:r>
        <w:r w:rsidR="00B826B7" w:rsidRPr="00591A77">
          <w:rPr>
            <w:rStyle w:val="Hyperlink"/>
            <w:spacing w:val="13"/>
            <w:sz w:val="17"/>
            <w:szCs w:val="17"/>
          </w:rPr>
          <w:t>gmai</w:t>
        </w:r>
        <w:r w:rsidR="00B826B7" w:rsidRPr="00591A77">
          <w:rPr>
            <w:rStyle w:val="Hyperlink"/>
            <w:spacing w:val="14"/>
            <w:sz w:val="17"/>
            <w:szCs w:val="17"/>
          </w:rPr>
          <w:t>l</w:t>
        </w:r>
        <w:r w:rsidR="00B826B7" w:rsidRPr="00591A77">
          <w:rPr>
            <w:rStyle w:val="Hyperlink"/>
            <w:spacing w:val="13"/>
            <w:sz w:val="17"/>
            <w:szCs w:val="17"/>
          </w:rPr>
          <w:t>.</w:t>
        </w:r>
        <w:r w:rsidR="00B826B7" w:rsidRPr="00591A77">
          <w:rPr>
            <w:rStyle w:val="Hyperlink"/>
            <w:spacing w:val="12"/>
            <w:sz w:val="17"/>
            <w:szCs w:val="17"/>
          </w:rPr>
          <w:t>c</w:t>
        </w:r>
        <w:r w:rsidR="00B826B7"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97"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98"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99" w:tgtFrame="_blank" w:history="1">
        <w:r>
          <w:rPr>
            <w:rStyle w:val="Hyperlink"/>
            <w:color w:val="76923C"/>
            <w:sz w:val="17"/>
            <w:szCs w:val="17"/>
          </w:rPr>
          <w:t>www.taxconnect.co.in</w:t>
        </w:r>
      </w:hyperlink>
    </w:p>
    <w:p w14:paraId="432B2067" w14:textId="6886F8FD"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1D0AFF7E" w14:textId="6508791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111A4B3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5726C066" w14:textId="05682794" w:rsidR="009862E1" w:rsidRDefault="00EC5D17" w:rsidP="00F474C8">
      <w:pPr>
        <w:pStyle w:val="BodyText"/>
        <w:tabs>
          <w:tab w:val="left" w:pos="4820"/>
        </w:tabs>
        <w:ind w:left="2700"/>
        <w:rPr>
          <w:sz w:val="20"/>
        </w:rPr>
      </w:pPr>
      <w:r>
        <w:rPr>
          <w:noProof/>
        </w:rPr>
        <w:lastRenderedPageBreak/>
        <mc:AlternateContent>
          <mc:Choice Requires="wps">
            <w:drawing>
              <wp:inline distT="0" distB="0" distL="0" distR="0" wp14:anchorId="6BC41BF4" wp14:editId="660FC0E6">
                <wp:extent cx="3390900" cy="456565"/>
                <wp:effectExtent l="9525" t="10795" r="9525" b="8890"/>
                <wp:docPr id="50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6BC41BF4"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1C9F4A3A" w:rsidR="009862E1" w:rsidRDefault="00994B96" w:rsidP="00F474C8">
      <w:pPr>
        <w:tabs>
          <w:tab w:val="left" w:pos="4820"/>
        </w:tabs>
        <w:ind w:left="564"/>
        <w:rPr>
          <w:b/>
          <w:sz w:val="32"/>
        </w:rPr>
      </w:pPr>
      <w:r>
        <w:rPr>
          <w:noProof/>
        </w:rPr>
        <mc:AlternateContent>
          <mc:Choice Requires="wpg">
            <w:drawing>
              <wp:anchor distT="0" distB="0" distL="0" distR="0" simplePos="0" relativeHeight="251641856" behindDoc="1" locked="0" layoutInCell="1" allowOverlap="1" wp14:anchorId="0C2B297D" wp14:editId="76DF7795">
                <wp:simplePos x="0" y="0"/>
                <wp:positionH relativeFrom="page">
                  <wp:align>right</wp:align>
                </wp:positionH>
                <wp:positionV relativeFrom="paragraph">
                  <wp:posOffset>606425</wp:posOffset>
                </wp:positionV>
                <wp:extent cx="2680335" cy="2528570"/>
                <wp:effectExtent l="0" t="0" r="5715" b="5080"/>
                <wp:wrapTopAndBottom/>
                <wp:docPr id="46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70"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2" name="Picture 11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73"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4" name="Picture 11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75"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4BCD9018" w14:textId="77777777" w:rsidR="00B826B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79D8FDFC" w14:textId="13EB7AAA" w:rsidR="0004428B"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50173839" w14:textId="77777777" w:rsidR="00DB528E" w:rsidRPr="00036377" w:rsidRDefault="00DB528E" w:rsidP="002A5DF0">
                              <w:pPr>
                                <w:spacing w:after="0" w:line="240" w:lineRule="auto"/>
                                <w:ind w:left="709" w:right="573"/>
                                <w:jc w:val="both"/>
                                <w:rPr>
                                  <w:rFonts w:ascii="Times New Roman" w:hAnsi="Times New Roman"/>
                                  <w:sz w:val="24"/>
                                  <w:szCs w:val="24"/>
                                </w:rPr>
                              </w:pPr>
                            </w:p>
                            <w:p w14:paraId="788BBB3C" w14:textId="77777777" w:rsidR="00A92927" w:rsidRDefault="00A92927" w:rsidP="002A5DF0">
                              <w:pPr>
                                <w:spacing w:after="0" w:line="240" w:lineRule="auto"/>
                                <w:ind w:left="709" w:right="573"/>
                                <w:jc w:val="both"/>
                                <w:rPr>
                                  <w:rFonts w:ascii="Times New Roman" w:hAnsi="Times New Roman"/>
                                  <w:b/>
                                  <w:bCs/>
                                  <w:sz w:val="24"/>
                                  <w:szCs w:val="24"/>
                                </w:rPr>
                              </w:pPr>
                            </w:p>
                            <w:p w14:paraId="0CF6E6E1" w14:textId="77777777" w:rsidR="00A92927" w:rsidRDefault="00A92927" w:rsidP="002A5DF0">
                              <w:pPr>
                                <w:spacing w:after="0" w:line="240" w:lineRule="auto"/>
                                <w:ind w:left="709" w:right="573"/>
                                <w:jc w:val="both"/>
                                <w:rPr>
                                  <w:rFonts w:ascii="Times New Roman" w:hAnsi="Times New Roman"/>
                                  <w:b/>
                                  <w:bCs/>
                                  <w:sz w:val="24"/>
                                  <w:szCs w:val="24"/>
                                </w:rPr>
                              </w:pPr>
                            </w:p>
                            <w:p w14:paraId="5BBA9785" w14:textId="3AEC0E8C"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6A5925">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6A5925">
                                <w:rPr>
                                  <w:rFonts w:ascii="Times New Roman" w:hAnsi="Times New Roman"/>
                                  <w:sz w:val="24"/>
                                  <w:szCs w:val="24"/>
                                </w:rPr>
                                <w:t xml:space="preserve"> </w:t>
                              </w:r>
                              <w:r w:rsidRPr="00036377">
                                <w:rPr>
                                  <w:rFonts w:ascii="Times New Roman" w:hAnsi="Times New Roman"/>
                                  <w:sz w:val="24"/>
                                  <w:szCs w:val="24"/>
                                </w:rPr>
                                <w:t>Poonam Khemka</w:t>
                              </w:r>
                            </w:p>
                            <w:p w14:paraId="2053B883" w14:textId="2E6AF425"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B297D" id="Group 15" o:spid="_x0000_s1031" style="position:absolute;left:0;text-align:left;margin-left:159.85pt;margin-top:47.75pt;width:211.05pt;height:199.1pt;z-index:-2516746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1032"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33"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102" o:title=""/>
                </v:shape>
                <v:line id="Line 7" o:spid="_x0000_s1035"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1036"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103" o:title=""/>
                </v:shape>
                <v:shape id="Text Box 9" o:spid="_x0000_s1037"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4BCD9018" w14:textId="77777777" w:rsidR="00B826B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79D8FDFC" w14:textId="13EB7AAA" w:rsidR="0004428B"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50173839" w14:textId="77777777" w:rsidR="00DB528E" w:rsidRPr="00036377" w:rsidRDefault="00DB528E" w:rsidP="002A5DF0">
                        <w:pPr>
                          <w:spacing w:after="0" w:line="240" w:lineRule="auto"/>
                          <w:ind w:left="709" w:right="573"/>
                          <w:jc w:val="both"/>
                          <w:rPr>
                            <w:rFonts w:ascii="Times New Roman" w:hAnsi="Times New Roman"/>
                            <w:sz w:val="24"/>
                            <w:szCs w:val="24"/>
                          </w:rPr>
                        </w:pPr>
                      </w:p>
                      <w:p w14:paraId="788BBB3C" w14:textId="77777777" w:rsidR="00A92927" w:rsidRDefault="00A92927" w:rsidP="002A5DF0">
                        <w:pPr>
                          <w:spacing w:after="0" w:line="240" w:lineRule="auto"/>
                          <w:ind w:left="709" w:right="573"/>
                          <w:jc w:val="both"/>
                          <w:rPr>
                            <w:rFonts w:ascii="Times New Roman" w:hAnsi="Times New Roman"/>
                            <w:b/>
                            <w:bCs/>
                            <w:sz w:val="24"/>
                            <w:szCs w:val="24"/>
                          </w:rPr>
                        </w:pPr>
                      </w:p>
                      <w:p w14:paraId="0CF6E6E1" w14:textId="77777777" w:rsidR="00A92927" w:rsidRDefault="00A92927" w:rsidP="002A5DF0">
                        <w:pPr>
                          <w:spacing w:after="0" w:line="240" w:lineRule="auto"/>
                          <w:ind w:left="709" w:right="573"/>
                          <w:jc w:val="both"/>
                          <w:rPr>
                            <w:rFonts w:ascii="Times New Roman" w:hAnsi="Times New Roman"/>
                            <w:b/>
                            <w:bCs/>
                            <w:sz w:val="24"/>
                            <w:szCs w:val="24"/>
                          </w:rPr>
                        </w:pPr>
                      </w:p>
                      <w:p w14:paraId="5BBA9785" w14:textId="3AEC0E8C"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6A5925">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6A5925">
                          <w:rPr>
                            <w:rFonts w:ascii="Times New Roman" w:hAnsi="Times New Roman"/>
                            <w:sz w:val="24"/>
                            <w:szCs w:val="24"/>
                          </w:rPr>
                          <w:t xml:space="preserve"> </w:t>
                        </w:r>
                        <w:r w:rsidRPr="00036377">
                          <w:rPr>
                            <w:rFonts w:ascii="Times New Roman" w:hAnsi="Times New Roman"/>
                            <w:sz w:val="24"/>
                            <w:szCs w:val="24"/>
                          </w:rPr>
                          <w:t>Poonam Khemka</w:t>
                        </w:r>
                      </w:p>
                      <w:p w14:paraId="2053B883" w14:textId="2E6AF425"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sidR="0004428B">
        <w:rPr>
          <w:noProof/>
        </w:rPr>
        <mc:AlternateContent>
          <mc:Choice Requires="wpg">
            <w:drawing>
              <wp:anchor distT="0" distB="0" distL="0" distR="0" simplePos="0" relativeHeight="251642880" behindDoc="1" locked="0" layoutInCell="1" allowOverlap="1" wp14:anchorId="4513DF43" wp14:editId="6D821C9A">
                <wp:simplePos x="0" y="0"/>
                <wp:positionH relativeFrom="page">
                  <wp:posOffset>68580</wp:posOffset>
                </wp:positionH>
                <wp:positionV relativeFrom="paragraph">
                  <wp:posOffset>461645</wp:posOffset>
                </wp:positionV>
                <wp:extent cx="2752090" cy="2680335"/>
                <wp:effectExtent l="0" t="0" r="10160" b="5715"/>
                <wp:wrapTopAndBottom/>
                <wp:docPr id="47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2680335"/>
                          <a:chOff x="9" y="-197"/>
                          <a:chExt cx="3399" cy="3141"/>
                        </a:xfrm>
                      </wpg:grpSpPr>
                      <wps:wsp>
                        <wps:cNvPr id="477"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9" name="Picture 7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80"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1" name="Picture 7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82"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53EDF6C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sidR="00B46FAF">
                                <w:rPr>
                                  <w:rFonts w:ascii="Times New Roman"/>
                                  <w:b/>
                                  <w:sz w:val="24"/>
                                </w:rPr>
                                <w:t xml:space="preserve">   </w:t>
                              </w:r>
                              <w:r>
                                <w:rPr>
                                  <w:rFonts w:ascii="Times New Roman"/>
                                  <w:b/>
                                  <w:sz w:val="24"/>
                                </w:rPr>
                                <w:t>MUMBAI</w:t>
                              </w:r>
                            </w:p>
                            <w:p w14:paraId="015F8916" w14:textId="75EEB55F"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Unit No. 312, Omega Business Park, Near Kaamgar Hospital</w:t>
                              </w:r>
                              <w:r w:rsidR="005117E4" w:rsidRPr="005117E4">
                                <w:rPr>
                                  <w:rFonts w:ascii="Times New Roman" w:hAnsi="Times New Roman"/>
                                  <w:sz w:val="24"/>
                                  <w:szCs w:val="24"/>
                                </w:rPr>
                                <w:t xml:space="preserve">, </w:t>
                              </w:r>
                              <w:r w:rsidR="006A5925" w:rsidRPr="005117E4">
                                <w:rPr>
                                  <w:rFonts w:ascii="Times New Roman" w:hAnsi="Times New Roman"/>
                                  <w:sz w:val="24"/>
                                  <w:szCs w:val="24"/>
                                </w:rPr>
                                <w:t>Road No.</w:t>
                              </w:r>
                              <w:r w:rsidR="005117E4" w:rsidRPr="005117E4">
                                <w:rPr>
                                  <w:rFonts w:ascii="Times New Roman" w:hAnsi="Times New Roman"/>
                                  <w:sz w:val="24"/>
                                  <w:szCs w:val="24"/>
                                </w:rPr>
                                <w:t xml:space="preserve"> 33, Wagle Industrial Estate, Thane West, Maharashtra- 400604</w:t>
                              </w:r>
                            </w:p>
                            <w:p w14:paraId="61B0E8E2" w14:textId="77777777" w:rsidR="006A5925" w:rsidRDefault="006A5925" w:rsidP="00096515">
                              <w:pPr>
                                <w:spacing w:after="0" w:line="240" w:lineRule="auto"/>
                                <w:ind w:left="142" w:right="573"/>
                                <w:jc w:val="both"/>
                                <w:rPr>
                                  <w:rFonts w:ascii="Times New Roman" w:hAnsi="Times New Roman"/>
                                  <w:sz w:val="24"/>
                                  <w:szCs w:val="24"/>
                                </w:rPr>
                              </w:pPr>
                            </w:p>
                            <w:p w14:paraId="62753053" w14:textId="04821430"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6A5925">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6A5925">
                                <w:rPr>
                                  <w:rFonts w:ascii="Times New Roman" w:hAnsi="Times New Roman"/>
                                  <w:sz w:val="24"/>
                                </w:rPr>
                                <w:t xml:space="preserve"> </w:t>
                              </w:r>
                              <w:r>
                                <w:rPr>
                                  <w:rFonts w:ascii="Times New Roman" w:hAnsi="Times New Roman"/>
                                  <w:sz w:val="24"/>
                                </w:rPr>
                                <w:t>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3DF43" id="Group 71" o:spid="_x0000_s1038" style="position:absolute;left:0;text-align:left;margin-left:5.4pt;margin-top:36.35pt;width:216.7pt;height:211.05pt;z-index:-2516736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1039"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40"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106" o:title=""/>
                </v:shape>
                <v:line id="Line 14" o:spid="_x0000_s1042"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1043"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107" o:title=""/>
                </v:shape>
                <v:shape id="Text Box 32" o:spid="_x0000_s1044"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3F78CE5F" w14:textId="53EDF6C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sidR="00B46FAF">
                          <w:rPr>
                            <w:rFonts w:ascii="Times New Roman"/>
                            <w:b/>
                            <w:sz w:val="24"/>
                          </w:rPr>
                          <w:t xml:space="preserve">   </w:t>
                        </w:r>
                        <w:r>
                          <w:rPr>
                            <w:rFonts w:ascii="Times New Roman"/>
                            <w:b/>
                            <w:sz w:val="24"/>
                          </w:rPr>
                          <w:t>MUMBAI</w:t>
                        </w:r>
                      </w:p>
                      <w:p w14:paraId="015F8916" w14:textId="75EEB55F"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Unit No. 312, Omega Business Park, Near Kaamgar Hospital</w:t>
                        </w:r>
                        <w:r w:rsidR="005117E4" w:rsidRPr="005117E4">
                          <w:rPr>
                            <w:rFonts w:ascii="Times New Roman" w:hAnsi="Times New Roman"/>
                            <w:sz w:val="24"/>
                            <w:szCs w:val="24"/>
                          </w:rPr>
                          <w:t xml:space="preserve">, </w:t>
                        </w:r>
                        <w:r w:rsidR="006A5925" w:rsidRPr="005117E4">
                          <w:rPr>
                            <w:rFonts w:ascii="Times New Roman" w:hAnsi="Times New Roman"/>
                            <w:sz w:val="24"/>
                            <w:szCs w:val="24"/>
                          </w:rPr>
                          <w:t>Road No.</w:t>
                        </w:r>
                        <w:r w:rsidR="005117E4" w:rsidRPr="005117E4">
                          <w:rPr>
                            <w:rFonts w:ascii="Times New Roman" w:hAnsi="Times New Roman"/>
                            <w:sz w:val="24"/>
                            <w:szCs w:val="24"/>
                          </w:rPr>
                          <w:t xml:space="preserve"> 33, Wagle Industrial Estate, Thane West, Maharashtra- 400604</w:t>
                        </w:r>
                      </w:p>
                      <w:p w14:paraId="61B0E8E2" w14:textId="77777777" w:rsidR="006A5925" w:rsidRDefault="006A5925" w:rsidP="00096515">
                        <w:pPr>
                          <w:spacing w:after="0" w:line="240" w:lineRule="auto"/>
                          <w:ind w:left="142" w:right="573"/>
                          <w:jc w:val="both"/>
                          <w:rPr>
                            <w:rFonts w:ascii="Times New Roman" w:hAnsi="Times New Roman"/>
                            <w:sz w:val="24"/>
                            <w:szCs w:val="24"/>
                          </w:rPr>
                        </w:pPr>
                      </w:p>
                      <w:p w14:paraId="62753053" w14:textId="04821430"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6A5925">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6A5925">
                          <w:rPr>
                            <w:rFonts w:ascii="Times New Roman" w:hAnsi="Times New Roman"/>
                            <w:sz w:val="24"/>
                          </w:rPr>
                          <w:t xml:space="preserve"> </w:t>
                        </w:r>
                        <w:r>
                          <w:rPr>
                            <w:rFonts w:ascii="Times New Roman" w:hAnsi="Times New Roman"/>
                            <w:sz w:val="24"/>
                          </w:rPr>
                          <w:t>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v:textbox>
                </v:shape>
                <w10:wrap type="topAndBottom" anchorx="page"/>
              </v:group>
            </w:pict>
          </mc:Fallback>
        </mc:AlternateContent>
      </w:r>
      <w:r w:rsidR="0004428B">
        <w:rPr>
          <w:noProof/>
        </w:rPr>
        <mc:AlternateContent>
          <mc:Choice Requires="wpg">
            <w:drawing>
              <wp:anchor distT="0" distB="0" distL="0" distR="0" simplePos="0" relativeHeight="251656192" behindDoc="1" locked="0" layoutInCell="1" allowOverlap="1" wp14:anchorId="171E5FA7" wp14:editId="3DF58A16">
                <wp:simplePos x="0" y="0"/>
                <wp:positionH relativeFrom="page">
                  <wp:posOffset>2598420</wp:posOffset>
                </wp:positionH>
                <wp:positionV relativeFrom="paragraph">
                  <wp:posOffset>629285</wp:posOffset>
                </wp:positionV>
                <wp:extent cx="2674620" cy="2552700"/>
                <wp:effectExtent l="0" t="0" r="11430" b="0"/>
                <wp:wrapTopAndBottom/>
                <wp:docPr id="461"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462"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6" name="Picture 50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467"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B20A38E" w14:textId="77777777" w:rsidR="00B826B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NO.- 2102, 8th Cross, 15th Main, Kodihalli, HAL 3rd Stage,</w:t>
                              </w:r>
                              <w:r w:rsidR="00473553" w:rsidRPr="00036377">
                                <w:rPr>
                                  <w:rFonts w:ascii="Times New Roman" w:hAnsi="Times New Roman"/>
                                  <w:sz w:val="24"/>
                                  <w:szCs w:val="24"/>
                                </w:rPr>
                                <w:t xml:space="preserve"> Bengaluru,</w:t>
                              </w:r>
                              <w:r w:rsidR="00DB528E">
                                <w:rPr>
                                  <w:rFonts w:ascii="Times New Roman" w:hAnsi="Times New Roman"/>
                                  <w:sz w:val="24"/>
                                  <w:szCs w:val="24"/>
                                </w:rPr>
                                <w:t xml:space="preserve"> </w:t>
                              </w:r>
                            </w:p>
                            <w:p w14:paraId="5DF9B6A6" w14:textId="6773A8D3" w:rsidR="0004428B"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5F3A9122" w14:textId="77777777" w:rsidR="00DB528E" w:rsidRPr="00036377" w:rsidRDefault="00DB528E" w:rsidP="00036377">
                              <w:pPr>
                                <w:spacing w:after="0" w:line="240" w:lineRule="auto"/>
                                <w:ind w:left="567" w:right="573"/>
                                <w:jc w:val="both"/>
                                <w:rPr>
                                  <w:rFonts w:ascii="Times New Roman" w:hAnsi="Times New Roman"/>
                                  <w:sz w:val="24"/>
                                  <w:szCs w:val="24"/>
                                </w:rPr>
                              </w:pP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2CBAF039"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109" w:history="1">
                                <w:r w:rsidR="00163DC0" w:rsidRPr="000D14E5">
                                  <w:rPr>
                                    <w:rStyle w:val="Hyperlink"/>
                                    <w:rFonts w:ascii="Times New Roman" w:hAnsi="Times New Roman" w:cs="Times New Roman"/>
                                    <w:sz w:val="24"/>
                                    <w:szCs w:val="24"/>
                                  </w:rPr>
                                  <w:t>poonam.khemka@taxconnect.co.in</w:t>
                                </w:r>
                              </w:hyperlink>
                            </w:p>
                            <w:p w14:paraId="7270632B" w14:textId="12FC1F88" w:rsidR="00473553" w:rsidRDefault="00473553"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E5FA7" id="Group 496" o:spid="_x0000_s1045" style="position:absolute;left:0;text-align:left;margin-left:204.6pt;margin-top:49.55pt;width:210.6pt;height:201pt;z-index:-25166028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1046"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7"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8"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9"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1050"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110" o:title=""/>
                </v:shape>
                <v:shape id="Freeform 23" o:spid="_x0000_s105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52"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B20A38E" w14:textId="77777777" w:rsidR="00B826B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NO.- 2102, 8th Cross, 15th Main, Kodihalli, HAL 3rd Stage,</w:t>
                        </w:r>
                        <w:r w:rsidR="00473553" w:rsidRPr="00036377">
                          <w:rPr>
                            <w:rFonts w:ascii="Times New Roman" w:hAnsi="Times New Roman"/>
                            <w:sz w:val="24"/>
                            <w:szCs w:val="24"/>
                          </w:rPr>
                          <w:t xml:space="preserve"> Bengaluru,</w:t>
                        </w:r>
                        <w:r w:rsidR="00DB528E">
                          <w:rPr>
                            <w:rFonts w:ascii="Times New Roman" w:hAnsi="Times New Roman"/>
                            <w:sz w:val="24"/>
                            <w:szCs w:val="24"/>
                          </w:rPr>
                          <w:t xml:space="preserve"> </w:t>
                        </w:r>
                      </w:p>
                      <w:p w14:paraId="5DF9B6A6" w14:textId="6773A8D3" w:rsidR="0004428B"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5F3A9122" w14:textId="77777777" w:rsidR="00DB528E" w:rsidRPr="00036377" w:rsidRDefault="00DB528E" w:rsidP="00036377">
                        <w:pPr>
                          <w:spacing w:after="0" w:line="240" w:lineRule="auto"/>
                          <w:ind w:left="567" w:right="573"/>
                          <w:jc w:val="both"/>
                          <w:rPr>
                            <w:rFonts w:ascii="Times New Roman" w:hAnsi="Times New Roman"/>
                            <w:sz w:val="24"/>
                            <w:szCs w:val="24"/>
                          </w:rPr>
                        </w:pP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2CBAF039"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111" w:history="1">
                          <w:r w:rsidR="00163DC0" w:rsidRPr="000D14E5">
                            <w:rPr>
                              <w:rStyle w:val="Hyperlink"/>
                              <w:rFonts w:ascii="Times New Roman" w:hAnsi="Times New Roman" w:cs="Times New Roman"/>
                              <w:sz w:val="24"/>
                              <w:szCs w:val="24"/>
                            </w:rPr>
                            <w:t>poonam.khemka@taxconnect.co.in</w:t>
                          </w:r>
                        </w:hyperlink>
                      </w:p>
                      <w:p w14:paraId="7270632B" w14:textId="12FC1F88" w:rsidR="00473553" w:rsidRDefault="00473553" w:rsidP="00704581">
                        <w:pPr>
                          <w:rPr>
                            <w:rFonts w:ascii="Times New Roman" w:hAnsi="Times New Roman"/>
                            <w:sz w:val="24"/>
                          </w:rPr>
                        </w:pPr>
                      </w:p>
                    </w:txbxContent>
                  </v:textbox>
                </v:shape>
                <w10:wrap type="topAndBottom" anchorx="page"/>
              </v:group>
            </w:pict>
          </mc:Fallback>
        </mc:AlternateContent>
      </w:r>
      <w:r w:rsidR="009862E1">
        <w:rPr>
          <w:b/>
          <w:sz w:val="32"/>
          <w:u w:val="thick"/>
        </w:rPr>
        <w:t>OUR OFFICES:</w:t>
      </w:r>
    </w:p>
    <w:p w14:paraId="2BD4392B" w14:textId="07F29AFE" w:rsidR="009862E1" w:rsidRDefault="00EC5D17"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00E150BD" wp14:editId="227B007F">
                <wp:simplePos x="0" y="0"/>
                <wp:positionH relativeFrom="page">
                  <wp:posOffset>4895549</wp:posOffset>
                </wp:positionH>
                <wp:positionV relativeFrom="paragraph">
                  <wp:posOffset>3006090</wp:posOffset>
                </wp:positionV>
                <wp:extent cx="2648289" cy="2460255"/>
                <wp:effectExtent l="0" t="0" r="19050" b="16510"/>
                <wp:wrapTopAndBottom/>
                <wp:docPr id="496"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289" cy="2460255"/>
                          <a:chOff x="-75" y="0"/>
                          <a:chExt cx="3455" cy="2956"/>
                        </a:xfrm>
                      </wpg:grpSpPr>
                      <wps:wsp>
                        <wps:cNvPr id="49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9" name="Picture 8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500"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1" name="Picture 8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502"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1564D69E" w:rsidR="00473553" w:rsidRDefault="00473553" w:rsidP="009862E1">
                              <w:pPr>
                                <w:spacing w:before="24"/>
                                <w:ind w:left="1028"/>
                                <w:rPr>
                                  <w:rFonts w:ascii="Times New Roman"/>
                                  <w:b/>
                                  <w:sz w:val="24"/>
                                </w:rPr>
                              </w:pPr>
                              <w:r>
                                <w:rPr>
                                  <w:rFonts w:ascii="Times New Roman"/>
                                  <w:b/>
                                  <w:sz w:val="24"/>
                                </w:rPr>
                                <w:t xml:space="preserve">           DUBAI</w:t>
                              </w:r>
                            </w:p>
                            <w:p w14:paraId="2ED61D07"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Feirouz, 803, 8th Floor, AL Furjan, Opposite Discovery Pavillion, </w:t>
                              </w:r>
                            </w:p>
                            <w:p w14:paraId="020A6C80" w14:textId="21AE17DC"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47CC1228" w14:textId="77777777" w:rsidR="006A5925" w:rsidRPr="00036377" w:rsidRDefault="006A5925" w:rsidP="00036377">
                              <w:pPr>
                                <w:spacing w:after="0" w:line="240" w:lineRule="auto"/>
                                <w:ind w:left="567" w:right="573"/>
                                <w:jc w:val="both"/>
                                <w:rPr>
                                  <w:rFonts w:ascii="Times New Roman" w:hAnsi="Times New Roman"/>
                                  <w:sz w:val="24"/>
                                  <w:szCs w:val="24"/>
                                </w:rPr>
                              </w:pPr>
                            </w:p>
                            <w:p w14:paraId="5C223F1E" w14:textId="77777777" w:rsidR="00A92927" w:rsidRDefault="00A92927" w:rsidP="00036377">
                              <w:pPr>
                                <w:spacing w:after="0" w:line="240" w:lineRule="auto"/>
                                <w:ind w:left="567" w:right="573"/>
                                <w:jc w:val="both"/>
                                <w:rPr>
                                  <w:rFonts w:ascii="Times New Roman" w:hAnsi="Times New Roman"/>
                                  <w:b/>
                                  <w:bCs/>
                                  <w:sz w:val="24"/>
                                  <w:szCs w:val="24"/>
                                </w:rPr>
                              </w:pPr>
                            </w:p>
                            <w:p w14:paraId="12A020D7" w14:textId="77777777" w:rsidR="00A92927" w:rsidRDefault="00A92927" w:rsidP="00036377">
                              <w:pPr>
                                <w:spacing w:after="0" w:line="240" w:lineRule="auto"/>
                                <w:ind w:left="567" w:right="573"/>
                                <w:jc w:val="both"/>
                                <w:rPr>
                                  <w:rFonts w:ascii="Times New Roman" w:hAnsi="Times New Roman"/>
                                  <w:b/>
                                  <w:bCs/>
                                  <w:sz w:val="24"/>
                                  <w:szCs w:val="24"/>
                                </w:rPr>
                              </w:pPr>
                            </w:p>
                            <w:p w14:paraId="64F12791" w14:textId="17A0E5E4" w:rsidR="00473553" w:rsidRPr="00036377" w:rsidRDefault="00B826B7"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00473553" w:rsidRPr="00036377">
                                <w:rPr>
                                  <w:rFonts w:ascii="Times New Roman" w:hAnsi="Times New Roman"/>
                                  <w:b/>
                                  <w:bCs/>
                                  <w:sz w:val="24"/>
                                  <w:szCs w:val="24"/>
                                </w:rPr>
                                <w:t>:</w:t>
                              </w:r>
                              <w:r w:rsidR="00473553" w:rsidRPr="00036377">
                                <w:rPr>
                                  <w:rFonts w:ascii="Times New Roman" w:hAnsi="Times New Roman"/>
                                  <w:sz w:val="24"/>
                                  <w:szCs w:val="24"/>
                                </w:rPr>
                                <w:t xml:space="preserve"> </w:t>
                              </w:r>
                              <w:r>
                                <w:rPr>
                                  <w:rFonts w:ascii="Times New Roman" w:hAnsi="Times New Roman"/>
                                  <w:sz w:val="24"/>
                                  <w:szCs w:val="24"/>
                                </w:rPr>
                                <w:t xml:space="preserve"> </w:t>
                              </w:r>
                              <w:r w:rsidR="00473553" w:rsidRPr="00036377">
                                <w:rPr>
                                  <w:rFonts w:ascii="Times New Roman" w:hAnsi="Times New Roman"/>
                                  <w:sz w:val="24"/>
                                  <w:szCs w:val="24"/>
                                </w:rPr>
                                <w:t>Rohit Sharma</w:t>
                              </w:r>
                            </w:p>
                            <w:p w14:paraId="057094DF" w14:textId="77777777" w:rsidR="00B46FAF"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1287C0F2" w14:textId="15A8BD3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E150BD" id="Group 78" o:spid="_x0000_s1053" style="position:absolute;margin-left:385.5pt;margin-top:236.7pt;width:208.55pt;height:193.7pt;z-index:-251652096;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114"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115" o:title=""/>
                </v:shape>
                <v:shape id="Text Box 37" o:spid="_x0000_s1059"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63C47005" w14:textId="1564D69E" w:rsidR="00473553" w:rsidRDefault="00473553" w:rsidP="009862E1">
                        <w:pPr>
                          <w:spacing w:before="24"/>
                          <w:ind w:left="1028"/>
                          <w:rPr>
                            <w:rFonts w:ascii="Times New Roman"/>
                            <w:b/>
                            <w:sz w:val="24"/>
                          </w:rPr>
                        </w:pPr>
                        <w:r>
                          <w:rPr>
                            <w:rFonts w:ascii="Times New Roman"/>
                            <w:b/>
                            <w:sz w:val="24"/>
                          </w:rPr>
                          <w:t xml:space="preserve">           DUBAI</w:t>
                        </w:r>
                      </w:p>
                      <w:p w14:paraId="2ED61D07"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Feirouz, 803, 8th Floor, AL Furjan, Opposite Discovery Pavillion, </w:t>
                        </w:r>
                      </w:p>
                      <w:p w14:paraId="020A6C80" w14:textId="21AE17DC"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47CC1228" w14:textId="77777777" w:rsidR="006A5925" w:rsidRPr="00036377" w:rsidRDefault="006A5925" w:rsidP="00036377">
                        <w:pPr>
                          <w:spacing w:after="0" w:line="240" w:lineRule="auto"/>
                          <w:ind w:left="567" w:right="573"/>
                          <w:jc w:val="both"/>
                          <w:rPr>
                            <w:rFonts w:ascii="Times New Roman" w:hAnsi="Times New Roman"/>
                            <w:sz w:val="24"/>
                            <w:szCs w:val="24"/>
                          </w:rPr>
                        </w:pPr>
                      </w:p>
                      <w:p w14:paraId="5C223F1E" w14:textId="77777777" w:rsidR="00A92927" w:rsidRDefault="00A92927" w:rsidP="00036377">
                        <w:pPr>
                          <w:spacing w:after="0" w:line="240" w:lineRule="auto"/>
                          <w:ind w:left="567" w:right="573"/>
                          <w:jc w:val="both"/>
                          <w:rPr>
                            <w:rFonts w:ascii="Times New Roman" w:hAnsi="Times New Roman"/>
                            <w:b/>
                            <w:bCs/>
                            <w:sz w:val="24"/>
                            <w:szCs w:val="24"/>
                          </w:rPr>
                        </w:pPr>
                      </w:p>
                      <w:p w14:paraId="12A020D7" w14:textId="77777777" w:rsidR="00A92927" w:rsidRDefault="00A92927" w:rsidP="00036377">
                        <w:pPr>
                          <w:spacing w:after="0" w:line="240" w:lineRule="auto"/>
                          <w:ind w:left="567" w:right="573"/>
                          <w:jc w:val="both"/>
                          <w:rPr>
                            <w:rFonts w:ascii="Times New Roman" w:hAnsi="Times New Roman"/>
                            <w:b/>
                            <w:bCs/>
                            <w:sz w:val="24"/>
                            <w:szCs w:val="24"/>
                          </w:rPr>
                        </w:pPr>
                      </w:p>
                      <w:p w14:paraId="64F12791" w14:textId="17A0E5E4" w:rsidR="00473553" w:rsidRPr="00036377" w:rsidRDefault="00B826B7"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00473553" w:rsidRPr="00036377">
                          <w:rPr>
                            <w:rFonts w:ascii="Times New Roman" w:hAnsi="Times New Roman"/>
                            <w:b/>
                            <w:bCs/>
                            <w:sz w:val="24"/>
                            <w:szCs w:val="24"/>
                          </w:rPr>
                          <w:t>:</w:t>
                        </w:r>
                        <w:r w:rsidR="00473553" w:rsidRPr="00036377">
                          <w:rPr>
                            <w:rFonts w:ascii="Times New Roman" w:hAnsi="Times New Roman"/>
                            <w:sz w:val="24"/>
                            <w:szCs w:val="24"/>
                          </w:rPr>
                          <w:t xml:space="preserve"> </w:t>
                        </w:r>
                        <w:r>
                          <w:rPr>
                            <w:rFonts w:ascii="Times New Roman" w:hAnsi="Times New Roman"/>
                            <w:sz w:val="24"/>
                            <w:szCs w:val="24"/>
                          </w:rPr>
                          <w:t xml:space="preserve"> </w:t>
                        </w:r>
                        <w:r w:rsidR="00473553" w:rsidRPr="00036377">
                          <w:rPr>
                            <w:rFonts w:ascii="Times New Roman" w:hAnsi="Times New Roman"/>
                            <w:sz w:val="24"/>
                            <w:szCs w:val="24"/>
                          </w:rPr>
                          <w:t>Rohit Sharma</w:t>
                        </w:r>
                      </w:p>
                      <w:p w14:paraId="057094DF" w14:textId="77777777" w:rsidR="00B46FAF"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1287C0F2" w14:textId="15A8BD3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6C8DB33D" wp14:editId="3BDD79A3">
                <wp:simplePos x="0" y="0"/>
                <wp:positionH relativeFrom="page">
                  <wp:posOffset>2522220</wp:posOffset>
                </wp:positionH>
                <wp:positionV relativeFrom="paragraph">
                  <wp:posOffset>3001645</wp:posOffset>
                </wp:positionV>
                <wp:extent cx="2606040" cy="2467610"/>
                <wp:effectExtent l="7620" t="0" r="15240" b="0"/>
                <wp:wrapTopAndBottom/>
                <wp:docPr id="48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90"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2" name="Picture 8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 name="Picture 8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94"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09953385"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79C3CBF0"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Road; </w:t>
                              </w:r>
                            </w:p>
                            <w:p w14:paraId="642CCF98" w14:textId="672461AB"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336249DE" w14:textId="77777777" w:rsidR="006A5925" w:rsidRPr="00036377" w:rsidRDefault="006A5925" w:rsidP="00036377">
                              <w:pPr>
                                <w:spacing w:after="0" w:line="240" w:lineRule="auto"/>
                                <w:ind w:left="567" w:right="573"/>
                                <w:jc w:val="both"/>
                                <w:rPr>
                                  <w:rFonts w:ascii="Times New Roman" w:hAnsi="Times New Roman"/>
                                  <w:sz w:val="24"/>
                                  <w:szCs w:val="24"/>
                                </w:rPr>
                              </w:pPr>
                            </w:p>
                            <w:p w14:paraId="3647D9D6" w14:textId="77777777" w:rsidR="00A92927" w:rsidRDefault="00A92927" w:rsidP="00036377">
                              <w:pPr>
                                <w:spacing w:after="0" w:line="240" w:lineRule="auto"/>
                                <w:ind w:left="567" w:right="573"/>
                                <w:jc w:val="both"/>
                                <w:rPr>
                                  <w:rFonts w:ascii="Times New Roman" w:hAnsi="Times New Roman"/>
                                  <w:b/>
                                  <w:bCs/>
                                  <w:sz w:val="24"/>
                                  <w:szCs w:val="24"/>
                                </w:rPr>
                              </w:pPr>
                            </w:p>
                            <w:p w14:paraId="2624D99B" w14:textId="787DEFFA"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A4309A">
                                <w:rPr>
                                  <w:rFonts w:ascii="Times New Roman" w:hAnsi="Times New Roman"/>
                                  <w:sz w:val="24"/>
                                  <w:szCs w:val="24"/>
                                </w:rPr>
                                <w:t xml:space="preserve">Uttam </w:t>
                              </w:r>
                              <w:r w:rsidR="00B50034">
                                <w:rPr>
                                  <w:rFonts w:ascii="Times New Roman" w:hAnsi="Times New Roman"/>
                                  <w:sz w:val="24"/>
                                  <w:szCs w:val="24"/>
                                </w:rPr>
                                <w:t xml:space="preserve">Kumar </w:t>
                              </w:r>
                              <w:r w:rsidR="00A4309A">
                                <w:rPr>
                                  <w:rFonts w:ascii="Times New Roman" w:hAnsi="Times New Roman"/>
                                  <w:sz w:val="24"/>
                                  <w:szCs w:val="24"/>
                                </w:rPr>
                                <w:t>Singh</w:t>
                              </w:r>
                            </w:p>
                            <w:p w14:paraId="6EBCCB8C" w14:textId="13FBCB11" w:rsidR="00473553" w:rsidRPr="00A4309A"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A4309A" w:rsidRPr="00CB2A8D">
                                <w:rPr>
                                  <w:rFonts w:ascii="Times New Roman" w:hAnsi="Times New Roman"/>
                                  <w:sz w:val="24"/>
                                  <w:szCs w:val="24"/>
                                </w:rPr>
                                <w:t>uttam.singh@taxconnect.co.in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DB33D" id="Group 85" o:spid="_x0000_s1060"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118"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119" o:title=""/>
                </v:sha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475A098A" w14:textId="09953385"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79C3CBF0"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Road; </w:t>
                        </w:r>
                      </w:p>
                      <w:p w14:paraId="642CCF98" w14:textId="672461AB"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336249DE" w14:textId="77777777" w:rsidR="006A5925" w:rsidRPr="00036377" w:rsidRDefault="006A5925" w:rsidP="00036377">
                        <w:pPr>
                          <w:spacing w:after="0" w:line="240" w:lineRule="auto"/>
                          <w:ind w:left="567" w:right="573"/>
                          <w:jc w:val="both"/>
                          <w:rPr>
                            <w:rFonts w:ascii="Times New Roman" w:hAnsi="Times New Roman"/>
                            <w:sz w:val="24"/>
                            <w:szCs w:val="24"/>
                          </w:rPr>
                        </w:pPr>
                      </w:p>
                      <w:p w14:paraId="3647D9D6" w14:textId="77777777" w:rsidR="00A92927" w:rsidRDefault="00A92927" w:rsidP="00036377">
                        <w:pPr>
                          <w:spacing w:after="0" w:line="240" w:lineRule="auto"/>
                          <w:ind w:left="567" w:right="573"/>
                          <w:jc w:val="both"/>
                          <w:rPr>
                            <w:rFonts w:ascii="Times New Roman" w:hAnsi="Times New Roman"/>
                            <w:b/>
                            <w:bCs/>
                            <w:sz w:val="24"/>
                            <w:szCs w:val="24"/>
                          </w:rPr>
                        </w:pPr>
                      </w:p>
                      <w:p w14:paraId="2624D99B" w14:textId="787DEFFA"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A4309A">
                          <w:rPr>
                            <w:rFonts w:ascii="Times New Roman" w:hAnsi="Times New Roman"/>
                            <w:sz w:val="24"/>
                            <w:szCs w:val="24"/>
                          </w:rPr>
                          <w:t xml:space="preserve">Uttam </w:t>
                        </w:r>
                        <w:r w:rsidR="00B50034">
                          <w:rPr>
                            <w:rFonts w:ascii="Times New Roman" w:hAnsi="Times New Roman"/>
                            <w:sz w:val="24"/>
                            <w:szCs w:val="24"/>
                          </w:rPr>
                          <w:t xml:space="preserve">Kumar </w:t>
                        </w:r>
                        <w:r w:rsidR="00A4309A">
                          <w:rPr>
                            <w:rFonts w:ascii="Times New Roman" w:hAnsi="Times New Roman"/>
                            <w:sz w:val="24"/>
                            <w:szCs w:val="24"/>
                          </w:rPr>
                          <w:t>Singh</w:t>
                        </w:r>
                      </w:p>
                      <w:p w14:paraId="6EBCCB8C" w14:textId="13FBCB11" w:rsidR="00473553" w:rsidRPr="00A4309A"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A4309A" w:rsidRPr="00CB2A8D">
                          <w:rPr>
                            <w:rFonts w:ascii="Times New Roman" w:hAnsi="Times New Roman"/>
                            <w:sz w:val="24"/>
                            <w:szCs w:val="24"/>
                          </w:rPr>
                          <w:t>uttam.singh@taxconnect.co.in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32B4BF32" wp14:editId="167D407C">
                <wp:simplePos x="0" y="0"/>
                <wp:positionH relativeFrom="page">
                  <wp:posOffset>60960</wp:posOffset>
                </wp:positionH>
                <wp:positionV relativeFrom="paragraph">
                  <wp:posOffset>3001645</wp:posOffset>
                </wp:positionV>
                <wp:extent cx="2667000" cy="2476500"/>
                <wp:effectExtent l="13335" t="0" r="15240" b="635"/>
                <wp:wrapTopAndBottom/>
                <wp:docPr id="48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84"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6" name="Picture 9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 name="Picture 9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88"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611B866C"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06370BDD" w14:textId="5CB88BF5"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EDE2CB1" w14:textId="77777777" w:rsidR="006A5925" w:rsidRPr="00036377" w:rsidRDefault="006A5925" w:rsidP="00036377">
                              <w:pPr>
                                <w:spacing w:after="0" w:line="240" w:lineRule="auto"/>
                                <w:ind w:left="567" w:right="573"/>
                                <w:jc w:val="both"/>
                                <w:rPr>
                                  <w:rFonts w:ascii="Times New Roman" w:hAnsi="Times New Roman"/>
                                  <w:sz w:val="24"/>
                                  <w:szCs w:val="24"/>
                                </w:rPr>
                              </w:pPr>
                            </w:p>
                            <w:p w14:paraId="43214195" w14:textId="77777777" w:rsidR="00A92927" w:rsidRDefault="00A92927" w:rsidP="00036377">
                              <w:pPr>
                                <w:spacing w:after="0" w:line="240" w:lineRule="auto"/>
                                <w:ind w:left="567" w:right="573"/>
                                <w:jc w:val="both"/>
                                <w:rPr>
                                  <w:rFonts w:ascii="Times New Roman" w:hAnsi="Times New Roman"/>
                                  <w:b/>
                                  <w:bCs/>
                                  <w:sz w:val="24"/>
                                  <w:szCs w:val="24"/>
                                </w:rPr>
                              </w:pPr>
                            </w:p>
                            <w:p w14:paraId="266D20F6" w14:textId="6B1C98DD"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3F2118">
                                <w:rPr>
                                  <w:rFonts w:ascii="Times New Roman" w:hAnsi="Times New Roman"/>
                                  <w:sz w:val="24"/>
                                  <w:szCs w:val="24"/>
                                </w:rPr>
                                <w:t>Govind Agarwal</w:t>
                              </w:r>
                            </w:p>
                            <w:p w14:paraId="7926833A" w14:textId="7FC7C9BE" w:rsidR="0073131C" w:rsidRDefault="0073131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Pr="00036377">
                                <w:rPr>
                                  <w:rFonts w:ascii="Times New Roman" w:hAnsi="Times New Roman"/>
                                  <w:sz w:val="24"/>
                                  <w:szCs w:val="24"/>
                                </w:rPr>
                                <w:t xml:space="preserve"> </w:t>
                              </w:r>
                              <w:r w:rsidR="003F2118">
                                <w:rPr>
                                  <w:rFonts w:ascii="Times New Roman" w:hAnsi="Times New Roman"/>
                                  <w:sz w:val="24"/>
                                  <w:szCs w:val="24"/>
                                </w:rPr>
                                <w:t>govind</w:t>
                              </w:r>
                              <w:r w:rsidRPr="00036377">
                                <w:rPr>
                                  <w:rFonts w:ascii="Times New Roman" w:hAnsi="Times New Roman"/>
                                  <w:sz w:val="24"/>
                                  <w:szCs w:val="24"/>
                                </w:rPr>
                                <w:t>.</w:t>
                              </w:r>
                              <w:r w:rsidR="003F2118">
                                <w:rPr>
                                  <w:rFonts w:ascii="Times New Roman" w:hAnsi="Times New Roman"/>
                                  <w:sz w:val="24"/>
                                  <w:szCs w:val="24"/>
                                </w:rPr>
                                <w:t>agarwal</w:t>
                              </w:r>
                              <w:r w:rsidRPr="00036377">
                                <w:rPr>
                                  <w:rFonts w:ascii="Times New Roman" w:hAnsi="Times New Roman"/>
                                  <w:sz w:val="24"/>
                                  <w:szCs w:val="24"/>
                                </w:rPr>
                                <w:t>@taxconnect.co.in</w:t>
                              </w:r>
                            </w:p>
                            <w:p w14:paraId="49DEE3B2" w14:textId="558530F8" w:rsidR="00473553" w:rsidRDefault="00473553" w:rsidP="0073131C">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B4BF32" id="Group 91" o:spid="_x0000_s1066"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118"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119"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198991E" w14:textId="611B866C"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06370BDD" w14:textId="5CB88BF5"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EDE2CB1" w14:textId="77777777" w:rsidR="006A5925" w:rsidRPr="00036377" w:rsidRDefault="006A5925" w:rsidP="00036377">
                        <w:pPr>
                          <w:spacing w:after="0" w:line="240" w:lineRule="auto"/>
                          <w:ind w:left="567" w:right="573"/>
                          <w:jc w:val="both"/>
                          <w:rPr>
                            <w:rFonts w:ascii="Times New Roman" w:hAnsi="Times New Roman"/>
                            <w:sz w:val="24"/>
                            <w:szCs w:val="24"/>
                          </w:rPr>
                        </w:pPr>
                      </w:p>
                      <w:p w14:paraId="43214195" w14:textId="77777777" w:rsidR="00A92927" w:rsidRDefault="00A92927" w:rsidP="00036377">
                        <w:pPr>
                          <w:spacing w:after="0" w:line="240" w:lineRule="auto"/>
                          <w:ind w:left="567" w:right="573"/>
                          <w:jc w:val="both"/>
                          <w:rPr>
                            <w:rFonts w:ascii="Times New Roman" w:hAnsi="Times New Roman"/>
                            <w:b/>
                            <w:bCs/>
                            <w:sz w:val="24"/>
                            <w:szCs w:val="24"/>
                          </w:rPr>
                        </w:pPr>
                      </w:p>
                      <w:p w14:paraId="266D20F6" w14:textId="6B1C98DD"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3F2118">
                          <w:rPr>
                            <w:rFonts w:ascii="Times New Roman" w:hAnsi="Times New Roman"/>
                            <w:sz w:val="24"/>
                            <w:szCs w:val="24"/>
                          </w:rPr>
                          <w:t>Govind Agarwal</w:t>
                        </w:r>
                      </w:p>
                      <w:p w14:paraId="7926833A" w14:textId="7FC7C9BE" w:rsidR="0073131C" w:rsidRDefault="0073131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Pr="00036377">
                          <w:rPr>
                            <w:rFonts w:ascii="Times New Roman" w:hAnsi="Times New Roman"/>
                            <w:sz w:val="24"/>
                            <w:szCs w:val="24"/>
                          </w:rPr>
                          <w:t xml:space="preserve"> </w:t>
                        </w:r>
                        <w:r w:rsidR="003F2118">
                          <w:rPr>
                            <w:rFonts w:ascii="Times New Roman" w:hAnsi="Times New Roman"/>
                            <w:sz w:val="24"/>
                            <w:szCs w:val="24"/>
                          </w:rPr>
                          <w:t>govind</w:t>
                        </w:r>
                        <w:r w:rsidRPr="00036377">
                          <w:rPr>
                            <w:rFonts w:ascii="Times New Roman" w:hAnsi="Times New Roman"/>
                            <w:sz w:val="24"/>
                            <w:szCs w:val="24"/>
                          </w:rPr>
                          <w:t>.</w:t>
                        </w:r>
                        <w:r w:rsidR="003F2118">
                          <w:rPr>
                            <w:rFonts w:ascii="Times New Roman" w:hAnsi="Times New Roman"/>
                            <w:sz w:val="24"/>
                            <w:szCs w:val="24"/>
                          </w:rPr>
                          <w:t>agarwal</w:t>
                        </w:r>
                        <w:r w:rsidRPr="00036377">
                          <w:rPr>
                            <w:rFonts w:ascii="Times New Roman" w:hAnsi="Times New Roman"/>
                            <w:sz w:val="24"/>
                            <w:szCs w:val="24"/>
                          </w:rPr>
                          <w:t>@taxconnect.co.in</w:t>
                        </w:r>
                      </w:p>
                      <w:p w14:paraId="49DEE3B2" w14:textId="558530F8" w:rsidR="00473553" w:rsidRDefault="00473553" w:rsidP="0073131C">
                        <w:pPr>
                          <w:spacing w:line="240" w:lineRule="auto"/>
                          <w:ind w:left="630" w:right="573"/>
                          <w:rPr>
                            <w:rFonts w:ascii="Times New Roman" w:hAnsi="Times New Roman"/>
                            <w:sz w:val="24"/>
                          </w:rPr>
                        </w:pP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7F9097EE" w14:textId="0CF81322"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120"/>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D36E6" w14:textId="77777777" w:rsidR="00F879FF" w:rsidRDefault="00F879FF" w:rsidP="008A20D1">
      <w:pPr>
        <w:spacing w:after="0" w:line="240" w:lineRule="auto"/>
      </w:pPr>
      <w:r>
        <w:separator/>
      </w:r>
    </w:p>
  </w:endnote>
  <w:endnote w:type="continuationSeparator" w:id="0">
    <w:p w14:paraId="37A83B77" w14:textId="77777777" w:rsidR="00F879FF" w:rsidRDefault="00F879FF"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altName w:val="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6D8D0C4A" w:rsidR="00473553"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666944" behindDoc="0" locked="0" layoutInCell="1" allowOverlap="1" wp14:anchorId="59C13008" wp14:editId="4CC99CB1">
              <wp:simplePos x="0" y="0"/>
              <wp:positionH relativeFrom="column">
                <wp:posOffset>10795</wp:posOffset>
              </wp:positionH>
              <wp:positionV relativeFrom="paragraph">
                <wp:posOffset>94615</wp:posOffset>
              </wp:positionV>
              <wp:extent cx="7101840" cy="391795"/>
              <wp:effectExtent l="0" t="0" r="0" b="0"/>
              <wp:wrapNone/>
              <wp:docPr id="457"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2A7DEF17" w14:textId="77777777" w:rsidR="00E402A9" w:rsidRPr="0057669E" w:rsidRDefault="00E402A9" w:rsidP="00E402A9">
                          <w:pPr>
                            <w:spacing w:after="0"/>
                            <w:rPr>
                              <w:rFonts w:ascii="Cambria" w:hAnsi="Cambria"/>
                              <w:b/>
                              <w:color w:val="002060"/>
                              <w:sz w:val="20"/>
                              <w:szCs w:val="20"/>
                            </w:rPr>
                          </w:pPr>
                          <w:r>
                            <w:rPr>
                              <w:rFonts w:ascii="Bookman Old Style" w:hAnsi="Bookman Old Style"/>
                              <w:color w:val="14415C"/>
                              <w:sz w:val="18"/>
                              <w:szCs w:val="18"/>
                            </w:rPr>
                            <w:t>Tax Connect: 352</w:t>
                          </w:r>
                          <w:r>
                            <w:rPr>
                              <w:rFonts w:ascii="Bookman Old Style" w:hAnsi="Bookman Old Style"/>
                              <w:color w:val="14415C"/>
                              <w:sz w:val="18"/>
                              <w:szCs w:val="18"/>
                              <w:vertAlign w:val="superscript"/>
                            </w:rPr>
                            <w:t>nd</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2</w:t>
                          </w:r>
                          <w:r w:rsidRPr="0057669E">
                            <w:rPr>
                              <w:rFonts w:ascii="Cambria" w:hAnsi="Cambria"/>
                              <w:b/>
                              <w:color w:val="002060"/>
                              <w:sz w:val="20"/>
                              <w:szCs w:val="20"/>
                            </w:rPr>
                            <w:fldChar w:fldCharType="end"/>
                          </w:r>
                        </w:p>
                        <w:p w14:paraId="3C4A0C3D" w14:textId="77777777" w:rsidR="00E402A9" w:rsidRDefault="00E402A9" w:rsidP="00E402A9">
                          <w:pPr>
                            <w:spacing w:after="0"/>
                            <w:rPr>
                              <w:rFonts w:ascii="Bookman Old Style" w:hAnsi="Bookman Old Style"/>
                              <w:b/>
                              <w:color w:val="14415C"/>
                              <w:sz w:val="18"/>
                              <w:szCs w:val="18"/>
                            </w:rPr>
                          </w:pPr>
                          <w:r>
                            <w:rPr>
                              <w:rFonts w:ascii="Bookman Old Style" w:hAnsi="Bookman Old Style"/>
                              <w:color w:val="14415C"/>
                              <w:sz w:val="18"/>
                              <w:szCs w:val="18"/>
                            </w:rPr>
                            <w:t>29</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May 2022-4</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June 2022</w:t>
                          </w: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9C13008" id="Rectangle 457" o:spid="_x0000_s1075" style="position:absolute;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w:txbxContent>
                  <w:p w14:paraId="2A7DEF17" w14:textId="77777777" w:rsidR="00E402A9" w:rsidRPr="0057669E" w:rsidRDefault="00E402A9" w:rsidP="00E402A9">
                    <w:pPr>
                      <w:spacing w:after="0"/>
                      <w:rPr>
                        <w:rFonts w:ascii="Cambria" w:hAnsi="Cambria"/>
                        <w:b/>
                        <w:color w:val="002060"/>
                        <w:sz w:val="20"/>
                        <w:szCs w:val="20"/>
                      </w:rPr>
                    </w:pPr>
                    <w:r>
                      <w:rPr>
                        <w:rFonts w:ascii="Bookman Old Style" w:hAnsi="Bookman Old Style"/>
                        <w:color w:val="14415C"/>
                        <w:sz w:val="18"/>
                        <w:szCs w:val="18"/>
                      </w:rPr>
                      <w:t>Tax Connect: 352</w:t>
                    </w:r>
                    <w:r>
                      <w:rPr>
                        <w:rFonts w:ascii="Bookman Old Style" w:hAnsi="Bookman Old Style"/>
                        <w:color w:val="14415C"/>
                        <w:sz w:val="18"/>
                        <w:szCs w:val="18"/>
                        <w:vertAlign w:val="superscript"/>
                      </w:rPr>
                      <w:t>nd</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2</w:t>
                    </w:r>
                    <w:r w:rsidRPr="0057669E">
                      <w:rPr>
                        <w:rFonts w:ascii="Cambria" w:hAnsi="Cambria"/>
                        <w:b/>
                        <w:color w:val="002060"/>
                        <w:sz w:val="20"/>
                        <w:szCs w:val="20"/>
                      </w:rPr>
                      <w:fldChar w:fldCharType="end"/>
                    </w:r>
                  </w:p>
                  <w:p w14:paraId="3C4A0C3D" w14:textId="77777777" w:rsidR="00E402A9" w:rsidRDefault="00E402A9" w:rsidP="00E402A9">
                    <w:pPr>
                      <w:spacing w:after="0"/>
                      <w:rPr>
                        <w:rFonts w:ascii="Bookman Old Style" w:hAnsi="Bookman Old Style"/>
                        <w:b/>
                        <w:color w:val="14415C"/>
                        <w:sz w:val="18"/>
                        <w:szCs w:val="18"/>
                      </w:rPr>
                    </w:pPr>
                    <w:r>
                      <w:rPr>
                        <w:rFonts w:ascii="Bookman Old Style" w:hAnsi="Bookman Old Style"/>
                        <w:color w:val="14415C"/>
                        <w:sz w:val="18"/>
                        <w:szCs w:val="18"/>
                      </w:rPr>
                      <w:t>29</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May 2022-4</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June 2022</w:t>
                    </w: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C2AC" w14:textId="1228C1F6" w:rsidR="009A39D5" w:rsidRDefault="00EC5D17" w:rsidP="009A39D5">
    <w:pPr>
      <w:pStyle w:val="Footer"/>
      <w:pBdr>
        <w:top w:val="thinThickSmallGap" w:sz="24" w:space="31" w:color="4B4B4B"/>
      </w:pBdr>
    </w:pPr>
    <w:r>
      <w:rPr>
        <w:noProof/>
      </w:rPr>
      <mc:AlternateContent>
        <mc:Choice Requires="wps">
          <w:drawing>
            <wp:anchor distT="0" distB="0" distL="114300" distR="114300" simplePos="0" relativeHeight="251738624" behindDoc="0" locked="0" layoutInCell="1" allowOverlap="1" wp14:anchorId="4FF1E3D7" wp14:editId="52E7655F">
              <wp:simplePos x="0" y="0"/>
              <wp:positionH relativeFrom="column">
                <wp:posOffset>-34925</wp:posOffset>
              </wp:positionH>
              <wp:positionV relativeFrom="paragraph">
                <wp:posOffset>194945</wp:posOffset>
              </wp:positionV>
              <wp:extent cx="7101840" cy="391795"/>
              <wp:effectExtent l="0" t="0" r="0" b="0"/>
              <wp:wrapNone/>
              <wp:docPr id="454"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86E529F" w14:textId="37D9B6AE"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8D124F">
                            <w:rPr>
                              <w:rFonts w:ascii="Bookman Old Style" w:hAnsi="Bookman Old Style"/>
                              <w:color w:val="14415C"/>
                              <w:sz w:val="18"/>
                              <w:szCs w:val="18"/>
                            </w:rPr>
                            <w:t>5</w:t>
                          </w:r>
                          <w:r w:rsidR="00081F8D">
                            <w:rPr>
                              <w:rFonts w:ascii="Bookman Old Style" w:hAnsi="Bookman Old Style"/>
                              <w:color w:val="14415C"/>
                              <w:sz w:val="18"/>
                              <w:szCs w:val="18"/>
                            </w:rPr>
                            <w:t>2</w:t>
                          </w:r>
                          <w:r w:rsidR="00081F8D" w:rsidRPr="003C1F29">
                            <w:rPr>
                              <w:rFonts w:ascii="Bookman Old Style" w:hAnsi="Bookman Old Style"/>
                              <w:color w:val="14415C"/>
                              <w:sz w:val="18"/>
                              <w:szCs w:val="18"/>
                              <w:vertAlign w:val="superscript"/>
                            </w:rPr>
                            <w:t>nd</w:t>
                          </w:r>
                          <w:r w:rsidR="00081F8D">
                            <w:rPr>
                              <w:rFonts w:ascii="Bookman Old Style" w:hAnsi="Bookman Old Style"/>
                              <w:color w:val="14415C"/>
                              <w:sz w:val="18"/>
                              <w:szCs w:val="18"/>
                              <w:vertAlign w:val="superscript"/>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5DC3A268" w:rsidR="00EE3189" w:rsidRDefault="00F4720F" w:rsidP="00EE3189">
                          <w:pPr>
                            <w:spacing w:after="0"/>
                            <w:rPr>
                              <w:rFonts w:ascii="Bookman Old Style" w:hAnsi="Bookman Old Style"/>
                              <w:b/>
                              <w:color w:val="14415C"/>
                              <w:sz w:val="18"/>
                              <w:szCs w:val="18"/>
                            </w:rPr>
                          </w:pPr>
                          <w:r>
                            <w:rPr>
                              <w:rFonts w:ascii="Bookman Old Style" w:hAnsi="Bookman Old Style"/>
                              <w:color w:val="14415C"/>
                              <w:sz w:val="18"/>
                              <w:szCs w:val="18"/>
                            </w:rPr>
                            <w:t>2</w:t>
                          </w:r>
                          <w:r w:rsidR="00081F8D">
                            <w:rPr>
                              <w:rFonts w:ascii="Bookman Old Style" w:hAnsi="Bookman Old Style"/>
                              <w:color w:val="14415C"/>
                              <w:sz w:val="18"/>
                              <w:szCs w:val="18"/>
                            </w:rPr>
                            <w:t>9th</w:t>
                          </w:r>
                          <w:r w:rsidR="00A44B0C">
                            <w:rPr>
                              <w:rFonts w:ascii="Bookman Old Style" w:hAnsi="Bookman Old Style"/>
                              <w:color w:val="14415C"/>
                              <w:sz w:val="18"/>
                              <w:szCs w:val="18"/>
                            </w:rPr>
                            <w:t xml:space="preserve"> </w:t>
                          </w:r>
                          <w:r w:rsidR="009B75D1">
                            <w:rPr>
                              <w:rFonts w:ascii="Bookman Old Style" w:hAnsi="Bookman Old Style"/>
                              <w:color w:val="14415C"/>
                              <w:sz w:val="18"/>
                              <w:szCs w:val="18"/>
                            </w:rPr>
                            <w:t>May</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r w:rsidR="00136D62">
                            <w:rPr>
                              <w:rFonts w:ascii="Bookman Old Style" w:hAnsi="Bookman Old Style"/>
                              <w:color w:val="14415C"/>
                              <w:sz w:val="18"/>
                              <w:szCs w:val="18"/>
                            </w:rPr>
                            <w:t>-</w:t>
                          </w:r>
                          <w:r w:rsidR="00081F8D">
                            <w:rPr>
                              <w:rFonts w:ascii="Bookman Old Style" w:hAnsi="Bookman Old Style"/>
                              <w:color w:val="14415C"/>
                              <w:sz w:val="18"/>
                              <w:szCs w:val="18"/>
                            </w:rPr>
                            <w:t>04</w:t>
                          </w:r>
                          <w:r>
                            <w:rPr>
                              <w:rFonts w:ascii="Bookman Old Style" w:hAnsi="Bookman Old Style"/>
                              <w:color w:val="14415C"/>
                              <w:sz w:val="18"/>
                              <w:szCs w:val="18"/>
                              <w:vertAlign w:val="superscript"/>
                            </w:rPr>
                            <w:t>th</w:t>
                          </w:r>
                          <w:r w:rsidR="008D124F">
                            <w:rPr>
                              <w:rFonts w:ascii="Bookman Old Style" w:hAnsi="Bookman Old Style"/>
                              <w:color w:val="14415C"/>
                              <w:sz w:val="18"/>
                              <w:szCs w:val="18"/>
                            </w:rPr>
                            <w:t xml:space="preserve"> </w:t>
                          </w:r>
                          <w:r w:rsidR="00081F8D">
                            <w:rPr>
                              <w:rFonts w:ascii="Bookman Old Style" w:hAnsi="Bookman Old Style"/>
                              <w:color w:val="14415C"/>
                              <w:sz w:val="18"/>
                              <w:szCs w:val="18"/>
                            </w:rPr>
                            <w:t xml:space="preserve">June </w:t>
                          </w:r>
                          <w:r w:rsidR="00136D62">
                            <w:rPr>
                              <w:rFonts w:ascii="Bookman Old Style" w:hAnsi="Bookman Old Style"/>
                              <w:color w:val="14415C"/>
                              <w:sz w:val="18"/>
                              <w:szCs w:val="18"/>
                            </w:rPr>
                            <w:t>2022</w:t>
                          </w:r>
                        </w:p>
                        <w:p w14:paraId="79303666" w14:textId="34021450" w:rsidR="009A39D5" w:rsidRDefault="00136D62"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F1E3D7" id="Rectangle 454" o:spid="_x0000_s1078" style="position:absolute;margin-left:-2.75pt;margin-top:15.35pt;width:559.2pt;height:30.85pt;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586E529F" w14:textId="37D9B6AE"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8D124F">
                      <w:rPr>
                        <w:rFonts w:ascii="Bookman Old Style" w:hAnsi="Bookman Old Style"/>
                        <w:color w:val="14415C"/>
                        <w:sz w:val="18"/>
                        <w:szCs w:val="18"/>
                      </w:rPr>
                      <w:t>5</w:t>
                    </w:r>
                    <w:r w:rsidR="00081F8D">
                      <w:rPr>
                        <w:rFonts w:ascii="Bookman Old Style" w:hAnsi="Bookman Old Style"/>
                        <w:color w:val="14415C"/>
                        <w:sz w:val="18"/>
                        <w:szCs w:val="18"/>
                      </w:rPr>
                      <w:t>2</w:t>
                    </w:r>
                    <w:r w:rsidR="00081F8D" w:rsidRPr="003C1F29">
                      <w:rPr>
                        <w:rFonts w:ascii="Bookman Old Style" w:hAnsi="Bookman Old Style"/>
                        <w:color w:val="14415C"/>
                        <w:sz w:val="18"/>
                        <w:szCs w:val="18"/>
                        <w:vertAlign w:val="superscript"/>
                      </w:rPr>
                      <w:t>nd</w:t>
                    </w:r>
                    <w:r w:rsidR="00081F8D">
                      <w:rPr>
                        <w:rFonts w:ascii="Bookman Old Style" w:hAnsi="Bookman Old Style"/>
                        <w:color w:val="14415C"/>
                        <w:sz w:val="18"/>
                        <w:szCs w:val="18"/>
                        <w:vertAlign w:val="superscript"/>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5DC3A268" w:rsidR="00EE3189" w:rsidRDefault="00F4720F" w:rsidP="00EE3189">
                    <w:pPr>
                      <w:spacing w:after="0"/>
                      <w:rPr>
                        <w:rFonts w:ascii="Bookman Old Style" w:hAnsi="Bookman Old Style"/>
                        <w:b/>
                        <w:color w:val="14415C"/>
                        <w:sz w:val="18"/>
                        <w:szCs w:val="18"/>
                      </w:rPr>
                    </w:pPr>
                    <w:r>
                      <w:rPr>
                        <w:rFonts w:ascii="Bookman Old Style" w:hAnsi="Bookman Old Style"/>
                        <w:color w:val="14415C"/>
                        <w:sz w:val="18"/>
                        <w:szCs w:val="18"/>
                      </w:rPr>
                      <w:t>2</w:t>
                    </w:r>
                    <w:r w:rsidR="00081F8D">
                      <w:rPr>
                        <w:rFonts w:ascii="Bookman Old Style" w:hAnsi="Bookman Old Style"/>
                        <w:color w:val="14415C"/>
                        <w:sz w:val="18"/>
                        <w:szCs w:val="18"/>
                      </w:rPr>
                      <w:t>9th</w:t>
                    </w:r>
                    <w:r w:rsidR="00A44B0C">
                      <w:rPr>
                        <w:rFonts w:ascii="Bookman Old Style" w:hAnsi="Bookman Old Style"/>
                        <w:color w:val="14415C"/>
                        <w:sz w:val="18"/>
                        <w:szCs w:val="18"/>
                      </w:rPr>
                      <w:t xml:space="preserve"> </w:t>
                    </w:r>
                    <w:r w:rsidR="009B75D1">
                      <w:rPr>
                        <w:rFonts w:ascii="Bookman Old Style" w:hAnsi="Bookman Old Style"/>
                        <w:color w:val="14415C"/>
                        <w:sz w:val="18"/>
                        <w:szCs w:val="18"/>
                      </w:rPr>
                      <w:t>May</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r w:rsidR="00136D62">
                      <w:rPr>
                        <w:rFonts w:ascii="Bookman Old Style" w:hAnsi="Bookman Old Style"/>
                        <w:color w:val="14415C"/>
                        <w:sz w:val="18"/>
                        <w:szCs w:val="18"/>
                      </w:rPr>
                      <w:t>-</w:t>
                    </w:r>
                    <w:r w:rsidR="00081F8D">
                      <w:rPr>
                        <w:rFonts w:ascii="Bookman Old Style" w:hAnsi="Bookman Old Style"/>
                        <w:color w:val="14415C"/>
                        <w:sz w:val="18"/>
                        <w:szCs w:val="18"/>
                      </w:rPr>
                      <w:t>04</w:t>
                    </w:r>
                    <w:r>
                      <w:rPr>
                        <w:rFonts w:ascii="Bookman Old Style" w:hAnsi="Bookman Old Style"/>
                        <w:color w:val="14415C"/>
                        <w:sz w:val="18"/>
                        <w:szCs w:val="18"/>
                        <w:vertAlign w:val="superscript"/>
                      </w:rPr>
                      <w:t>th</w:t>
                    </w:r>
                    <w:r w:rsidR="008D124F">
                      <w:rPr>
                        <w:rFonts w:ascii="Bookman Old Style" w:hAnsi="Bookman Old Style"/>
                        <w:color w:val="14415C"/>
                        <w:sz w:val="18"/>
                        <w:szCs w:val="18"/>
                      </w:rPr>
                      <w:t xml:space="preserve"> </w:t>
                    </w:r>
                    <w:r w:rsidR="00081F8D">
                      <w:rPr>
                        <w:rFonts w:ascii="Bookman Old Style" w:hAnsi="Bookman Old Style"/>
                        <w:color w:val="14415C"/>
                        <w:sz w:val="18"/>
                        <w:szCs w:val="18"/>
                      </w:rPr>
                      <w:t xml:space="preserve">June </w:t>
                    </w:r>
                    <w:r w:rsidR="00136D62">
                      <w:rPr>
                        <w:rFonts w:ascii="Bookman Old Style" w:hAnsi="Bookman Old Style"/>
                        <w:color w:val="14415C"/>
                        <w:sz w:val="18"/>
                        <w:szCs w:val="18"/>
                      </w:rPr>
                      <w:t>2022</w:t>
                    </w:r>
                  </w:p>
                  <w:p w14:paraId="79303666" w14:textId="34021450" w:rsidR="009A39D5" w:rsidRDefault="00136D62"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v:textbox>
            </v:rect>
          </w:pict>
        </mc:Fallback>
      </mc:AlternateContent>
    </w:r>
  </w:p>
  <w:p w14:paraId="5039227C" w14:textId="52959CD4" w:rsidR="009A39D5" w:rsidRPr="0004736F" w:rsidRDefault="009A39D5"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7156" w14:textId="63995BE4" w:rsidR="00721FE0"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793920" behindDoc="0" locked="0" layoutInCell="1" allowOverlap="1" wp14:anchorId="57B7B921" wp14:editId="1EB6BDBA">
              <wp:simplePos x="0" y="0"/>
              <wp:positionH relativeFrom="column">
                <wp:posOffset>10795</wp:posOffset>
              </wp:positionH>
              <wp:positionV relativeFrom="paragraph">
                <wp:posOffset>94615</wp:posOffset>
              </wp:positionV>
              <wp:extent cx="7101840" cy="391795"/>
              <wp:effectExtent l="0" t="0" r="0" b="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7FC4538D" w14:textId="77777777" w:rsidR="00E402A9" w:rsidRPr="0057669E" w:rsidRDefault="00E402A9" w:rsidP="00E402A9">
                          <w:pPr>
                            <w:spacing w:after="0"/>
                            <w:rPr>
                              <w:rFonts w:ascii="Cambria" w:hAnsi="Cambria"/>
                              <w:b/>
                              <w:color w:val="002060"/>
                              <w:sz w:val="20"/>
                              <w:szCs w:val="20"/>
                            </w:rPr>
                          </w:pPr>
                          <w:r>
                            <w:rPr>
                              <w:rFonts w:ascii="Bookman Old Style" w:hAnsi="Bookman Old Style"/>
                              <w:color w:val="14415C"/>
                              <w:sz w:val="18"/>
                              <w:szCs w:val="18"/>
                            </w:rPr>
                            <w:t>Tax Connect: 352</w:t>
                          </w:r>
                          <w:r>
                            <w:rPr>
                              <w:rFonts w:ascii="Bookman Old Style" w:hAnsi="Bookman Old Style"/>
                              <w:color w:val="14415C"/>
                              <w:sz w:val="18"/>
                              <w:szCs w:val="18"/>
                              <w:vertAlign w:val="superscript"/>
                            </w:rPr>
                            <w:t>nd</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2</w:t>
                          </w:r>
                          <w:r w:rsidRPr="0057669E">
                            <w:rPr>
                              <w:rFonts w:ascii="Cambria" w:hAnsi="Cambria"/>
                              <w:b/>
                              <w:color w:val="002060"/>
                              <w:sz w:val="20"/>
                              <w:szCs w:val="20"/>
                            </w:rPr>
                            <w:fldChar w:fldCharType="end"/>
                          </w:r>
                        </w:p>
                        <w:p w14:paraId="29C64ECC" w14:textId="77777777" w:rsidR="00E402A9" w:rsidRDefault="00E402A9" w:rsidP="00E402A9">
                          <w:pPr>
                            <w:spacing w:after="0"/>
                            <w:rPr>
                              <w:rFonts w:ascii="Bookman Old Style" w:hAnsi="Bookman Old Style"/>
                              <w:b/>
                              <w:color w:val="14415C"/>
                              <w:sz w:val="18"/>
                              <w:szCs w:val="18"/>
                            </w:rPr>
                          </w:pPr>
                          <w:r>
                            <w:rPr>
                              <w:rFonts w:ascii="Bookman Old Style" w:hAnsi="Bookman Old Style"/>
                              <w:color w:val="14415C"/>
                              <w:sz w:val="18"/>
                              <w:szCs w:val="18"/>
                            </w:rPr>
                            <w:t>29</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May 2022-4</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June 2022</w:t>
                          </w: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7B7B921" id="Rectangle 57" o:spid="_x0000_s1093" style="position:absolute;margin-left:.85pt;margin-top:7.45pt;width:559.2pt;height:30.85pt;flip:x;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w:txbxContent>
                  <w:p w14:paraId="7FC4538D" w14:textId="77777777" w:rsidR="00E402A9" w:rsidRPr="0057669E" w:rsidRDefault="00E402A9" w:rsidP="00E402A9">
                    <w:pPr>
                      <w:spacing w:after="0"/>
                      <w:rPr>
                        <w:rFonts w:ascii="Cambria" w:hAnsi="Cambria"/>
                        <w:b/>
                        <w:color w:val="002060"/>
                        <w:sz w:val="20"/>
                        <w:szCs w:val="20"/>
                      </w:rPr>
                    </w:pPr>
                    <w:r>
                      <w:rPr>
                        <w:rFonts w:ascii="Bookman Old Style" w:hAnsi="Bookman Old Style"/>
                        <w:color w:val="14415C"/>
                        <w:sz w:val="18"/>
                        <w:szCs w:val="18"/>
                      </w:rPr>
                      <w:t>Tax Connect: 352</w:t>
                    </w:r>
                    <w:r>
                      <w:rPr>
                        <w:rFonts w:ascii="Bookman Old Style" w:hAnsi="Bookman Old Style"/>
                        <w:color w:val="14415C"/>
                        <w:sz w:val="18"/>
                        <w:szCs w:val="18"/>
                        <w:vertAlign w:val="superscript"/>
                      </w:rPr>
                      <w:t>nd</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2</w:t>
                    </w:r>
                    <w:r w:rsidRPr="0057669E">
                      <w:rPr>
                        <w:rFonts w:ascii="Cambria" w:hAnsi="Cambria"/>
                        <w:b/>
                        <w:color w:val="002060"/>
                        <w:sz w:val="20"/>
                        <w:szCs w:val="20"/>
                      </w:rPr>
                      <w:fldChar w:fldCharType="end"/>
                    </w:r>
                  </w:p>
                  <w:p w14:paraId="29C64ECC" w14:textId="77777777" w:rsidR="00E402A9" w:rsidRDefault="00E402A9" w:rsidP="00E402A9">
                    <w:pPr>
                      <w:spacing w:after="0"/>
                      <w:rPr>
                        <w:rFonts w:ascii="Bookman Old Style" w:hAnsi="Bookman Old Style"/>
                        <w:b/>
                        <w:color w:val="14415C"/>
                        <w:sz w:val="18"/>
                        <w:szCs w:val="18"/>
                      </w:rPr>
                    </w:pPr>
                    <w:r>
                      <w:rPr>
                        <w:rFonts w:ascii="Bookman Old Style" w:hAnsi="Bookman Old Style"/>
                        <w:color w:val="14415C"/>
                        <w:sz w:val="18"/>
                        <w:szCs w:val="18"/>
                      </w:rPr>
                      <w:t>29</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May 2022-4</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June 2022</w:t>
                    </w: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1E031" w14:textId="77777777" w:rsidR="00F879FF" w:rsidRDefault="00F879FF" w:rsidP="008A20D1">
      <w:pPr>
        <w:spacing w:after="0" w:line="240" w:lineRule="auto"/>
      </w:pPr>
      <w:r>
        <w:separator/>
      </w:r>
    </w:p>
  </w:footnote>
  <w:footnote w:type="continuationSeparator" w:id="0">
    <w:p w14:paraId="5B3F61EA" w14:textId="77777777" w:rsidR="00F879FF" w:rsidRDefault="00F879FF"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531F2825" w:rsidR="00473553" w:rsidRDefault="00473553">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59776" behindDoc="0" locked="0" layoutInCell="1" allowOverlap="1" wp14:anchorId="60CFE215" wp14:editId="541F62D3">
              <wp:simplePos x="0" y="0"/>
              <wp:positionH relativeFrom="column">
                <wp:posOffset>-271780</wp:posOffset>
              </wp:positionH>
              <wp:positionV relativeFrom="paragraph">
                <wp:posOffset>332740</wp:posOffset>
              </wp:positionV>
              <wp:extent cx="7825740" cy="553085"/>
              <wp:effectExtent l="19050" t="19050" r="22860" b="37465"/>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60"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FE215" id="Group 458"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BAA3A" w14:textId="6CEB3803" w:rsidR="00721FE0" w:rsidRDefault="00721FE0" w:rsidP="009862E1">
    <w:pPr>
      <w:pStyle w:val="Header"/>
    </w:pPr>
    <w:r>
      <w:rPr>
        <w:noProof/>
        <w:lang w:val="en-IN" w:eastAsia="en-IN"/>
      </w:rPr>
      <w:drawing>
        <wp:anchor distT="0" distB="0" distL="114300" distR="114300" simplePos="0" relativeHeight="251785728" behindDoc="0" locked="0" layoutInCell="1" allowOverlap="1" wp14:anchorId="271C4557" wp14:editId="029CE397">
          <wp:simplePos x="0" y="0"/>
          <wp:positionH relativeFrom="column">
            <wp:posOffset>-234950</wp:posOffset>
          </wp:positionH>
          <wp:positionV relativeFrom="paragraph">
            <wp:posOffset>4445</wp:posOffset>
          </wp:positionV>
          <wp:extent cx="2298065" cy="266129"/>
          <wp:effectExtent l="0" t="0" r="0" b="0"/>
          <wp:wrapNone/>
          <wp:docPr id="252"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6752" behindDoc="0" locked="0" layoutInCell="1" allowOverlap="1" wp14:anchorId="57D3C82F" wp14:editId="72B392FB">
          <wp:simplePos x="0" y="0"/>
          <wp:positionH relativeFrom="column">
            <wp:posOffset>6537325</wp:posOffset>
          </wp:positionH>
          <wp:positionV relativeFrom="paragraph">
            <wp:posOffset>9525</wp:posOffset>
          </wp:positionV>
          <wp:extent cx="695325" cy="266700"/>
          <wp:effectExtent l="19050" t="0" r="9525" b="0"/>
          <wp:wrapSquare wrapText="bothSides"/>
          <wp:docPr id="253" name="Picture 25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87776" behindDoc="0" locked="0" layoutInCell="0" allowOverlap="1" wp14:anchorId="3C685AF9" wp14:editId="052B65C0">
              <wp:simplePos x="0" y="0"/>
              <wp:positionH relativeFrom="page">
                <wp:posOffset>29845</wp:posOffset>
              </wp:positionH>
              <wp:positionV relativeFrom="page">
                <wp:posOffset>322580</wp:posOffset>
              </wp:positionV>
              <wp:extent cx="7825740" cy="553085"/>
              <wp:effectExtent l="19050" t="19050" r="22860" b="3746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7B595C9" w14:textId="77777777" w:rsidR="00721FE0" w:rsidRPr="005D4A2C" w:rsidRDefault="00721FE0"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C685AF9" id="Rectangle 56" o:spid="_x0000_s1094" style="position:absolute;margin-left:2.35pt;margin-top:25.4pt;width:616.2pt;height:43.55pt;flip:x;z-index:2517877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7B595C9" w14:textId="77777777" w:rsidR="00721FE0" w:rsidRPr="005D4A2C" w:rsidRDefault="00721FE0" w:rsidP="009862E1">
                    <w:pPr>
                      <w:rPr>
                        <w:szCs w:val="44"/>
                      </w:rPr>
                    </w:pPr>
                  </w:p>
                </w:txbxContent>
              </v:textbox>
              <w10:wrap anchorx="page" anchory="page"/>
            </v:rect>
          </w:pict>
        </mc:Fallback>
      </mc:AlternateContent>
    </w:r>
  </w:p>
  <w:p w14:paraId="4A7E4890" w14:textId="11D51950" w:rsidR="00721FE0" w:rsidRDefault="00EC5D17">
    <w:pPr>
      <w:pStyle w:val="Header"/>
    </w:pPr>
    <w:r>
      <w:rPr>
        <w:noProof/>
      </w:rPr>
      <mc:AlternateContent>
        <mc:Choice Requires="wps">
          <w:drawing>
            <wp:anchor distT="0" distB="0" distL="114300" distR="114300" simplePos="0" relativeHeight="251788800" behindDoc="0" locked="0" layoutInCell="1" allowOverlap="1" wp14:anchorId="33FE3BC6" wp14:editId="0438CB1F">
              <wp:simplePos x="0" y="0"/>
              <wp:positionH relativeFrom="column">
                <wp:posOffset>1169035</wp:posOffset>
              </wp:positionH>
              <wp:positionV relativeFrom="paragraph">
                <wp:posOffset>97155</wp:posOffset>
              </wp:positionV>
              <wp:extent cx="4638675" cy="42418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FE3BC6"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6FE3" w14:textId="77777777" w:rsidR="008A60AA" w:rsidRDefault="008A60AA">
    <w:pPr>
      <w:pStyle w:val="Header"/>
    </w:pPr>
    <w:r>
      <w:rPr>
        <w:noProof/>
        <w:lang w:val="en-IN" w:eastAsia="en-IN"/>
      </w:rPr>
      <w:drawing>
        <wp:anchor distT="0" distB="0" distL="114300" distR="114300" simplePos="0" relativeHeight="251809280" behindDoc="0" locked="0" layoutInCell="1" allowOverlap="1" wp14:anchorId="2EAA5468" wp14:editId="5774EFF3">
          <wp:simplePos x="0" y="0"/>
          <wp:positionH relativeFrom="column">
            <wp:posOffset>974725</wp:posOffset>
          </wp:positionH>
          <wp:positionV relativeFrom="paragraph">
            <wp:posOffset>40005</wp:posOffset>
          </wp:positionV>
          <wp:extent cx="2298700" cy="266700"/>
          <wp:effectExtent l="0" t="0" r="6350" b="0"/>
          <wp:wrapNone/>
          <wp:docPr id="254" name="Picture 25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3376" behindDoc="1" locked="0" layoutInCell="1" allowOverlap="1" wp14:anchorId="3C2612C5" wp14:editId="1BAAF313">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255" name="Picture 25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810304" behindDoc="0" locked="0" layoutInCell="1" allowOverlap="1" wp14:anchorId="083BDBC6" wp14:editId="7B6AF36C">
          <wp:simplePos x="0" y="0"/>
          <wp:positionH relativeFrom="column">
            <wp:posOffset>6537325</wp:posOffset>
          </wp:positionH>
          <wp:positionV relativeFrom="paragraph">
            <wp:posOffset>9525</wp:posOffset>
          </wp:positionV>
          <wp:extent cx="695325" cy="266700"/>
          <wp:effectExtent l="19050" t="0" r="9525" b="0"/>
          <wp:wrapSquare wrapText="bothSides"/>
          <wp:docPr id="49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1328" behindDoc="0" locked="0" layoutInCell="0" allowOverlap="1" wp14:anchorId="510974CA" wp14:editId="72D23B47">
              <wp:simplePos x="0" y="0"/>
              <wp:positionH relativeFrom="page">
                <wp:posOffset>29845</wp:posOffset>
              </wp:positionH>
              <wp:positionV relativeFrom="page">
                <wp:posOffset>322580</wp:posOffset>
              </wp:positionV>
              <wp:extent cx="7825740" cy="553085"/>
              <wp:effectExtent l="19050" t="19050" r="22860" b="3746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C0F98F1" w14:textId="77777777" w:rsidR="008A60AA" w:rsidRPr="005D4A2C" w:rsidRDefault="008A60A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0974CA" id="Rectangle 46" o:spid="_x0000_s1096" style="position:absolute;margin-left:2.35pt;margin-top:25.4pt;width:616.2pt;height:43.55pt;flip:x;z-index:25181132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2C0F98F1" w14:textId="77777777" w:rsidR="008A60AA" w:rsidRPr="005D4A2C" w:rsidRDefault="008A60AA" w:rsidP="006E314A">
                    <w:pPr>
                      <w:rPr>
                        <w:szCs w:val="44"/>
                      </w:rPr>
                    </w:pPr>
                  </w:p>
                </w:txbxContent>
              </v:textbox>
              <w10:wrap anchorx="page" anchory="page"/>
            </v:rect>
          </w:pict>
        </mc:Fallback>
      </mc:AlternateContent>
    </w:r>
  </w:p>
  <w:p w14:paraId="2605423D" w14:textId="77777777" w:rsidR="008A60AA" w:rsidRDefault="008A60AA">
    <w:pPr>
      <w:pStyle w:val="Header"/>
    </w:pPr>
    <w:r>
      <w:rPr>
        <w:noProof/>
      </w:rPr>
      <mc:AlternateContent>
        <mc:Choice Requires="wps">
          <w:drawing>
            <wp:anchor distT="0" distB="0" distL="114300" distR="114300" simplePos="0" relativeHeight="251812352" behindDoc="0" locked="0" layoutInCell="1" allowOverlap="1" wp14:anchorId="06390117" wp14:editId="53EB9137">
              <wp:simplePos x="0" y="0"/>
              <wp:positionH relativeFrom="column">
                <wp:posOffset>1710055</wp:posOffset>
              </wp:positionH>
              <wp:positionV relativeFrom="paragraph">
                <wp:posOffset>97790</wp:posOffset>
              </wp:positionV>
              <wp:extent cx="3877310" cy="42418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D6B0EB8" w14:textId="253E2600" w:rsidR="008A60AA" w:rsidRDefault="009852DA" w:rsidP="009852D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390117" id="_x0000_t202" coordsize="21600,21600" o:spt="202" path="m,l,21600r21600,l21600,xe">
              <v:stroke joinstyle="miter"/>
              <v:path gradientshapeok="t" o:connecttype="rect"/>
            </v:shapetype>
            <v:shape id="Text Box 50" o:spid="_x0000_s1097" type="#_x0000_t202" style="position:absolute;margin-left:134.65pt;margin-top:7.7pt;width:305.3pt;height:33.4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6D6B0EB8" w14:textId="253E2600" w:rsidR="008A60AA" w:rsidRDefault="009852DA" w:rsidP="009852D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DCBE" w14:textId="455F5AD6" w:rsidR="00A00C28" w:rsidRDefault="00A063A9" w:rsidP="008D124F">
    <w:pPr>
      <w:pStyle w:val="Header"/>
      <w:tabs>
        <w:tab w:val="clear" w:pos="4680"/>
        <w:tab w:val="clear" w:pos="9360"/>
        <w:tab w:val="left" w:pos="7530"/>
      </w:tabs>
    </w:pPr>
    <w:r>
      <w:rPr>
        <w:noProof/>
      </w:rPr>
      <mc:AlternateContent>
        <mc:Choice Requires="wps">
          <w:drawing>
            <wp:anchor distT="91440" distB="91440" distL="114300" distR="114300" simplePos="0" relativeHeight="251833856" behindDoc="0" locked="0" layoutInCell="0" allowOverlap="1" wp14:anchorId="1BB33146" wp14:editId="73F12497">
              <wp:simplePos x="0" y="0"/>
              <wp:positionH relativeFrom="page">
                <wp:posOffset>-156210</wp:posOffset>
              </wp:positionH>
              <wp:positionV relativeFrom="page">
                <wp:posOffset>334010</wp:posOffset>
              </wp:positionV>
              <wp:extent cx="7825740" cy="553085"/>
              <wp:effectExtent l="19050" t="19050" r="22860" b="3746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D7F4A40" w14:textId="77777777" w:rsidR="00A063A9" w:rsidRPr="005D4A2C" w:rsidRDefault="00A063A9" w:rsidP="00A063A9">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BB33146" id="Rectangle 11" o:spid="_x0000_s1098" style="position:absolute;margin-left:-12.3pt;margin-top:26.3pt;width:616.2pt;height:43.55pt;flip:x;z-index:2518338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inset="21.6pt,21.6pt,21.6pt,21.6pt">
                <w:txbxContent>
                  <w:p w14:paraId="0D7F4A40" w14:textId="77777777" w:rsidR="00A063A9" w:rsidRPr="005D4A2C" w:rsidRDefault="00A063A9" w:rsidP="00A063A9">
                    <w:pPr>
                      <w:rPr>
                        <w:szCs w:val="44"/>
                      </w:rPr>
                    </w:pPr>
                  </w:p>
                </w:txbxContent>
              </v:textbox>
              <w10:wrap anchorx="page" anchory="page"/>
            </v:rect>
          </w:pict>
        </mc:Fallback>
      </mc:AlternateContent>
    </w:r>
    <w:r w:rsidR="009C3055">
      <w:rPr>
        <w:noProof/>
        <w:lang w:val="en-IN" w:eastAsia="en-IN"/>
      </w:rPr>
      <w:drawing>
        <wp:anchor distT="0" distB="0" distL="114300" distR="114300" simplePos="0" relativeHeight="251781632" behindDoc="1" locked="0" layoutInCell="1" allowOverlap="1" wp14:anchorId="291090BA" wp14:editId="7F7D71AA">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509" name="Picture 50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9C3055">
      <w:rPr>
        <w:noProof/>
        <w:lang w:val="en-IN" w:eastAsia="en-IN"/>
      </w:rPr>
      <w:drawing>
        <wp:anchor distT="0" distB="0" distL="114300" distR="114300" simplePos="0" relativeHeight="251761152" behindDoc="0" locked="0" layoutInCell="1" allowOverlap="1" wp14:anchorId="232F4827" wp14:editId="12F7BCD1">
          <wp:simplePos x="0" y="0"/>
          <wp:positionH relativeFrom="column">
            <wp:posOffset>974725</wp:posOffset>
          </wp:positionH>
          <wp:positionV relativeFrom="paragraph">
            <wp:posOffset>40005</wp:posOffset>
          </wp:positionV>
          <wp:extent cx="2298700" cy="266700"/>
          <wp:effectExtent l="0" t="0" r="6350" b="0"/>
          <wp:wrapNone/>
          <wp:docPr id="510"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A00C28">
      <w:rPr>
        <w:noProof/>
        <w:lang w:val="en-IN" w:eastAsia="en-IN"/>
      </w:rPr>
      <w:drawing>
        <wp:anchor distT="0" distB="0" distL="114300" distR="114300" simplePos="0" relativeHeight="251762176" behindDoc="0" locked="0" layoutInCell="1" allowOverlap="1" wp14:anchorId="72894A13" wp14:editId="17EBB736">
          <wp:simplePos x="0" y="0"/>
          <wp:positionH relativeFrom="column">
            <wp:posOffset>6537325</wp:posOffset>
          </wp:positionH>
          <wp:positionV relativeFrom="paragraph">
            <wp:posOffset>9525</wp:posOffset>
          </wp:positionV>
          <wp:extent cx="695325" cy="266700"/>
          <wp:effectExtent l="19050" t="0" r="9525" b="0"/>
          <wp:wrapSquare wrapText="bothSides"/>
          <wp:docPr id="32"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tab/>
    </w:r>
  </w:p>
  <w:p w14:paraId="1C4877F9" w14:textId="0607DECC" w:rsidR="00A00C28" w:rsidRDefault="00A063A9">
    <w:pPr>
      <w:pStyle w:val="Header"/>
    </w:pPr>
    <w:r>
      <w:rPr>
        <w:noProof/>
      </w:rPr>
      <mc:AlternateContent>
        <mc:Choice Requires="wps">
          <w:drawing>
            <wp:anchor distT="0" distB="0" distL="114300" distR="114300" simplePos="0" relativeHeight="251835904" behindDoc="0" locked="0" layoutInCell="1" allowOverlap="1" wp14:anchorId="0A764390" wp14:editId="1BBB0240">
              <wp:simplePos x="0" y="0"/>
              <wp:positionH relativeFrom="column">
                <wp:posOffset>1612900</wp:posOffset>
              </wp:positionH>
              <wp:positionV relativeFrom="paragraph">
                <wp:posOffset>55880</wp:posOffset>
              </wp:positionV>
              <wp:extent cx="3877310" cy="42418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0A37844F" w14:textId="76FAFED7" w:rsidR="00A063A9" w:rsidRDefault="00A063A9" w:rsidP="00A063A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0EDB7988" w14:textId="77777777" w:rsidR="00A063A9" w:rsidRDefault="00A063A9" w:rsidP="00A063A9">
                          <w:pPr>
                            <w:jc w:val="center"/>
                            <w:rPr>
                              <w:rFonts w:ascii="Bookman Old Style" w:hAnsi="Bookman Old Style"/>
                              <w:b/>
                              <w:color w:val="FFFFFF"/>
                              <w:sz w:val="36"/>
                              <w:szCs w:val="36"/>
                              <w:lang w:val="en-IN"/>
                            </w:rPr>
                          </w:pPr>
                        </w:p>
                        <w:p w14:paraId="14D21E0A" w14:textId="77777777" w:rsidR="00A063A9" w:rsidRPr="008D0DBC" w:rsidRDefault="00A063A9" w:rsidP="00A063A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764390" id="_x0000_t202" coordsize="21600,21600" o:spt="202" path="m,l,21600r21600,l21600,xe">
              <v:stroke joinstyle="miter"/>
              <v:path gradientshapeok="t" o:connecttype="rect"/>
            </v:shapetype>
            <v:shape id="Text Box 14" o:spid="_x0000_s1099" type="#_x0000_t202" style="position:absolute;margin-left:127pt;margin-top:4.4pt;width:305.3pt;height:33.4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w:txbxContent>
                  <w:p w14:paraId="0A37844F" w14:textId="76FAFED7" w:rsidR="00A063A9" w:rsidRDefault="00A063A9" w:rsidP="00A063A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0EDB7988" w14:textId="77777777" w:rsidR="00A063A9" w:rsidRDefault="00A063A9" w:rsidP="00A063A9">
                    <w:pPr>
                      <w:jc w:val="center"/>
                      <w:rPr>
                        <w:rFonts w:ascii="Bookman Old Style" w:hAnsi="Bookman Old Style"/>
                        <w:b/>
                        <w:color w:val="FFFFFF"/>
                        <w:sz w:val="36"/>
                        <w:szCs w:val="36"/>
                        <w:lang w:val="en-IN"/>
                      </w:rPr>
                    </w:pPr>
                  </w:p>
                  <w:p w14:paraId="14D21E0A" w14:textId="77777777" w:rsidR="00A063A9" w:rsidRPr="008D0DBC" w:rsidRDefault="00A063A9" w:rsidP="00A063A9">
                    <w:pPr>
                      <w:jc w:val="center"/>
                      <w:rPr>
                        <w:rFonts w:ascii="Bookman Old Style" w:hAnsi="Bookman Old Style"/>
                        <w:b/>
                        <w:color w:val="FFFFFF"/>
                        <w:sz w:val="36"/>
                        <w:szCs w:val="36"/>
                        <w:lang w:val="en-IN"/>
                      </w:rPr>
                    </w:pP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79B05" w14:textId="3AD65155" w:rsidR="000560FC" w:rsidRDefault="000560FC" w:rsidP="008D124F">
    <w:pPr>
      <w:pStyle w:val="Header"/>
      <w:tabs>
        <w:tab w:val="clear" w:pos="4680"/>
        <w:tab w:val="clear" w:pos="9360"/>
        <w:tab w:val="left" w:pos="7530"/>
      </w:tabs>
    </w:pPr>
    <w:r>
      <w:rPr>
        <w:noProof/>
        <w:lang w:val="en-IN" w:eastAsia="en-IN"/>
      </w:rPr>
      <w:drawing>
        <wp:anchor distT="0" distB="0" distL="114300" distR="114300" simplePos="0" relativeHeight="251840000" behindDoc="1" locked="0" layoutInCell="1" allowOverlap="1" wp14:anchorId="2F7B6267" wp14:editId="4AFB00A5">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38" name="Picture 3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837952" behindDoc="0" locked="0" layoutInCell="1" allowOverlap="1" wp14:anchorId="23E332DC" wp14:editId="5E22DAF1">
          <wp:simplePos x="0" y="0"/>
          <wp:positionH relativeFrom="column">
            <wp:posOffset>974725</wp:posOffset>
          </wp:positionH>
          <wp:positionV relativeFrom="paragraph">
            <wp:posOffset>40005</wp:posOffset>
          </wp:positionV>
          <wp:extent cx="2298700" cy="266700"/>
          <wp:effectExtent l="0" t="0" r="6350" b="0"/>
          <wp:wrapNone/>
          <wp:docPr id="39"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38976" behindDoc="0" locked="0" layoutInCell="1" allowOverlap="1" wp14:anchorId="7A363227" wp14:editId="0C2F03DF">
          <wp:simplePos x="0" y="0"/>
          <wp:positionH relativeFrom="column">
            <wp:posOffset>6537325</wp:posOffset>
          </wp:positionH>
          <wp:positionV relativeFrom="paragraph">
            <wp:posOffset>9525</wp:posOffset>
          </wp:positionV>
          <wp:extent cx="695325" cy="266700"/>
          <wp:effectExtent l="19050" t="0" r="9525" b="0"/>
          <wp:wrapSquare wrapText="bothSides"/>
          <wp:docPr id="40"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tab/>
    </w:r>
  </w:p>
  <w:p w14:paraId="3FA2E117" w14:textId="1A54A0D2" w:rsidR="000560FC" w:rsidRDefault="000560F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E0F8" w14:textId="640D0D41" w:rsidR="008D1F1C" w:rsidRDefault="009C3055">
    <w:pPr>
      <w:pStyle w:val="Header"/>
    </w:pPr>
    <w:r>
      <w:rPr>
        <w:noProof/>
        <w:lang w:val="en-IN" w:eastAsia="en-IN"/>
      </w:rPr>
      <w:drawing>
        <wp:anchor distT="0" distB="0" distL="114300" distR="114300" simplePos="0" relativeHeight="251750912" behindDoc="0" locked="0" layoutInCell="1" allowOverlap="1" wp14:anchorId="7ACAEB47" wp14:editId="7F4CD48A">
          <wp:simplePos x="0" y="0"/>
          <wp:positionH relativeFrom="column">
            <wp:posOffset>984250</wp:posOffset>
          </wp:positionH>
          <wp:positionV relativeFrom="paragraph">
            <wp:posOffset>20955</wp:posOffset>
          </wp:positionV>
          <wp:extent cx="2298700" cy="266700"/>
          <wp:effectExtent l="0" t="0" r="6350" b="0"/>
          <wp:wrapNone/>
          <wp:docPr id="41"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3680" behindDoc="1" locked="0" layoutInCell="1" allowOverlap="1" wp14:anchorId="2B50AE37" wp14:editId="63C2661B">
          <wp:simplePos x="0" y="0"/>
          <wp:positionH relativeFrom="column">
            <wp:posOffset>-295275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42" name="Picture 4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8D1F1C">
      <w:rPr>
        <w:noProof/>
        <w:lang w:val="en-IN" w:eastAsia="en-IN"/>
      </w:rPr>
      <w:drawing>
        <wp:anchor distT="0" distB="0" distL="114300" distR="114300" simplePos="0" relativeHeight="251751936" behindDoc="0" locked="0" layoutInCell="1" allowOverlap="1" wp14:anchorId="02E3C15A" wp14:editId="767D5915">
          <wp:simplePos x="0" y="0"/>
          <wp:positionH relativeFrom="column">
            <wp:posOffset>6537325</wp:posOffset>
          </wp:positionH>
          <wp:positionV relativeFrom="paragraph">
            <wp:posOffset>9525</wp:posOffset>
          </wp:positionV>
          <wp:extent cx="695325" cy="266700"/>
          <wp:effectExtent l="19050" t="0" r="9525"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5CA67683" w14:textId="0DD7F514" w:rsidR="008D1F1C" w:rsidRDefault="008D1F1C">
    <w:pPr>
      <w:pStyle w:val="Header"/>
    </w:pPr>
  </w:p>
  <w:p w14:paraId="791D797F" w14:textId="77777777" w:rsidR="008D1F1C" w:rsidRDefault="008D1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3196744F" w:rsidR="00473553" w:rsidRDefault="006827CF" w:rsidP="009862E1">
    <w:pPr>
      <w:pStyle w:val="Header"/>
    </w:pPr>
    <w:r>
      <w:rPr>
        <w:noProof/>
        <w:lang w:val="en-IN" w:eastAsia="en-IN"/>
      </w:rPr>
      <w:drawing>
        <wp:anchor distT="0" distB="0" distL="114300" distR="114300" simplePos="0" relativeHeight="251655680" behindDoc="0" locked="0" layoutInCell="1" allowOverlap="1" wp14:anchorId="005D8F38" wp14:editId="6907DD94">
          <wp:simplePos x="0" y="0"/>
          <wp:positionH relativeFrom="column">
            <wp:posOffset>962660</wp:posOffset>
          </wp:positionH>
          <wp:positionV relativeFrom="paragraph">
            <wp:posOffset>53340</wp:posOffset>
          </wp:positionV>
          <wp:extent cx="2298065" cy="266129"/>
          <wp:effectExtent l="0" t="0" r="0" b="0"/>
          <wp:wrapNone/>
          <wp:docPr id="22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5248" behindDoc="1" locked="0" layoutInCell="1" allowOverlap="1" wp14:anchorId="56B430AB" wp14:editId="68098FCA">
          <wp:simplePos x="0" y="0"/>
          <wp:positionH relativeFrom="column">
            <wp:posOffset>-282575</wp:posOffset>
          </wp:positionH>
          <wp:positionV relativeFrom="paragraph">
            <wp:posOffset>0</wp:posOffset>
          </wp:positionV>
          <wp:extent cx="1247775" cy="332740"/>
          <wp:effectExtent l="0" t="0" r="9525" b="0"/>
          <wp:wrapTight wrapText="bothSides">
            <wp:wrapPolygon edited="0">
              <wp:start x="0" y="0"/>
              <wp:lineTo x="0" y="19786"/>
              <wp:lineTo x="21435" y="19786"/>
              <wp:lineTo x="21435" y="0"/>
              <wp:lineTo x="0" y="0"/>
            </wp:wrapPolygon>
          </wp:wrapTight>
          <wp:docPr id="226" name="Picture 226"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70016" behindDoc="0" locked="0" layoutInCell="0" allowOverlap="1" wp14:anchorId="38F476D6" wp14:editId="4AF19964">
              <wp:simplePos x="0" y="0"/>
              <wp:positionH relativeFrom="page">
                <wp:posOffset>29845</wp:posOffset>
              </wp:positionH>
              <wp:positionV relativeFrom="page">
                <wp:posOffset>322580</wp:posOffset>
              </wp:positionV>
              <wp:extent cx="7825740" cy="553085"/>
              <wp:effectExtent l="19050" t="19050" r="22860" b="37465"/>
              <wp:wrapNone/>
              <wp:docPr id="456"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8F476D6" id="Rectangle 45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1BEBCA10" w:rsidR="00473553" w:rsidRDefault="00EC5D17" w:rsidP="009862E1">
    <w:pPr>
      <w:pStyle w:val="Header"/>
    </w:pPr>
    <w:r>
      <w:rPr>
        <w:noProof/>
      </w:rPr>
      <mc:AlternateContent>
        <mc:Choice Requires="wps">
          <w:drawing>
            <wp:anchor distT="0" distB="0" distL="114300" distR="114300" simplePos="0" relativeHeight="251671040" behindDoc="0" locked="0" layoutInCell="1" allowOverlap="1" wp14:anchorId="10B2B49A" wp14:editId="06D7B29C">
              <wp:simplePos x="0" y="0"/>
              <wp:positionH relativeFrom="column">
                <wp:posOffset>1169035</wp:posOffset>
              </wp:positionH>
              <wp:positionV relativeFrom="paragraph">
                <wp:posOffset>97155</wp:posOffset>
              </wp:positionV>
              <wp:extent cx="4638675" cy="424180"/>
              <wp:effectExtent l="0" t="0" r="0" b="0"/>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B2B49A"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98C4BFF">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0D10FE58" w:rsidR="00473553" w:rsidRDefault="006827CF">
    <w:pPr>
      <w:pStyle w:val="Header"/>
    </w:pPr>
    <w:r>
      <w:rPr>
        <w:noProof/>
        <w:lang w:val="en-IN" w:eastAsia="en-IN"/>
      </w:rPr>
      <w:drawing>
        <wp:anchor distT="0" distB="0" distL="114300" distR="114300" simplePos="0" relativeHeight="251767296" behindDoc="1" locked="0" layoutInCell="1" allowOverlap="1" wp14:anchorId="0798B8E3" wp14:editId="4EBFC293">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31" name="Picture 23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48512" behindDoc="0" locked="0" layoutInCell="1" allowOverlap="1" wp14:anchorId="7385AC20" wp14:editId="53A8C477">
          <wp:simplePos x="0" y="0"/>
          <wp:positionH relativeFrom="column">
            <wp:posOffset>1003300</wp:posOffset>
          </wp:positionH>
          <wp:positionV relativeFrom="paragraph">
            <wp:posOffset>47625</wp:posOffset>
          </wp:positionV>
          <wp:extent cx="2298700" cy="266700"/>
          <wp:effectExtent l="0" t="0" r="6350" b="0"/>
          <wp:wrapNone/>
          <wp:docPr id="232"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473553">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233"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4896" behindDoc="0" locked="0" layoutInCell="1" allowOverlap="1" wp14:anchorId="319DB76D" wp14:editId="6359F4CB">
              <wp:simplePos x="0" y="0"/>
              <wp:positionH relativeFrom="column">
                <wp:posOffset>-271780</wp:posOffset>
              </wp:positionH>
              <wp:positionV relativeFrom="paragraph">
                <wp:posOffset>332740</wp:posOffset>
              </wp:positionV>
              <wp:extent cx="7825740" cy="553085"/>
              <wp:effectExtent l="19050" t="19050" r="22860" b="37465"/>
              <wp:wrapNone/>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DB76D" id="Group 453" o:sp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59B8E3AC" w:rsidR="00473553" w:rsidRDefault="009C3055">
    <w:pPr>
      <w:pStyle w:val="Header"/>
    </w:pPr>
    <w:r>
      <w:rPr>
        <w:noProof/>
        <w:lang w:val="en-IN" w:eastAsia="en-IN"/>
      </w:rPr>
      <w:drawing>
        <wp:anchor distT="0" distB="0" distL="114300" distR="114300" simplePos="0" relativeHeight="251642368" behindDoc="0" locked="0" layoutInCell="1" allowOverlap="1" wp14:anchorId="5DBD8630" wp14:editId="61793CA8">
          <wp:simplePos x="0" y="0"/>
          <wp:positionH relativeFrom="column">
            <wp:posOffset>917575</wp:posOffset>
          </wp:positionH>
          <wp:positionV relativeFrom="paragraph">
            <wp:posOffset>45720</wp:posOffset>
          </wp:positionV>
          <wp:extent cx="2298700" cy="266700"/>
          <wp:effectExtent l="19050" t="0" r="6350" b="0"/>
          <wp:wrapNone/>
          <wp:docPr id="23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9344" behindDoc="1" locked="0" layoutInCell="1" allowOverlap="1" wp14:anchorId="47473719" wp14:editId="0AA5B0E5">
          <wp:simplePos x="0" y="0"/>
          <wp:positionH relativeFrom="column">
            <wp:posOffset>-276225</wp:posOffset>
          </wp:positionH>
          <wp:positionV relativeFrom="paragraph">
            <wp:posOffset>-3175</wp:posOffset>
          </wp:positionV>
          <wp:extent cx="1247775" cy="332740"/>
          <wp:effectExtent l="0" t="0" r="9525" b="0"/>
          <wp:wrapTight wrapText="bothSides">
            <wp:wrapPolygon edited="0">
              <wp:start x="0" y="0"/>
              <wp:lineTo x="0" y="19786"/>
              <wp:lineTo x="21435" y="19786"/>
              <wp:lineTo x="21435" y="0"/>
              <wp:lineTo x="0" y="0"/>
            </wp:wrapPolygon>
          </wp:wrapTight>
          <wp:docPr id="235" name="Picture 23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236"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0800" behindDoc="0" locked="0" layoutInCell="1" allowOverlap="1" wp14:anchorId="7DE2C53E" wp14:editId="2F5B397B">
              <wp:simplePos x="0" y="0"/>
              <wp:positionH relativeFrom="column">
                <wp:posOffset>-271780</wp:posOffset>
              </wp:positionH>
              <wp:positionV relativeFrom="paragraph">
                <wp:posOffset>332740</wp:posOffset>
              </wp:positionV>
              <wp:extent cx="7825740" cy="553085"/>
              <wp:effectExtent l="20320" t="27940" r="40640" b="47625"/>
              <wp:wrapNone/>
              <wp:docPr id="45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2C53E" id="Group 16" o:sp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48A32EE8" w:rsidR="00473553" w:rsidRDefault="009C3055">
    <w:pPr>
      <w:pStyle w:val="Header"/>
    </w:pPr>
    <w:r>
      <w:rPr>
        <w:noProof/>
        <w:lang w:val="en-IN" w:eastAsia="en-IN"/>
      </w:rPr>
      <w:drawing>
        <wp:anchor distT="0" distB="0" distL="114300" distR="114300" simplePos="0" relativeHeight="251645952" behindDoc="0" locked="0" layoutInCell="1" allowOverlap="1" wp14:anchorId="4E3437A0" wp14:editId="24AF53F8">
          <wp:simplePos x="0" y="0"/>
          <wp:positionH relativeFrom="column">
            <wp:posOffset>993775</wp:posOffset>
          </wp:positionH>
          <wp:positionV relativeFrom="paragraph">
            <wp:posOffset>40005</wp:posOffset>
          </wp:positionV>
          <wp:extent cx="2298700" cy="266700"/>
          <wp:effectExtent l="0" t="0" r="6350" b="0"/>
          <wp:wrapNone/>
          <wp:docPr id="237" name="Picture 237"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1392" behindDoc="1" locked="0" layoutInCell="1" allowOverlap="1" wp14:anchorId="011139E1" wp14:editId="6462D5A0">
          <wp:simplePos x="0" y="0"/>
          <wp:positionH relativeFrom="column">
            <wp:posOffset>-276225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40" name="Picture 240"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6976"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241" name="Picture 24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65920" behindDoc="0" locked="0" layoutInCell="0" allowOverlap="1" wp14:anchorId="2190978C" wp14:editId="08EB5EDE">
              <wp:simplePos x="0" y="0"/>
              <wp:positionH relativeFrom="page">
                <wp:posOffset>29845</wp:posOffset>
              </wp:positionH>
              <wp:positionV relativeFrom="page">
                <wp:posOffset>322580</wp:posOffset>
              </wp:positionV>
              <wp:extent cx="7825740" cy="553085"/>
              <wp:effectExtent l="19050" t="19050" r="22860" b="37465"/>
              <wp:wrapNone/>
              <wp:docPr id="449"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190978C" id="Rectangle 449" o:sp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04D48866" w:rsidR="00473553" w:rsidRDefault="00EC5D17">
    <w:pPr>
      <w:pStyle w:val="Header"/>
    </w:pPr>
    <w:r>
      <w:rPr>
        <w:noProof/>
      </w:rPr>
      <mc:AlternateContent>
        <mc:Choice Requires="wps">
          <w:drawing>
            <wp:anchor distT="0" distB="0" distL="114300" distR="114300" simplePos="0" relativeHeight="251668992" behindDoc="0" locked="0" layoutInCell="1" allowOverlap="1" wp14:anchorId="1702BD36" wp14:editId="437F4706">
              <wp:simplePos x="0" y="0"/>
              <wp:positionH relativeFrom="column">
                <wp:posOffset>1710055</wp:posOffset>
              </wp:positionH>
              <wp:positionV relativeFrom="paragraph">
                <wp:posOffset>97790</wp:posOffset>
              </wp:positionV>
              <wp:extent cx="3877310" cy="424180"/>
              <wp:effectExtent l="0" t="0" r="0" b="0"/>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02BD36"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B252" w14:textId="77777777" w:rsidR="00BA1530" w:rsidRDefault="00BA1530" w:rsidP="003054CA">
    <w:pPr>
      <w:pStyle w:val="Header"/>
      <w:tabs>
        <w:tab w:val="left" w:pos="975"/>
        <w:tab w:val="center" w:pos="5042"/>
      </w:tabs>
    </w:pPr>
    <w:r>
      <w:rPr>
        <w:noProof/>
        <w:lang w:val="en-IN" w:eastAsia="en-IN"/>
      </w:rPr>
      <w:drawing>
        <wp:anchor distT="0" distB="0" distL="114300" distR="114300" simplePos="0" relativeHeight="251815424" behindDoc="0" locked="0" layoutInCell="1" allowOverlap="1" wp14:anchorId="6B523920" wp14:editId="4C665E82">
          <wp:simplePos x="0" y="0"/>
          <wp:positionH relativeFrom="column">
            <wp:posOffset>1089025</wp:posOffset>
          </wp:positionH>
          <wp:positionV relativeFrom="paragraph">
            <wp:posOffset>49530</wp:posOffset>
          </wp:positionV>
          <wp:extent cx="2298700" cy="266700"/>
          <wp:effectExtent l="0" t="0" r="6350" b="0"/>
          <wp:wrapNone/>
          <wp:docPr id="2"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9520" behindDoc="1" locked="0" layoutInCell="1" allowOverlap="1" wp14:anchorId="0E4491FF" wp14:editId="77A1A54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4" name="Picture 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16448" behindDoc="0" locked="0" layoutInCell="1" allowOverlap="1" wp14:anchorId="0F4E4CC5" wp14:editId="49E3C90E">
          <wp:simplePos x="0" y="0"/>
          <wp:positionH relativeFrom="column">
            <wp:posOffset>6537325</wp:posOffset>
          </wp:positionH>
          <wp:positionV relativeFrom="paragraph">
            <wp:posOffset>9525</wp:posOffset>
          </wp:positionV>
          <wp:extent cx="695325" cy="266700"/>
          <wp:effectExtent l="19050" t="0" r="9525" b="0"/>
          <wp:wrapSquare wrapText="bothSides"/>
          <wp:docPr id="6"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7472" behindDoc="0" locked="0" layoutInCell="0" allowOverlap="1" wp14:anchorId="42A4ED5C" wp14:editId="4C32C301">
              <wp:simplePos x="0" y="0"/>
              <wp:positionH relativeFrom="page">
                <wp:posOffset>29845</wp:posOffset>
              </wp:positionH>
              <wp:positionV relativeFrom="page">
                <wp:posOffset>322580</wp:posOffset>
              </wp:positionV>
              <wp:extent cx="7825740" cy="553085"/>
              <wp:effectExtent l="19050" t="19050" r="22860" b="374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F29D61D" w14:textId="77777777" w:rsidR="00BA1530" w:rsidRPr="005D4A2C" w:rsidRDefault="00BA153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2A4ED5C" id="Rectangle 1" o:spid="_x0000_s1087" style="position:absolute;margin-left:2.35pt;margin-top:25.4pt;width:616.2pt;height:43.55pt;flip:x;z-index:2518174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4F29D61D" w14:textId="77777777" w:rsidR="00BA1530" w:rsidRPr="005D4A2C" w:rsidRDefault="00BA1530" w:rsidP="006E314A">
                    <w:pPr>
                      <w:rPr>
                        <w:szCs w:val="44"/>
                      </w:rPr>
                    </w:pPr>
                  </w:p>
                </w:txbxContent>
              </v:textbox>
              <w10:wrap anchorx="page" anchory="page"/>
            </v:rect>
          </w:pict>
        </mc:Fallback>
      </mc:AlternateContent>
    </w:r>
  </w:p>
  <w:p w14:paraId="2AF7E7C8" w14:textId="77777777" w:rsidR="00BA1530" w:rsidRDefault="00BA1530">
    <w:pPr>
      <w:pStyle w:val="Header"/>
    </w:pPr>
    <w:r>
      <w:rPr>
        <w:noProof/>
      </w:rPr>
      <mc:AlternateContent>
        <mc:Choice Requires="wps">
          <w:drawing>
            <wp:anchor distT="0" distB="0" distL="114300" distR="114300" simplePos="0" relativeHeight="251818496" behindDoc="0" locked="0" layoutInCell="1" allowOverlap="1" wp14:anchorId="526FDC5F" wp14:editId="2794B57D">
              <wp:simplePos x="0" y="0"/>
              <wp:positionH relativeFrom="column">
                <wp:posOffset>2075180</wp:posOffset>
              </wp:positionH>
              <wp:positionV relativeFrom="paragraph">
                <wp:posOffset>40640</wp:posOffset>
              </wp:positionV>
              <wp:extent cx="3035935" cy="4241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307EC42" w14:textId="6FEE8219" w:rsidR="00BA1530" w:rsidRDefault="00B24A8E"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6FDC5F" id="_x0000_t202" coordsize="21600,21600" o:spt="202" path="m,l,21600r21600,l21600,xe">
              <v:stroke joinstyle="miter"/>
              <v:path gradientshapeok="t" o:connecttype="rect"/>
            </v:shapetype>
            <v:shape id="Text Box 3" o:spid="_x0000_s1088" type="#_x0000_t202" style="position:absolute;margin-left:163.4pt;margin-top:3.2pt;width:239.05pt;height:33.4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" fillcolor="#4e8542" stroked="f">
              <v:textbox>
                <w:txbxContent>
                  <w:p w14:paraId="1307EC42" w14:textId="6FEE8219" w:rsidR="00BA1530" w:rsidRDefault="00B24A8E"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v:textbox>
            </v:shape>
          </w:pict>
        </mc:Fallback>
      </mc:AlternateContent>
    </w:r>
  </w:p>
  <w:p w14:paraId="03839E08" w14:textId="77777777" w:rsidR="00BA1530" w:rsidRDefault="00BA153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2562D" w14:textId="77777777" w:rsidR="00B24A8E" w:rsidRDefault="00B24A8E" w:rsidP="003054CA">
    <w:pPr>
      <w:pStyle w:val="Header"/>
      <w:tabs>
        <w:tab w:val="left" w:pos="975"/>
        <w:tab w:val="center" w:pos="5042"/>
      </w:tabs>
    </w:pPr>
    <w:r>
      <w:rPr>
        <w:noProof/>
        <w:lang w:val="en-IN" w:eastAsia="en-IN"/>
      </w:rPr>
      <w:drawing>
        <wp:anchor distT="0" distB="0" distL="114300" distR="114300" simplePos="0" relativeHeight="251821568" behindDoc="0" locked="0" layoutInCell="1" allowOverlap="1" wp14:anchorId="5E94AD45" wp14:editId="08C81CB7">
          <wp:simplePos x="0" y="0"/>
          <wp:positionH relativeFrom="column">
            <wp:posOffset>1089025</wp:posOffset>
          </wp:positionH>
          <wp:positionV relativeFrom="paragraph">
            <wp:posOffset>49530</wp:posOffset>
          </wp:positionV>
          <wp:extent cx="2298700" cy="266700"/>
          <wp:effectExtent l="0" t="0" r="6350" b="0"/>
          <wp:wrapNone/>
          <wp:docPr id="8" name="Picture 8"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25664" behindDoc="1" locked="0" layoutInCell="1" allowOverlap="1" wp14:anchorId="00025A7F" wp14:editId="75566E9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9" name="Picture 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22592" behindDoc="0" locked="0" layoutInCell="1" allowOverlap="1" wp14:anchorId="0FDD5008" wp14:editId="3853F496">
          <wp:simplePos x="0" y="0"/>
          <wp:positionH relativeFrom="column">
            <wp:posOffset>6537325</wp:posOffset>
          </wp:positionH>
          <wp:positionV relativeFrom="paragraph">
            <wp:posOffset>9525</wp:posOffset>
          </wp:positionV>
          <wp:extent cx="695325" cy="266700"/>
          <wp:effectExtent l="19050" t="0" r="9525" b="0"/>
          <wp:wrapSquare wrapText="bothSides"/>
          <wp:docPr id="10"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23616" behindDoc="0" locked="0" layoutInCell="0" allowOverlap="1" wp14:anchorId="07DAE262" wp14:editId="732B6C71">
              <wp:simplePos x="0" y="0"/>
              <wp:positionH relativeFrom="page">
                <wp:posOffset>29845</wp:posOffset>
              </wp:positionH>
              <wp:positionV relativeFrom="page">
                <wp:posOffset>322580</wp:posOffset>
              </wp:positionV>
              <wp:extent cx="7825740" cy="553085"/>
              <wp:effectExtent l="19050" t="19050" r="22860" b="3746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026445A" w14:textId="77777777" w:rsidR="00B24A8E" w:rsidRPr="005D4A2C" w:rsidRDefault="00B24A8E"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7DAE262" id="Rectangle 34" o:spid="_x0000_s1089" style="position:absolute;margin-left:2.35pt;margin-top:25.4pt;width:616.2pt;height:43.55pt;flip:x;z-index:2518236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026445A" w14:textId="77777777" w:rsidR="00B24A8E" w:rsidRPr="005D4A2C" w:rsidRDefault="00B24A8E" w:rsidP="006E314A">
                    <w:pPr>
                      <w:rPr>
                        <w:szCs w:val="44"/>
                      </w:rPr>
                    </w:pPr>
                  </w:p>
                </w:txbxContent>
              </v:textbox>
              <w10:wrap anchorx="page" anchory="page"/>
            </v:rect>
          </w:pict>
        </mc:Fallback>
      </mc:AlternateContent>
    </w:r>
  </w:p>
  <w:p w14:paraId="3BD0C541" w14:textId="77777777" w:rsidR="00B24A8E" w:rsidRDefault="00B24A8E">
    <w:pPr>
      <w:pStyle w:val="Header"/>
    </w:pPr>
    <w:r>
      <w:rPr>
        <w:noProof/>
      </w:rPr>
      <mc:AlternateContent>
        <mc:Choice Requires="wps">
          <w:drawing>
            <wp:anchor distT="0" distB="0" distL="114300" distR="114300" simplePos="0" relativeHeight="251824640" behindDoc="0" locked="0" layoutInCell="1" allowOverlap="1" wp14:anchorId="63EC16A5" wp14:editId="647C078A">
              <wp:simplePos x="0" y="0"/>
              <wp:positionH relativeFrom="column">
                <wp:posOffset>1941830</wp:posOffset>
              </wp:positionH>
              <wp:positionV relativeFrom="paragraph">
                <wp:posOffset>45720</wp:posOffset>
              </wp:positionV>
              <wp:extent cx="3035935" cy="42418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718F21C" w14:textId="1A0909AB" w:rsidR="00B24A8E" w:rsidRDefault="00B24A8E" w:rsidP="007B1EA6">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30CE59B" w14:textId="77777777" w:rsidR="00B24A8E" w:rsidRDefault="00B24A8E" w:rsidP="000B7169">
                          <w:pPr>
                            <w:jc w:val="center"/>
                            <w:rPr>
                              <w:rFonts w:ascii="Bookman Old Style" w:hAnsi="Bookman Old Style"/>
                              <w:b/>
                              <w:color w:val="FFFFFF"/>
                              <w:sz w:val="36"/>
                              <w:szCs w:val="36"/>
                              <w:lang w:val="en-IN"/>
                            </w:rPr>
                          </w:pPr>
                        </w:p>
                        <w:p w14:paraId="40D11F16" w14:textId="77777777" w:rsidR="00B24A8E" w:rsidRPr="008D0DBC" w:rsidRDefault="00B24A8E"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EC16A5" id="_x0000_t202" coordsize="21600,21600" o:spt="202" path="m,l,21600r21600,l21600,xe">
              <v:stroke joinstyle="miter"/>
              <v:path gradientshapeok="t" o:connecttype="rect"/>
            </v:shapetype>
            <v:shape id="Text Box 35" o:spid="_x0000_s1090" type="#_x0000_t202" style="position:absolute;margin-left:152.9pt;margin-top:3.6pt;width:239.05pt;height:33.4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w:txbxContent>
                  <w:p w14:paraId="4718F21C" w14:textId="1A0909AB" w:rsidR="00B24A8E" w:rsidRDefault="00B24A8E" w:rsidP="007B1EA6">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30CE59B" w14:textId="77777777" w:rsidR="00B24A8E" w:rsidRDefault="00B24A8E" w:rsidP="000B7169">
                    <w:pPr>
                      <w:jc w:val="center"/>
                      <w:rPr>
                        <w:rFonts w:ascii="Bookman Old Style" w:hAnsi="Bookman Old Style"/>
                        <w:b/>
                        <w:color w:val="FFFFFF"/>
                        <w:sz w:val="36"/>
                        <w:szCs w:val="36"/>
                        <w:lang w:val="en-IN"/>
                      </w:rPr>
                    </w:pPr>
                  </w:p>
                  <w:p w14:paraId="40D11F16" w14:textId="77777777" w:rsidR="00B24A8E" w:rsidRPr="008D0DBC" w:rsidRDefault="00B24A8E" w:rsidP="000B7169">
                    <w:pPr>
                      <w:jc w:val="center"/>
                      <w:rPr>
                        <w:rFonts w:ascii="Bookman Old Style" w:hAnsi="Bookman Old Style"/>
                        <w:b/>
                        <w:color w:val="FFFFFF"/>
                        <w:sz w:val="36"/>
                        <w:szCs w:val="36"/>
                        <w:lang w:val="en-IN"/>
                      </w:rPr>
                    </w:pPr>
                  </w:p>
                </w:txbxContent>
              </v:textbox>
            </v:shape>
          </w:pict>
        </mc:Fallback>
      </mc:AlternateContent>
    </w:r>
  </w:p>
  <w:p w14:paraId="532C1E56" w14:textId="77777777" w:rsidR="00B24A8E" w:rsidRDefault="00B24A8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3F71" w14:textId="68217D42" w:rsidR="00721FE0" w:rsidRDefault="00721FE0">
    <w:pPr>
      <w:pStyle w:val="Header"/>
    </w:pPr>
    <w:r>
      <w:rPr>
        <w:noProof/>
        <w:lang w:val="en-IN" w:eastAsia="en-IN"/>
      </w:rPr>
      <w:drawing>
        <wp:anchor distT="0" distB="0" distL="114300" distR="114300" simplePos="0" relativeHeight="251789824" behindDoc="0" locked="0" layoutInCell="1" allowOverlap="1" wp14:anchorId="04A9F729" wp14:editId="077B9865">
          <wp:simplePos x="0" y="0"/>
          <wp:positionH relativeFrom="column">
            <wp:posOffset>974725</wp:posOffset>
          </wp:positionH>
          <wp:positionV relativeFrom="paragraph">
            <wp:posOffset>40005</wp:posOffset>
          </wp:positionV>
          <wp:extent cx="2298700" cy="266700"/>
          <wp:effectExtent l="0" t="0" r="6350" b="0"/>
          <wp:wrapNone/>
          <wp:docPr id="249"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94944" behindDoc="1" locked="0" layoutInCell="1" allowOverlap="1" wp14:anchorId="2B920C85" wp14:editId="1CF71C24">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250" name="Picture 250"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0848" behindDoc="0" locked="0" layoutInCell="1" allowOverlap="1" wp14:anchorId="4EFF520A" wp14:editId="33FB35FB">
          <wp:simplePos x="0" y="0"/>
          <wp:positionH relativeFrom="column">
            <wp:posOffset>6537325</wp:posOffset>
          </wp:positionH>
          <wp:positionV relativeFrom="paragraph">
            <wp:posOffset>9525</wp:posOffset>
          </wp:positionV>
          <wp:extent cx="695325" cy="266700"/>
          <wp:effectExtent l="19050" t="0" r="9525" b="0"/>
          <wp:wrapSquare wrapText="bothSides"/>
          <wp:docPr id="251"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1872" behindDoc="0" locked="0" layoutInCell="0" allowOverlap="1" wp14:anchorId="113B0AF9" wp14:editId="1D051C75">
              <wp:simplePos x="0" y="0"/>
              <wp:positionH relativeFrom="page">
                <wp:posOffset>29845</wp:posOffset>
              </wp:positionH>
              <wp:positionV relativeFrom="page">
                <wp:posOffset>322580</wp:posOffset>
              </wp:positionV>
              <wp:extent cx="7825740" cy="553085"/>
              <wp:effectExtent l="19050" t="19050" r="22860" b="3746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9A77F8A"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B0AF9" id="Rectangle 59" o:spid="_x0000_s1091" style="position:absolute;margin-left:2.35pt;margin-top:25.4pt;width:616.2pt;height:43.55pt;flip:x;z-index:251791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9A77F8A" w14:textId="77777777" w:rsidR="00721FE0" w:rsidRPr="005D4A2C" w:rsidRDefault="00721FE0" w:rsidP="006E314A">
                    <w:pPr>
                      <w:rPr>
                        <w:szCs w:val="44"/>
                      </w:rPr>
                    </w:pPr>
                  </w:p>
                </w:txbxContent>
              </v:textbox>
              <w10:wrap anchorx="page" anchory="page"/>
            </v:rect>
          </w:pict>
        </mc:Fallback>
      </mc:AlternateContent>
    </w:r>
  </w:p>
  <w:p w14:paraId="46A49DF4" w14:textId="283E6F5A" w:rsidR="00721FE0" w:rsidRDefault="00EC5D17">
    <w:pPr>
      <w:pStyle w:val="Header"/>
    </w:pPr>
    <w:r>
      <w:rPr>
        <w:noProof/>
      </w:rPr>
      <mc:AlternateContent>
        <mc:Choice Requires="wps">
          <w:drawing>
            <wp:anchor distT="0" distB="0" distL="114300" distR="114300" simplePos="0" relativeHeight="251792896" behindDoc="0" locked="0" layoutInCell="1" allowOverlap="1" wp14:anchorId="4C28C362" wp14:editId="401CB451">
              <wp:simplePos x="0" y="0"/>
              <wp:positionH relativeFrom="column">
                <wp:posOffset>1710055</wp:posOffset>
              </wp:positionH>
              <wp:positionV relativeFrom="paragraph">
                <wp:posOffset>97790</wp:posOffset>
              </wp:positionV>
              <wp:extent cx="3877310" cy="42418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28C362"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344C738E" w14:textId="77777777" w:rsidR="00721FE0" w:rsidRDefault="00721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C1523D"/>
    <w:multiLevelType w:val="multilevel"/>
    <w:tmpl w:val="6B5ACD9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10884"/>
    <w:multiLevelType w:val="multilevel"/>
    <w:tmpl w:val="D3FAAF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EA3E8D"/>
    <w:multiLevelType w:val="hybridMultilevel"/>
    <w:tmpl w:val="A754E232"/>
    <w:lvl w:ilvl="0" w:tplc="783C0C3C">
      <w:start w:val="2"/>
      <w:numFmt w:val="lowerRoman"/>
      <w:lvlText w:val="%1."/>
      <w:lvlJc w:val="left"/>
      <w:pPr>
        <w:ind w:left="1004" w:hanging="72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15:restartNumberingAfterBreak="0">
    <w:nsid w:val="15702965"/>
    <w:multiLevelType w:val="hybridMultilevel"/>
    <w:tmpl w:val="7A00F6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7A85011"/>
    <w:multiLevelType w:val="hybridMultilevel"/>
    <w:tmpl w:val="06ECDEAC"/>
    <w:lvl w:ilvl="0" w:tplc="5E7C308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D400076"/>
    <w:multiLevelType w:val="hybridMultilevel"/>
    <w:tmpl w:val="9F54D792"/>
    <w:lvl w:ilvl="0" w:tplc="99F00434">
      <w:start w:val="2"/>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7A82C72"/>
    <w:multiLevelType w:val="multilevel"/>
    <w:tmpl w:val="B48A84C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543D7D"/>
    <w:multiLevelType w:val="hybridMultilevel"/>
    <w:tmpl w:val="92207942"/>
    <w:lvl w:ilvl="0" w:tplc="AB34736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A921EFB"/>
    <w:multiLevelType w:val="hybridMultilevel"/>
    <w:tmpl w:val="8A78C5CE"/>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6BAF6BE1"/>
    <w:multiLevelType w:val="multilevel"/>
    <w:tmpl w:val="D0E44E9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2010791444">
    <w:abstractNumId w:val="0"/>
  </w:num>
  <w:num w:numId="2" w16cid:durableId="1122729880">
    <w:abstractNumId w:val="7"/>
  </w:num>
  <w:num w:numId="3" w16cid:durableId="1475682644">
    <w:abstractNumId w:val="9"/>
  </w:num>
  <w:num w:numId="4" w16cid:durableId="814179409">
    <w:abstractNumId w:val="3"/>
  </w:num>
  <w:num w:numId="5" w16cid:durableId="1701662857">
    <w:abstractNumId w:val="1"/>
  </w:num>
  <w:num w:numId="6" w16cid:durableId="1703554672">
    <w:abstractNumId w:val="2"/>
  </w:num>
  <w:num w:numId="7" w16cid:durableId="750855285">
    <w:abstractNumId w:val="8"/>
  </w:num>
  <w:num w:numId="8" w16cid:durableId="1153909331">
    <w:abstractNumId w:val="11"/>
  </w:num>
  <w:num w:numId="9" w16cid:durableId="492182106">
    <w:abstractNumId w:val="4"/>
  </w:num>
  <w:num w:numId="10" w16cid:durableId="265578357">
    <w:abstractNumId w:val="6"/>
  </w:num>
  <w:num w:numId="11" w16cid:durableId="64257605">
    <w:abstractNumId w:val="10"/>
  </w:num>
  <w:num w:numId="12" w16cid:durableId="61703273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933"/>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64C"/>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C30"/>
    <w:rsid w:val="00010CFB"/>
    <w:rsid w:val="00010EC7"/>
    <w:rsid w:val="0001125C"/>
    <w:rsid w:val="000114F4"/>
    <w:rsid w:val="0001158A"/>
    <w:rsid w:val="00011CD7"/>
    <w:rsid w:val="00011FCD"/>
    <w:rsid w:val="000122D7"/>
    <w:rsid w:val="000124A5"/>
    <w:rsid w:val="00012604"/>
    <w:rsid w:val="0001265D"/>
    <w:rsid w:val="000126DF"/>
    <w:rsid w:val="000126EC"/>
    <w:rsid w:val="00012896"/>
    <w:rsid w:val="00012B86"/>
    <w:rsid w:val="00012DEB"/>
    <w:rsid w:val="00012FB3"/>
    <w:rsid w:val="000132A2"/>
    <w:rsid w:val="0001396E"/>
    <w:rsid w:val="00013974"/>
    <w:rsid w:val="00013C5C"/>
    <w:rsid w:val="00013C80"/>
    <w:rsid w:val="00013EA2"/>
    <w:rsid w:val="00013FB2"/>
    <w:rsid w:val="00014215"/>
    <w:rsid w:val="0001449D"/>
    <w:rsid w:val="000149D7"/>
    <w:rsid w:val="00014BAA"/>
    <w:rsid w:val="00014F08"/>
    <w:rsid w:val="00014FDD"/>
    <w:rsid w:val="000152F5"/>
    <w:rsid w:val="000155E3"/>
    <w:rsid w:val="00015855"/>
    <w:rsid w:val="00015861"/>
    <w:rsid w:val="0001586D"/>
    <w:rsid w:val="0001586F"/>
    <w:rsid w:val="00015C44"/>
    <w:rsid w:val="00015CDF"/>
    <w:rsid w:val="00015E43"/>
    <w:rsid w:val="000160AF"/>
    <w:rsid w:val="000164F3"/>
    <w:rsid w:val="000165A8"/>
    <w:rsid w:val="00016F79"/>
    <w:rsid w:val="00017265"/>
    <w:rsid w:val="0001732A"/>
    <w:rsid w:val="00017584"/>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CE1"/>
    <w:rsid w:val="00022FDE"/>
    <w:rsid w:val="00023127"/>
    <w:rsid w:val="00023159"/>
    <w:rsid w:val="00023208"/>
    <w:rsid w:val="000234A8"/>
    <w:rsid w:val="00023592"/>
    <w:rsid w:val="00023680"/>
    <w:rsid w:val="00023C44"/>
    <w:rsid w:val="00023C67"/>
    <w:rsid w:val="00023D25"/>
    <w:rsid w:val="00023FF5"/>
    <w:rsid w:val="000240CA"/>
    <w:rsid w:val="00024250"/>
    <w:rsid w:val="000242A5"/>
    <w:rsid w:val="000245D4"/>
    <w:rsid w:val="0002463A"/>
    <w:rsid w:val="000248B0"/>
    <w:rsid w:val="00024AFB"/>
    <w:rsid w:val="00024BA3"/>
    <w:rsid w:val="00024C0E"/>
    <w:rsid w:val="00024CBC"/>
    <w:rsid w:val="00024D2A"/>
    <w:rsid w:val="00024EE8"/>
    <w:rsid w:val="00024F43"/>
    <w:rsid w:val="000250B1"/>
    <w:rsid w:val="000252B5"/>
    <w:rsid w:val="000252C5"/>
    <w:rsid w:val="000252CC"/>
    <w:rsid w:val="00025337"/>
    <w:rsid w:val="00025675"/>
    <w:rsid w:val="00025C4C"/>
    <w:rsid w:val="000262C1"/>
    <w:rsid w:val="000263A6"/>
    <w:rsid w:val="00026654"/>
    <w:rsid w:val="00026693"/>
    <w:rsid w:val="000266DC"/>
    <w:rsid w:val="000266F3"/>
    <w:rsid w:val="00026B18"/>
    <w:rsid w:val="00026CAA"/>
    <w:rsid w:val="00026FE7"/>
    <w:rsid w:val="000271B8"/>
    <w:rsid w:val="00027262"/>
    <w:rsid w:val="000274C5"/>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7C6"/>
    <w:rsid w:val="00032A2A"/>
    <w:rsid w:val="00032B6E"/>
    <w:rsid w:val="00032E04"/>
    <w:rsid w:val="00032F25"/>
    <w:rsid w:val="000331B1"/>
    <w:rsid w:val="00033226"/>
    <w:rsid w:val="000336CA"/>
    <w:rsid w:val="00033948"/>
    <w:rsid w:val="00033A6F"/>
    <w:rsid w:val="00033A75"/>
    <w:rsid w:val="00033CDC"/>
    <w:rsid w:val="000340F7"/>
    <w:rsid w:val="0003426E"/>
    <w:rsid w:val="0003432C"/>
    <w:rsid w:val="000343B2"/>
    <w:rsid w:val="000344CE"/>
    <w:rsid w:val="00034625"/>
    <w:rsid w:val="0003483F"/>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9C5"/>
    <w:rsid w:val="00046C3D"/>
    <w:rsid w:val="00046D0E"/>
    <w:rsid w:val="0004736F"/>
    <w:rsid w:val="00047437"/>
    <w:rsid w:val="00047550"/>
    <w:rsid w:val="000475D9"/>
    <w:rsid w:val="000476D5"/>
    <w:rsid w:val="00047B1F"/>
    <w:rsid w:val="00047CB0"/>
    <w:rsid w:val="000500CB"/>
    <w:rsid w:val="000504B4"/>
    <w:rsid w:val="000509FB"/>
    <w:rsid w:val="00050CBD"/>
    <w:rsid w:val="00050E7A"/>
    <w:rsid w:val="0005116D"/>
    <w:rsid w:val="000511D8"/>
    <w:rsid w:val="000513B8"/>
    <w:rsid w:val="000518D0"/>
    <w:rsid w:val="00051E9B"/>
    <w:rsid w:val="000520D4"/>
    <w:rsid w:val="000522DC"/>
    <w:rsid w:val="00052C92"/>
    <w:rsid w:val="00052D28"/>
    <w:rsid w:val="00052E50"/>
    <w:rsid w:val="00052F2D"/>
    <w:rsid w:val="00052F50"/>
    <w:rsid w:val="00052FD9"/>
    <w:rsid w:val="00053077"/>
    <w:rsid w:val="00053153"/>
    <w:rsid w:val="00053517"/>
    <w:rsid w:val="00053744"/>
    <w:rsid w:val="0005379F"/>
    <w:rsid w:val="000537C0"/>
    <w:rsid w:val="0005387A"/>
    <w:rsid w:val="00053C39"/>
    <w:rsid w:val="00053F86"/>
    <w:rsid w:val="00054081"/>
    <w:rsid w:val="00054B0F"/>
    <w:rsid w:val="00054CE1"/>
    <w:rsid w:val="00054E4A"/>
    <w:rsid w:val="00054F7C"/>
    <w:rsid w:val="0005509D"/>
    <w:rsid w:val="000551D8"/>
    <w:rsid w:val="0005565C"/>
    <w:rsid w:val="00055E41"/>
    <w:rsid w:val="000560FC"/>
    <w:rsid w:val="00056139"/>
    <w:rsid w:val="0005617E"/>
    <w:rsid w:val="00056270"/>
    <w:rsid w:val="00056352"/>
    <w:rsid w:val="00056577"/>
    <w:rsid w:val="00056B80"/>
    <w:rsid w:val="00056C91"/>
    <w:rsid w:val="00056F3D"/>
    <w:rsid w:val="00057692"/>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CF6"/>
    <w:rsid w:val="00061E70"/>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31D"/>
    <w:rsid w:val="00065AEA"/>
    <w:rsid w:val="00065B3A"/>
    <w:rsid w:val="00065BD4"/>
    <w:rsid w:val="00065C4C"/>
    <w:rsid w:val="00066053"/>
    <w:rsid w:val="00066115"/>
    <w:rsid w:val="00066266"/>
    <w:rsid w:val="0006663E"/>
    <w:rsid w:val="0006671F"/>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112"/>
    <w:rsid w:val="000713D1"/>
    <w:rsid w:val="00071466"/>
    <w:rsid w:val="000714D5"/>
    <w:rsid w:val="00071783"/>
    <w:rsid w:val="00071799"/>
    <w:rsid w:val="0007184A"/>
    <w:rsid w:val="00071A41"/>
    <w:rsid w:val="00071A50"/>
    <w:rsid w:val="00071F76"/>
    <w:rsid w:val="0007200F"/>
    <w:rsid w:val="0007218E"/>
    <w:rsid w:val="000727EA"/>
    <w:rsid w:val="0007281F"/>
    <w:rsid w:val="0007292E"/>
    <w:rsid w:val="0007297F"/>
    <w:rsid w:val="00072B09"/>
    <w:rsid w:val="00072D70"/>
    <w:rsid w:val="0007310B"/>
    <w:rsid w:val="00073474"/>
    <w:rsid w:val="00073873"/>
    <w:rsid w:val="000738CF"/>
    <w:rsid w:val="00073976"/>
    <w:rsid w:val="00073A26"/>
    <w:rsid w:val="00073C37"/>
    <w:rsid w:val="00073FB7"/>
    <w:rsid w:val="00074090"/>
    <w:rsid w:val="00074158"/>
    <w:rsid w:val="000741F7"/>
    <w:rsid w:val="00074543"/>
    <w:rsid w:val="0007485A"/>
    <w:rsid w:val="0007492E"/>
    <w:rsid w:val="00074DDA"/>
    <w:rsid w:val="00074E3C"/>
    <w:rsid w:val="00075142"/>
    <w:rsid w:val="0007518D"/>
    <w:rsid w:val="000755B7"/>
    <w:rsid w:val="0007564C"/>
    <w:rsid w:val="00075673"/>
    <w:rsid w:val="00076083"/>
    <w:rsid w:val="000762A8"/>
    <w:rsid w:val="0007656E"/>
    <w:rsid w:val="00076573"/>
    <w:rsid w:val="00076EE6"/>
    <w:rsid w:val="00077083"/>
    <w:rsid w:val="00077262"/>
    <w:rsid w:val="000773EF"/>
    <w:rsid w:val="00077465"/>
    <w:rsid w:val="000776DF"/>
    <w:rsid w:val="000777CE"/>
    <w:rsid w:val="00077870"/>
    <w:rsid w:val="00077ED5"/>
    <w:rsid w:val="00077EDA"/>
    <w:rsid w:val="000800D1"/>
    <w:rsid w:val="000803EF"/>
    <w:rsid w:val="000806CC"/>
    <w:rsid w:val="000806FD"/>
    <w:rsid w:val="00080700"/>
    <w:rsid w:val="00080701"/>
    <w:rsid w:val="00080760"/>
    <w:rsid w:val="00080A03"/>
    <w:rsid w:val="00080D2B"/>
    <w:rsid w:val="000810A8"/>
    <w:rsid w:val="000810BF"/>
    <w:rsid w:val="000810D0"/>
    <w:rsid w:val="000813FB"/>
    <w:rsid w:val="00081603"/>
    <w:rsid w:val="00081927"/>
    <w:rsid w:val="00081DDA"/>
    <w:rsid w:val="00081E62"/>
    <w:rsid w:val="00081F8D"/>
    <w:rsid w:val="000820D5"/>
    <w:rsid w:val="0008227B"/>
    <w:rsid w:val="00082388"/>
    <w:rsid w:val="00082626"/>
    <w:rsid w:val="000828DE"/>
    <w:rsid w:val="000829F1"/>
    <w:rsid w:val="00082EB8"/>
    <w:rsid w:val="00083283"/>
    <w:rsid w:val="000832F1"/>
    <w:rsid w:val="0008333D"/>
    <w:rsid w:val="0008383C"/>
    <w:rsid w:val="00083952"/>
    <w:rsid w:val="00083FE3"/>
    <w:rsid w:val="000841D9"/>
    <w:rsid w:val="00084572"/>
    <w:rsid w:val="000845B6"/>
    <w:rsid w:val="0008463A"/>
    <w:rsid w:val="000848B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540"/>
    <w:rsid w:val="00093885"/>
    <w:rsid w:val="0009394A"/>
    <w:rsid w:val="00093BB5"/>
    <w:rsid w:val="00093E38"/>
    <w:rsid w:val="00093EEF"/>
    <w:rsid w:val="0009470D"/>
    <w:rsid w:val="000949FE"/>
    <w:rsid w:val="00094C3C"/>
    <w:rsid w:val="00094D46"/>
    <w:rsid w:val="00094D6A"/>
    <w:rsid w:val="00094D6B"/>
    <w:rsid w:val="00094DCD"/>
    <w:rsid w:val="0009558C"/>
    <w:rsid w:val="000956EE"/>
    <w:rsid w:val="0009582B"/>
    <w:rsid w:val="00095861"/>
    <w:rsid w:val="00095AAE"/>
    <w:rsid w:val="00095B8A"/>
    <w:rsid w:val="00095D7E"/>
    <w:rsid w:val="0009600B"/>
    <w:rsid w:val="00096163"/>
    <w:rsid w:val="000961A5"/>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51F"/>
    <w:rsid w:val="000A07BD"/>
    <w:rsid w:val="000A0926"/>
    <w:rsid w:val="000A0B3F"/>
    <w:rsid w:val="000A0BF2"/>
    <w:rsid w:val="000A0CE7"/>
    <w:rsid w:val="000A0D94"/>
    <w:rsid w:val="000A0EA9"/>
    <w:rsid w:val="000A1010"/>
    <w:rsid w:val="000A11A2"/>
    <w:rsid w:val="000A1683"/>
    <w:rsid w:val="000A173B"/>
    <w:rsid w:val="000A1B8A"/>
    <w:rsid w:val="000A1BC7"/>
    <w:rsid w:val="000A1BDE"/>
    <w:rsid w:val="000A1DC6"/>
    <w:rsid w:val="000A1FF5"/>
    <w:rsid w:val="000A201B"/>
    <w:rsid w:val="000A21E0"/>
    <w:rsid w:val="000A22CA"/>
    <w:rsid w:val="000A231A"/>
    <w:rsid w:val="000A2C21"/>
    <w:rsid w:val="000A30CA"/>
    <w:rsid w:val="000A339F"/>
    <w:rsid w:val="000A3523"/>
    <w:rsid w:val="000A3542"/>
    <w:rsid w:val="000A401D"/>
    <w:rsid w:val="000A4060"/>
    <w:rsid w:val="000A47C9"/>
    <w:rsid w:val="000A4AAF"/>
    <w:rsid w:val="000A4BDB"/>
    <w:rsid w:val="000A4D00"/>
    <w:rsid w:val="000A4F31"/>
    <w:rsid w:val="000A5094"/>
    <w:rsid w:val="000A5113"/>
    <w:rsid w:val="000A52E2"/>
    <w:rsid w:val="000A56B9"/>
    <w:rsid w:val="000A592F"/>
    <w:rsid w:val="000A5960"/>
    <w:rsid w:val="000A5DC9"/>
    <w:rsid w:val="000A5ED9"/>
    <w:rsid w:val="000A61FB"/>
    <w:rsid w:val="000A6204"/>
    <w:rsid w:val="000A6480"/>
    <w:rsid w:val="000A671A"/>
    <w:rsid w:val="000A6D9D"/>
    <w:rsid w:val="000A7055"/>
    <w:rsid w:val="000A71E1"/>
    <w:rsid w:val="000A7557"/>
    <w:rsid w:val="000A769E"/>
    <w:rsid w:val="000A77D4"/>
    <w:rsid w:val="000A786A"/>
    <w:rsid w:val="000A7904"/>
    <w:rsid w:val="000A7D53"/>
    <w:rsid w:val="000B0252"/>
    <w:rsid w:val="000B05D9"/>
    <w:rsid w:val="000B0629"/>
    <w:rsid w:val="000B06DD"/>
    <w:rsid w:val="000B0706"/>
    <w:rsid w:val="000B08FE"/>
    <w:rsid w:val="000B0AC1"/>
    <w:rsid w:val="000B0EF7"/>
    <w:rsid w:val="000B125E"/>
    <w:rsid w:val="000B1766"/>
    <w:rsid w:val="000B1A8C"/>
    <w:rsid w:val="000B1B9E"/>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841"/>
    <w:rsid w:val="000B4CE9"/>
    <w:rsid w:val="000B4F85"/>
    <w:rsid w:val="000B4FB1"/>
    <w:rsid w:val="000B50AA"/>
    <w:rsid w:val="000B5157"/>
    <w:rsid w:val="000B5239"/>
    <w:rsid w:val="000B526C"/>
    <w:rsid w:val="000B5344"/>
    <w:rsid w:val="000B568A"/>
    <w:rsid w:val="000B6034"/>
    <w:rsid w:val="000B65D3"/>
    <w:rsid w:val="000B6804"/>
    <w:rsid w:val="000B6DC8"/>
    <w:rsid w:val="000B6F90"/>
    <w:rsid w:val="000B6FBD"/>
    <w:rsid w:val="000B7169"/>
    <w:rsid w:val="000B7426"/>
    <w:rsid w:val="000B76AA"/>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DA9"/>
    <w:rsid w:val="000C5E0C"/>
    <w:rsid w:val="000C5E51"/>
    <w:rsid w:val="000C5ED6"/>
    <w:rsid w:val="000C61E1"/>
    <w:rsid w:val="000C640F"/>
    <w:rsid w:val="000C6828"/>
    <w:rsid w:val="000C6A30"/>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1B8A"/>
    <w:rsid w:val="000D1FFF"/>
    <w:rsid w:val="000D229C"/>
    <w:rsid w:val="000D246F"/>
    <w:rsid w:val="000D2752"/>
    <w:rsid w:val="000D27A8"/>
    <w:rsid w:val="000D27FF"/>
    <w:rsid w:val="000D2CBC"/>
    <w:rsid w:val="000D2F02"/>
    <w:rsid w:val="000D2F95"/>
    <w:rsid w:val="000D31C7"/>
    <w:rsid w:val="000D34C9"/>
    <w:rsid w:val="000D354C"/>
    <w:rsid w:val="000D3561"/>
    <w:rsid w:val="000D361B"/>
    <w:rsid w:val="000D3B88"/>
    <w:rsid w:val="000D3F7E"/>
    <w:rsid w:val="000D413C"/>
    <w:rsid w:val="000D43E8"/>
    <w:rsid w:val="000D440B"/>
    <w:rsid w:val="000D47B8"/>
    <w:rsid w:val="000D502E"/>
    <w:rsid w:val="000D506E"/>
    <w:rsid w:val="000D538B"/>
    <w:rsid w:val="000D53B2"/>
    <w:rsid w:val="000D57D1"/>
    <w:rsid w:val="000D59C3"/>
    <w:rsid w:val="000D6371"/>
    <w:rsid w:val="000D6395"/>
    <w:rsid w:val="000D63AC"/>
    <w:rsid w:val="000D6628"/>
    <w:rsid w:val="000D6D17"/>
    <w:rsid w:val="000D6E1F"/>
    <w:rsid w:val="000D71DE"/>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2A0"/>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F0B35"/>
    <w:rsid w:val="000F0C72"/>
    <w:rsid w:val="000F0D02"/>
    <w:rsid w:val="000F1140"/>
    <w:rsid w:val="000F119A"/>
    <w:rsid w:val="000F1221"/>
    <w:rsid w:val="000F149F"/>
    <w:rsid w:val="000F165D"/>
    <w:rsid w:val="000F194B"/>
    <w:rsid w:val="000F19CD"/>
    <w:rsid w:val="000F1C2F"/>
    <w:rsid w:val="000F1D64"/>
    <w:rsid w:val="000F231F"/>
    <w:rsid w:val="000F235C"/>
    <w:rsid w:val="000F2370"/>
    <w:rsid w:val="000F24B7"/>
    <w:rsid w:val="000F26E5"/>
    <w:rsid w:val="000F284F"/>
    <w:rsid w:val="000F2883"/>
    <w:rsid w:val="000F28D3"/>
    <w:rsid w:val="000F2D94"/>
    <w:rsid w:val="000F304A"/>
    <w:rsid w:val="000F3253"/>
    <w:rsid w:val="000F331E"/>
    <w:rsid w:val="000F35AC"/>
    <w:rsid w:val="000F35E4"/>
    <w:rsid w:val="000F3847"/>
    <w:rsid w:val="000F38B5"/>
    <w:rsid w:val="000F3B82"/>
    <w:rsid w:val="000F3E51"/>
    <w:rsid w:val="000F3E7C"/>
    <w:rsid w:val="000F413B"/>
    <w:rsid w:val="000F42C4"/>
    <w:rsid w:val="000F42DB"/>
    <w:rsid w:val="000F440B"/>
    <w:rsid w:val="000F4574"/>
    <w:rsid w:val="000F4668"/>
    <w:rsid w:val="000F4888"/>
    <w:rsid w:val="000F49FF"/>
    <w:rsid w:val="000F4AFB"/>
    <w:rsid w:val="000F535C"/>
    <w:rsid w:val="000F5409"/>
    <w:rsid w:val="000F5423"/>
    <w:rsid w:val="000F5951"/>
    <w:rsid w:val="000F602B"/>
    <w:rsid w:val="000F6452"/>
    <w:rsid w:val="000F64C0"/>
    <w:rsid w:val="000F68F1"/>
    <w:rsid w:val="000F6916"/>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313"/>
    <w:rsid w:val="001046CB"/>
    <w:rsid w:val="00104BD0"/>
    <w:rsid w:val="00104CBD"/>
    <w:rsid w:val="00104E75"/>
    <w:rsid w:val="00104F61"/>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7A5"/>
    <w:rsid w:val="00110E55"/>
    <w:rsid w:val="0011103F"/>
    <w:rsid w:val="00111090"/>
    <w:rsid w:val="00111668"/>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80"/>
    <w:rsid w:val="0011383B"/>
    <w:rsid w:val="001138CA"/>
    <w:rsid w:val="00113A91"/>
    <w:rsid w:val="00114077"/>
    <w:rsid w:val="00114181"/>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7D1"/>
    <w:rsid w:val="00124163"/>
    <w:rsid w:val="0012423C"/>
    <w:rsid w:val="00124320"/>
    <w:rsid w:val="0012443A"/>
    <w:rsid w:val="0012444A"/>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9DD"/>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CA0"/>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726"/>
    <w:rsid w:val="001417D6"/>
    <w:rsid w:val="001418EA"/>
    <w:rsid w:val="00141ADE"/>
    <w:rsid w:val="00141D45"/>
    <w:rsid w:val="0014214B"/>
    <w:rsid w:val="001424EE"/>
    <w:rsid w:val="00142B46"/>
    <w:rsid w:val="0014321A"/>
    <w:rsid w:val="001432A1"/>
    <w:rsid w:val="001436BD"/>
    <w:rsid w:val="001437DD"/>
    <w:rsid w:val="00143C3F"/>
    <w:rsid w:val="00143F7A"/>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DF"/>
    <w:rsid w:val="001475E0"/>
    <w:rsid w:val="00147619"/>
    <w:rsid w:val="001477DB"/>
    <w:rsid w:val="00147B9E"/>
    <w:rsid w:val="00147C81"/>
    <w:rsid w:val="00147F0B"/>
    <w:rsid w:val="00147F56"/>
    <w:rsid w:val="001502A3"/>
    <w:rsid w:val="001505E6"/>
    <w:rsid w:val="001508D1"/>
    <w:rsid w:val="001509BA"/>
    <w:rsid w:val="00150A23"/>
    <w:rsid w:val="00150A8B"/>
    <w:rsid w:val="00150C63"/>
    <w:rsid w:val="00150D46"/>
    <w:rsid w:val="00150FFE"/>
    <w:rsid w:val="00151041"/>
    <w:rsid w:val="001512C7"/>
    <w:rsid w:val="001513CD"/>
    <w:rsid w:val="0015141B"/>
    <w:rsid w:val="001519BF"/>
    <w:rsid w:val="001519F1"/>
    <w:rsid w:val="00151B80"/>
    <w:rsid w:val="00151BAD"/>
    <w:rsid w:val="00151C6B"/>
    <w:rsid w:val="00151E7E"/>
    <w:rsid w:val="00151F42"/>
    <w:rsid w:val="00151F4B"/>
    <w:rsid w:val="0015266C"/>
    <w:rsid w:val="001527D1"/>
    <w:rsid w:val="001528C5"/>
    <w:rsid w:val="00152971"/>
    <w:rsid w:val="00152B25"/>
    <w:rsid w:val="00152C8B"/>
    <w:rsid w:val="00152DC7"/>
    <w:rsid w:val="00152DFF"/>
    <w:rsid w:val="00152E30"/>
    <w:rsid w:val="00153357"/>
    <w:rsid w:val="001534B9"/>
    <w:rsid w:val="001535D3"/>
    <w:rsid w:val="00153814"/>
    <w:rsid w:val="00153A00"/>
    <w:rsid w:val="00153D73"/>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452"/>
    <w:rsid w:val="00157731"/>
    <w:rsid w:val="001577EC"/>
    <w:rsid w:val="00157800"/>
    <w:rsid w:val="001578A0"/>
    <w:rsid w:val="001600D5"/>
    <w:rsid w:val="00160531"/>
    <w:rsid w:val="00160EF7"/>
    <w:rsid w:val="00160FEA"/>
    <w:rsid w:val="001610BA"/>
    <w:rsid w:val="001610E4"/>
    <w:rsid w:val="0016110D"/>
    <w:rsid w:val="00161203"/>
    <w:rsid w:val="001612B9"/>
    <w:rsid w:val="00161949"/>
    <w:rsid w:val="00161C73"/>
    <w:rsid w:val="00161C9F"/>
    <w:rsid w:val="00161FC9"/>
    <w:rsid w:val="001620CF"/>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8ED"/>
    <w:rsid w:val="00164964"/>
    <w:rsid w:val="00164D17"/>
    <w:rsid w:val="00164D88"/>
    <w:rsid w:val="00164FFF"/>
    <w:rsid w:val="001653E1"/>
    <w:rsid w:val="001655AE"/>
    <w:rsid w:val="00165709"/>
    <w:rsid w:val="00165900"/>
    <w:rsid w:val="00165A8C"/>
    <w:rsid w:val="00166222"/>
    <w:rsid w:val="0016663A"/>
    <w:rsid w:val="0016664E"/>
    <w:rsid w:val="00166664"/>
    <w:rsid w:val="001667F7"/>
    <w:rsid w:val="0016690F"/>
    <w:rsid w:val="0016694B"/>
    <w:rsid w:val="00166CA5"/>
    <w:rsid w:val="00166F4E"/>
    <w:rsid w:val="00167060"/>
    <w:rsid w:val="001671D5"/>
    <w:rsid w:val="00167279"/>
    <w:rsid w:val="00167316"/>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9DF"/>
    <w:rsid w:val="00171C86"/>
    <w:rsid w:val="00172469"/>
    <w:rsid w:val="001725B6"/>
    <w:rsid w:val="0017266B"/>
    <w:rsid w:val="0017271F"/>
    <w:rsid w:val="00173452"/>
    <w:rsid w:val="00173BEB"/>
    <w:rsid w:val="00173DD1"/>
    <w:rsid w:val="0017465D"/>
    <w:rsid w:val="001749BB"/>
    <w:rsid w:val="00174A24"/>
    <w:rsid w:val="00174B31"/>
    <w:rsid w:val="00174C32"/>
    <w:rsid w:val="00174E62"/>
    <w:rsid w:val="00175011"/>
    <w:rsid w:val="0017528B"/>
    <w:rsid w:val="001752F6"/>
    <w:rsid w:val="001755A0"/>
    <w:rsid w:val="00175669"/>
    <w:rsid w:val="00175A3A"/>
    <w:rsid w:val="00175CF3"/>
    <w:rsid w:val="00176247"/>
    <w:rsid w:val="001763FA"/>
    <w:rsid w:val="0017650F"/>
    <w:rsid w:val="001768C3"/>
    <w:rsid w:val="00176992"/>
    <w:rsid w:val="001769D5"/>
    <w:rsid w:val="0017708A"/>
    <w:rsid w:val="001770CC"/>
    <w:rsid w:val="0017717E"/>
    <w:rsid w:val="00177550"/>
    <w:rsid w:val="00177857"/>
    <w:rsid w:val="00177EB3"/>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5EC"/>
    <w:rsid w:val="00182AAC"/>
    <w:rsid w:val="00182CD5"/>
    <w:rsid w:val="00182F51"/>
    <w:rsid w:val="00183221"/>
    <w:rsid w:val="00183242"/>
    <w:rsid w:val="001832AA"/>
    <w:rsid w:val="0018334A"/>
    <w:rsid w:val="0018355D"/>
    <w:rsid w:val="0018358D"/>
    <w:rsid w:val="00183661"/>
    <w:rsid w:val="00183708"/>
    <w:rsid w:val="00183753"/>
    <w:rsid w:val="001839AB"/>
    <w:rsid w:val="00183C0B"/>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77"/>
    <w:rsid w:val="001873FA"/>
    <w:rsid w:val="0018761A"/>
    <w:rsid w:val="001877CD"/>
    <w:rsid w:val="00187C5E"/>
    <w:rsid w:val="00187C6E"/>
    <w:rsid w:val="00187E26"/>
    <w:rsid w:val="00187FA9"/>
    <w:rsid w:val="00190034"/>
    <w:rsid w:val="00190380"/>
    <w:rsid w:val="00190606"/>
    <w:rsid w:val="001908F8"/>
    <w:rsid w:val="00190B57"/>
    <w:rsid w:val="00190CD9"/>
    <w:rsid w:val="00190FC1"/>
    <w:rsid w:val="0019122D"/>
    <w:rsid w:val="00191513"/>
    <w:rsid w:val="0019155E"/>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C36"/>
    <w:rsid w:val="00193E3A"/>
    <w:rsid w:val="00193F4F"/>
    <w:rsid w:val="00194206"/>
    <w:rsid w:val="0019431A"/>
    <w:rsid w:val="001943A4"/>
    <w:rsid w:val="001945D8"/>
    <w:rsid w:val="001949A8"/>
    <w:rsid w:val="00194B1F"/>
    <w:rsid w:val="00194D04"/>
    <w:rsid w:val="00194DFC"/>
    <w:rsid w:val="00194E0E"/>
    <w:rsid w:val="00194F09"/>
    <w:rsid w:val="00194FEC"/>
    <w:rsid w:val="001950B1"/>
    <w:rsid w:val="00195282"/>
    <w:rsid w:val="00195415"/>
    <w:rsid w:val="00195922"/>
    <w:rsid w:val="00195B9A"/>
    <w:rsid w:val="00196030"/>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34"/>
    <w:rsid w:val="001A07B5"/>
    <w:rsid w:val="001A0A9F"/>
    <w:rsid w:val="001A0EE3"/>
    <w:rsid w:val="001A0F74"/>
    <w:rsid w:val="001A107C"/>
    <w:rsid w:val="001A12CF"/>
    <w:rsid w:val="001A13E3"/>
    <w:rsid w:val="001A1556"/>
    <w:rsid w:val="001A18BD"/>
    <w:rsid w:val="001A1913"/>
    <w:rsid w:val="001A1F0E"/>
    <w:rsid w:val="001A1FA3"/>
    <w:rsid w:val="001A2438"/>
    <w:rsid w:val="001A248B"/>
    <w:rsid w:val="001A248F"/>
    <w:rsid w:val="001A26D4"/>
    <w:rsid w:val="001A292D"/>
    <w:rsid w:val="001A2BF6"/>
    <w:rsid w:val="001A2C10"/>
    <w:rsid w:val="001A2C9C"/>
    <w:rsid w:val="001A2D65"/>
    <w:rsid w:val="001A2DE0"/>
    <w:rsid w:val="001A3328"/>
    <w:rsid w:val="001A345F"/>
    <w:rsid w:val="001A35F9"/>
    <w:rsid w:val="001A3626"/>
    <w:rsid w:val="001A40A4"/>
    <w:rsid w:val="001A4BE3"/>
    <w:rsid w:val="001A4EA9"/>
    <w:rsid w:val="001A4F49"/>
    <w:rsid w:val="001A5138"/>
    <w:rsid w:val="001A5214"/>
    <w:rsid w:val="001A5541"/>
    <w:rsid w:val="001A557B"/>
    <w:rsid w:val="001A572E"/>
    <w:rsid w:val="001A5B95"/>
    <w:rsid w:val="001A5D9E"/>
    <w:rsid w:val="001A5EEB"/>
    <w:rsid w:val="001A6135"/>
    <w:rsid w:val="001A6235"/>
    <w:rsid w:val="001A6664"/>
    <w:rsid w:val="001A68B1"/>
    <w:rsid w:val="001A6916"/>
    <w:rsid w:val="001A6A24"/>
    <w:rsid w:val="001A6E63"/>
    <w:rsid w:val="001A71B3"/>
    <w:rsid w:val="001A725C"/>
    <w:rsid w:val="001A7577"/>
    <w:rsid w:val="001A75C9"/>
    <w:rsid w:val="001A7652"/>
    <w:rsid w:val="001A7DEC"/>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3BE"/>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CE9"/>
    <w:rsid w:val="001C0DC5"/>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3069"/>
    <w:rsid w:val="001C3A0E"/>
    <w:rsid w:val="001C3C67"/>
    <w:rsid w:val="001C4174"/>
    <w:rsid w:val="001C419F"/>
    <w:rsid w:val="001C436B"/>
    <w:rsid w:val="001C4618"/>
    <w:rsid w:val="001C467F"/>
    <w:rsid w:val="001C4868"/>
    <w:rsid w:val="001C48B2"/>
    <w:rsid w:val="001C48F3"/>
    <w:rsid w:val="001C4E82"/>
    <w:rsid w:val="001C502B"/>
    <w:rsid w:val="001C5043"/>
    <w:rsid w:val="001C5377"/>
    <w:rsid w:val="001C53FD"/>
    <w:rsid w:val="001C565A"/>
    <w:rsid w:val="001C571B"/>
    <w:rsid w:val="001C571C"/>
    <w:rsid w:val="001C571E"/>
    <w:rsid w:val="001C6008"/>
    <w:rsid w:val="001C62E0"/>
    <w:rsid w:val="001C649E"/>
    <w:rsid w:val="001C64DC"/>
    <w:rsid w:val="001C660F"/>
    <w:rsid w:val="001C6861"/>
    <w:rsid w:val="001C6D5C"/>
    <w:rsid w:val="001C70B1"/>
    <w:rsid w:val="001C7176"/>
    <w:rsid w:val="001C7431"/>
    <w:rsid w:val="001C74D3"/>
    <w:rsid w:val="001C7734"/>
    <w:rsid w:val="001C7A04"/>
    <w:rsid w:val="001C7A8C"/>
    <w:rsid w:val="001C7C7C"/>
    <w:rsid w:val="001C7EA9"/>
    <w:rsid w:val="001D02B3"/>
    <w:rsid w:val="001D054D"/>
    <w:rsid w:val="001D06C1"/>
    <w:rsid w:val="001D08D0"/>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319"/>
    <w:rsid w:val="001D347B"/>
    <w:rsid w:val="001D367C"/>
    <w:rsid w:val="001D3947"/>
    <w:rsid w:val="001D39A9"/>
    <w:rsid w:val="001D3C83"/>
    <w:rsid w:val="001D3FE7"/>
    <w:rsid w:val="001D446D"/>
    <w:rsid w:val="001D4535"/>
    <w:rsid w:val="001D4950"/>
    <w:rsid w:val="001D4A74"/>
    <w:rsid w:val="001D4AFC"/>
    <w:rsid w:val="001D4CAA"/>
    <w:rsid w:val="001D501B"/>
    <w:rsid w:val="001D506E"/>
    <w:rsid w:val="001D5275"/>
    <w:rsid w:val="001D5341"/>
    <w:rsid w:val="001D5359"/>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EE0"/>
    <w:rsid w:val="001D6F9D"/>
    <w:rsid w:val="001D7374"/>
    <w:rsid w:val="001D7B30"/>
    <w:rsid w:val="001D7CA9"/>
    <w:rsid w:val="001D7E33"/>
    <w:rsid w:val="001E0068"/>
    <w:rsid w:val="001E02AA"/>
    <w:rsid w:val="001E02E8"/>
    <w:rsid w:val="001E0C61"/>
    <w:rsid w:val="001E11D0"/>
    <w:rsid w:val="001E14D8"/>
    <w:rsid w:val="001E165A"/>
    <w:rsid w:val="001E1851"/>
    <w:rsid w:val="001E18B4"/>
    <w:rsid w:val="001E1CA7"/>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090"/>
    <w:rsid w:val="001E4470"/>
    <w:rsid w:val="001E45D0"/>
    <w:rsid w:val="001E4616"/>
    <w:rsid w:val="001E46BA"/>
    <w:rsid w:val="001E48D1"/>
    <w:rsid w:val="001E4D7C"/>
    <w:rsid w:val="001E55E7"/>
    <w:rsid w:val="001E5981"/>
    <w:rsid w:val="001E5CB7"/>
    <w:rsid w:val="001E6159"/>
    <w:rsid w:val="001E624F"/>
    <w:rsid w:val="001E629B"/>
    <w:rsid w:val="001E6464"/>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772"/>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14A"/>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5FE"/>
    <w:rsid w:val="00202BE4"/>
    <w:rsid w:val="00202C1B"/>
    <w:rsid w:val="00202D33"/>
    <w:rsid w:val="00202D9E"/>
    <w:rsid w:val="00202E46"/>
    <w:rsid w:val="00202EE9"/>
    <w:rsid w:val="00202EFB"/>
    <w:rsid w:val="002031CB"/>
    <w:rsid w:val="002035F8"/>
    <w:rsid w:val="002039FC"/>
    <w:rsid w:val="0020411F"/>
    <w:rsid w:val="0020434C"/>
    <w:rsid w:val="00204472"/>
    <w:rsid w:val="002045D4"/>
    <w:rsid w:val="002045D7"/>
    <w:rsid w:val="00204724"/>
    <w:rsid w:val="00204C78"/>
    <w:rsid w:val="00204E4E"/>
    <w:rsid w:val="00204F7E"/>
    <w:rsid w:val="002052BF"/>
    <w:rsid w:val="002052DC"/>
    <w:rsid w:val="002054D2"/>
    <w:rsid w:val="00205E7E"/>
    <w:rsid w:val="002063C4"/>
    <w:rsid w:val="00206A91"/>
    <w:rsid w:val="00206B25"/>
    <w:rsid w:val="00206F6C"/>
    <w:rsid w:val="00206FF8"/>
    <w:rsid w:val="0020700F"/>
    <w:rsid w:val="00207199"/>
    <w:rsid w:val="002071BF"/>
    <w:rsid w:val="00207337"/>
    <w:rsid w:val="002073E9"/>
    <w:rsid w:val="0020768B"/>
    <w:rsid w:val="00207F72"/>
    <w:rsid w:val="00210002"/>
    <w:rsid w:val="00210188"/>
    <w:rsid w:val="00210255"/>
    <w:rsid w:val="002102E5"/>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97C"/>
    <w:rsid w:val="002129C2"/>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3586"/>
    <w:rsid w:val="00223646"/>
    <w:rsid w:val="00223A33"/>
    <w:rsid w:val="00223F67"/>
    <w:rsid w:val="002240D7"/>
    <w:rsid w:val="00224155"/>
    <w:rsid w:val="002246A2"/>
    <w:rsid w:val="002247F6"/>
    <w:rsid w:val="00224A04"/>
    <w:rsid w:val="00224AE9"/>
    <w:rsid w:val="00224DD4"/>
    <w:rsid w:val="00224FE5"/>
    <w:rsid w:val="00225189"/>
    <w:rsid w:val="002258E7"/>
    <w:rsid w:val="00225BC8"/>
    <w:rsid w:val="00225C58"/>
    <w:rsid w:val="00225D4C"/>
    <w:rsid w:val="002264B5"/>
    <w:rsid w:val="00226580"/>
    <w:rsid w:val="00226720"/>
    <w:rsid w:val="00226ED0"/>
    <w:rsid w:val="002270CC"/>
    <w:rsid w:val="002275EB"/>
    <w:rsid w:val="00227D22"/>
    <w:rsid w:val="00227FDE"/>
    <w:rsid w:val="00230077"/>
    <w:rsid w:val="00230581"/>
    <w:rsid w:val="0023089A"/>
    <w:rsid w:val="00230929"/>
    <w:rsid w:val="00230985"/>
    <w:rsid w:val="002309D1"/>
    <w:rsid w:val="00230C7F"/>
    <w:rsid w:val="00230CB7"/>
    <w:rsid w:val="00230EC3"/>
    <w:rsid w:val="002314FC"/>
    <w:rsid w:val="002318A2"/>
    <w:rsid w:val="00231A8A"/>
    <w:rsid w:val="00231C5C"/>
    <w:rsid w:val="00231D0D"/>
    <w:rsid w:val="00231F3F"/>
    <w:rsid w:val="002320F5"/>
    <w:rsid w:val="00232191"/>
    <w:rsid w:val="002323CB"/>
    <w:rsid w:val="002323E5"/>
    <w:rsid w:val="00232449"/>
    <w:rsid w:val="0023263B"/>
    <w:rsid w:val="00232AC0"/>
    <w:rsid w:val="00232C75"/>
    <w:rsid w:val="00232D93"/>
    <w:rsid w:val="00233073"/>
    <w:rsid w:val="002332CD"/>
    <w:rsid w:val="002334D2"/>
    <w:rsid w:val="00233876"/>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3DE"/>
    <w:rsid w:val="002357C7"/>
    <w:rsid w:val="00235FA6"/>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D87"/>
    <w:rsid w:val="00240EEE"/>
    <w:rsid w:val="00241214"/>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4D5F"/>
    <w:rsid w:val="00245190"/>
    <w:rsid w:val="0024528C"/>
    <w:rsid w:val="002454A9"/>
    <w:rsid w:val="00245EF2"/>
    <w:rsid w:val="00245F0A"/>
    <w:rsid w:val="0024616B"/>
    <w:rsid w:val="002462F3"/>
    <w:rsid w:val="0024656A"/>
    <w:rsid w:val="002467C0"/>
    <w:rsid w:val="002467CE"/>
    <w:rsid w:val="00246836"/>
    <w:rsid w:val="00246C0E"/>
    <w:rsid w:val="00246C9F"/>
    <w:rsid w:val="00246D81"/>
    <w:rsid w:val="002470AF"/>
    <w:rsid w:val="002470E1"/>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735"/>
    <w:rsid w:val="00251A3E"/>
    <w:rsid w:val="00251A8A"/>
    <w:rsid w:val="002529CB"/>
    <w:rsid w:val="00252ADC"/>
    <w:rsid w:val="00252D1A"/>
    <w:rsid w:val="0025333C"/>
    <w:rsid w:val="00253398"/>
    <w:rsid w:val="002535BD"/>
    <w:rsid w:val="00253933"/>
    <w:rsid w:val="00253ED4"/>
    <w:rsid w:val="00253FCB"/>
    <w:rsid w:val="0025420E"/>
    <w:rsid w:val="002542E3"/>
    <w:rsid w:val="00254536"/>
    <w:rsid w:val="00254736"/>
    <w:rsid w:val="00254816"/>
    <w:rsid w:val="00254856"/>
    <w:rsid w:val="00254C6F"/>
    <w:rsid w:val="00254DB6"/>
    <w:rsid w:val="002553E2"/>
    <w:rsid w:val="002556E2"/>
    <w:rsid w:val="002557D5"/>
    <w:rsid w:val="00255891"/>
    <w:rsid w:val="002559C5"/>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19F"/>
    <w:rsid w:val="00257290"/>
    <w:rsid w:val="0025732B"/>
    <w:rsid w:val="00257356"/>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CF0"/>
    <w:rsid w:val="00262F00"/>
    <w:rsid w:val="00263260"/>
    <w:rsid w:val="0026399E"/>
    <w:rsid w:val="00263BE3"/>
    <w:rsid w:val="0026441B"/>
    <w:rsid w:val="00264A20"/>
    <w:rsid w:val="00264B41"/>
    <w:rsid w:val="00265089"/>
    <w:rsid w:val="002652B3"/>
    <w:rsid w:val="002652D3"/>
    <w:rsid w:val="0026537F"/>
    <w:rsid w:val="002653EE"/>
    <w:rsid w:val="00265602"/>
    <w:rsid w:val="00265767"/>
    <w:rsid w:val="00265AAE"/>
    <w:rsid w:val="00265B64"/>
    <w:rsid w:val="00265D40"/>
    <w:rsid w:val="00265F8E"/>
    <w:rsid w:val="002660E3"/>
    <w:rsid w:val="00266101"/>
    <w:rsid w:val="002663C1"/>
    <w:rsid w:val="0026671B"/>
    <w:rsid w:val="00266734"/>
    <w:rsid w:val="00266757"/>
    <w:rsid w:val="00266826"/>
    <w:rsid w:val="002671F9"/>
    <w:rsid w:val="00267744"/>
    <w:rsid w:val="002677B2"/>
    <w:rsid w:val="0026788A"/>
    <w:rsid w:val="00267E41"/>
    <w:rsid w:val="00267F3A"/>
    <w:rsid w:val="00270122"/>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1E5E"/>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D44"/>
    <w:rsid w:val="00282FF8"/>
    <w:rsid w:val="0028319D"/>
    <w:rsid w:val="002835A1"/>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FC4"/>
    <w:rsid w:val="00287483"/>
    <w:rsid w:val="0028760C"/>
    <w:rsid w:val="00287AED"/>
    <w:rsid w:val="00287E97"/>
    <w:rsid w:val="0029029C"/>
    <w:rsid w:val="002904EA"/>
    <w:rsid w:val="00290679"/>
    <w:rsid w:val="00290AB9"/>
    <w:rsid w:val="00290E24"/>
    <w:rsid w:val="00291158"/>
    <w:rsid w:val="0029188E"/>
    <w:rsid w:val="002918B8"/>
    <w:rsid w:val="00291B01"/>
    <w:rsid w:val="00291B1F"/>
    <w:rsid w:val="00291BAB"/>
    <w:rsid w:val="00291E6A"/>
    <w:rsid w:val="002927D1"/>
    <w:rsid w:val="00292800"/>
    <w:rsid w:val="002929CC"/>
    <w:rsid w:val="002929DA"/>
    <w:rsid w:val="00292AEC"/>
    <w:rsid w:val="00292C60"/>
    <w:rsid w:val="00292D52"/>
    <w:rsid w:val="00292E7E"/>
    <w:rsid w:val="00292EF9"/>
    <w:rsid w:val="00293B93"/>
    <w:rsid w:val="00293BE1"/>
    <w:rsid w:val="00293C6E"/>
    <w:rsid w:val="00293D27"/>
    <w:rsid w:val="002940A4"/>
    <w:rsid w:val="002942C2"/>
    <w:rsid w:val="002943B5"/>
    <w:rsid w:val="002943FE"/>
    <w:rsid w:val="00294474"/>
    <w:rsid w:val="002945F8"/>
    <w:rsid w:val="00294857"/>
    <w:rsid w:val="00294D64"/>
    <w:rsid w:val="00294E9E"/>
    <w:rsid w:val="00295104"/>
    <w:rsid w:val="002951B3"/>
    <w:rsid w:val="002951BA"/>
    <w:rsid w:val="0029534B"/>
    <w:rsid w:val="0029565C"/>
    <w:rsid w:val="00295796"/>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431"/>
    <w:rsid w:val="002975BF"/>
    <w:rsid w:val="00297893"/>
    <w:rsid w:val="00297AB3"/>
    <w:rsid w:val="00297EA2"/>
    <w:rsid w:val="002A0046"/>
    <w:rsid w:val="002A00EE"/>
    <w:rsid w:val="002A0127"/>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8B7"/>
    <w:rsid w:val="002A49C3"/>
    <w:rsid w:val="002A4B70"/>
    <w:rsid w:val="002A4BA7"/>
    <w:rsid w:val="002A4C5C"/>
    <w:rsid w:val="002A4D5E"/>
    <w:rsid w:val="002A5073"/>
    <w:rsid w:val="002A54B7"/>
    <w:rsid w:val="002A571B"/>
    <w:rsid w:val="002A5735"/>
    <w:rsid w:val="002A5A45"/>
    <w:rsid w:val="002A5B80"/>
    <w:rsid w:val="002A5D90"/>
    <w:rsid w:val="002A5DA4"/>
    <w:rsid w:val="002A5DF0"/>
    <w:rsid w:val="002A60B1"/>
    <w:rsid w:val="002A6152"/>
    <w:rsid w:val="002A6184"/>
    <w:rsid w:val="002A62BC"/>
    <w:rsid w:val="002A67DF"/>
    <w:rsid w:val="002A6D2B"/>
    <w:rsid w:val="002A6F07"/>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68B"/>
    <w:rsid w:val="002B376B"/>
    <w:rsid w:val="002B3836"/>
    <w:rsid w:val="002B3A6A"/>
    <w:rsid w:val="002B3C18"/>
    <w:rsid w:val="002B3D81"/>
    <w:rsid w:val="002B436E"/>
    <w:rsid w:val="002B4468"/>
    <w:rsid w:val="002B45BF"/>
    <w:rsid w:val="002B49AB"/>
    <w:rsid w:val="002B4A4F"/>
    <w:rsid w:val="002B4D4D"/>
    <w:rsid w:val="002B4E82"/>
    <w:rsid w:val="002B5FFC"/>
    <w:rsid w:val="002B6296"/>
    <w:rsid w:val="002B6390"/>
    <w:rsid w:val="002B6493"/>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44F"/>
    <w:rsid w:val="002C14FF"/>
    <w:rsid w:val="002C16FA"/>
    <w:rsid w:val="002C17D6"/>
    <w:rsid w:val="002C186D"/>
    <w:rsid w:val="002C1B00"/>
    <w:rsid w:val="002C1C9F"/>
    <w:rsid w:val="002C1D0B"/>
    <w:rsid w:val="002C204D"/>
    <w:rsid w:val="002C20D1"/>
    <w:rsid w:val="002C23E9"/>
    <w:rsid w:val="002C2401"/>
    <w:rsid w:val="002C2847"/>
    <w:rsid w:val="002C2E47"/>
    <w:rsid w:val="002C2FCA"/>
    <w:rsid w:val="002C3036"/>
    <w:rsid w:val="002C36E9"/>
    <w:rsid w:val="002C3A5D"/>
    <w:rsid w:val="002C3ACE"/>
    <w:rsid w:val="002C3C2D"/>
    <w:rsid w:val="002C4588"/>
    <w:rsid w:val="002C4973"/>
    <w:rsid w:val="002C4C88"/>
    <w:rsid w:val="002C4E2F"/>
    <w:rsid w:val="002C51E4"/>
    <w:rsid w:val="002C5C55"/>
    <w:rsid w:val="002C5DBD"/>
    <w:rsid w:val="002C5F38"/>
    <w:rsid w:val="002C6770"/>
    <w:rsid w:val="002C6B26"/>
    <w:rsid w:val="002C6F24"/>
    <w:rsid w:val="002C6F43"/>
    <w:rsid w:val="002C7027"/>
    <w:rsid w:val="002C70C1"/>
    <w:rsid w:val="002C7557"/>
    <w:rsid w:val="002C75C6"/>
    <w:rsid w:val="002C770A"/>
    <w:rsid w:val="002C772E"/>
    <w:rsid w:val="002C7864"/>
    <w:rsid w:val="002C7ABF"/>
    <w:rsid w:val="002C7AF5"/>
    <w:rsid w:val="002C7DAC"/>
    <w:rsid w:val="002D027D"/>
    <w:rsid w:val="002D048C"/>
    <w:rsid w:val="002D07ED"/>
    <w:rsid w:val="002D0AEF"/>
    <w:rsid w:val="002D0BE3"/>
    <w:rsid w:val="002D0C55"/>
    <w:rsid w:val="002D0C5C"/>
    <w:rsid w:val="002D0F05"/>
    <w:rsid w:val="002D0F9A"/>
    <w:rsid w:val="002D1151"/>
    <w:rsid w:val="002D1166"/>
    <w:rsid w:val="002D14C2"/>
    <w:rsid w:val="002D199A"/>
    <w:rsid w:val="002D2468"/>
    <w:rsid w:val="002D2484"/>
    <w:rsid w:val="002D25A9"/>
    <w:rsid w:val="002D29CC"/>
    <w:rsid w:val="002D2A9C"/>
    <w:rsid w:val="002D2B42"/>
    <w:rsid w:val="002D2C5F"/>
    <w:rsid w:val="002D3564"/>
    <w:rsid w:val="002D3853"/>
    <w:rsid w:val="002D3EB9"/>
    <w:rsid w:val="002D4297"/>
    <w:rsid w:val="002D43C5"/>
    <w:rsid w:val="002D4401"/>
    <w:rsid w:val="002D4471"/>
    <w:rsid w:val="002D46AA"/>
    <w:rsid w:val="002D49B6"/>
    <w:rsid w:val="002D4B01"/>
    <w:rsid w:val="002D4C8D"/>
    <w:rsid w:val="002D4DBD"/>
    <w:rsid w:val="002D4E27"/>
    <w:rsid w:val="002D50CF"/>
    <w:rsid w:val="002D5183"/>
    <w:rsid w:val="002D53FD"/>
    <w:rsid w:val="002D543C"/>
    <w:rsid w:val="002D55AC"/>
    <w:rsid w:val="002D5648"/>
    <w:rsid w:val="002D57F9"/>
    <w:rsid w:val="002D59F5"/>
    <w:rsid w:val="002D5ABC"/>
    <w:rsid w:val="002D5B14"/>
    <w:rsid w:val="002D5C08"/>
    <w:rsid w:val="002D5DB4"/>
    <w:rsid w:val="002D5F02"/>
    <w:rsid w:val="002D6039"/>
    <w:rsid w:val="002D633C"/>
    <w:rsid w:val="002D6467"/>
    <w:rsid w:val="002D673F"/>
    <w:rsid w:val="002D6843"/>
    <w:rsid w:val="002D68EA"/>
    <w:rsid w:val="002D68F3"/>
    <w:rsid w:val="002D6986"/>
    <w:rsid w:val="002D6A5B"/>
    <w:rsid w:val="002D705D"/>
    <w:rsid w:val="002D75DA"/>
    <w:rsid w:val="002D76F5"/>
    <w:rsid w:val="002D783D"/>
    <w:rsid w:val="002D7894"/>
    <w:rsid w:val="002D7B26"/>
    <w:rsid w:val="002E014F"/>
    <w:rsid w:val="002E0312"/>
    <w:rsid w:val="002E03BC"/>
    <w:rsid w:val="002E03F0"/>
    <w:rsid w:val="002E04C5"/>
    <w:rsid w:val="002E04FD"/>
    <w:rsid w:val="002E06CD"/>
    <w:rsid w:val="002E0736"/>
    <w:rsid w:val="002E09B6"/>
    <w:rsid w:val="002E0F5A"/>
    <w:rsid w:val="002E1158"/>
    <w:rsid w:val="002E123E"/>
    <w:rsid w:val="002E136E"/>
    <w:rsid w:val="002E13FC"/>
    <w:rsid w:val="002E14FA"/>
    <w:rsid w:val="002E1629"/>
    <w:rsid w:val="002E168E"/>
    <w:rsid w:val="002E1CCB"/>
    <w:rsid w:val="002E1E49"/>
    <w:rsid w:val="002E206A"/>
    <w:rsid w:val="002E268D"/>
    <w:rsid w:val="002E2A86"/>
    <w:rsid w:val="002E2BA6"/>
    <w:rsid w:val="002E2CDD"/>
    <w:rsid w:val="002E2D55"/>
    <w:rsid w:val="002E3003"/>
    <w:rsid w:val="002E308F"/>
    <w:rsid w:val="002E32F9"/>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652"/>
    <w:rsid w:val="002F06CF"/>
    <w:rsid w:val="002F0877"/>
    <w:rsid w:val="002F08FC"/>
    <w:rsid w:val="002F0B94"/>
    <w:rsid w:val="002F0D74"/>
    <w:rsid w:val="002F0EA1"/>
    <w:rsid w:val="002F130D"/>
    <w:rsid w:val="002F1780"/>
    <w:rsid w:val="002F1960"/>
    <w:rsid w:val="002F1E17"/>
    <w:rsid w:val="002F1EAA"/>
    <w:rsid w:val="002F20D0"/>
    <w:rsid w:val="002F219F"/>
    <w:rsid w:val="002F226F"/>
    <w:rsid w:val="002F22DE"/>
    <w:rsid w:val="002F248A"/>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183"/>
    <w:rsid w:val="002F5429"/>
    <w:rsid w:val="002F5448"/>
    <w:rsid w:val="002F58A1"/>
    <w:rsid w:val="002F5AF9"/>
    <w:rsid w:val="002F6009"/>
    <w:rsid w:val="002F60D1"/>
    <w:rsid w:val="002F6573"/>
    <w:rsid w:val="002F67E8"/>
    <w:rsid w:val="002F6861"/>
    <w:rsid w:val="002F6A09"/>
    <w:rsid w:val="002F6CC0"/>
    <w:rsid w:val="002F6D25"/>
    <w:rsid w:val="002F6D82"/>
    <w:rsid w:val="002F6D8E"/>
    <w:rsid w:val="002F7122"/>
    <w:rsid w:val="002F71C1"/>
    <w:rsid w:val="002F72FE"/>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4C3"/>
    <w:rsid w:val="00302852"/>
    <w:rsid w:val="0030291E"/>
    <w:rsid w:val="00302930"/>
    <w:rsid w:val="0030296A"/>
    <w:rsid w:val="00302A03"/>
    <w:rsid w:val="00302A57"/>
    <w:rsid w:val="00302B34"/>
    <w:rsid w:val="00302F35"/>
    <w:rsid w:val="0030362A"/>
    <w:rsid w:val="00303997"/>
    <w:rsid w:val="00303D0A"/>
    <w:rsid w:val="0030423C"/>
    <w:rsid w:val="00304398"/>
    <w:rsid w:val="00304930"/>
    <w:rsid w:val="003049CE"/>
    <w:rsid w:val="00304B4A"/>
    <w:rsid w:val="00304FBF"/>
    <w:rsid w:val="003051AA"/>
    <w:rsid w:val="003052C6"/>
    <w:rsid w:val="003054CA"/>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A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3CF"/>
    <w:rsid w:val="0031279C"/>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58"/>
    <w:rsid w:val="00314BF5"/>
    <w:rsid w:val="00314C94"/>
    <w:rsid w:val="00314F17"/>
    <w:rsid w:val="00314FF5"/>
    <w:rsid w:val="00315012"/>
    <w:rsid w:val="00315102"/>
    <w:rsid w:val="0031538E"/>
    <w:rsid w:val="00315471"/>
    <w:rsid w:val="00315723"/>
    <w:rsid w:val="00315971"/>
    <w:rsid w:val="00315A6A"/>
    <w:rsid w:val="00315E60"/>
    <w:rsid w:val="003160F6"/>
    <w:rsid w:val="0031639A"/>
    <w:rsid w:val="003163FD"/>
    <w:rsid w:val="003164D9"/>
    <w:rsid w:val="00316661"/>
    <w:rsid w:val="00316839"/>
    <w:rsid w:val="00316B51"/>
    <w:rsid w:val="00316B69"/>
    <w:rsid w:val="00316C6D"/>
    <w:rsid w:val="00316C7C"/>
    <w:rsid w:val="00316DA8"/>
    <w:rsid w:val="00316DC0"/>
    <w:rsid w:val="00316FF8"/>
    <w:rsid w:val="0031725B"/>
    <w:rsid w:val="00317295"/>
    <w:rsid w:val="00317597"/>
    <w:rsid w:val="00317638"/>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36"/>
    <w:rsid w:val="00321DC4"/>
    <w:rsid w:val="003222FD"/>
    <w:rsid w:val="00322650"/>
    <w:rsid w:val="003227F8"/>
    <w:rsid w:val="0032283C"/>
    <w:rsid w:val="003229B3"/>
    <w:rsid w:val="00322B70"/>
    <w:rsid w:val="00322D98"/>
    <w:rsid w:val="0032352C"/>
    <w:rsid w:val="0032377A"/>
    <w:rsid w:val="00323EE8"/>
    <w:rsid w:val="00323F73"/>
    <w:rsid w:val="00323F7D"/>
    <w:rsid w:val="00324027"/>
    <w:rsid w:val="00324294"/>
    <w:rsid w:val="003242B2"/>
    <w:rsid w:val="0032438C"/>
    <w:rsid w:val="0032463B"/>
    <w:rsid w:val="00324682"/>
    <w:rsid w:val="00324BA9"/>
    <w:rsid w:val="00324C03"/>
    <w:rsid w:val="00324CF9"/>
    <w:rsid w:val="00324DD2"/>
    <w:rsid w:val="003253B2"/>
    <w:rsid w:val="0032553A"/>
    <w:rsid w:val="0032572D"/>
    <w:rsid w:val="003257BF"/>
    <w:rsid w:val="003257F7"/>
    <w:rsid w:val="00325CEF"/>
    <w:rsid w:val="00325EBA"/>
    <w:rsid w:val="00325F25"/>
    <w:rsid w:val="00325F44"/>
    <w:rsid w:val="0032672B"/>
    <w:rsid w:val="003267E3"/>
    <w:rsid w:val="00326837"/>
    <w:rsid w:val="00326979"/>
    <w:rsid w:val="00326BD7"/>
    <w:rsid w:val="00326F2C"/>
    <w:rsid w:val="00327082"/>
    <w:rsid w:val="003272F1"/>
    <w:rsid w:val="003275EF"/>
    <w:rsid w:val="0032794A"/>
    <w:rsid w:val="003279BE"/>
    <w:rsid w:val="00327B2E"/>
    <w:rsid w:val="00327C2F"/>
    <w:rsid w:val="00327DE7"/>
    <w:rsid w:val="003304DC"/>
    <w:rsid w:val="00330739"/>
    <w:rsid w:val="00330A3F"/>
    <w:rsid w:val="00330B8F"/>
    <w:rsid w:val="00330BA2"/>
    <w:rsid w:val="00330CC5"/>
    <w:rsid w:val="00330FE8"/>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4027"/>
    <w:rsid w:val="003341BA"/>
    <w:rsid w:val="003343D0"/>
    <w:rsid w:val="003343F0"/>
    <w:rsid w:val="00334762"/>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247"/>
    <w:rsid w:val="0034328E"/>
    <w:rsid w:val="00343584"/>
    <w:rsid w:val="00343677"/>
    <w:rsid w:val="00343A63"/>
    <w:rsid w:val="00343CA7"/>
    <w:rsid w:val="00343D62"/>
    <w:rsid w:val="003440D1"/>
    <w:rsid w:val="00344158"/>
    <w:rsid w:val="00344694"/>
    <w:rsid w:val="0034478E"/>
    <w:rsid w:val="003448E8"/>
    <w:rsid w:val="00344BB3"/>
    <w:rsid w:val="00344C76"/>
    <w:rsid w:val="00344D09"/>
    <w:rsid w:val="00344D11"/>
    <w:rsid w:val="00344E02"/>
    <w:rsid w:val="00345044"/>
    <w:rsid w:val="00345107"/>
    <w:rsid w:val="003453AC"/>
    <w:rsid w:val="00345401"/>
    <w:rsid w:val="0034550A"/>
    <w:rsid w:val="00345D4C"/>
    <w:rsid w:val="00346401"/>
    <w:rsid w:val="0034645D"/>
    <w:rsid w:val="003465D6"/>
    <w:rsid w:val="003466DF"/>
    <w:rsid w:val="00346823"/>
    <w:rsid w:val="0034698E"/>
    <w:rsid w:val="00346CDB"/>
    <w:rsid w:val="00346F1F"/>
    <w:rsid w:val="00347013"/>
    <w:rsid w:val="003470A7"/>
    <w:rsid w:val="00347247"/>
    <w:rsid w:val="003477D4"/>
    <w:rsid w:val="00347A4E"/>
    <w:rsid w:val="00347FF3"/>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394"/>
    <w:rsid w:val="00352575"/>
    <w:rsid w:val="00352669"/>
    <w:rsid w:val="003527B7"/>
    <w:rsid w:val="00352B53"/>
    <w:rsid w:val="00352D0B"/>
    <w:rsid w:val="00352D0F"/>
    <w:rsid w:val="00352D53"/>
    <w:rsid w:val="00353188"/>
    <w:rsid w:val="00353969"/>
    <w:rsid w:val="003539A7"/>
    <w:rsid w:val="00353AE7"/>
    <w:rsid w:val="00353BC2"/>
    <w:rsid w:val="00353EA4"/>
    <w:rsid w:val="0035467D"/>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295"/>
    <w:rsid w:val="003565AB"/>
    <w:rsid w:val="00356663"/>
    <w:rsid w:val="0035686A"/>
    <w:rsid w:val="00356F29"/>
    <w:rsid w:val="00356F54"/>
    <w:rsid w:val="00357015"/>
    <w:rsid w:val="00357351"/>
    <w:rsid w:val="00357401"/>
    <w:rsid w:val="003574EA"/>
    <w:rsid w:val="003576C9"/>
    <w:rsid w:val="003576D7"/>
    <w:rsid w:val="00357981"/>
    <w:rsid w:val="00357F9C"/>
    <w:rsid w:val="003600C7"/>
    <w:rsid w:val="00360224"/>
    <w:rsid w:val="00360302"/>
    <w:rsid w:val="003604C0"/>
    <w:rsid w:val="0036050D"/>
    <w:rsid w:val="00360633"/>
    <w:rsid w:val="00360A80"/>
    <w:rsid w:val="00360A95"/>
    <w:rsid w:val="00360E91"/>
    <w:rsid w:val="00361407"/>
    <w:rsid w:val="0036143B"/>
    <w:rsid w:val="003614B3"/>
    <w:rsid w:val="00361522"/>
    <w:rsid w:val="00361B9F"/>
    <w:rsid w:val="00361C91"/>
    <w:rsid w:val="00361C9C"/>
    <w:rsid w:val="00361DF6"/>
    <w:rsid w:val="00361F71"/>
    <w:rsid w:val="00362278"/>
    <w:rsid w:val="003623EC"/>
    <w:rsid w:val="003623F9"/>
    <w:rsid w:val="003625B3"/>
    <w:rsid w:val="00362663"/>
    <w:rsid w:val="00362710"/>
    <w:rsid w:val="003629D5"/>
    <w:rsid w:val="00362CEE"/>
    <w:rsid w:val="00362DF7"/>
    <w:rsid w:val="003633B5"/>
    <w:rsid w:val="003636B3"/>
    <w:rsid w:val="003636C2"/>
    <w:rsid w:val="00363831"/>
    <w:rsid w:val="00363CF5"/>
    <w:rsid w:val="00363DB1"/>
    <w:rsid w:val="00363ED3"/>
    <w:rsid w:val="00364254"/>
    <w:rsid w:val="00364305"/>
    <w:rsid w:val="003643F1"/>
    <w:rsid w:val="0036470C"/>
    <w:rsid w:val="00364744"/>
    <w:rsid w:val="0036482D"/>
    <w:rsid w:val="00364931"/>
    <w:rsid w:val="00364961"/>
    <w:rsid w:val="00364965"/>
    <w:rsid w:val="00364FFB"/>
    <w:rsid w:val="0036505A"/>
    <w:rsid w:val="003652F0"/>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D03"/>
    <w:rsid w:val="00372D9D"/>
    <w:rsid w:val="00372EDC"/>
    <w:rsid w:val="00373135"/>
    <w:rsid w:val="00373159"/>
    <w:rsid w:val="00373367"/>
    <w:rsid w:val="00373830"/>
    <w:rsid w:val="00373867"/>
    <w:rsid w:val="0037394E"/>
    <w:rsid w:val="00373A41"/>
    <w:rsid w:val="00374716"/>
    <w:rsid w:val="0037479A"/>
    <w:rsid w:val="00374814"/>
    <w:rsid w:val="003748CB"/>
    <w:rsid w:val="00374F7A"/>
    <w:rsid w:val="0037504A"/>
    <w:rsid w:val="00375066"/>
    <w:rsid w:val="003750CB"/>
    <w:rsid w:val="003751F7"/>
    <w:rsid w:val="003752E0"/>
    <w:rsid w:val="00375498"/>
    <w:rsid w:val="00375845"/>
    <w:rsid w:val="003758A9"/>
    <w:rsid w:val="00375B73"/>
    <w:rsid w:val="00375DAE"/>
    <w:rsid w:val="0037612F"/>
    <w:rsid w:val="003769D8"/>
    <w:rsid w:val="00376CB9"/>
    <w:rsid w:val="00376D8F"/>
    <w:rsid w:val="0037717F"/>
    <w:rsid w:val="003772A1"/>
    <w:rsid w:val="003772D3"/>
    <w:rsid w:val="00377333"/>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C8E"/>
    <w:rsid w:val="00382E3D"/>
    <w:rsid w:val="00382F4E"/>
    <w:rsid w:val="00382FAA"/>
    <w:rsid w:val="0038309B"/>
    <w:rsid w:val="003835ED"/>
    <w:rsid w:val="00383680"/>
    <w:rsid w:val="00383741"/>
    <w:rsid w:val="0038379E"/>
    <w:rsid w:val="003838F3"/>
    <w:rsid w:val="00384687"/>
    <w:rsid w:val="003846DA"/>
    <w:rsid w:val="003846EC"/>
    <w:rsid w:val="00384946"/>
    <w:rsid w:val="00384A7E"/>
    <w:rsid w:val="00384BBE"/>
    <w:rsid w:val="00384C30"/>
    <w:rsid w:val="00384C3E"/>
    <w:rsid w:val="003850F1"/>
    <w:rsid w:val="003851C6"/>
    <w:rsid w:val="003855AA"/>
    <w:rsid w:val="003858FF"/>
    <w:rsid w:val="00385A9A"/>
    <w:rsid w:val="003861A4"/>
    <w:rsid w:val="00386BD8"/>
    <w:rsid w:val="00386F4B"/>
    <w:rsid w:val="00386FA2"/>
    <w:rsid w:val="00386FA6"/>
    <w:rsid w:val="003870A1"/>
    <w:rsid w:val="00387290"/>
    <w:rsid w:val="00387363"/>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346"/>
    <w:rsid w:val="0039153F"/>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9A"/>
    <w:rsid w:val="003930DD"/>
    <w:rsid w:val="00393196"/>
    <w:rsid w:val="003931E5"/>
    <w:rsid w:val="003935B1"/>
    <w:rsid w:val="003935E3"/>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5A7"/>
    <w:rsid w:val="0039668A"/>
    <w:rsid w:val="00396A2D"/>
    <w:rsid w:val="00396E57"/>
    <w:rsid w:val="00396FA8"/>
    <w:rsid w:val="00397154"/>
    <w:rsid w:val="0039754D"/>
    <w:rsid w:val="003975BF"/>
    <w:rsid w:val="0039787A"/>
    <w:rsid w:val="003978F8"/>
    <w:rsid w:val="00397914"/>
    <w:rsid w:val="00397D8E"/>
    <w:rsid w:val="00397DD5"/>
    <w:rsid w:val="00397EB3"/>
    <w:rsid w:val="003A0005"/>
    <w:rsid w:val="003A0081"/>
    <w:rsid w:val="003A0155"/>
    <w:rsid w:val="003A035F"/>
    <w:rsid w:val="003A07BF"/>
    <w:rsid w:val="003A0BA2"/>
    <w:rsid w:val="003A0CAE"/>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AB"/>
    <w:rsid w:val="003A5EEF"/>
    <w:rsid w:val="003A5F0B"/>
    <w:rsid w:val="003A6093"/>
    <w:rsid w:val="003A633B"/>
    <w:rsid w:val="003A6780"/>
    <w:rsid w:val="003A694A"/>
    <w:rsid w:val="003A71F3"/>
    <w:rsid w:val="003A7C6C"/>
    <w:rsid w:val="003A7D23"/>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07"/>
    <w:rsid w:val="003B35F2"/>
    <w:rsid w:val="003B35FF"/>
    <w:rsid w:val="003B38E8"/>
    <w:rsid w:val="003B3A8D"/>
    <w:rsid w:val="003B3FBA"/>
    <w:rsid w:val="003B4024"/>
    <w:rsid w:val="003B403B"/>
    <w:rsid w:val="003B44D9"/>
    <w:rsid w:val="003B452C"/>
    <w:rsid w:val="003B456B"/>
    <w:rsid w:val="003B4640"/>
    <w:rsid w:val="003B48EF"/>
    <w:rsid w:val="003B4B66"/>
    <w:rsid w:val="003B4C9D"/>
    <w:rsid w:val="003B5078"/>
    <w:rsid w:val="003B56CD"/>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93"/>
    <w:rsid w:val="003B7EF1"/>
    <w:rsid w:val="003B7F87"/>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4D6"/>
    <w:rsid w:val="003C1521"/>
    <w:rsid w:val="003C161B"/>
    <w:rsid w:val="003C173B"/>
    <w:rsid w:val="003C18B9"/>
    <w:rsid w:val="003C1A97"/>
    <w:rsid w:val="003C1B3A"/>
    <w:rsid w:val="003C1B6F"/>
    <w:rsid w:val="003C1C71"/>
    <w:rsid w:val="003C1DA1"/>
    <w:rsid w:val="003C1EED"/>
    <w:rsid w:val="003C1F29"/>
    <w:rsid w:val="003C21F8"/>
    <w:rsid w:val="003C23DC"/>
    <w:rsid w:val="003C2462"/>
    <w:rsid w:val="003C27EB"/>
    <w:rsid w:val="003C2D1D"/>
    <w:rsid w:val="003C2D4B"/>
    <w:rsid w:val="003C32E4"/>
    <w:rsid w:val="003C3511"/>
    <w:rsid w:val="003C3785"/>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90"/>
    <w:rsid w:val="003D47C3"/>
    <w:rsid w:val="003D4F05"/>
    <w:rsid w:val="003D527B"/>
    <w:rsid w:val="003D52AD"/>
    <w:rsid w:val="003D53E3"/>
    <w:rsid w:val="003D5617"/>
    <w:rsid w:val="003D59DD"/>
    <w:rsid w:val="003D5F1E"/>
    <w:rsid w:val="003D62A3"/>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F8"/>
    <w:rsid w:val="003D7CD6"/>
    <w:rsid w:val="003D7ECA"/>
    <w:rsid w:val="003D7F8B"/>
    <w:rsid w:val="003E013C"/>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62"/>
    <w:rsid w:val="003E2B8D"/>
    <w:rsid w:val="003E2E5C"/>
    <w:rsid w:val="003E2F0B"/>
    <w:rsid w:val="003E2F54"/>
    <w:rsid w:val="003E2FA0"/>
    <w:rsid w:val="003E3082"/>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C13"/>
    <w:rsid w:val="003E5D24"/>
    <w:rsid w:val="003E633B"/>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205B"/>
    <w:rsid w:val="003F2118"/>
    <w:rsid w:val="003F2285"/>
    <w:rsid w:val="003F236B"/>
    <w:rsid w:val="003F2372"/>
    <w:rsid w:val="003F23D2"/>
    <w:rsid w:val="003F2B8D"/>
    <w:rsid w:val="003F2BC9"/>
    <w:rsid w:val="003F2DC0"/>
    <w:rsid w:val="003F2ED7"/>
    <w:rsid w:val="003F3169"/>
    <w:rsid w:val="003F3195"/>
    <w:rsid w:val="003F33C3"/>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018"/>
    <w:rsid w:val="003F6466"/>
    <w:rsid w:val="003F654A"/>
    <w:rsid w:val="003F6627"/>
    <w:rsid w:val="003F67DC"/>
    <w:rsid w:val="003F6897"/>
    <w:rsid w:val="003F6CB8"/>
    <w:rsid w:val="003F72E6"/>
    <w:rsid w:val="003F767A"/>
    <w:rsid w:val="003F7696"/>
    <w:rsid w:val="003F76B3"/>
    <w:rsid w:val="003F7A50"/>
    <w:rsid w:val="003F7E6D"/>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9D9"/>
    <w:rsid w:val="00410BF1"/>
    <w:rsid w:val="00410CA8"/>
    <w:rsid w:val="004111D2"/>
    <w:rsid w:val="004112DE"/>
    <w:rsid w:val="0041185A"/>
    <w:rsid w:val="00411920"/>
    <w:rsid w:val="00411981"/>
    <w:rsid w:val="00411A0C"/>
    <w:rsid w:val="00411D64"/>
    <w:rsid w:val="00411D94"/>
    <w:rsid w:val="004121E7"/>
    <w:rsid w:val="004122EB"/>
    <w:rsid w:val="004125DC"/>
    <w:rsid w:val="00412D0D"/>
    <w:rsid w:val="00413280"/>
    <w:rsid w:val="00413CAF"/>
    <w:rsid w:val="00413E1A"/>
    <w:rsid w:val="004140D2"/>
    <w:rsid w:val="00414128"/>
    <w:rsid w:val="0041431D"/>
    <w:rsid w:val="004149DE"/>
    <w:rsid w:val="00414A27"/>
    <w:rsid w:val="00414B06"/>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15C"/>
    <w:rsid w:val="00417252"/>
    <w:rsid w:val="0041739C"/>
    <w:rsid w:val="004173DA"/>
    <w:rsid w:val="004173EB"/>
    <w:rsid w:val="00417502"/>
    <w:rsid w:val="004176F3"/>
    <w:rsid w:val="0041780B"/>
    <w:rsid w:val="004179C0"/>
    <w:rsid w:val="00417AD7"/>
    <w:rsid w:val="00417B85"/>
    <w:rsid w:val="00417F0B"/>
    <w:rsid w:val="00417F31"/>
    <w:rsid w:val="004203B5"/>
    <w:rsid w:val="00420691"/>
    <w:rsid w:val="00420780"/>
    <w:rsid w:val="00420D65"/>
    <w:rsid w:val="00420DE5"/>
    <w:rsid w:val="00421148"/>
    <w:rsid w:val="004211E2"/>
    <w:rsid w:val="00421244"/>
    <w:rsid w:val="00421297"/>
    <w:rsid w:val="0042189B"/>
    <w:rsid w:val="00421927"/>
    <w:rsid w:val="00421A97"/>
    <w:rsid w:val="00421C2D"/>
    <w:rsid w:val="00421C95"/>
    <w:rsid w:val="00421D3B"/>
    <w:rsid w:val="00421F77"/>
    <w:rsid w:val="00422350"/>
    <w:rsid w:val="004225B2"/>
    <w:rsid w:val="00422890"/>
    <w:rsid w:val="004228B1"/>
    <w:rsid w:val="004228C4"/>
    <w:rsid w:val="00422A23"/>
    <w:rsid w:val="00422EAA"/>
    <w:rsid w:val="00422EC3"/>
    <w:rsid w:val="00422F42"/>
    <w:rsid w:val="00423494"/>
    <w:rsid w:val="004235FC"/>
    <w:rsid w:val="00423869"/>
    <w:rsid w:val="00423C34"/>
    <w:rsid w:val="00424147"/>
    <w:rsid w:val="00424541"/>
    <w:rsid w:val="00424591"/>
    <w:rsid w:val="004245B6"/>
    <w:rsid w:val="00424646"/>
    <w:rsid w:val="0042472B"/>
    <w:rsid w:val="004248CB"/>
    <w:rsid w:val="00424C41"/>
    <w:rsid w:val="00424D31"/>
    <w:rsid w:val="00425096"/>
    <w:rsid w:val="004250AD"/>
    <w:rsid w:val="0042523A"/>
    <w:rsid w:val="00425626"/>
    <w:rsid w:val="004257BE"/>
    <w:rsid w:val="00425B18"/>
    <w:rsid w:val="00425CBC"/>
    <w:rsid w:val="00426013"/>
    <w:rsid w:val="0042637E"/>
    <w:rsid w:val="004268AC"/>
    <w:rsid w:val="00426B08"/>
    <w:rsid w:val="00426D16"/>
    <w:rsid w:val="00426DB8"/>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011"/>
    <w:rsid w:val="0043213D"/>
    <w:rsid w:val="004321B7"/>
    <w:rsid w:val="0043250D"/>
    <w:rsid w:val="0043250E"/>
    <w:rsid w:val="004325DF"/>
    <w:rsid w:val="0043260B"/>
    <w:rsid w:val="00432824"/>
    <w:rsid w:val="004329E1"/>
    <w:rsid w:val="00432B8B"/>
    <w:rsid w:val="004330D1"/>
    <w:rsid w:val="0043325A"/>
    <w:rsid w:val="0043338A"/>
    <w:rsid w:val="0043347D"/>
    <w:rsid w:val="00433873"/>
    <w:rsid w:val="004338E1"/>
    <w:rsid w:val="00433A0D"/>
    <w:rsid w:val="00433A70"/>
    <w:rsid w:val="00433DE4"/>
    <w:rsid w:val="00433FF6"/>
    <w:rsid w:val="00434082"/>
    <w:rsid w:val="00434385"/>
    <w:rsid w:val="0043440A"/>
    <w:rsid w:val="004344CF"/>
    <w:rsid w:val="00434576"/>
    <w:rsid w:val="00434A8A"/>
    <w:rsid w:val="0043505E"/>
    <w:rsid w:val="00435132"/>
    <w:rsid w:val="004352A1"/>
    <w:rsid w:val="00435337"/>
    <w:rsid w:val="0043542A"/>
    <w:rsid w:val="00435719"/>
    <w:rsid w:val="00435965"/>
    <w:rsid w:val="00435969"/>
    <w:rsid w:val="004359A5"/>
    <w:rsid w:val="004361EB"/>
    <w:rsid w:val="0043620F"/>
    <w:rsid w:val="004363A6"/>
    <w:rsid w:val="00436711"/>
    <w:rsid w:val="0043672C"/>
    <w:rsid w:val="00436732"/>
    <w:rsid w:val="00436898"/>
    <w:rsid w:val="00436B9B"/>
    <w:rsid w:val="00436EF9"/>
    <w:rsid w:val="00436FDD"/>
    <w:rsid w:val="00437281"/>
    <w:rsid w:val="004375AD"/>
    <w:rsid w:val="004376DE"/>
    <w:rsid w:val="004379B5"/>
    <w:rsid w:val="00437B37"/>
    <w:rsid w:val="00437B90"/>
    <w:rsid w:val="00437DA1"/>
    <w:rsid w:val="00437EF8"/>
    <w:rsid w:val="00440287"/>
    <w:rsid w:val="0044065E"/>
    <w:rsid w:val="004407A3"/>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926"/>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51B"/>
    <w:rsid w:val="00447CEA"/>
    <w:rsid w:val="00447DEA"/>
    <w:rsid w:val="00447E08"/>
    <w:rsid w:val="00450070"/>
    <w:rsid w:val="00450159"/>
    <w:rsid w:val="00450230"/>
    <w:rsid w:val="004502ED"/>
    <w:rsid w:val="004507FD"/>
    <w:rsid w:val="00450D9B"/>
    <w:rsid w:val="004515F8"/>
    <w:rsid w:val="00451A79"/>
    <w:rsid w:val="00451F3B"/>
    <w:rsid w:val="00451FB3"/>
    <w:rsid w:val="0045207C"/>
    <w:rsid w:val="004522CB"/>
    <w:rsid w:val="004522F8"/>
    <w:rsid w:val="0045245D"/>
    <w:rsid w:val="00452B8D"/>
    <w:rsid w:val="00452D5A"/>
    <w:rsid w:val="00452E21"/>
    <w:rsid w:val="00452E84"/>
    <w:rsid w:val="00452FB4"/>
    <w:rsid w:val="004530E2"/>
    <w:rsid w:val="00453CE9"/>
    <w:rsid w:val="00453FC8"/>
    <w:rsid w:val="00454128"/>
    <w:rsid w:val="004542CF"/>
    <w:rsid w:val="0045445A"/>
    <w:rsid w:val="004545AD"/>
    <w:rsid w:val="00454DD0"/>
    <w:rsid w:val="00455307"/>
    <w:rsid w:val="00455431"/>
    <w:rsid w:val="0045561F"/>
    <w:rsid w:val="004557D0"/>
    <w:rsid w:val="00455803"/>
    <w:rsid w:val="00455878"/>
    <w:rsid w:val="004559C2"/>
    <w:rsid w:val="00455B50"/>
    <w:rsid w:val="00455D7D"/>
    <w:rsid w:val="004563A0"/>
    <w:rsid w:val="00456571"/>
    <w:rsid w:val="00456588"/>
    <w:rsid w:val="00456983"/>
    <w:rsid w:val="00456AC1"/>
    <w:rsid w:val="00456C00"/>
    <w:rsid w:val="00456E79"/>
    <w:rsid w:val="004574A2"/>
    <w:rsid w:val="004575E8"/>
    <w:rsid w:val="00457641"/>
    <w:rsid w:val="00457949"/>
    <w:rsid w:val="00457A65"/>
    <w:rsid w:val="00457BAE"/>
    <w:rsid w:val="0046009E"/>
    <w:rsid w:val="0046015D"/>
    <w:rsid w:val="0046020E"/>
    <w:rsid w:val="00460C3C"/>
    <w:rsid w:val="00460E77"/>
    <w:rsid w:val="0046114D"/>
    <w:rsid w:val="00461179"/>
    <w:rsid w:val="004611CB"/>
    <w:rsid w:val="00461E12"/>
    <w:rsid w:val="00461F76"/>
    <w:rsid w:val="00462060"/>
    <w:rsid w:val="0046206E"/>
    <w:rsid w:val="004620AC"/>
    <w:rsid w:val="004620FD"/>
    <w:rsid w:val="00462350"/>
    <w:rsid w:val="00462910"/>
    <w:rsid w:val="00462AEC"/>
    <w:rsid w:val="00462AFE"/>
    <w:rsid w:val="00462F7F"/>
    <w:rsid w:val="00462FBB"/>
    <w:rsid w:val="00463235"/>
    <w:rsid w:val="004633E7"/>
    <w:rsid w:val="0046375E"/>
    <w:rsid w:val="004638F4"/>
    <w:rsid w:val="00464089"/>
    <w:rsid w:val="00464228"/>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5B"/>
    <w:rsid w:val="004678B4"/>
    <w:rsid w:val="0046797D"/>
    <w:rsid w:val="004679E4"/>
    <w:rsid w:val="00467EFA"/>
    <w:rsid w:val="00470731"/>
    <w:rsid w:val="004709A6"/>
    <w:rsid w:val="00470B2D"/>
    <w:rsid w:val="00470D35"/>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4E7"/>
    <w:rsid w:val="00473553"/>
    <w:rsid w:val="004736E9"/>
    <w:rsid w:val="004737DF"/>
    <w:rsid w:val="00473A67"/>
    <w:rsid w:val="00473AAA"/>
    <w:rsid w:val="00473E44"/>
    <w:rsid w:val="00473F00"/>
    <w:rsid w:val="00474295"/>
    <w:rsid w:val="004744FD"/>
    <w:rsid w:val="004746D8"/>
    <w:rsid w:val="004748B4"/>
    <w:rsid w:val="00474EC8"/>
    <w:rsid w:val="0047505A"/>
    <w:rsid w:val="00475219"/>
    <w:rsid w:val="00475414"/>
    <w:rsid w:val="00475556"/>
    <w:rsid w:val="00475752"/>
    <w:rsid w:val="00475CF1"/>
    <w:rsid w:val="00475D25"/>
    <w:rsid w:val="00475E1D"/>
    <w:rsid w:val="00475E58"/>
    <w:rsid w:val="004760D1"/>
    <w:rsid w:val="004763FE"/>
    <w:rsid w:val="004764A7"/>
    <w:rsid w:val="004769D9"/>
    <w:rsid w:val="004770E9"/>
    <w:rsid w:val="00477141"/>
    <w:rsid w:val="00477329"/>
    <w:rsid w:val="00477D8F"/>
    <w:rsid w:val="00480158"/>
    <w:rsid w:val="0048020D"/>
    <w:rsid w:val="00480560"/>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30FB"/>
    <w:rsid w:val="00483281"/>
    <w:rsid w:val="004832E9"/>
    <w:rsid w:val="00483400"/>
    <w:rsid w:val="00483410"/>
    <w:rsid w:val="00483516"/>
    <w:rsid w:val="00483AC7"/>
    <w:rsid w:val="00483AE3"/>
    <w:rsid w:val="00483DB5"/>
    <w:rsid w:val="00484302"/>
    <w:rsid w:val="00484357"/>
    <w:rsid w:val="0048444A"/>
    <w:rsid w:val="0048458D"/>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58"/>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8C"/>
    <w:rsid w:val="004942F9"/>
    <w:rsid w:val="004948DD"/>
    <w:rsid w:val="00494AF4"/>
    <w:rsid w:val="00494B19"/>
    <w:rsid w:val="00494BC6"/>
    <w:rsid w:val="00494EBF"/>
    <w:rsid w:val="00494ED9"/>
    <w:rsid w:val="00495224"/>
    <w:rsid w:val="0049538C"/>
    <w:rsid w:val="0049553C"/>
    <w:rsid w:val="004955CB"/>
    <w:rsid w:val="0049592E"/>
    <w:rsid w:val="004959D3"/>
    <w:rsid w:val="00495D68"/>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0B4C"/>
    <w:rsid w:val="004A1808"/>
    <w:rsid w:val="004A197B"/>
    <w:rsid w:val="004A1C11"/>
    <w:rsid w:val="004A1D4F"/>
    <w:rsid w:val="004A1E83"/>
    <w:rsid w:val="004A1E86"/>
    <w:rsid w:val="004A2487"/>
    <w:rsid w:val="004A29D4"/>
    <w:rsid w:val="004A2CF4"/>
    <w:rsid w:val="004A30E7"/>
    <w:rsid w:val="004A320F"/>
    <w:rsid w:val="004A33E7"/>
    <w:rsid w:val="004A35D3"/>
    <w:rsid w:val="004A3B4C"/>
    <w:rsid w:val="004A3BDD"/>
    <w:rsid w:val="004A3EE5"/>
    <w:rsid w:val="004A3F6D"/>
    <w:rsid w:val="004A4199"/>
    <w:rsid w:val="004A420B"/>
    <w:rsid w:val="004A4506"/>
    <w:rsid w:val="004A46B0"/>
    <w:rsid w:val="004A48B7"/>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740F"/>
    <w:rsid w:val="004A746C"/>
    <w:rsid w:val="004A7485"/>
    <w:rsid w:val="004A778B"/>
    <w:rsid w:val="004A7899"/>
    <w:rsid w:val="004A78E6"/>
    <w:rsid w:val="004A795D"/>
    <w:rsid w:val="004A7B60"/>
    <w:rsid w:val="004A7BD6"/>
    <w:rsid w:val="004A7D77"/>
    <w:rsid w:val="004B00D6"/>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940"/>
    <w:rsid w:val="004C39B0"/>
    <w:rsid w:val="004C3B4E"/>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05D"/>
    <w:rsid w:val="004C751C"/>
    <w:rsid w:val="004C7969"/>
    <w:rsid w:val="004C7A83"/>
    <w:rsid w:val="004D009F"/>
    <w:rsid w:val="004D020B"/>
    <w:rsid w:val="004D031F"/>
    <w:rsid w:val="004D049A"/>
    <w:rsid w:val="004D05E9"/>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788"/>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356"/>
    <w:rsid w:val="004D45F8"/>
    <w:rsid w:val="004D4927"/>
    <w:rsid w:val="004D4981"/>
    <w:rsid w:val="004D498E"/>
    <w:rsid w:val="004D4A95"/>
    <w:rsid w:val="004D4CD2"/>
    <w:rsid w:val="004D4DA6"/>
    <w:rsid w:val="004D4FF3"/>
    <w:rsid w:val="004D5904"/>
    <w:rsid w:val="004D5A93"/>
    <w:rsid w:val="004D5BA5"/>
    <w:rsid w:val="004D5C9B"/>
    <w:rsid w:val="004D5D38"/>
    <w:rsid w:val="004D5E28"/>
    <w:rsid w:val="004D5ED7"/>
    <w:rsid w:val="004D60E3"/>
    <w:rsid w:val="004D6149"/>
    <w:rsid w:val="004D641B"/>
    <w:rsid w:val="004D6E25"/>
    <w:rsid w:val="004D7559"/>
    <w:rsid w:val="004D7C55"/>
    <w:rsid w:val="004D7C6F"/>
    <w:rsid w:val="004E0583"/>
    <w:rsid w:val="004E0610"/>
    <w:rsid w:val="004E0A54"/>
    <w:rsid w:val="004E0B25"/>
    <w:rsid w:val="004E0B60"/>
    <w:rsid w:val="004E0E42"/>
    <w:rsid w:val="004E12A7"/>
    <w:rsid w:val="004E13ED"/>
    <w:rsid w:val="004E1562"/>
    <w:rsid w:val="004E1923"/>
    <w:rsid w:val="004E1DB7"/>
    <w:rsid w:val="004E2261"/>
    <w:rsid w:val="004E22DF"/>
    <w:rsid w:val="004E24AF"/>
    <w:rsid w:val="004E24B5"/>
    <w:rsid w:val="004E24EB"/>
    <w:rsid w:val="004E2633"/>
    <w:rsid w:val="004E29F7"/>
    <w:rsid w:val="004E2A9C"/>
    <w:rsid w:val="004E2ABA"/>
    <w:rsid w:val="004E2C85"/>
    <w:rsid w:val="004E2FBC"/>
    <w:rsid w:val="004E32FF"/>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5D9"/>
    <w:rsid w:val="004E661C"/>
    <w:rsid w:val="004E68AA"/>
    <w:rsid w:val="004E6915"/>
    <w:rsid w:val="004E6BC2"/>
    <w:rsid w:val="004E76F2"/>
    <w:rsid w:val="004F0262"/>
    <w:rsid w:val="004F05D7"/>
    <w:rsid w:val="004F0666"/>
    <w:rsid w:val="004F076A"/>
    <w:rsid w:val="004F07D4"/>
    <w:rsid w:val="004F0B0E"/>
    <w:rsid w:val="004F0B14"/>
    <w:rsid w:val="004F0ED5"/>
    <w:rsid w:val="004F120D"/>
    <w:rsid w:val="004F1CDA"/>
    <w:rsid w:val="004F1E5E"/>
    <w:rsid w:val="004F20CC"/>
    <w:rsid w:val="004F2293"/>
    <w:rsid w:val="004F278A"/>
    <w:rsid w:val="004F28B3"/>
    <w:rsid w:val="004F2927"/>
    <w:rsid w:val="004F2BB8"/>
    <w:rsid w:val="004F2EC1"/>
    <w:rsid w:val="004F3002"/>
    <w:rsid w:val="004F30F6"/>
    <w:rsid w:val="004F384A"/>
    <w:rsid w:val="004F3A2E"/>
    <w:rsid w:val="004F3B01"/>
    <w:rsid w:val="004F3DCD"/>
    <w:rsid w:val="004F4035"/>
    <w:rsid w:val="004F464B"/>
    <w:rsid w:val="004F46E7"/>
    <w:rsid w:val="004F4C00"/>
    <w:rsid w:val="004F4CC7"/>
    <w:rsid w:val="004F50C9"/>
    <w:rsid w:val="004F523F"/>
    <w:rsid w:val="004F5438"/>
    <w:rsid w:val="004F55B5"/>
    <w:rsid w:val="004F5789"/>
    <w:rsid w:val="004F5CC3"/>
    <w:rsid w:val="004F5F1B"/>
    <w:rsid w:val="004F6031"/>
    <w:rsid w:val="004F64F9"/>
    <w:rsid w:val="004F6636"/>
    <w:rsid w:val="004F66E3"/>
    <w:rsid w:val="004F683F"/>
    <w:rsid w:val="004F712B"/>
    <w:rsid w:val="004F724A"/>
    <w:rsid w:val="004F72D6"/>
    <w:rsid w:val="004F7393"/>
    <w:rsid w:val="004F75EE"/>
    <w:rsid w:val="004F7788"/>
    <w:rsid w:val="004F7F3B"/>
    <w:rsid w:val="005001F2"/>
    <w:rsid w:val="00500B32"/>
    <w:rsid w:val="00500B8C"/>
    <w:rsid w:val="00500D5A"/>
    <w:rsid w:val="00500D72"/>
    <w:rsid w:val="0050120B"/>
    <w:rsid w:val="005013D9"/>
    <w:rsid w:val="0050140F"/>
    <w:rsid w:val="00501A4D"/>
    <w:rsid w:val="00501C6A"/>
    <w:rsid w:val="0050240B"/>
    <w:rsid w:val="005025E8"/>
    <w:rsid w:val="0050281A"/>
    <w:rsid w:val="0050281B"/>
    <w:rsid w:val="00502951"/>
    <w:rsid w:val="00502D91"/>
    <w:rsid w:val="00503084"/>
    <w:rsid w:val="00503198"/>
    <w:rsid w:val="0050333C"/>
    <w:rsid w:val="005033B6"/>
    <w:rsid w:val="00503444"/>
    <w:rsid w:val="005036F1"/>
    <w:rsid w:val="00503B52"/>
    <w:rsid w:val="00503DA5"/>
    <w:rsid w:val="00503E4A"/>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A2"/>
    <w:rsid w:val="005073C4"/>
    <w:rsid w:val="00507519"/>
    <w:rsid w:val="00507623"/>
    <w:rsid w:val="0050766F"/>
    <w:rsid w:val="005100F6"/>
    <w:rsid w:val="0051010A"/>
    <w:rsid w:val="00510A2A"/>
    <w:rsid w:val="00510A89"/>
    <w:rsid w:val="00510B2F"/>
    <w:rsid w:val="00510B55"/>
    <w:rsid w:val="00510BDE"/>
    <w:rsid w:val="00510C4E"/>
    <w:rsid w:val="00510CFB"/>
    <w:rsid w:val="00510EC6"/>
    <w:rsid w:val="00510F56"/>
    <w:rsid w:val="00510F82"/>
    <w:rsid w:val="00511447"/>
    <w:rsid w:val="00511782"/>
    <w:rsid w:val="005117E4"/>
    <w:rsid w:val="0051186D"/>
    <w:rsid w:val="00512069"/>
    <w:rsid w:val="005121C2"/>
    <w:rsid w:val="005124A7"/>
    <w:rsid w:val="0051257F"/>
    <w:rsid w:val="005126C1"/>
    <w:rsid w:val="00512936"/>
    <w:rsid w:val="005129E7"/>
    <w:rsid w:val="00512C6A"/>
    <w:rsid w:val="00512D1C"/>
    <w:rsid w:val="005130A0"/>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018"/>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2C2B"/>
    <w:rsid w:val="00523015"/>
    <w:rsid w:val="005230EF"/>
    <w:rsid w:val="00523197"/>
    <w:rsid w:val="00523B50"/>
    <w:rsid w:val="00523C99"/>
    <w:rsid w:val="00523D9E"/>
    <w:rsid w:val="005242CF"/>
    <w:rsid w:val="00524340"/>
    <w:rsid w:val="0052435B"/>
    <w:rsid w:val="005243AF"/>
    <w:rsid w:val="005244D6"/>
    <w:rsid w:val="00524674"/>
    <w:rsid w:val="0052472C"/>
    <w:rsid w:val="0052489C"/>
    <w:rsid w:val="00524CD5"/>
    <w:rsid w:val="00524CDE"/>
    <w:rsid w:val="0052567C"/>
    <w:rsid w:val="0052593D"/>
    <w:rsid w:val="0052598E"/>
    <w:rsid w:val="00525DF8"/>
    <w:rsid w:val="00525E3F"/>
    <w:rsid w:val="00525F84"/>
    <w:rsid w:val="00526153"/>
    <w:rsid w:val="0052627E"/>
    <w:rsid w:val="0052664B"/>
    <w:rsid w:val="00526707"/>
    <w:rsid w:val="00526D63"/>
    <w:rsid w:val="0052739F"/>
    <w:rsid w:val="00527737"/>
    <w:rsid w:val="00530653"/>
    <w:rsid w:val="00530823"/>
    <w:rsid w:val="00530C4A"/>
    <w:rsid w:val="00530CC7"/>
    <w:rsid w:val="00530DF6"/>
    <w:rsid w:val="00530E33"/>
    <w:rsid w:val="00530E76"/>
    <w:rsid w:val="00530EE4"/>
    <w:rsid w:val="00531012"/>
    <w:rsid w:val="00531169"/>
    <w:rsid w:val="00531184"/>
    <w:rsid w:val="0053155F"/>
    <w:rsid w:val="00531614"/>
    <w:rsid w:val="005316A6"/>
    <w:rsid w:val="00531931"/>
    <w:rsid w:val="00531B81"/>
    <w:rsid w:val="00532052"/>
    <w:rsid w:val="005322F4"/>
    <w:rsid w:val="00532808"/>
    <w:rsid w:val="00532A1D"/>
    <w:rsid w:val="00532FAA"/>
    <w:rsid w:val="0053323B"/>
    <w:rsid w:val="005335D3"/>
    <w:rsid w:val="005336E4"/>
    <w:rsid w:val="005337DA"/>
    <w:rsid w:val="00533A75"/>
    <w:rsid w:val="00533BCE"/>
    <w:rsid w:val="00534498"/>
    <w:rsid w:val="00534563"/>
    <w:rsid w:val="005345A2"/>
    <w:rsid w:val="00534719"/>
    <w:rsid w:val="00534B89"/>
    <w:rsid w:val="00534E34"/>
    <w:rsid w:val="00534EF4"/>
    <w:rsid w:val="00535153"/>
    <w:rsid w:val="0053536A"/>
    <w:rsid w:val="0053549A"/>
    <w:rsid w:val="00535713"/>
    <w:rsid w:val="00535CAA"/>
    <w:rsid w:val="00535D26"/>
    <w:rsid w:val="00535D2A"/>
    <w:rsid w:val="00535D84"/>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A5C"/>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6F1"/>
    <w:rsid w:val="00544AE2"/>
    <w:rsid w:val="00544B67"/>
    <w:rsid w:val="00544E3A"/>
    <w:rsid w:val="00544FC3"/>
    <w:rsid w:val="00545306"/>
    <w:rsid w:val="0054533E"/>
    <w:rsid w:val="005459F4"/>
    <w:rsid w:val="005463E0"/>
    <w:rsid w:val="00546494"/>
    <w:rsid w:val="00546522"/>
    <w:rsid w:val="0054652F"/>
    <w:rsid w:val="005465D8"/>
    <w:rsid w:val="00546953"/>
    <w:rsid w:val="00546B03"/>
    <w:rsid w:val="00546C2F"/>
    <w:rsid w:val="00546E02"/>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EC"/>
    <w:rsid w:val="005519A0"/>
    <w:rsid w:val="00551CEA"/>
    <w:rsid w:val="00552588"/>
    <w:rsid w:val="00552723"/>
    <w:rsid w:val="0055289C"/>
    <w:rsid w:val="00552966"/>
    <w:rsid w:val="00552AD0"/>
    <w:rsid w:val="00552D1F"/>
    <w:rsid w:val="00552D2C"/>
    <w:rsid w:val="00552E5A"/>
    <w:rsid w:val="00552EC1"/>
    <w:rsid w:val="0055319A"/>
    <w:rsid w:val="005532AC"/>
    <w:rsid w:val="00553A47"/>
    <w:rsid w:val="00553BCE"/>
    <w:rsid w:val="00553D1B"/>
    <w:rsid w:val="00553FDA"/>
    <w:rsid w:val="00554130"/>
    <w:rsid w:val="005544C9"/>
    <w:rsid w:val="005546AB"/>
    <w:rsid w:val="005547BF"/>
    <w:rsid w:val="00554A4B"/>
    <w:rsid w:val="00554A4C"/>
    <w:rsid w:val="005552B5"/>
    <w:rsid w:val="005553A2"/>
    <w:rsid w:val="005555C6"/>
    <w:rsid w:val="00555621"/>
    <w:rsid w:val="00555746"/>
    <w:rsid w:val="00555874"/>
    <w:rsid w:val="00555998"/>
    <w:rsid w:val="00555A9D"/>
    <w:rsid w:val="00555AD0"/>
    <w:rsid w:val="00555C45"/>
    <w:rsid w:val="00556AF4"/>
    <w:rsid w:val="00556B85"/>
    <w:rsid w:val="00556F40"/>
    <w:rsid w:val="00557284"/>
    <w:rsid w:val="00557745"/>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0FCE"/>
    <w:rsid w:val="00561144"/>
    <w:rsid w:val="00561505"/>
    <w:rsid w:val="00561E77"/>
    <w:rsid w:val="00561F64"/>
    <w:rsid w:val="00562024"/>
    <w:rsid w:val="0056211B"/>
    <w:rsid w:val="0056221D"/>
    <w:rsid w:val="00562DC1"/>
    <w:rsid w:val="00563064"/>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D6B"/>
    <w:rsid w:val="00564EBE"/>
    <w:rsid w:val="00564FC2"/>
    <w:rsid w:val="0056520E"/>
    <w:rsid w:val="00565374"/>
    <w:rsid w:val="00565625"/>
    <w:rsid w:val="005657AA"/>
    <w:rsid w:val="005657ED"/>
    <w:rsid w:val="00565901"/>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A0A"/>
    <w:rsid w:val="00570BAE"/>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33"/>
    <w:rsid w:val="00575ABB"/>
    <w:rsid w:val="00575EB1"/>
    <w:rsid w:val="0057629C"/>
    <w:rsid w:val="0057662E"/>
    <w:rsid w:val="0057669E"/>
    <w:rsid w:val="005768FF"/>
    <w:rsid w:val="005769E8"/>
    <w:rsid w:val="00576B68"/>
    <w:rsid w:val="00576DEB"/>
    <w:rsid w:val="00576F05"/>
    <w:rsid w:val="005770BC"/>
    <w:rsid w:val="00577559"/>
    <w:rsid w:val="005775B5"/>
    <w:rsid w:val="00577745"/>
    <w:rsid w:val="005779F0"/>
    <w:rsid w:val="0058003F"/>
    <w:rsid w:val="00580397"/>
    <w:rsid w:val="0058042B"/>
    <w:rsid w:val="00580722"/>
    <w:rsid w:val="0058083D"/>
    <w:rsid w:val="00580975"/>
    <w:rsid w:val="00580D66"/>
    <w:rsid w:val="00580DF6"/>
    <w:rsid w:val="00580F73"/>
    <w:rsid w:val="005810D3"/>
    <w:rsid w:val="005814D6"/>
    <w:rsid w:val="00581535"/>
    <w:rsid w:val="0058195C"/>
    <w:rsid w:val="00581A1E"/>
    <w:rsid w:val="00581CCE"/>
    <w:rsid w:val="00581DE1"/>
    <w:rsid w:val="00581E9D"/>
    <w:rsid w:val="00581F09"/>
    <w:rsid w:val="00582068"/>
    <w:rsid w:val="00582190"/>
    <w:rsid w:val="00582785"/>
    <w:rsid w:val="00582939"/>
    <w:rsid w:val="00582A8E"/>
    <w:rsid w:val="00582F00"/>
    <w:rsid w:val="00583003"/>
    <w:rsid w:val="005831F1"/>
    <w:rsid w:val="00583389"/>
    <w:rsid w:val="005833B4"/>
    <w:rsid w:val="00583431"/>
    <w:rsid w:val="0058383C"/>
    <w:rsid w:val="00583B97"/>
    <w:rsid w:val="00583FA9"/>
    <w:rsid w:val="00584084"/>
    <w:rsid w:val="005843EF"/>
    <w:rsid w:val="005847CB"/>
    <w:rsid w:val="00584804"/>
    <w:rsid w:val="00584A8D"/>
    <w:rsid w:val="00584AEA"/>
    <w:rsid w:val="005851CE"/>
    <w:rsid w:val="00585495"/>
    <w:rsid w:val="00585BE4"/>
    <w:rsid w:val="00585DE1"/>
    <w:rsid w:val="00585DED"/>
    <w:rsid w:val="00585E4F"/>
    <w:rsid w:val="00585F26"/>
    <w:rsid w:val="0058623B"/>
    <w:rsid w:val="0058638F"/>
    <w:rsid w:val="00586535"/>
    <w:rsid w:val="00586721"/>
    <w:rsid w:val="00586733"/>
    <w:rsid w:val="005872F9"/>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78"/>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1FFB"/>
    <w:rsid w:val="005A251B"/>
    <w:rsid w:val="005A25A3"/>
    <w:rsid w:val="005A2A12"/>
    <w:rsid w:val="005A2A4B"/>
    <w:rsid w:val="005A2BC6"/>
    <w:rsid w:val="005A2D47"/>
    <w:rsid w:val="005A3180"/>
    <w:rsid w:val="005A3189"/>
    <w:rsid w:val="005A33DF"/>
    <w:rsid w:val="005A38E4"/>
    <w:rsid w:val="005A3A3F"/>
    <w:rsid w:val="005A3BBF"/>
    <w:rsid w:val="005A3C2B"/>
    <w:rsid w:val="005A3EC3"/>
    <w:rsid w:val="005A3F30"/>
    <w:rsid w:val="005A4AF5"/>
    <w:rsid w:val="005A4BF3"/>
    <w:rsid w:val="005A4C23"/>
    <w:rsid w:val="005A4DBE"/>
    <w:rsid w:val="005A4E01"/>
    <w:rsid w:val="005A51EF"/>
    <w:rsid w:val="005A59B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6E4"/>
    <w:rsid w:val="005B28E8"/>
    <w:rsid w:val="005B2961"/>
    <w:rsid w:val="005B2A80"/>
    <w:rsid w:val="005B2BAD"/>
    <w:rsid w:val="005B2D30"/>
    <w:rsid w:val="005B2E41"/>
    <w:rsid w:val="005B3CAC"/>
    <w:rsid w:val="005B3F68"/>
    <w:rsid w:val="005B3FC7"/>
    <w:rsid w:val="005B408F"/>
    <w:rsid w:val="005B4741"/>
    <w:rsid w:val="005B4866"/>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A75"/>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2EDD"/>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BE1"/>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1C99"/>
    <w:rsid w:val="005D20B8"/>
    <w:rsid w:val="005D28EE"/>
    <w:rsid w:val="005D2A83"/>
    <w:rsid w:val="005D2DA5"/>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BD0"/>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E68"/>
    <w:rsid w:val="005E1FB6"/>
    <w:rsid w:val="005E2202"/>
    <w:rsid w:val="005E23A0"/>
    <w:rsid w:val="005E23A2"/>
    <w:rsid w:val="005E23FD"/>
    <w:rsid w:val="005E262B"/>
    <w:rsid w:val="005E2654"/>
    <w:rsid w:val="005E26B3"/>
    <w:rsid w:val="005E279A"/>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2E1"/>
    <w:rsid w:val="005E458E"/>
    <w:rsid w:val="005E4924"/>
    <w:rsid w:val="005E4CC5"/>
    <w:rsid w:val="005E4DF4"/>
    <w:rsid w:val="005E51F1"/>
    <w:rsid w:val="005E5732"/>
    <w:rsid w:val="005E5D13"/>
    <w:rsid w:val="005E5D68"/>
    <w:rsid w:val="005E64A7"/>
    <w:rsid w:val="005E6521"/>
    <w:rsid w:val="005E661D"/>
    <w:rsid w:val="005E6733"/>
    <w:rsid w:val="005E68B4"/>
    <w:rsid w:val="005E6B83"/>
    <w:rsid w:val="005E6C70"/>
    <w:rsid w:val="005E6FC1"/>
    <w:rsid w:val="005E72A1"/>
    <w:rsid w:val="005E73F9"/>
    <w:rsid w:val="005E7556"/>
    <w:rsid w:val="005E7C3E"/>
    <w:rsid w:val="005F084B"/>
    <w:rsid w:val="005F12D2"/>
    <w:rsid w:val="005F13F2"/>
    <w:rsid w:val="005F1775"/>
    <w:rsid w:val="005F1882"/>
    <w:rsid w:val="005F1921"/>
    <w:rsid w:val="005F1A7B"/>
    <w:rsid w:val="005F2246"/>
    <w:rsid w:val="005F250F"/>
    <w:rsid w:val="005F2523"/>
    <w:rsid w:val="005F2636"/>
    <w:rsid w:val="005F2696"/>
    <w:rsid w:val="005F29E9"/>
    <w:rsid w:val="005F2C28"/>
    <w:rsid w:val="005F2EE9"/>
    <w:rsid w:val="005F30A6"/>
    <w:rsid w:val="005F34F1"/>
    <w:rsid w:val="005F3713"/>
    <w:rsid w:val="005F38F0"/>
    <w:rsid w:val="005F38F6"/>
    <w:rsid w:val="005F3C55"/>
    <w:rsid w:val="005F3EBB"/>
    <w:rsid w:val="005F41CE"/>
    <w:rsid w:val="005F4247"/>
    <w:rsid w:val="005F4251"/>
    <w:rsid w:val="005F4376"/>
    <w:rsid w:val="005F43A7"/>
    <w:rsid w:val="005F4881"/>
    <w:rsid w:val="005F4BDA"/>
    <w:rsid w:val="005F4DD1"/>
    <w:rsid w:val="005F4DDA"/>
    <w:rsid w:val="005F4F87"/>
    <w:rsid w:val="005F509D"/>
    <w:rsid w:val="005F5290"/>
    <w:rsid w:val="005F52D5"/>
    <w:rsid w:val="005F5391"/>
    <w:rsid w:val="005F5874"/>
    <w:rsid w:val="005F5A59"/>
    <w:rsid w:val="005F5CD3"/>
    <w:rsid w:val="005F60F3"/>
    <w:rsid w:val="005F622E"/>
    <w:rsid w:val="005F6257"/>
    <w:rsid w:val="005F630C"/>
    <w:rsid w:val="005F63BB"/>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4B"/>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4FC8"/>
    <w:rsid w:val="006050CC"/>
    <w:rsid w:val="00605216"/>
    <w:rsid w:val="0060549B"/>
    <w:rsid w:val="00605545"/>
    <w:rsid w:val="00605A9F"/>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275"/>
    <w:rsid w:val="0061131C"/>
    <w:rsid w:val="00611470"/>
    <w:rsid w:val="0061154F"/>
    <w:rsid w:val="00611828"/>
    <w:rsid w:val="00611936"/>
    <w:rsid w:val="00611A1C"/>
    <w:rsid w:val="00611E83"/>
    <w:rsid w:val="00611E8C"/>
    <w:rsid w:val="0061210B"/>
    <w:rsid w:val="00612919"/>
    <w:rsid w:val="00612D51"/>
    <w:rsid w:val="00612DB0"/>
    <w:rsid w:val="00612E02"/>
    <w:rsid w:val="00612EC6"/>
    <w:rsid w:val="00613048"/>
    <w:rsid w:val="00613108"/>
    <w:rsid w:val="006131E7"/>
    <w:rsid w:val="00613306"/>
    <w:rsid w:val="00613462"/>
    <w:rsid w:val="00613A8A"/>
    <w:rsid w:val="00613B1A"/>
    <w:rsid w:val="00613B1D"/>
    <w:rsid w:val="00613F61"/>
    <w:rsid w:val="0061465A"/>
    <w:rsid w:val="00614BEB"/>
    <w:rsid w:val="00614E49"/>
    <w:rsid w:val="00615012"/>
    <w:rsid w:val="00615015"/>
    <w:rsid w:val="006150E4"/>
    <w:rsid w:val="00615267"/>
    <w:rsid w:val="00615300"/>
    <w:rsid w:val="006154A2"/>
    <w:rsid w:val="00615D68"/>
    <w:rsid w:val="00615F17"/>
    <w:rsid w:val="00615F8D"/>
    <w:rsid w:val="00616170"/>
    <w:rsid w:val="00616450"/>
    <w:rsid w:val="0061646F"/>
    <w:rsid w:val="00616718"/>
    <w:rsid w:val="00616727"/>
    <w:rsid w:val="0061682E"/>
    <w:rsid w:val="00616873"/>
    <w:rsid w:val="00616A44"/>
    <w:rsid w:val="00617112"/>
    <w:rsid w:val="006176CA"/>
    <w:rsid w:val="006178F0"/>
    <w:rsid w:val="006179A7"/>
    <w:rsid w:val="00617AD3"/>
    <w:rsid w:val="00617C74"/>
    <w:rsid w:val="00617F73"/>
    <w:rsid w:val="00617FF2"/>
    <w:rsid w:val="00620328"/>
    <w:rsid w:val="00620861"/>
    <w:rsid w:val="00620C04"/>
    <w:rsid w:val="00620DDF"/>
    <w:rsid w:val="00620F91"/>
    <w:rsid w:val="00620FD8"/>
    <w:rsid w:val="00621719"/>
    <w:rsid w:val="00621A55"/>
    <w:rsid w:val="00621DE7"/>
    <w:rsid w:val="00622074"/>
    <w:rsid w:val="006221C3"/>
    <w:rsid w:val="00622972"/>
    <w:rsid w:val="00622AF3"/>
    <w:rsid w:val="00622D94"/>
    <w:rsid w:val="00622DD8"/>
    <w:rsid w:val="006232F7"/>
    <w:rsid w:val="00623446"/>
    <w:rsid w:val="0062354A"/>
    <w:rsid w:val="0062364F"/>
    <w:rsid w:val="00623C8F"/>
    <w:rsid w:val="00623D7C"/>
    <w:rsid w:val="00623E77"/>
    <w:rsid w:val="0062402D"/>
    <w:rsid w:val="006240CC"/>
    <w:rsid w:val="006240DD"/>
    <w:rsid w:val="006242B1"/>
    <w:rsid w:val="006243C9"/>
    <w:rsid w:val="006245F0"/>
    <w:rsid w:val="006247C8"/>
    <w:rsid w:val="0062486D"/>
    <w:rsid w:val="006248CF"/>
    <w:rsid w:val="00624EF3"/>
    <w:rsid w:val="00624F3D"/>
    <w:rsid w:val="00625159"/>
    <w:rsid w:val="006251F6"/>
    <w:rsid w:val="00625423"/>
    <w:rsid w:val="0062565A"/>
    <w:rsid w:val="0062592F"/>
    <w:rsid w:val="00625ABB"/>
    <w:rsid w:val="00625EED"/>
    <w:rsid w:val="006260BE"/>
    <w:rsid w:val="006261B8"/>
    <w:rsid w:val="0062694F"/>
    <w:rsid w:val="00626BE2"/>
    <w:rsid w:val="00626D17"/>
    <w:rsid w:val="00626F90"/>
    <w:rsid w:val="006273A7"/>
    <w:rsid w:val="006273B9"/>
    <w:rsid w:val="006273D5"/>
    <w:rsid w:val="00627577"/>
    <w:rsid w:val="006276E0"/>
    <w:rsid w:val="006278C5"/>
    <w:rsid w:val="00627A0D"/>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834"/>
    <w:rsid w:val="00633B20"/>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3C9"/>
    <w:rsid w:val="00640551"/>
    <w:rsid w:val="00640663"/>
    <w:rsid w:val="00640980"/>
    <w:rsid w:val="00640AD1"/>
    <w:rsid w:val="00640B5D"/>
    <w:rsid w:val="00640C39"/>
    <w:rsid w:val="00640D1B"/>
    <w:rsid w:val="006410BE"/>
    <w:rsid w:val="006411A9"/>
    <w:rsid w:val="0064129B"/>
    <w:rsid w:val="006416D2"/>
    <w:rsid w:val="00641907"/>
    <w:rsid w:val="00641A95"/>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5D7"/>
    <w:rsid w:val="0064360D"/>
    <w:rsid w:val="00643623"/>
    <w:rsid w:val="00643671"/>
    <w:rsid w:val="006436C8"/>
    <w:rsid w:val="006437B6"/>
    <w:rsid w:val="00643979"/>
    <w:rsid w:val="00643F31"/>
    <w:rsid w:val="006443E9"/>
    <w:rsid w:val="0064441E"/>
    <w:rsid w:val="006444ED"/>
    <w:rsid w:val="006445D7"/>
    <w:rsid w:val="00644685"/>
    <w:rsid w:val="00644833"/>
    <w:rsid w:val="00644845"/>
    <w:rsid w:val="00645156"/>
    <w:rsid w:val="00645634"/>
    <w:rsid w:val="006456CA"/>
    <w:rsid w:val="006456E3"/>
    <w:rsid w:val="00645851"/>
    <w:rsid w:val="006460BF"/>
    <w:rsid w:val="00646217"/>
    <w:rsid w:val="00646272"/>
    <w:rsid w:val="006462A5"/>
    <w:rsid w:val="006463E4"/>
    <w:rsid w:val="0064641F"/>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3959"/>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538"/>
    <w:rsid w:val="0066656D"/>
    <w:rsid w:val="00666597"/>
    <w:rsid w:val="0066687B"/>
    <w:rsid w:val="0066687D"/>
    <w:rsid w:val="006669B0"/>
    <w:rsid w:val="00666AE7"/>
    <w:rsid w:val="00666FE0"/>
    <w:rsid w:val="0066728D"/>
    <w:rsid w:val="006673C1"/>
    <w:rsid w:val="006678F2"/>
    <w:rsid w:val="00667C28"/>
    <w:rsid w:val="00667D2B"/>
    <w:rsid w:val="00667D47"/>
    <w:rsid w:val="00667F84"/>
    <w:rsid w:val="00670627"/>
    <w:rsid w:val="006709A7"/>
    <w:rsid w:val="00671186"/>
    <w:rsid w:val="0067133C"/>
    <w:rsid w:val="0067168E"/>
    <w:rsid w:val="00671718"/>
    <w:rsid w:val="006720A4"/>
    <w:rsid w:val="00672661"/>
    <w:rsid w:val="00672D9C"/>
    <w:rsid w:val="0067309F"/>
    <w:rsid w:val="006734B4"/>
    <w:rsid w:val="00673903"/>
    <w:rsid w:val="00673AE6"/>
    <w:rsid w:val="00673E00"/>
    <w:rsid w:val="006742A2"/>
    <w:rsid w:val="006744AB"/>
    <w:rsid w:val="0067454B"/>
    <w:rsid w:val="0067528D"/>
    <w:rsid w:val="006752E4"/>
    <w:rsid w:val="006753AE"/>
    <w:rsid w:val="00675608"/>
    <w:rsid w:val="0067563C"/>
    <w:rsid w:val="0067589E"/>
    <w:rsid w:val="00675967"/>
    <w:rsid w:val="00675969"/>
    <w:rsid w:val="00675B8A"/>
    <w:rsid w:val="00675D22"/>
    <w:rsid w:val="006763DB"/>
    <w:rsid w:val="0067665C"/>
    <w:rsid w:val="00676857"/>
    <w:rsid w:val="00676E7F"/>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440"/>
    <w:rsid w:val="006866D9"/>
    <w:rsid w:val="00686A0B"/>
    <w:rsid w:val="00686CF5"/>
    <w:rsid w:val="00686F5D"/>
    <w:rsid w:val="00687089"/>
    <w:rsid w:val="0068715B"/>
    <w:rsid w:val="006875D0"/>
    <w:rsid w:val="006875DC"/>
    <w:rsid w:val="0068760D"/>
    <w:rsid w:val="006877FC"/>
    <w:rsid w:val="00687A47"/>
    <w:rsid w:val="00687AE5"/>
    <w:rsid w:val="00687B53"/>
    <w:rsid w:val="00687C46"/>
    <w:rsid w:val="00687E1E"/>
    <w:rsid w:val="00690770"/>
    <w:rsid w:val="0069078C"/>
    <w:rsid w:val="00690A09"/>
    <w:rsid w:val="00690A3C"/>
    <w:rsid w:val="0069107C"/>
    <w:rsid w:val="0069117F"/>
    <w:rsid w:val="0069118F"/>
    <w:rsid w:val="0069119A"/>
    <w:rsid w:val="006911C9"/>
    <w:rsid w:val="00691645"/>
    <w:rsid w:val="0069176E"/>
    <w:rsid w:val="006919A8"/>
    <w:rsid w:val="006919DA"/>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5F2"/>
    <w:rsid w:val="0069577C"/>
    <w:rsid w:val="0069586E"/>
    <w:rsid w:val="0069587C"/>
    <w:rsid w:val="0069587F"/>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2B"/>
    <w:rsid w:val="00697888"/>
    <w:rsid w:val="00697F03"/>
    <w:rsid w:val="006A0429"/>
    <w:rsid w:val="006A045B"/>
    <w:rsid w:val="006A066B"/>
    <w:rsid w:val="006A0D3F"/>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589"/>
    <w:rsid w:val="006A36DE"/>
    <w:rsid w:val="006A374C"/>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C65"/>
    <w:rsid w:val="006A6AA3"/>
    <w:rsid w:val="006A6AF0"/>
    <w:rsid w:val="006A7180"/>
    <w:rsid w:val="006A75A1"/>
    <w:rsid w:val="006A760B"/>
    <w:rsid w:val="006A7614"/>
    <w:rsid w:val="006A7686"/>
    <w:rsid w:val="006A7A26"/>
    <w:rsid w:val="006A7E65"/>
    <w:rsid w:val="006A7E74"/>
    <w:rsid w:val="006B0533"/>
    <w:rsid w:val="006B056D"/>
    <w:rsid w:val="006B05D2"/>
    <w:rsid w:val="006B06CA"/>
    <w:rsid w:val="006B079F"/>
    <w:rsid w:val="006B0B27"/>
    <w:rsid w:val="006B1265"/>
    <w:rsid w:val="006B1310"/>
    <w:rsid w:val="006B1487"/>
    <w:rsid w:val="006B15C8"/>
    <w:rsid w:val="006B16F2"/>
    <w:rsid w:val="006B1789"/>
    <w:rsid w:val="006B1967"/>
    <w:rsid w:val="006B1BA6"/>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EF6"/>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092"/>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3F8"/>
    <w:rsid w:val="006C5521"/>
    <w:rsid w:val="006C5D00"/>
    <w:rsid w:val="006C5E46"/>
    <w:rsid w:val="006C5F12"/>
    <w:rsid w:val="006C5FA7"/>
    <w:rsid w:val="006C6106"/>
    <w:rsid w:val="006C6149"/>
    <w:rsid w:val="006C6584"/>
    <w:rsid w:val="006C66BF"/>
    <w:rsid w:val="006C6822"/>
    <w:rsid w:val="006C6951"/>
    <w:rsid w:val="006C69E9"/>
    <w:rsid w:val="006C69EA"/>
    <w:rsid w:val="006C6E94"/>
    <w:rsid w:val="006C7089"/>
    <w:rsid w:val="006C70FF"/>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5E5"/>
    <w:rsid w:val="006D182D"/>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9CE"/>
    <w:rsid w:val="006D4C26"/>
    <w:rsid w:val="006D4C45"/>
    <w:rsid w:val="006D4C7F"/>
    <w:rsid w:val="006D4E55"/>
    <w:rsid w:val="006D4EC4"/>
    <w:rsid w:val="006D4F10"/>
    <w:rsid w:val="006D5255"/>
    <w:rsid w:val="006D596A"/>
    <w:rsid w:val="006D6B82"/>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10CD"/>
    <w:rsid w:val="006E114C"/>
    <w:rsid w:val="006E121F"/>
    <w:rsid w:val="006E13A2"/>
    <w:rsid w:val="006E1529"/>
    <w:rsid w:val="006E1544"/>
    <w:rsid w:val="006E16A1"/>
    <w:rsid w:val="006E229B"/>
    <w:rsid w:val="006E23B2"/>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37F"/>
    <w:rsid w:val="006E7424"/>
    <w:rsid w:val="006E7480"/>
    <w:rsid w:val="006E74DD"/>
    <w:rsid w:val="006E756A"/>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98C"/>
    <w:rsid w:val="006F2A33"/>
    <w:rsid w:val="006F2B14"/>
    <w:rsid w:val="006F2B82"/>
    <w:rsid w:val="006F315A"/>
    <w:rsid w:val="006F37CC"/>
    <w:rsid w:val="006F380C"/>
    <w:rsid w:val="006F4485"/>
    <w:rsid w:val="006F4784"/>
    <w:rsid w:val="006F4A5B"/>
    <w:rsid w:val="006F4EB5"/>
    <w:rsid w:val="006F5074"/>
    <w:rsid w:val="006F51EB"/>
    <w:rsid w:val="006F5414"/>
    <w:rsid w:val="006F54E8"/>
    <w:rsid w:val="006F5A16"/>
    <w:rsid w:val="006F5A3D"/>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581"/>
    <w:rsid w:val="00704685"/>
    <w:rsid w:val="00704A2A"/>
    <w:rsid w:val="00704BC4"/>
    <w:rsid w:val="00704F19"/>
    <w:rsid w:val="00705075"/>
    <w:rsid w:val="00705088"/>
    <w:rsid w:val="00705A7C"/>
    <w:rsid w:val="00705C19"/>
    <w:rsid w:val="00705CB7"/>
    <w:rsid w:val="00705DB9"/>
    <w:rsid w:val="00705F7F"/>
    <w:rsid w:val="00706050"/>
    <w:rsid w:val="007061D3"/>
    <w:rsid w:val="007066A8"/>
    <w:rsid w:val="00706720"/>
    <w:rsid w:val="00706748"/>
    <w:rsid w:val="00706C2E"/>
    <w:rsid w:val="00706C42"/>
    <w:rsid w:val="00706D8E"/>
    <w:rsid w:val="00706E07"/>
    <w:rsid w:val="00707019"/>
    <w:rsid w:val="007072D1"/>
    <w:rsid w:val="007074BF"/>
    <w:rsid w:val="00707852"/>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4A6"/>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2B"/>
    <w:rsid w:val="0071726A"/>
    <w:rsid w:val="0071727B"/>
    <w:rsid w:val="007172F4"/>
    <w:rsid w:val="00717383"/>
    <w:rsid w:val="007173C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1FE0"/>
    <w:rsid w:val="007223D1"/>
    <w:rsid w:val="00722451"/>
    <w:rsid w:val="00722982"/>
    <w:rsid w:val="00722C89"/>
    <w:rsid w:val="0072359D"/>
    <w:rsid w:val="00723BA7"/>
    <w:rsid w:val="00723C25"/>
    <w:rsid w:val="00723D13"/>
    <w:rsid w:val="00723DD9"/>
    <w:rsid w:val="00723EF2"/>
    <w:rsid w:val="00723F5A"/>
    <w:rsid w:val="0072431C"/>
    <w:rsid w:val="00724341"/>
    <w:rsid w:val="007248D1"/>
    <w:rsid w:val="00724F54"/>
    <w:rsid w:val="0072507E"/>
    <w:rsid w:val="0072530C"/>
    <w:rsid w:val="007256C9"/>
    <w:rsid w:val="00725C0B"/>
    <w:rsid w:val="00725FE4"/>
    <w:rsid w:val="007262FE"/>
    <w:rsid w:val="0072642B"/>
    <w:rsid w:val="0072675A"/>
    <w:rsid w:val="0072681A"/>
    <w:rsid w:val="00726841"/>
    <w:rsid w:val="0072693F"/>
    <w:rsid w:val="00726D9D"/>
    <w:rsid w:val="00726DB8"/>
    <w:rsid w:val="00727065"/>
    <w:rsid w:val="007271C1"/>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31C"/>
    <w:rsid w:val="0073155F"/>
    <w:rsid w:val="007316A8"/>
    <w:rsid w:val="0073178E"/>
    <w:rsid w:val="0073196C"/>
    <w:rsid w:val="00731DF9"/>
    <w:rsid w:val="00731E8F"/>
    <w:rsid w:val="00731FF4"/>
    <w:rsid w:val="007324D1"/>
    <w:rsid w:val="007324F1"/>
    <w:rsid w:val="0073253C"/>
    <w:rsid w:val="007326FB"/>
    <w:rsid w:val="00732797"/>
    <w:rsid w:val="00732CD0"/>
    <w:rsid w:val="00732FD6"/>
    <w:rsid w:val="007331EE"/>
    <w:rsid w:val="00733752"/>
    <w:rsid w:val="0073392C"/>
    <w:rsid w:val="00733AEA"/>
    <w:rsid w:val="00734059"/>
    <w:rsid w:val="0073429F"/>
    <w:rsid w:val="0073443C"/>
    <w:rsid w:val="00734468"/>
    <w:rsid w:val="0073458E"/>
    <w:rsid w:val="00734868"/>
    <w:rsid w:val="00734B6F"/>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37FEC"/>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1F6A"/>
    <w:rsid w:val="00742117"/>
    <w:rsid w:val="00742350"/>
    <w:rsid w:val="0074247B"/>
    <w:rsid w:val="0074261C"/>
    <w:rsid w:val="00742847"/>
    <w:rsid w:val="0074294D"/>
    <w:rsid w:val="007429F9"/>
    <w:rsid w:val="00742B05"/>
    <w:rsid w:val="00742B19"/>
    <w:rsid w:val="00742D3B"/>
    <w:rsid w:val="00742E34"/>
    <w:rsid w:val="007433D1"/>
    <w:rsid w:val="007433E0"/>
    <w:rsid w:val="00743739"/>
    <w:rsid w:val="00743A57"/>
    <w:rsid w:val="00743B55"/>
    <w:rsid w:val="00743BBF"/>
    <w:rsid w:val="00743C11"/>
    <w:rsid w:val="00743C18"/>
    <w:rsid w:val="007443DB"/>
    <w:rsid w:val="00744720"/>
    <w:rsid w:val="0074478D"/>
    <w:rsid w:val="007447AC"/>
    <w:rsid w:val="00744A36"/>
    <w:rsid w:val="00744C91"/>
    <w:rsid w:val="007452D3"/>
    <w:rsid w:val="00745366"/>
    <w:rsid w:val="0074569B"/>
    <w:rsid w:val="007456C2"/>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18C"/>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B7B"/>
    <w:rsid w:val="00757D34"/>
    <w:rsid w:val="007604CA"/>
    <w:rsid w:val="007605F8"/>
    <w:rsid w:val="00760780"/>
    <w:rsid w:val="00760835"/>
    <w:rsid w:val="00760936"/>
    <w:rsid w:val="00760DEB"/>
    <w:rsid w:val="007612AC"/>
    <w:rsid w:val="007613B8"/>
    <w:rsid w:val="0076187D"/>
    <w:rsid w:val="00761B1F"/>
    <w:rsid w:val="00761C08"/>
    <w:rsid w:val="00761E1E"/>
    <w:rsid w:val="00761ED4"/>
    <w:rsid w:val="00761EDE"/>
    <w:rsid w:val="007620D6"/>
    <w:rsid w:val="00762156"/>
    <w:rsid w:val="0076239A"/>
    <w:rsid w:val="007623F9"/>
    <w:rsid w:val="007625A9"/>
    <w:rsid w:val="00762FB9"/>
    <w:rsid w:val="00763351"/>
    <w:rsid w:val="00763E19"/>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FE9"/>
    <w:rsid w:val="007711B4"/>
    <w:rsid w:val="00771294"/>
    <w:rsid w:val="007712EE"/>
    <w:rsid w:val="0077163E"/>
    <w:rsid w:val="0077174B"/>
    <w:rsid w:val="007718E1"/>
    <w:rsid w:val="00771B1B"/>
    <w:rsid w:val="00771D78"/>
    <w:rsid w:val="00772869"/>
    <w:rsid w:val="00772A2B"/>
    <w:rsid w:val="00772A93"/>
    <w:rsid w:val="00772BA3"/>
    <w:rsid w:val="00772BDA"/>
    <w:rsid w:val="00772E17"/>
    <w:rsid w:val="00772EBC"/>
    <w:rsid w:val="007730AF"/>
    <w:rsid w:val="007730E0"/>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F1F"/>
    <w:rsid w:val="00775F69"/>
    <w:rsid w:val="00776289"/>
    <w:rsid w:val="00776346"/>
    <w:rsid w:val="00776640"/>
    <w:rsid w:val="00776AE7"/>
    <w:rsid w:val="00776DC6"/>
    <w:rsid w:val="00776FC5"/>
    <w:rsid w:val="007771A2"/>
    <w:rsid w:val="007774A5"/>
    <w:rsid w:val="0077752F"/>
    <w:rsid w:val="00777608"/>
    <w:rsid w:val="0077777E"/>
    <w:rsid w:val="0077793C"/>
    <w:rsid w:val="00777C1F"/>
    <w:rsid w:val="00777C8C"/>
    <w:rsid w:val="00777DA5"/>
    <w:rsid w:val="00777F57"/>
    <w:rsid w:val="0078023B"/>
    <w:rsid w:val="0078053F"/>
    <w:rsid w:val="00780946"/>
    <w:rsid w:val="0078101D"/>
    <w:rsid w:val="0078121A"/>
    <w:rsid w:val="00781426"/>
    <w:rsid w:val="0078187E"/>
    <w:rsid w:val="00781886"/>
    <w:rsid w:val="00781F7D"/>
    <w:rsid w:val="007820FD"/>
    <w:rsid w:val="007821BD"/>
    <w:rsid w:val="00782367"/>
    <w:rsid w:val="00782430"/>
    <w:rsid w:val="007826AE"/>
    <w:rsid w:val="00782733"/>
    <w:rsid w:val="00782B38"/>
    <w:rsid w:val="00782CB8"/>
    <w:rsid w:val="00782CCB"/>
    <w:rsid w:val="00782F73"/>
    <w:rsid w:val="00782FC0"/>
    <w:rsid w:val="00782FFE"/>
    <w:rsid w:val="00783155"/>
    <w:rsid w:val="0078325B"/>
    <w:rsid w:val="0078354F"/>
    <w:rsid w:val="007835A3"/>
    <w:rsid w:val="007835EA"/>
    <w:rsid w:val="0078362C"/>
    <w:rsid w:val="007836DC"/>
    <w:rsid w:val="007837F1"/>
    <w:rsid w:val="0078391F"/>
    <w:rsid w:val="00783AE2"/>
    <w:rsid w:val="00783B0C"/>
    <w:rsid w:val="00783F5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4D1"/>
    <w:rsid w:val="00793756"/>
    <w:rsid w:val="007938E0"/>
    <w:rsid w:val="00793957"/>
    <w:rsid w:val="00793E28"/>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E80"/>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C75"/>
    <w:rsid w:val="007A1F70"/>
    <w:rsid w:val="007A270C"/>
    <w:rsid w:val="007A2F43"/>
    <w:rsid w:val="007A30CF"/>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5CF"/>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210"/>
    <w:rsid w:val="007B03B1"/>
    <w:rsid w:val="007B06E5"/>
    <w:rsid w:val="007B1588"/>
    <w:rsid w:val="007B1746"/>
    <w:rsid w:val="007B180A"/>
    <w:rsid w:val="007B18B0"/>
    <w:rsid w:val="007B1A5B"/>
    <w:rsid w:val="007B1AFE"/>
    <w:rsid w:val="007B1CC3"/>
    <w:rsid w:val="007B1D3C"/>
    <w:rsid w:val="007B1EA6"/>
    <w:rsid w:val="007B2514"/>
    <w:rsid w:val="007B2582"/>
    <w:rsid w:val="007B26D9"/>
    <w:rsid w:val="007B2A57"/>
    <w:rsid w:val="007B2D59"/>
    <w:rsid w:val="007B2FBF"/>
    <w:rsid w:val="007B34B0"/>
    <w:rsid w:val="007B369B"/>
    <w:rsid w:val="007B39B2"/>
    <w:rsid w:val="007B3B83"/>
    <w:rsid w:val="007B42EA"/>
    <w:rsid w:val="007B4309"/>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6FAF"/>
    <w:rsid w:val="007B727E"/>
    <w:rsid w:val="007B7A4B"/>
    <w:rsid w:val="007B7B42"/>
    <w:rsid w:val="007B7C0B"/>
    <w:rsid w:val="007B7C6A"/>
    <w:rsid w:val="007B7CEB"/>
    <w:rsid w:val="007B7D34"/>
    <w:rsid w:val="007B7F6D"/>
    <w:rsid w:val="007C04CF"/>
    <w:rsid w:val="007C08D2"/>
    <w:rsid w:val="007C0A6A"/>
    <w:rsid w:val="007C1016"/>
    <w:rsid w:val="007C1754"/>
    <w:rsid w:val="007C1B7D"/>
    <w:rsid w:val="007C1BD2"/>
    <w:rsid w:val="007C1CB8"/>
    <w:rsid w:val="007C205A"/>
    <w:rsid w:val="007C23D6"/>
    <w:rsid w:val="007C2A58"/>
    <w:rsid w:val="007C2BD8"/>
    <w:rsid w:val="007C2C62"/>
    <w:rsid w:val="007C2E37"/>
    <w:rsid w:val="007C2F11"/>
    <w:rsid w:val="007C2F84"/>
    <w:rsid w:val="007C3880"/>
    <w:rsid w:val="007C38FB"/>
    <w:rsid w:val="007C39D1"/>
    <w:rsid w:val="007C3BC4"/>
    <w:rsid w:val="007C3C2A"/>
    <w:rsid w:val="007C3CCF"/>
    <w:rsid w:val="007C3D83"/>
    <w:rsid w:val="007C41BE"/>
    <w:rsid w:val="007C44DF"/>
    <w:rsid w:val="007C49F3"/>
    <w:rsid w:val="007C4CAF"/>
    <w:rsid w:val="007C55F0"/>
    <w:rsid w:val="007C5633"/>
    <w:rsid w:val="007C571D"/>
    <w:rsid w:val="007C5765"/>
    <w:rsid w:val="007C5A50"/>
    <w:rsid w:val="007C5BB2"/>
    <w:rsid w:val="007C5EF9"/>
    <w:rsid w:val="007C6253"/>
    <w:rsid w:val="007C656D"/>
    <w:rsid w:val="007C65CA"/>
    <w:rsid w:val="007C65DD"/>
    <w:rsid w:val="007C6903"/>
    <w:rsid w:val="007C6D1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4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D56"/>
    <w:rsid w:val="007D4D60"/>
    <w:rsid w:val="007D4FF6"/>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01"/>
    <w:rsid w:val="007D7439"/>
    <w:rsid w:val="007D7496"/>
    <w:rsid w:val="007D74F3"/>
    <w:rsid w:val="007D75AC"/>
    <w:rsid w:val="007D772D"/>
    <w:rsid w:val="007D7B46"/>
    <w:rsid w:val="007D7B5B"/>
    <w:rsid w:val="007E0042"/>
    <w:rsid w:val="007E0069"/>
    <w:rsid w:val="007E04B9"/>
    <w:rsid w:val="007E04DA"/>
    <w:rsid w:val="007E08D5"/>
    <w:rsid w:val="007E0A75"/>
    <w:rsid w:val="007E0BB6"/>
    <w:rsid w:val="007E0F70"/>
    <w:rsid w:val="007E11AC"/>
    <w:rsid w:val="007E1582"/>
    <w:rsid w:val="007E16A2"/>
    <w:rsid w:val="007E1709"/>
    <w:rsid w:val="007E1900"/>
    <w:rsid w:val="007E1ACF"/>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A29"/>
    <w:rsid w:val="007E3A9F"/>
    <w:rsid w:val="007E3DC9"/>
    <w:rsid w:val="007E3F85"/>
    <w:rsid w:val="007E418C"/>
    <w:rsid w:val="007E4C16"/>
    <w:rsid w:val="007E4E9E"/>
    <w:rsid w:val="007E528D"/>
    <w:rsid w:val="007E5330"/>
    <w:rsid w:val="007E54C5"/>
    <w:rsid w:val="007E555A"/>
    <w:rsid w:val="007E55CD"/>
    <w:rsid w:val="007E5A8D"/>
    <w:rsid w:val="007E5EE2"/>
    <w:rsid w:val="007E6CE5"/>
    <w:rsid w:val="007E74DE"/>
    <w:rsid w:val="007E755C"/>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121"/>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9F6"/>
    <w:rsid w:val="007F4CBE"/>
    <w:rsid w:val="007F4DBB"/>
    <w:rsid w:val="007F4E2D"/>
    <w:rsid w:val="007F4E52"/>
    <w:rsid w:val="007F4E66"/>
    <w:rsid w:val="007F5023"/>
    <w:rsid w:val="007F5104"/>
    <w:rsid w:val="007F5F28"/>
    <w:rsid w:val="007F5FB2"/>
    <w:rsid w:val="007F626A"/>
    <w:rsid w:val="007F63B8"/>
    <w:rsid w:val="007F63D7"/>
    <w:rsid w:val="007F683F"/>
    <w:rsid w:val="007F6DAC"/>
    <w:rsid w:val="007F6DC8"/>
    <w:rsid w:val="007F6F5A"/>
    <w:rsid w:val="007F74F4"/>
    <w:rsid w:val="007F7744"/>
    <w:rsid w:val="007F7857"/>
    <w:rsid w:val="007F7CCD"/>
    <w:rsid w:val="007F7D9F"/>
    <w:rsid w:val="008001B8"/>
    <w:rsid w:val="00800448"/>
    <w:rsid w:val="008007CE"/>
    <w:rsid w:val="00800872"/>
    <w:rsid w:val="008009AD"/>
    <w:rsid w:val="00800AD9"/>
    <w:rsid w:val="00800B35"/>
    <w:rsid w:val="00800CEE"/>
    <w:rsid w:val="00800E89"/>
    <w:rsid w:val="00800EAA"/>
    <w:rsid w:val="00801006"/>
    <w:rsid w:val="008011C2"/>
    <w:rsid w:val="00801266"/>
    <w:rsid w:val="0080132C"/>
    <w:rsid w:val="0080172D"/>
    <w:rsid w:val="008018A6"/>
    <w:rsid w:val="008024D9"/>
    <w:rsid w:val="00802E7E"/>
    <w:rsid w:val="00802F3F"/>
    <w:rsid w:val="00803298"/>
    <w:rsid w:val="008032C7"/>
    <w:rsid w:val="00803740"/>
    <w:rsid w:val="008038BA"/>
    <w:rsid w:val="00803A90"/>
    <w:rsid w:val="00803CDD"/>
    <w:rsid w:val="00803D96"/>
    <w:rsid w:val="008044D2"/>
    <w:rsid w:val="008045EA"/>
    <w:rsid w:val="00804755"/>
    <w:rsid w:val="008047F5"/>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4FD3"/>
    <w:rsid w:val="008150B6"/>
    <w:rsid w:val="0081556C"/>
    <w:rsid w:val="008156E2"/>
    <w:rsid w:val="00815BAB"/>
    <w:rsid w:val="0081614C"/>
    <w:rsid w:val="0081622E"/>
    <w:rsid w:val="00816434"/>
    <w:rsid w:val="008165B9"/>
    <w:rsid w:val="0081673E"/>
    <w:rsid w:val="00817260"/>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F39"/>
    <w:rsid w:val="008220A3"/>
    <w:rsid w:val="008224FA"/>
    <w:rsid w:val="00822513"/>
    <w:rsid w:val="0082257B"/>
    <w:rsid w:val="00822619"/>
    <w:rsid w:val="00822897"/>
    <w:rsid w:val="008229B4"/>
    <w:rsid w:val="00822B09"/>
    <w:rsid w:val="00823050"/>
    <w:rsid w:val="00823205"/>
    <w:rsid w:val="008234A2"/>
    <w:rsid w:val="008234AD"/>
    <w:rsid w:val="00823570"/>
    <w:rsid w:val="008235D4"/>
    <w:rsid w:val="008235FB"/>
    <w:rsid w:val="00823B99"/>
    <w:rsid w:val="00823D79"/>
    <w:rsid w:val="00823EC3"/>
    <w:rsid w:val="00823FD8"/>
    <w:rsid w:val="0082419C"/>
    <w:rsid w:val="008243F7"/>
    <w:rsid w:val="00824AAA"/>
    <w:rsid w:val="00824B6D"/>
    <w:rsid w:val="00824CBE"/>
    <w:rsid w:val="00824D97"/>
    <w:rsid w:val="00824E62"/>
    <w:rsid w:val="00824E7C"/>
    <w:rsid w:val="00824EB2"/>
    <w:rsid w:val="00825254"/>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4A4"/>
    <w:rsid w:val="0082769B"/>
    <w:rsid w:val="008277CE"/>
    <w:rsid w:val="00827850"/>
    <w:rsid w:val="008279EA"/>
    <w:rsid w:val="00827AED"/>
    <w:rsid w:val="00827B7D"/>
    <w:rsid w:val="00827CD6"/>
    <w:rsid w:val="00827D54"/>
    <w:rsid w:val="00827F8D"/>
    <w:rsid w:val="008301B7"/>
    <w:rsid w:val="00830DE1"/>
    <w:rsid w:val="00830E73"/>
    <w:rsid w:val="0083100D"/>
    <w:rsid w:val="0083114A"/>
    <w:rsid w:val="008311B9"/>
    <w:rsid w:val="008315CB"/>
    <w:rsid w:val="00831696"/>
    <w:rsid w:val="00831722"/>
    <w:rsid w:val="00831974"/>
    <w:rsid w:val="00831978"/>
    <w:rsid w:val="008319ED"/>
    <w:rsid w:val="00832210"/>
    <w:rsid w:val="0083246C"/>
    <w:rsid w:val="008327F3"/>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0A"/>
    <w:rsid w:val="00840418"/>
    <w:rsid w:val="00840656"/>
    <w:rsid w:val="00840A4B"/>
    <w:rsid w:val="00840DF3"/>
    <w:rsid w:val="00841048"/>
    <w:rsid w:val="0084114C"/>
    <w:rsid w:val="008411F8"/>
    <w:rsid w:val="00841311"/>
    <w:rsid w:val="00841629"/>
    <w:rsid w:val="008416F5"/>
    <w:rsid w:val="008417C4"/>
    <w:rsid w:val="00841BDD"/>
    <w:rsid w:val="00841C42"/>
    <w:rsid w:val="008421E6"/>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14"/>
    <w:rsid w:val="00847340"/>
    <w:rsid w:val="00847870"/>
    <w:rsid w:val="00847CC1"/>
    <w:rsid w:val="008500ED"/>
    <w:rsid w:val="008501DB"/>
    <w:rsid w:val="008503BF"/>
    <w:rsid w:val="008504D7"/>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11D"/>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5DEB"/>
    <w:rsid w:val="0085608A"/>
    <w:rsid w:val="008563C8"/>
    <w:rsid w:val="0085656F"/>
    <w:rsid w:val="00856686"/>
    <w:rsid w:val="008566B1"/>
    <w:rsid w:val="00856CAC"/>
    <w:rsid w:val="00857382"/>
    <w:rsid w:val="00857585"/>
    <w:rsid w:val="00857823"/>
    <w:rsid w:val="00857CCC"/>
    <w:rsid w:val="008600B9"/>
    <w:rsid w:val="00860632"/>
    <w:rsid w:val="00861131"/>
    <w:rsid w:val="0086113B"/>
    <w:rsid w:val="0086120B"/>
    <w:rsid w:val="00861295"/>
    <w:rsid w:val="00861534"/>
    <w:rsid w:val="008616BF"/>
    <w:rsid w:val="00861B6A"/>
    <w:rsid w:val="00861CB2"/>
    <w:rsid w:val="00861F65"/>
    <w:rsid w:val="00862230"/>
    <w:rsid w:val="00862320"/>
    <w:rsid w:val="00862A78"/>
    <w:rsid w:val="00862B0E"/>
    <w:rsid w:val="00862B36"/>
    <w:rsid w:val="00862E16"/>
    <w:rsid w:val="00862ED2"/>
    <w:rsid w:val="008634C5"/>
    <w:rsid w:val="008636BA"/>
    <w:rsid w:val="00863A55"/>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70033"/>
    <w:rsid w:val="008700E7"/>
    <w:rsid w:val="0087032B"/>
    <w:rsid w:val="008703D4"/>
    <w:rsid w:val="0087058D"/>
    <w:rsid w:val="008705D2"/>
    <w:rsid w:val="008707C6"/>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A65"/>
    <w:rsid w:val="00872BFD"/>
    <w:rsid w:val="00872C61"/>
    <w:rsid w:val="00873017"/>
    <w:rsid w:val="00873462"/>
    <w:rsid w:val="008737A7"/>
    <w:rsid w:val="008740AC"/>
    <w:rsid w:val="00874210"/>
    <w:rsid w:val="008749A3"/>
    <w:rsid w:val="00874BFE"/>
    <w:rsid w:val="00874C40"/>
    <w:rsid w:val="00874C4A"/>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A9A"/>
    <w:rsid w:val="00882C68"/>
    <w:rsid w:val="00882D3B"/>
    <w:rsid w:val="00882F86"/>
    <w:rsid w:val="008830A1"/>
    <w:rsid w:val="008839C7"/>
    <w:rsid w:val="00883F1F"/>
    <w:rsid w:val="00884161"/>
    <w:rsid w:val="00884273"/>
    <w:rsid w:val="0088496A"/>
    <w:rsid w:val="008849F6"/>
    <w:rsid w:val="00884A53"/>
    <w:rsid w:val="00884E56"/>
    <w:rsid w:val="00884EEB"/>
    <w:rsid w:val="00884F36"/>
    <w:rsid w:val="00885031"/>
    <w:rsid w:val="0088513E"/>
    <w:rsid w:val="008853C5"/>
    <w:rsid w:val="00885712"/>
    <w:rsid w:val="00885989"/>
    <w:rsid w:val="008859CB"/>
    <w:rsid w:val="00885E9D"/>
    <w:rsid w:val="0088615B"/>
    <w:rsid w:val="008862C5"/>
    <w:rsid w:val="00886353"/>
    <w:rsid w:val="00886613"/>
    <w:rsid w:val="00886734"/>
    <w:rsid w:val="008867EA"/>
    <w:rsid w:val="0088682B"/>
    <w:rsid w:val="00886B44"/>
    <w:rsid w:val="008871D1"/>
    <w:rsid w:val="0088724C"/>
    <w:rsid w:val="008873F3"/>
    <w:rsid w:val="00887650"/>
    <w:rsid w:val="00887667"/>
    <w:rsid w:val="008878A9"/>
    <w:rsid w:val="00887D1B"/>
    <w:rsid w:val="00887D41"/>
    <w:rsid w:val="008901E3"/>
    <w:rsid w:val="0089022C"/>
    <w:rsid w:val="0089066B"/>
    <w:rsid w:val="0089067C"/>
    <w:rsid w:val="008906B9"/>
    <w:rsid w:val="00890D52"/>
    <w:rsid w:val="00890FD9"/>
    <w:rsid w:val="00890FEC"/>
    <w:rsid w:val="008913BB"/>
    <w:rsid w:val="0089156E"/>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CA"/>
    <w:rsid w:val="008965EB"/>
    <w:rsid w:val="008967C3"/>
    <w:rsid w:val="00896938"/>
    <w:rsid w:val="00896CA5"/>
    <w:rsid w:val="00896D6A"/>
    <w:rsid w:val="0089701B"/>
    <w:rsid w:val="0089733C"/>
    <w:rsid w:val="008974A7"/>
    <w:rsid w:val="008976DD"/>
    <w:rsid w:val="008977FC"/>
    <w:rsid w:val="00897AA6"/>
    <w:rsid w:val="00897F3B"/>
    <w:rsid w:val="008A0354"/>
    <w:rsid w:val="008A0396"/>
    <w:rsid w:val="008A075D"/>
    <w:rsid w:val="008A094B"/>
    <w:rsid w:val="008A0B9F"/>
    <w:rsid w:val="008A0DCA"/>
    <w:rsid w:val="008A0F05"/>
    <w:rsid w:val="008A16EF"/>
    <w:rsid w:val="008A177E"/>
    <w:rsid w:val="008A19F4"/>
    <w:rsid w:val="008A1F3A"/>
    <w:rsid w:val="008A203E"/>
    <w:rsid w:val="008A20D1"/>
    <w:rsid w:val="008A2360"/>
    <w:rsid w:val="008A23BB"/>
    <w:rsid w:val="008A2631"/>
    <w:rsid w:val="008A26E7"/>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E6"/>
    <w:rsid w:val="008A50E8"/>
    <w:rsid w:val="008A5157"/>
    <w:rsid w:val="008A5453"/>
    <w:rsid w:val="008A558F"/>
    <w:rsid w:val="008A596E"/>
    <w:rsid w:val="008A5992"/>
    <w:rsid w:val="008A5A83"/>
    <w:rsid w:val="008A6058"/>
    <w:rsid w:val="008A60AA"/>
    <w:rsid w:val="008A6176"/>
    <w:rsid w:val="008A6446"/>
    <w:rsid w:val="008A65C0"/>
    <w:rsid w:val="008A670E"/>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3E2"/>
    <w:rsid w:val="008C75B2"/>
    <w:rsid w:val="008C7851"/>
    <w:rsid w:val="008D01A9"/>
    <w:rsid w:val="008D01AB"/>
    <w:rsid w:val="008D04CE"/>
    <w:rsid w:val="008D079B"/>
    <w:rsid w:val="008D07C2"/>
    <w:rsid w:val="008D0AC4"/>
    <w:rsid w:val="008D0BB7"/>
    <w:rsid w:val="008D0BFA"/>
    <w:rsid w:val="008D0DBC"/>
    <w:rsid w:val="008D124F"/>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48"/>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456"/>
    <w:rsid w:val="008D65B3"/>
    <w:rsid w:val="008D6C2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2088"/>
    <w:rsid w:val="008F20C7"/>
    <w:rsid w:val="008F23B2"/>
    <w:rsid w:val="008F251D"/>
    <w:rsid w:val="008F27FC"/>
    <w:rsid w:val="008F28B4"/>
    <w:rsid w:val="008F2A58"/>
    <w:rsid w:val="008F2C0D"/>
    <w:rsid w:val="008F2C74"/>
    <w:rsid w:val="008F2F67"/>
    <w:rsid w:val="008F3761"/>
    <w:rsid w:val="008F379D"/>
    <w:rsid w:val="008F391A"/>
    <w:rsid w:val="008F39A4"/>
    <w:rsid w:val="008F3A46"/>
    <w:rsid w:val="008F403A"/>
    <w:rsid w:val="008F426F"/>
    <w:rsid w:val="008F42C8"/>
    <w:rsid w:val="008F51FC"/>
    <w:rsid w:val="008F5226"/>
    <w:rsid w:val="008F52C5"/>
    <w:rsid w:val="008F5849"/>
    <w:rsid w:val="008F590A"/>
    <w:rsid w:val="008F5A79"/>
    <w:rsid w:val="008F5CBC"/>
    <w:rsid w:val="008F5D92"/>
    <w:rsid w:val="008F5F8C"/>
    <w:rsid w:val="008F6012"/>
    <w:rsid w:val="008F66A5"/>
    <w:rsid w:val="008F678A"/>
    <w:rsid w:val="008F6925"/>
    <w:rsid w:val="008F6A15"/>
    <w:rsid w:val="008F6A2B"/>
    <w:rsid w:val="008F6CA5"/>
    <w:rsid w:val="008F6E6B"/>
    <w:rsid w:val="008F6F17"/>
    <w:rsid w:val="008F6F2C"/>
    <w:rsid w:val="008F7270"/>
    <w:rsid w:val="008F7329"/>
    <w:rsid w:val="008F732C"/>
    <w:rsid w:val="008F7686"/>
    <w:rsid w:val="008F7904"/>
    <w:rsid w:val="008F79C3"/>
    <w:rsid w:val="008F7CCD"/>
    <w:rsid w:val="008F7D9D"/>
    <w:rsid w:val="009000C1"/>
    <w:rsid w:val="009001FC"/>
    <w:rsid w:val="00900397"/>
    <w:rsid w:val="00900596"/>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95D"/>
    <w:rsid w:val="00902BE4"/>
    <w:rsid w:val="0090338C"/>
    <w:rsid w:val="009036DE"/>
    <w:rsid w:val="009037D2"/>
    <w:rsid w:val="00903A88"/>
    <w:rsid w:val="00903DFC"/>
    <w:rsid w:val="00903E67"/>
    <w:rsid w:val="009041C3"/>
    <w:rsid w:val="009043F2"/>
    <w:rsid w:val="009044D5"/>
    <w:rsid w:val="00904517"/>
    <w:rsid w:val="0090453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41"/>
    <w:rsid w:val="00914EA8"/>
    <w:rsid w:val="009150CB"/>
    <w:rsid w:val="00915123"/>
    <w:rsid w:val="00915150"/>
    <w:rsid w:val="00915346"/>
    <w:rsid w:val="009157BF"/>
    <w:rsid w:val="00915859"/>
    <w:rsid w:val="00915A18"/>
    <w:rsid w:val="00915FF0"/>
    <w:rsid w:val="009160CC"/>
    <w:rsid w:val="0091643E"/>
    <w:rsid w:val="00916558"/>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D11"/>
    <w:rsid w:val="00924F91"/>
    <w:rsid w:val="009251CA"/>
    <w:rsid w:val="00925309"/>
    <w:rsid w:val="009254E6"/>
    <w:rsid w:val="00925533"/>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AC4"/>
    <w:rsid w:val="00937C52"/>
    <w:rsid w:val="00937E35"/>
    <w:rsid w:val="00940143"/>
    <w:rsid w:val="00940223"/>
    <w:rsid w:val="00940583"/>
    <w:rsid w:val="0094064D"/>
    <w:rsid w:val="00940654"/>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24F"/>
    <w:rsid w:val="009434DF"/>
    <w:rsid w:val="009436A1"/>
    <w:rsid w:val="00943DE9"/>
    <w:rsid w:val="0094405F"/>
    <w:rsid w:val="00944468"/>
    <w:rsid w:val="009444E6"/>
    <w:rsid w:val="0094451A"/>
    <w:rsid w:val="0094483E"/>
    <w:rsid w:val="00944CC4"/>
    <w:rsid w:val="00945729"/>
    <w:rsid w:val="00945758"/>
    <w:rsid w:val="009459A2"/>
    <w:rsid w:val="0094643F"/>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579"/>
    <w:rsid w:val="00951A24"/>
    <w:rsid w:val="00951E07"/>
    <w:rsid w:val="00951F49"/>
    <w:rsid w:val="00951F93"/>
    <w:rsid w:val="00951FDD"/>
    <w:rsid w:val="00952007"/>
    <w:rsid w:val="00952017"/>
    <w:rsid w:val="0095201B"/>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8EE"/>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05"/>
    <w:rsid w:val="00965D10"/>
    <w:rsid w:val="00965EED"/>
    <w:rsid w:val="00965F14"/>
    <w:rsid w:val="00965F95"/>
    <w:rsid w:val="009669BC"/>
    <w:rsid w:val="00966E10"/>
    <w:rsid w:val="00966EA4"/>
    <w:rsid w:val="00966ED5"/>
    <w:rsid w:val="009670CB"/>
    <w:rsid w:val="009677F7"/>
    <w:rsid w:val="00967891"/>
    <w:rsid w:val="00967C08"/>
    <w:rsid w:val="00967E85"/>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8F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487"/>
    <w:rsid w:val="009805EC"/>
    <w:rsid w:val="009808CD"/>
    <w:rsid w:val="00980B88"/>
    <w:rsid w:val="00980C54"/>
    <w:rsid w:val="00980C6A"/>
    <w:rsid w:val="00980D85"/>
    <w:rsid w:val="00980FE6"/>
    <w:rsid w:val="00981795"/>
    <w:rsid w:val="009817E1"/>
    <w:rsid w:val="00981895"/>
    <w:rsid w:val="00981BCF"/>
    <w:rsid w:val="00981ED0"/>
    <w:rsid w:val="00982231"/>
    <w:rsid w:val="00982835"/>
    <w:rsid w:val="00982AB7"/>
    <w:rsid w:val="00982BD2"/>
    <w:rsid w:val="00982C8B"/>
    <w:rsid w:val="00982D82"/>
    <w:rsid w:val="00982F16"/>
    <w:rsid w:val="00982F8B"/>
    <w:rsid w:val="0098306F"/>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C82"/>
    <w:rsid w:val="00984F77"/>
    <w:rsid w:val="00984FF8"/>
    <w:rsid w:val="009852B8"/>
    <w:rsid w:val="009852DA"/>
    <w:rsid w:val="00985744"/>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B41"/>
    <w:rsid w:val="00987E16"/>
    <w:rsid w:val="00987E84"/>
    <w:rsid w:val="00990090"/>
    <w:rsid w:val="00990119"/>
    <w:rsid w:val="009903C4"/>
    <w:rsid w:val="0099058C"/>
    <w:rsid w:val="00990710"/>
    <w:rsid w:val="009907CD"/>
    <w:rsid w:val="009907D2"/>
    <w:rsid w:val="009908FB"/>
    <w:rsid w:val="0099096C"/>
    <w:rsid w:val="00990C6B"/>
    <w:rsid w:val="00990D45"/>
    <w:rsid w:val="00990E6D"/>
    <w:rsid w:val="009913C9"/>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E51"/>
    <w:rsid w:val="00996F75"/>
    <w:rsid w:val="00997010"/>
    <w:rsid w:val="009970C1"/>
    <w:rsid w:val="00997261"/>
    <w:rsid w:val="009979CC"/>
    <w:rsid w:val="00997E56"/>
    <w:rsid w:val="009A0032"/>
    <w:rsid w:val="009A034D"/>
    <w:rsid w:val="009A07F6"/>
    <w:rsid w:val="009A07FA"/>
    <w:rsid w:val="009A0AC1"/>
    <w:rsid w:val="009A0DB5"/>
    <w:rsid w:val="009A0F6E"/>
    <w:rsid w:val="009A1690"/>
    <w:rsid w:val="009A1967"/>
    <w:rsid w:val="009A1CCF"/>
    <w:rsid w:val="009A1CD9"/>
    <w:rsid w:val="009A2644"/>
    <w:rsid w:val="009A2922"/>
    <w:rsid w:val="009A2BDE"/>
    <w:rsid w:val="009A2EA6"/>
    <w:rsid w:val="009A2F7A"/>
    <w:rsid w:val="009A2FCD"/>
    <w:rsid w:val="009A3076"/>
    <w:rsid w:val="009A30CB"/>
    <w:rsid w:val="009A322A"/>
    <w:rsid w:val="009A3440"/>
    <w:rsid w:val="009A36A3"/>
    <w:rsid w:val="009A3710"/>
    <w:rsid w:val="009A3988"/>
    <w:rsid w:val="009A39D5"/>
    <w:rsid w:val="009A3CAA"/>
    <w:rsid w:val="009A3DE9"/>
    <w:rsid w:val="009A41BC"/>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51"/>
    <w:rsid w:val="009A6766"/>
    <w:rsid w:val="009A6769"/>
    <w:rsid w:val="009A696C"/>
    <w:rsid w:val="009A69EB"/>
    <w:rsid w:val="009A6B4E"/>
    <w:rsid w:val="009A7118"/>
    <w:rsid w:val="009A7192"/>
    <w:rsid w:val="009A71EB"/>
    <w:rsid w:val="009A727A"/>
    <w:rsid w:val="009A74FE"/>
    <w:rsid w:val="009A75F8"/>
    <w:rsid w:val="009A78BC"/>
    <w:rsid w:val="009A79B9"/>
    <w:rsid w:val="009A7D31"/>
    <w:rsid w:val="009A7DE9"/>
    <w:rsid w:val="009A7FBA"/>
    <w:rsid w:val="009A7FD0"/>
    <w:rsid w:val="009B0078"/>
    <w:rsid w:val="009B04F3"/>
    <w:rsid w:val="009B06E7"/>
    <w:rsid w:val="009B0CF8"/>
    <w:rsid w:val="009B0D3D"/>
    <w:rsid w:val="009B1374"/>
    <w:rsid w:val="009B13C8"/>
    <w:rsid w:val="009B156E"/>
    <w:rsid w:val="009B19AA"/>
    <w:rsid w:val="009B1A60"/>
    <w:rsid w:val="009B1E5D"/>
    <w:rsid w:val="009B1E72"/>
    <w:rsid w:val="009B208C"/>
    <w:rsid w:val="009B2287"/>
    <w:rsid w:val="009B279F"/>
    <w:rsid w:val="009B2939"/>
    <w:rsid w:val="009B2941"/>
    <w:rsid w:val="009B2A15"/>
    <w:rsid w:val="009B2C45"/>
    <w:rsid w:val="009B2CB8"/>
    <w:rsid w:val="009B2EAE"/>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825"/>
    <w:rsid w:val="009B5909"/>
    <w:rsid w:val="009B5988"/>
    <w:rsid w:val="009B5C1D"/>
    <w:rsid w:val="009B5D09"/>
    <w:rsid w:val="009B5D63"/>
    <w:rsid w:val="009B5DE1"/>
    <w:rsid w:val="009B5EC7"/>
    <w:rsid w:val="009B5FDE"/>
    <w:rsid w:val="009B60DD"/>
    <w:rsid w:val="009B6240"/>
    <w:rsid w:val="009B62B6"/>
    <w:rsid w:val="009B6339"/>
    <w:rsid w:val="009B641A"/>
    <w:rsid w:val="009B6858"/>
    <w:rsid w:val="009B6EA4"/>
    <w:rsid w:val="009B721C"/>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951"/>
    <w:rsid w:val="009C298B"/>
    <w:rsid w:val="009C3055"/>
    <w:rsid w:val="009C314F"/>
    <w:rsid w:val="009C317D"/>
    <w:rsid w:val="009C36FF"/>
    <w:rsid w:val="009C3F78"/>
    <w:rsid w:val="009C40B7"/>
    <w:rsid w:val="009C4B50"/>
    <w:rsid w:val="009C4F3D"/>
    <w:rsid w:val="009C5049"/>
    <w:rsid w:val="009C542D"/>
    <w:rsid w:val="009C54BD"/>
    <w:rsid w:val="009C54DD"/>
    <w:rsid w:val="009C5773"/>
    <w:rsid w:val="009C5920"/>
    <w:rsid w:val="009C5CDA"/>
    <w:rsid w:val="009C5D20"/>
    <w:rsid w:val="009C5E6B"/>
    <w:rsid w:val="009C61AD"/>
    <w:rsid w:val="009C61EC"/>
    <w:rsid w:val="009C61ED"/>
    <w:rsid w:val="009C6205"/>
    <w:rsid w:val="009C62E5"/>
    <w:rsid w:val="009C64B0"/>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22C"/>
    <w:rsid w:val="009D244A"/>
    <w:rsid w:val="009D25BC"/>
    <w:rsid w:val="009D26C6"/>
    <w:rsid w:val="009D2906"/>
    <w:rsid w:val="009D294A"/>
    <w:rsid w:val="009D29D8"/>
    <w:rsid w:val="009D2BE3"/>
    <w:rsid w:val="009D30E6"/>
    <w:rsid w:val="009D3118"/>
    <w:rsid w:val="009D324A"/>
    <w:rsid w:val="009D3302"/>
    <w:rsid w:val="009D36E7"/>
    <w:rsid w:val="009D3702"/>
    <w:rsid w:val="009D3703"/>
    <w:rsid w:val="009D3900"/>
    <w:rsid w:val="009D3C5C"/>
    <w:rsid w:val="009D4040"/>
    <w:rsid w:val="009D45D4"/>
    <w:rsid w:val="009D4727"/>
    <w:rsid w:val="009D4A96"/>
    <w:rsid w:val="009D4AFB"/>
    <w:rsid w:val="009D4C03"/>
    <w:rsid w:val="009D4E7A"/>
    <w:rsid w:val="009D4EC1"/>
    <w:rsid w:val="009D5086"/>
    <w:rsid w:val="009D51E2"/>
    <w:rsid w:val="009D523A"/>
    <w:rsid w:val="009D537D"/>
    <w:rsid w:val="009D547F"/>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9F1"/>
    <w:rsid w:val="009E0B40"/>
    <w:rsid w:val="009E0E4C"/>
    <w:rsid w:val="009E0EAA"/>
    <w:rsid w:val="009E105B"/>
    <w:rsid w:val="009E10D5"/>
    <w:rsid w:val="009E1C1D"/>
    <w:rsid w:val="009E21E2"/>
    <w:rsid w:val="009E2256"/>
    <w:rsid w:val="009E288C"/>
    <w:rsid w:val="009E2954"/>
    <w:rsid w:val="009E2D37"/>
    <w:rsid w:val="009E2EF8"/>
    <w:rsid w:val="009E3302"/>
    <w:rsid w:val="009E3548"/>
    <w:rsid w:val="009E36E0"/>
    <w:rsid w:val="009E4135"/>
    <w:rsid w:val="009E417D"/>
    <w:rsid w:val="009E42FF"/>
    <w:rsid w:val="009E4396"/>
    <w:rsid w:val="009E44A7"/>
    <w:rsid w:val="009E4925"/>
    <w:rsid w:val="009E534D"/>
    <w:rsid w:val="009E5359"/>
    <w:rsid w:val="009E566D"/>
    <w:rsid w:val="009E57E3"/>
    <w:rsid w:val="009E5958"/>
    <w:rsid w:val="009E59B4"/>
    <w:rsid w:val="009E5A2B"/>
    <w:rsid w:val="009E670A"/>
    <w:rsid w:val="009E6BB3"/>
    <w:rsid w:val="009E6BC0"/>
    <w:rsid w:val="009E718C"/>
    <w:rsid w:val="009E73AE"/>
    <w:rsid w:val="009E7DEB"/>
    <w:rsid w:val="009E7E44"/>
    <w:rsid w:val="009E7FC4"/>
    <w:rsid w:val="009F0070"/>
    <w:rsid w:val="009F0102"/>
    <w:rsid w:val="009F0148"/>
    <w:rsid w:val="009F01A8"/>
    <w:rsid w:val="009F02CA"/>
    <w:rsid w:val="009F03A4"/>
    <w:rsid w:val="009F06D6"/>
    <w:rsid w:val="009F086F"/>
    <w:rsid w:val="009F08B1"/>
    <w:rsid w:val="009F0AD9"/>
    <w:rsid w:val="009F1225"/>
    <w:rsid w:val="009F15D0"/>
    <w:rsid w:val="009F1679"/>
    <w:rsid w:val="009F18F7"/>
    <w:rsid w:val="009F1B80"/>
    <w:rsid w:val="009F1CD6"/>
    <w:rsid w:val="009F22AF"/>
    <w:rsid w:val="009F24ED"/>
    <w:rsid w:val="009F25D1"/>
    <w:rsid w:val="009F286C"/>
    <w:rsid w:val="009F2913"/>
    <w:rsid w:val="009F299F"/>
    <w:rsid w:val="009F2AA3"/>
    <w:rsid w:val="009F2C37"/>
    <w:rsid w:val="009F3184"/>
    <w:rsid w:val="009F334C"/>
    <w:rsid w:val="009F3B70"/>
    <w:rsid w:val="009F3C09"/>
    <w:rsid w:val="009F3C5A"/>
    <w:rsid w:val="009F3D16"/>
    <w:rsid w:val="009F3E7A"/>
    <w:rsid w:val="009F3F09"/>
    <w:rsid w:val="009F42DE"/>
    <w:rsid w:val="009F445A"/>
    <w:rsid w:val="009F45E5"/>
    <w:rsid w:val="009F4799"/>
    <w:rsid w:val="009F4D79"/>
    <w:rsid w:val="009F50C3"/>
    <w:rsid w:val="009F516C"/>
    <w:rsid w:val="009F53AE"/>
    <w:rsid w:val="009F59AC"/>
    <w:rsid w:val="009F59E2"/>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ADA"/>
    <w:rsid w:val="009F7DB1"/>
    <w:rsid w:val="00A0007A"/>
    <w:rsid w:val="00A0027A"/>
    <w:rsid w:val="00A00510"/>
    <w:rsid w:val="00A00967"/>
    <w:rsid w:val="00A00BC0"/>
    <w:rsid w:val="00A00C28"/>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9FC"/>
    <w:rsid w:val="00A02C01"/>
    <w:rsid w:val="00A02C11"/>
    <w:rsid w:val="00A02EE4"/>
    <w:rsid w:val="00A034A9"/>
    <w:rsid w:val="00A03735"/>
    <w:rsid w:val="00A03998"/>
    <w:rsid w:val="00A03A58"/>
    <w:rsid w:val="00A04193"/>
    <w:rsid w:val="00A0454E"/>
    <w:rsid w:val="00A045E1"/>
    <w:rsid w:val="00A049D5"/>
    <w:rsid w:val="00A04B8B"/>
    <w:rsid w:val="00A04C19"/>
    <w:rsid w:val="00A04D6F"/>
    <w:rsid w:val="00A04DBD"/>
    <w:rsid w:val="00A059E6"/>
    <w:rsid w:val="00A05A55"/>
    <w:rsid w:val="00A060FE"/>
    <w:rsid w:val="00A063A9"/>
    <w:rsid w:val="00A066A5"/>
    <w:rsid w:val="00A0688C"/>
    <w:rsid w:val="00A06AD1"/>
    <w:rsid w:val="00A06B92"/>
    <w:rsid w:val="00A06C24"/>
    <w:rsid w:val="00A06CC9"/>
    <w:rsid w:val="00A06DAF"/>
    <w:rsid w:val="00A07173"/>
    <w:rsid w:val="00A0717F"/>
    <w:rsid w:val="00A07452"/>
    <w:rsid w:val="00A074F9"/>
    <w:rsid w:val="00A0750D"/>
    <w:rsid w:val="00A077A8"/>
    <w:rsid w:val="00A0781D"/>
    <w:rsid w:val="00A0781E"/>
    <w:rsid w:val="00A07844"/>
    <w:rsid w:val="00A07880"/>
    <w:rsid w:val="00A07EC5"/>
    <w:rsid w:val="00A10001"/>
    <w:rsid w:val="00A101E4"/>
    <w:rsid w:val="00A10676"/>
    <w:rsid w:val="00A112BB"/>
    <w:rsid w:val="00A112CE"/>
    <w:rsid w:val="00A112E6"/>
    <w:rsid w:val="00A11421"/>
    <w:rsid w:val="00A11592"/>
    <w:rsid w:val="00A115A5"/>
    <w:rsid w:val="00A116F9"/>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6A4"/>
    <w:rsid w:val="00A146B4"/>
    <w:rsid w:val="00A147CD"/>
    <w:rsid w:val="00A1483C"/>
    <w:rsid w:val="00A148CC"/>
    <w:rsid w:val="00A14915"/>
    <w:rsid w:val="00A14A35"/>
    <w:rsid w:val="00A14C67"/>
    <w:rsid w:val="00A14E6B"/>
    <w:rsid w:val="00A14E6C"/>
    <w:rsid w:val="00A153B0"/>
    <w:rsid w:val="00A15456"/>
    <w:rsid w:val="00A15484"/>
    <w:rsid w:val="00A15B98"/>
    <w:rsid w:val="00A15DA7"/>
    <w:rsid w:val="00A16252"/>
    <w:rsid w:val="00A165CA"/>
    <w:rsid w:val="00A165E8"/>
    <w:rsid w:val="00A16606"/>
    <w:rsid w:val="00A16B16"/>
    <w:rsid w:val="00A16DA1"/>
    <w:rsid w:val="00A16DBF"/>
    <w:rsid w:val="00A16DFB"/>
    <w:rsid w:val="00A17018"/>
    <w:rsid w:val="00A1756A"/>
    <w:rsid w:val="00A17806"/>
    <w:rsid w:val="00A17873"/>
    <w:rsid w:val="00A179FC"/>
    <w:rsid w:val="00A17D31"/>
    <w:rsid w:val="00A17D3B"/>
    <w:rsid w:val="00A17E0D"/>
    <w:rsid w:val="00A17E5B"/>
    <w:rsid w:val="00A17F3D"/>
    <w:rsid w:val="00A20186"/>
    <w:rsid w:val="00A202C4"/>
    <w:rsid w:val="00A20399"/>
    <w:rsid w:val="00A203E5"/>
    <w:rsid w:val="00A20806"/>
    <w:rsid w:val="00A20A03"/>
    <w:rsid w:val="00A20AA6"/>
    <w:rsid w:val="00A20F49"/>
    <w:rsid w:val="00A2146F"/>
    <w:rsid w:val="00A2150A"/>
    <w:rsid w:val="00A216B6"/>
    <w:rsid w:val="00A217FD"/>
    <w:rsid w:val="00A21951"/>
    <w:rsid w:val="00A21AA2"/>
    <w:rsid w:val="00A21DD9"/>
    <w:rsid w:val="00A22382"/>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49E7"/>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A1A"/>
    <w:rsid w:val="00A30C9E"/>
    <w:rsid w:val="00A30CA8"/>
    <w:rsid w:val="00A30CCA"/>
    <w:rsid w:val="00A30F0A"/>
    <w:rsid w:val="00A310F6"/>
    <w:rsid w:val="00A313D1"/>
    <w:rsid w:val="00A314C2"/>
    <w:rsid w:val="00A31C61"/>
    <w:rsid w:val="00A31E3E"/>
    <w:rsid w:val="00A3221C"/>
    <w:rsid w:val="00A323DD"/>
    <w:rsid w:val="00A32459"/>
    <w:rsid w:val="00A32554"/>
    <w:rsid w:val="00A325CA"/>
    <w:rsid w:val="00A32665"/>
    <w:rsid w:val="00A326C2"/>
    <w:rsid w:val="00A3274A"/>
    <w:rsid w:val="00A328F4"/>
    <w:rsid w:val="00A32C34"/>
    <w:rsid w:val="00A32FA8"/>
    <w:rsid w:val="00A330E1"/>
    <w:rsid w:val="00A331A2"/>
    <w:rsid w:val="00A332D5"/>
    <w:rsid w:val="00A33695"/>
    <w:rsid w:val="00A33811"/>
    <w:rsid w:val="00A33BD4"/>
    <w:rsid w:val="00A33CD4"/>
    <w:rsid w:val="00A33D64"/>
    <w:rsid w:val="00A33E67"/>
    <w:rsid w:val="00A34085"/>
    <w:rsid w:val="00A342EF"/>
    <w:rsid w:val="00A343B6"/>
    <w:rsid w:val="00A344FE"/>
    <w:rsid w:val="00A3489C"/>
    <w:rsid w:val="00A3491D"/>
    <w:rsid w:val="00A3553F"/>
    <w:rsid w:val="00A355A7"/>
    <w:rsid w:val="00A35C33"/>
    <w:rsid w:val="00A35C77"/>
    <w:rsid w:val="00A36407"/>
    <w:rsid w:val="00A36BCF"/>
    <w:rsid w:val="00A36C78"/>
    <w:rsid w:val="00A36FCE"/>
    <w:rsid w:val="00A370A8"/>
    <w:rsid w:val="00A37280"/>
    <w:rsid w:val="00A372BC"/>
    <w:rsid w:val="00A37381"/>
    <w:rsid w:val="00A374DC"/>
    <w:rsid w:val="00A37680"/>
    <w:rsid w:val="00A37B7C"/>
    <w:rsid w:val="00A37DED"/>
    <w:rsid w:val="00A4006C"/>
    <w:rsid w:val="00A401CC"/>
    <w:rsid w:val="00A403F3"/>
    <w:rsid w:val="00A408EB"/>
    <w:rsid w:val="00A409B3"/>
    <w:rsid w:val="00A40C7A"/>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09A"/>
    <w:rsid w:val="00A43199"/>
    <w:rsid w:val="00A43234"/>
    <w:rsid w:val="00A4396D"/>
    <w:rsid w:val="00A43A53"/>
    <w:rsid w:val="00A43B4E"/>
    <w:rsid w:val="00A43B6A"/>
    <w:rsid w:val="00A43B73"/>
    <w:rsid w:val="00A43C63"/>
    <w:rsid w:val="00A43F53"/>
    <w:rsid w:val="00A440DE"/>
    <w:rsid w:val="00A4445D"/>
    <w:rsid w:val="00A44921"/>
    <w:rsid w:val="00A4496C"/>
    <w:rsid w:val="00A44B0C"/>
    <w:rsid w:val="00A44B36"/>
    <w:rsid w:val="00A44CF7"/>
    <w:rsid w:val="00A44D71"/>
    <w:rsid w:val="00A450D4"/>
    <w:rsid w:val="00A455EC"/>
    <w:rsid w:val="00A456B7"/>
    <w:rsid w:val="00A45BF9"/>
    <w:rsid w:val="00A45CE3"/>
    <w:rsid w:val="00A45DF5"/>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47F83"/>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49D"/>
    <w:rsid w:val="00A525BF"/>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B45"/>
    <w:rsid w:val="00A55CD0"/>
    <w:rsid w:val="00A56268"/>
    <w:rsid w:val="00A565BF"/>
    <w:rsid w:val="00A566C1"/>
    <w:rsid w:val="00A566DF"/>
    <w:rsid w:val="00A56B7F"/>
    <w:rsid w:val="00A56D97"/>
    <w:rsid w:val="00A57322"/>
    <w:rsid w:val="00A574B6"/>
    <w:rsid w:val="00A57765"/>
    <w:rsid w:val="00A577AE"/>
    <w:rsid w:val="00A57878"/>
    <w:rsid w:val="00A57A0D"/>
    <w:rsid w:val="00A57BCD"/>
    <w:rsid w:val="00A57E98"/>
    <w:rsid w:val="00A602C7"/>
    <w:rsid w:val="00A60417"/>
    <w:rsid w:val="00A605B1"/>
    <w:rsid w:val="00A608D1"/>
    <w:rsid w:val="00A60926"/>
    <w:rsid w:val="00A60AB7"/>
    <w:rsid w:val="00A6114C"/>
    <w:rsid w:val="00A6128F"/>
    <w:rsid w:val="00A61648"/>
    <w:rsid w:val="00A616B0"/>
    <w:rsid w:val="00A616DD"/>
    <w:rsid w:val="00A61A0C"/>
    <w:rsid w:val="00A61C62"/>
    <w:rsid w:val="00A61CB4"/>
    <w:rsid w:val="00A62046"/>
    <w:rsid w:val="00A621C8"/>
    <w:rsid w:val="00A623D7"/>
    <w:rsid w:val="00A6244B"/>
    <w:rsid w:val="00A62490"/>
    <w:rsid w:val="00A624FB"/>
    <w:rsid w:val="00A6251A"/>
    <w:rsid w:val="00A62731"/>
    <w:rsid w:val="00A62A30"/>
    <w:rsid w:val="00A62BC1"/>
    <w:rsid w:val="00A6310C"/>
    <w:rsid w:val="00A631ED"/>
    <w:rsid w:val="00A6330C"/>
    <w:rsid w:val="00A63409"/>
    <w:rsid w:val="00A63797"/>
    <w:rsid w:val="00A63C6F"/>
    <w:rsid w:val="00A63FD2"/>
    <w:rsid w:val="00A64059"/>
    <w:rsid w:val="00A644C1"/>
    <w:rsid w:val="00A64603"/>
    <w:rsid w:val="00A6472A"/>
    <w:rsid w:val="00A648D7"/>
    <w:rsid w:val="00A64A79"/>
    <w:rsid w:val="00A64DE3"/>
    <w:rsid w:val="00A64FE5"/>
    <w:rsid w:val="00A65057"/>
    <w:rsid w:val="00A654DE"/>
    <w:rsid w:val="00A65541"/>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249"/>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5BBD"/>
    <w:rsid w:val="00A75CC6"/>
    <w:rsid w:val="00A7606C"/>
    <w:rsid w:val="00A7647F"/>
    <w:rsid w:val="00A76781"/>
    <w:rsid w:val="00A767C7"/>
    <w:rsid w:val="00A76C87"/>
    <w:rsid w:val="00A77448"/>
    <w:rsid w:val="00A77703"/>
    <w:rsid w:val="00A77AF0"/>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0D9D"/>
    <w:rsid w:val="00A91527"/>
    <w:rsid w:val="00A915BC"/>
    <w:rsid w:val="00A916A6"/>
    <w:rsid w:val="00A917D6"/>
    <w:rsid w:val="00A9189F"/>
    <w:rsid w:val="00A91A3A"/>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D49"/>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305"/>
    <w:rsid w:val="00AA43C0"/>
    <w:rsid w:val="00AA46CC"/>
    <w:rsid w:val="00AA4A64"/>
    <w:rsid w:val="00AA5043"/>
    <w:rsid w:val="00AA52A2"/>
    <w:rsid w:val="00AA53B0"/>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478"/>
    <w:rsid w:val="00AA7569"/>
    <w:rsid w:val="00AA76A8"/>
    <w:rsid w:val="00AA77D1"/>
    <w:rsid w:val="00AA790B"/>
    <w:rsid w:val="00AA79F2"/>
    <w:rsid w:val="00AA7C7E"/>
    <w:rsid w:val="00AA7CAB"/>
    <w:rsid w:val="00AA7FAC"/>
    <w:rsid w:val="00AB004B"/>
    <w:rsid w:val="00AB0384"/>
    <w:rsid w:val="00AB06E4"/>
    <w:rsid w:val="00AB0889"/>
    <w:rsid w:val="00AB0A9E"/>
    <w:rsid w:val="00AB0D17"/>
    <w:rsid w:val="00AB0DF1"/>
    <w:rsid w:val="00AB0F79"/>
    <w:rsid w:val="00AB101D"/>
    <w:rsid w:val="00AB175E"/>
    <w:rsid w:val="00AB1BCA"/>
    <w:rsid w:val="00AB1D8D"/>
    <w:rsid w:val="00AB1E92"/>
    <w:rsid w:val="00AB20B3"/>
    <w:rsid w:val="00AB21A0"/>
    <w:rsid w:val="00AB223F"/>
    <w:rsid w:val="00AB24DF"/>
    <w:rsid w:val="00AB2B9B"/>
    <w:rsid w:val="00AB2FEC"/>
    <w:rsid w:val="00AB2FEF"/>
    <w:rsid w:val="00AB30EA"/>
    <w:rsid w:val="00AB311F"/>
    <w:rsid w:val="00AB31F3"/>
    <w:rsid w:val="00AB3251"/>
    <w:rsid w:val="00AB34AB"/>
    <w:rsid w:val="00AB3CD8"/>
    <w:rsid w:val="00AB3DFF"/>
    <w:rsid w:val="00AB3E45"/>
    <w:rsid w:val="00AB41D0"/>
    <w:rsid w:val="00AB4295"/>
    <w:rsid w:val="00AB4454"/>
    <w:rsid w:val="00AB4BE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708"/>
    <w:rsid w:val="00AC0ABA"/>
    <w:rsid w:val="00AC0AEA"/>
    <w:rsid w:val="00AC0E4E"/>
    <w:rsid w:val="00AC1219"/>
    <w:rsid w:val="00AC1744"/>
    <w:rsid w:val="00AC1845"/>
    <w:rsid w:val="00AC1AD7"/>
    <w:rsid w:val="00AC1CBB"/>
    <w:rsid w:val="00AC1F44"/>
    <w:rsid w:val="00AC20E4"/>
    <w:rsid w:val="00AC2249"/>
    <w:rsid w:val="00AC2AB2"/>
    <w:rsid w:val="00AC2B16"/>
    <w:rsid w:val="00AC2BFF"/>
    <w:rsid w:val="00AC2D0F"/>
    <w:rsid w:val="00AC3298"/>
    <w:rsid w:val="00AC33DC"/>
    <w:rsid w:val="00AC4032"/>
    <w:rsid w:val="00AC4671"/>
    <w:rsid w:val="00AC47D8"/>
    <w:rsid w:val="00AC4ACD"/>
    <w:rsid w:val="00AC4CC5"/>
    <w:rsid w:val="00AC514B"/>
    <w:rsid w:val="00AC51E6"/>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56"/>
    <w:rsid w:val="00AD0A71"/>
    <w:rsid w:val="00AD0ABC"/>
    <w:rsid w:val="00AD1242"/>
    <w:rsid w:val="00AD16A5"/>
    <w:rsid w:val="00AD18B7"/>
    <w:rsid w:val="00AD1D54"/>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F25"/>
    <w:rsid w:val="00AD5FB9"/>
    <w:rsid w:val="00AD615E"/>
    <w:rsid w:val="00AD6550"/>
    <w:rsid w:val="00AD6572"/>
    <w:rsid w:val="00AD6595"/>
    <w:rsid w:val="00AD68A8"/>
    <w:rsid w:val="00AD6A5C"/>
    <w:rsid w:val="00AD6CF3"/>
    <w:rsid w:val="00AD6E76"/>
    <w:rsid w:val="00AD6E7C"/>
    <w:rsid w:val="00AD7089"/>
    <w:rsid w:val="00AD7228"/>
    <w:rsid w:val="00AD738B"/>
    <w:rsid w:val="00AD75AB"/>
    <w:rsid w:val="00AD7732"/>
    <w:rsid w:val="00AD799B"/>
    <w:rsid w:val="00AD7D44"/>
    <w:rsid w:val="00AD7D5E"/>
    <w:rsid w:val="00AD7DF7"/>
    <w:rsid w:val="00AE0308"/>
    <w:rsid w:val="00AE0362"/>
    <w:rsid w:val="00AE0A2D"/>
    <w:rsid w:val="00AE0A46"/>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A69"/>
    <w:rsid w:val="00AE2CE3"/>
    <w:rsid w:val="00AE2DDF"/>
    <w:rsid w:val="00AE2F08"/>
    <w:rsid w:val="00AE2F9A"/>
    <w:rsid w:val="00AE30BA"/>
    <w:rsid w:val="00AE364F"/>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5EC"/>
    <w:rsid w:val="00AE76A3"/>
    <w:rsid w:val="00AE7781"/>
    <w:rsid w:val="00AE79F5"/>
    <w:rsid w:val="00AE7C33"/>
    <w:rsid w:val="00AE7DB5"/>
    <w:rsid w:val="00AE7E2E"/>
    <w:rsid w:val="00AE7F7A"/>
    <w:rsid w:val="00AF0114"/>
    <w:rsid w:val="00AF0388"/>
    <w:rsid w:val="00AF0648"/>
    <w:rsid w:val="00AF09C7"/>
    <w:rsid w:val="00AF09E6"/>
    <w:rsid w:val="00AF0D98"/>
    <w:rsid w:val="00AF0DFC"/>
    <w:rsid w:val="00AF0FC8"/>
    <w:rsid w:val="00AF136A"/>
    <w:rsid w:val="00AF14E3"/>
    <w:rsid w:val="00AF15E0"/>
    <w:rsid w:val="00AF1714"/>
    <w:rsid w:val="00AF1849"/>
    <w:rsid w:val="00AF1EF4"/>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206"/>
    <w:rsid w:val="00AF529C"/>
    <w:rsid w:val="00AF53E8"/>
    <w:rsid w:val="00AF58FF"/>
    <w:rsid w:val="00AF5A95"/>
    <w:rsid w:val="00AF5E1C"/>
    <w:rsid w:val="00AF6066"/>
    <w:rsid w:val="00AF60F0"/>
    <w:rsid w:val="00AF6208"/>
    <w:rsid w:val="00AF62D3"/>
    <w:rsid w:val="00AF653B"/>
    <w:rsid w:val="00AF6801"/>
    <w:rsid w:val="00AF721F"/>
    <w:rsid w:val="00AF7270"/>
    <w:rsid w:val="00AF777A"/>
    <w:rsid w:val="00AF7BA2"/>
    <w:rsid w:val="00AF7C00"/>
    <w:rsid w:val="00B003FA"/>
    <w:rsid w:val="00B006BE"/>
    <w:rsid w:val="00B006E8"/>
    <w:rsid w:val="00B00CC4"/>
    <w:rsid w:val="00B01267"/>
    <w:rsid w:val="00B01397"/>
    <w:rsid w:val="00B0163E"/>
    <w:rsid w:val="00B01794"/>
    <w:rsid w:val="00B01A7F"/>
    <w:rsid w:val="00B01BE3"/>
    <w:rsid w:val="00B01C01"/>
    <w:rsid w:val="00B024C7"/>
    <w:rsid w:val="00B02764"/>
    <w:rsid w:val="00B028DC"/>
    <w:rsid w:val="00B029F9"/>
    <w:rsid w:val="00B02F6A"/>
    <w:rsid w:val="00B02F90"/>
    <w:rsid w:val="00B02FC2"/>
    <w:rsid w:val="00B02FF9"/>
    <w:rsid w:val="00B03139"/>
    <w:rsid w:val="00B032B6"/>
    <w:rsid w:val="00B037F8"/>
    <w:rsid w:val="00B03893"/>
    <w:rsid w:val="00B03A6F"/>
    <w:rsid w:val="00B03C57"/>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CD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BFC"/>
    <w:rsid w:val="00B12FE6"/>
    <w:rsid w:val="00B1307C"/>
    <w:rsid w:val="00B13161"/>
    <w:rsid w:val="00B1347D"/>
    <w:rsid w:val="00B13C6A"/>
    <w:rsid w:val="00B13EA2"/>
    <w:rsid w:val="00B13FE6"/>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608"/>
    <w:rsid w:val="00B16833"/>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1254"/>
    <w:rsid w:val="00B2158F"/>
    <w:rsid w:val="00B21668"/>
    <w:rsid w:val="00B216FF"/>
    <w:rsid w:val="00B22495"/>
    <w:rsid w:val="00B22841"/>
    <w:rsid w:val="00B2293E"/>
    <w:rsid w:val="00B22BC0"/>
    <w:rsid w:val="00B22FAF"/>
    <w:rsid w:val="00B2334F"/>
    <w:rsid w:val="00B2368D"/>
    <w:rsid w:val="00B23808"/>
    <w:rsid w:val="00B23976"/>
    <w:rsid w:val="00B2490F"/>
    <w:rsid w:val="00B249C9"/>
    <w:rsid w:val="00B24A8E"/>
    <w:rsid w:val="00B25040"/>
    <w:rsid w:val="00B25336"/>
    <w:rsid w:val="00B2574F"/>
    <w:rsid w:val="00B258F4"/>
    <w:rsid w:val="00B259DA"/>
    <w:rsid w:val="00B25BD4"/>
    <w:rsid w:val="00B25C34"/>
    <w:rsid w:val="00B25F75"/>
    <w:rsid w:val="00B26029"/>
    <w:rsid w:val="00B261AB"/>
    <w:rsid w:val="00B26392"/>
    <w:rsid w:val="00B2653B"/>
    <w:rsid w:val="00B265EA"/>
    <w:rsid w:val="00B26941"/>
    <w:rsid w:val="00B2700B"/>
    <w:rsid w:val="00B27075"/>
    <w:rsid w:val="00B27192"/>
    <w:rsid w:val="00B27AA1"/>
    <w:rsid w:val="00B27B08"/>
    <w:rsid w:val="00B27C52"/>
    <w:rsid w:val="00B27DDC"/>
    <w:rsid w:val="00B27E48"/>
    <w:rsid w:val="00B3002E"/>
    <w:rsid w:val="00B30440"/>
    <w:rsid w:val="00B3044A"/>
    <w:rsid w:val="00B30543"/>
    <w:rsid w:val="00B306C8"/>
    <w:rsid w:val="00B30754"/>
    <w:rsid w:val="00B3089C"/>
    <w:rsid w:val="00B30ED5"/>
    <w:rsid w:val="00B31291"/>
    <w:rsid w:val="00B313A3"/>
    <w:rsid w:val="00B3179D"/>
    <w:rsid w:val="00B317FF"/>
    <w:rsid w:val="00B3186A"/>
    <w:rsid w:val="00B31A69"/>
    <w:rsid w:val="00B31ACD"/>
    <w:rsid w:val="00B31CE2"/>
    <w:rsid w:val="00B31D49"/>
    <w:rsid w:val="00B31D6F"/>
    <w:rsid w:val="00B31ED5"/>
    <w:rsid w:val="00B32127"/>
    <w:rsid w:val="00B32139"/>
    <w:rsid w:val="00B32A33"/>
    <w:rsid w:val="00B32B49"/>
    <w:rsid w:val="00B32B69"/>
    <w:rsid w:val="00B32FC4"/>
    <w:rsid w:val="00B330F0"/>
    <w:rsid w:val="00B331B9"/>
    <w:rsid w:val="00B33B8D"/>
    <w:rsid w:val="00B33EE1"/>
    <w:rsid w:val="00B34343"/>
    <w:rsid w:val="00B34702"/>
    <w:rsid w:val="00B347FE"/>
    <w:rsid w:val="00B348FA"/>
    <w:rsid w:val="00B34B07"/>
    <w:rsid w:val="00B34CFA"/>
    <w:rsid w:val="00B34ECA"/>
    <w:rsid w:val="00B352C5"/>
    <w:rsid w:val="00B35384"/>
    <w:rsid w:val="00B35A9B"/>
    <w:rsid w:val="00B35B45"/>
    <w:rsid w:val="00B361BD"/>
    <w:rsid w:val="00B36312"/>
    <w:rsid w:val="00B364BE"/>
    <w:rsid w:val="00B3655E"/>
    <w:rsid w:val="00B36880"/>
    <w:rsid w:val="00B36A35"/>
    <w:rsid w:val="00B36B2A"/>
    <w:rsid w:val="00B36FDB"/>
    <w:rsid w:val="00B37206"/>
    <w:rsid w:val="00B376B5"/>
    <w:rsid w:val="00B37E3A"/>
    <w:rsid w:val="00B37ED1"/>
    <w:rsid w:val="00B4019B"/>
    <w:rsid w:val="00B405E5"/>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C9A"/>
    <w:rsid w:val="00B43098"/>
    <w:rsid w:val="00B431BD"/>
    <w:rsid w:val="00B431F1"/>
    <w:rsid w:val="00B43539"/>
    <w:rsid w:val="00B43D61"/>
    <w:rsid w:val="00B43D75"/>
    <w:rsid w:val="00B43D83"/>
    <w:rsid w:val="00B44164"/>
    <w:rsid w:val="00B441CA"/>
    <w:rsid w:val="00B44343"/>
    <w:rsid w:val="00B443FA"/>
    <w:rsid w:val="00B446EE"/>
    <w:rsid w:val="00B448F1"/>
    <w:rsid w:val="00B44A07"/>
    <w:rsid w:val="00B44A26"/>
    <w:rsid w:val="00B44D0E"/>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A5"/>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9E"/>
    <w:rsid w:val="00B522B9"/>
    <w:rsid w:val="00B52F8C"/>
    <w:rsid w:val="00B52FD7"/>
    <w:rsid w:val="00B5300C"/>
    <w:rsid w:val="00B5311E"/>
    <w:rsid w:val="00B534E5"/>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548"/>
    <w:rsid w:val="00B615B3"/>
    <w:rsid w:val="00B617C9"/>
    <w:rsid w:val="00B617D2"/>
    <w:rsid w:val="00B61879"/>
    <w:rsid w:val="00B618D7"/>
    <w:rsid w:val="00B61A24"/>
    <w:rsid w:val="00B61A34"/>
    <w:rsid w:val="00B61BA9"/>
    <w:rsid w:val="00B61CC5"/>
    <w:rsid w:val="00B61D06"/>
    <w:rsid w:val="00B62069"/>
    <w:rsid w:val="00B62ABB"/>
    <w:rsid w:val="00B62C2C"/>
    <w:rsid w:val="00B62CCC"/>
    <w:rsid w:val="00B62E52"/>
    <w:rsid w:val="00B62F1A"/>
    <w:rsid w:val="00B63341"/>
    <w:rsid w:val="00B6339F"/>
    <w:rsid w:val="00B634B7"/>
    <w:rsid w:val="00B63885"/>
    <w:rsid w:val="00B63EC5"/>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6D65"/>
    <w:rsid w:val="00B671CB"/>
    <w:rsid w:val="00B67275"/>
    <w:rsid w:val="00B67464"/>
    <w:rsid w:val="00B67527"/>
    <w:rsid w:val="00B67693"/>
    <w:rsid w:val="00B67CBA"/>
    <w:rsid w:val="00B67D78"/>
    <w:rsid w:val="00B70119"/>
    <w:rsid w:val="00B704D7"/>
    <w:rsid w:val="00B70657"/>
    <w:rsid w:val="00B70C0E"/>
    <w:rsid w:val="00B70CD2"/>
    <w:rsid w:val="00B70D4F"/>
    <w:rsid w:val="00B70EB4"/>
    <w:rsid w:val="00B70F7A"/>
    <w:rsid w:val="00B71389"/>
    <w:rsid w:val="00B7149C"/>
    <w:rsid w:val="00B7186D"/>
    <w:rsid w:val="00B71F42"/>
    <w:rsid w:val="00B71F78"/>
    <w:rsid w:val="00B71FA3"/>
    <w:rsid w:val="00B71FDA"/>
    <w:rsid w:val="00B720EE"/>
    <w:rsid w:val="00B72287"/>
    <w:rsid w:val="00B724FE"/>
    <w:rsid w:val="00B725CA"/>
    <w:rsid w:val="00B726D7"/>
    <w:rsid w:val="00B728A1"/>
    <w:rsid w:val="00B729BD"/>
    <w:rsid w:val="00B72EFA"/>
    <w:rsid w:val="00B72F6C"/>
    <w:rsid w:val="00B7310B"/>
    <w:rsid w:val="00B7322C"/>
    <w:rsid w:val="00B73533"/>
    <w:rsid w:val="00B73985"/>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6B7"/>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87D5D"/>
    <w:rsid w:val="00B90075"/>
    <w:rsid w:val="00B9024F"/>
    <w:rsid w:val="00B902DC"/>
    <w:rsid w:val="00B904A5"/>
    <w:rsid w:val="00B906CD"/>
    <w:rsid w:val="00B9078A"/>
    <w:rsid w:val="00B90798"/>
    <w:rsid w:val="00B90A11"/>
    <w:rsid w:val="00B90E3E"/>
    <w:rsid w:val="00B911A2"/>
    <w:rsid w:val="00B9132E"/>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EE8"/>
    <w:rsid w:val="00B94F15"/>
    <w:rsid w:val="00B95504"/>
    <w:rsid w:val="00B955D1"/>
    <w:rsid w:val="00B95662"/>
    <w:rsid w:val="00B95BED"/>
    <w:rsid w:val="00B95CF1"/>
    <w:rsid w:val="00B95EEC"/>
    <w:rsid w:val="00B96256"/>
    <w:rsid w:val="00B9631F"/>
    <w:rsid w:val="00B96331"/>
    <w:rsid w:val="00B9635B"/>
    <w:rsid w:val="00B96561"/>
    <w:rsid w:val="00B9681D"/>
    <w:rsid w:val="00B96B14"/>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5588"/>
    <w:rsid w:val="00BA6055"/>
    <w:rsid w:val="00BA63CD"/>
    <w:rsid w:val="00BA66E1"/>
    <w:rsid w:val="00BA68EF"/>
    <w:rsid w:val="00BA6939"/>
    <w:rsid w:val="00BA6E7A"/>
    <w:rsid w:val="00BA6EA0"/>
    <w:rsid w:val="00BA6F9C"/>
    <w:rsid w:val="00BA6FCF"/>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53"/>
    <w:rsid w:val="00BB08A2"/>
    <w:rsid w:val="00BB0A72"/>
    <w:rsid w:val="00BB0BA6"/>
    <w:rsid w:val="00BB1220"/>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2F93"/>
    <w:rsid w:val="00BB325E"/>
    <w:rsid w:val="00BB327C"/>
    <w:rsid w:val="00BB3401"/>
    <w:rsid w:val="00BB34E3"/>
    <w:rsid w:val="00BB35EC"/>
    <w:rsid w:val="00BB3890"/>
    <w:rsid w:val="00BB38C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F9"/>
    <w:rsid w:val="00BC1144"/>
    <w:rsid w:val="00BC127E"/>
    <w:rsid w:val="00BC12BD"/>
    <w:rsid w:val="00BC1398"/>
    <w:rsid w:val="00BC14F8"/>
    <w:rsid w:val="00BC1680"/>
    <w:rsid w:val="00BC1A5D"/>
    <w:rsid w:val="00BC1A94"/>
    <w:rsid w:val="00BC1D52"/>
    <w:rsid w:val="00BC217A"/>
    <w:rsid w:val="00BC259E"/>
    <w:rsid w:val="00BC2667"/>
    <w:rsid w:val="00BC2977"/>
    <w:rsid w:val="00BC2A12"/>
    <w:rsid w:val="00BC2AD5"/>
    <w:rsid w:val="00BC2D35"/>
    <w:rsid w:val="00BC2D67"/>
    <w:rsid w:val="00BC32DE"/>
    <w:rsid w:val="00BC339A"/>
    <w:rsid w:val="00BC3510"/>
    <w:rsid w:val="00BC391B"/>
    <w:rsid w:val="00BC39CD"/>
    <w:rsid w:val="00BC39FC"/>
    <w:rsid w:val="00BC3CC1"/>
    <w:rsid w:val="00BC3CE1"/>
    <w:rsid w:val="00BC3D7E"/>
    <w:rsid w:val="00BC3F19"/>
    <w:rsid w:val="00BC4CF0"/>
    <w:rsid w:val="00BC4DBD"/>
    <w:rsid w:val="00BC4FDB"/>
    <w:rsid w:val="00BC50B1"/>
    <w:rsid w:val="00BC517A"/>
    <w:rsid w:val="00BC54AA"/>
    <w:rsid w:val="00BC570B"/>
    <w:rsid w:val="00BC57D1"/>
    <w:rsid w:val="00BC597C"/>
    <w:rsid w:val="00BC5AE9"/>
    <w:rsid w:val="00BC5B92"/>
    <w:rsid w:val="00BC607F"/>
    <w:rsid w:val="00BC6465"/>
    <w:rsid w:val="00BC6538"/>
    <w:rsid w:val="00BC65E4"/>
    <w:rsid w:val="00BC6B0F"/>
    <w:rsid w:val="00BC708C"/>
    <w:rsid w:val="00BC7339"/>
    <w:rsid w:val="00BC7695"/>
    <w:rsid w:val="00BC77F7"/>
    <w:rsid w:val="00BC7860"/>
    <w:rsid w:val="00BC7B19"/>
    <w:rsid w:val="00BC7BD9"/>
    <w:rsid w:val="00BC7CFF"/>
    <w:rsid w:val="00BC7ECF"/>
    <w:rsid w:val="00BD01B6"/>
    <w:rsid w:val="00BD02A0"/>
    <w:rsid w:val="00BD087E"/>
    <w:rsid w:val="00BD0A92"/>
    <w:rsid w:val="00BD0C9D"/>
    <w:rsid w:val="00BD0CEE"/>
    <w:rsid w:val="00BD0DE5"/>
    <w:rsid w:val="00BD0E43"/>
    <w:rsid w:val="00BD1296"/>
    <w:rsid w:val="00BD134F"/>
    <w:rsid w:val="00BD18C7"/>
    <w:rsid w:val="00BD1C2B"/>
    <w:rsid w:val="00BD1D54"/>
    <w:rsid w:val="00BD204D"/>
    <w:rsid w:val="00BD20EF"/>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7B"/>
    <w:rsid w:val="00BD6305"/>
    <w:rsid w:val="00BD6338"/>
    <w:rsid w:val="00BD63EC"/>
    <w:rsid w:val="00BD658F"/>
    <w:rsid w:val="00BD66B5"/>
    <w:rsid w:val="00BD6777"/>
    <w:rsid w:val="00BD67EB"/>
    <w:rsid w:val="00BD6B78"/>
    <w:rsid w:val="00BD6BF1"/>
    <w:rsid w:val="00BD6FE6"/>
    <w:rsid w:val="00BD70AA"/>
    <w:rsid w:val="00BD73DE"/>
    <w:rsid w:val="00BD7620"/>
    <w:rsid w:val="00BD77E9"/>
    <w:rsid w:val="00BD7956"/>
    <w:rsid w:val="00BD7A52"/>
    <w:rsid w:val="00BD7B08"/>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C4C"/>
    <w:rsid w:val="00BE2E49"/>
    <w:rsid w:val="00BE2E7D"/>
    <w:rsid w:val="00BE3163"/>
    <w:rsid w:val="00BE3166"/>
    <w:rsid w:val="00BE32BA"/>
    <w:rsid w:val="00BE32F1"/>
    <w:rsid w:val="00BE3697"/>
    <w:rsid w:val="00BE3707"/>
    <w:rsid w:val="00BE3865"/>
    <w:rsid w:val="00BE3A34"/>
    <w:rsid w:val="00BE3B26"/>
    <w:rsid w:val="00BE3B3A"/>
    <w:rsid w:val="00BE4283"/>
    <w:rsid w:val="00BE4322"/>
    <w:rsid w:val="00BE43FC"/>
    <w:rsid w:val="00BE47A4"/>
    <w:rsid w:val="00BE49CD"/>
    <w:rsid w:val="00BE4E01"/>
    <w:rsid w:val="00BE53C5"/>
    <w:rsid w:val="00BE57FB"/>
    <w:rsid w:val="00BE5C77"/>
    <w:rsid w:val="00BE5C85"/>
    <w:rsid w:val="00BE5DE8"/>
    <w:rsid w:val="00BE5E61"/>
    <w:rsid w:val="00BE5FD1"/>
    <w:rsid w:val="00BE60A5"/>
    <w:rsid w:val="00BE60CD"/>
    <w:rsid w:val="00BE6EBC"/>
    <w:rsid w:val="00BE76C6"/>
    <w:rsid w:val="00BE7755"/>
    <w:rsid w:val="00BE77C9"/>
    <w:rsid w:val="00BE78E9"/>
    <w:rsid w:val="00BF0260"/>
    <w:rsid w:val="00BF034B"/>
    <w:rsid w:val="00BF043C"/>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2FB2"/>
    <w:rsid w:val="00BF30FF"/>
    <w:rsid w:val="00BF330B"/>
    <w:rsid w:val="00BF33E7"/>
    <w:rsid w:val="00BF33FD"/>
    <w:rsid w:val="00BF34CF"/>
    <w:rsid w:val="00BF35D0"/>
    <w:rsid w:val="00BF3666"/>
    <w:rsid w:val="00BF38C4"/>
    <w:rsid w:val="00BF3B57"/>
    <w:rsid w:val="00BF3C29"/>
    <w:rsid w:val="00BF3D29"/>
    <w:rsid w:val="00BF44C7"/>
    <w:rsid w:val="00BF468E"/>
    <w:rsid w:val="00BF46E0"/>
    <w:rsid w:val="00BF47DE"/>
    <w:rsid w:val="00BF4833"/>
    <w:rsid w:val="00BF4968"/>
    <w:rsid w:val="00BF4992"/>
    <w:rsid w:val="00BF4997"/>
    <w:rsid w:val="00BF4E84"/>
    <w:rsid w:val="00BF502E"/>
    <w:rsid w:val="00BF504D"/>
    <w:rsid w:val="00BF52BA"/>
    <w:rsid w:val="00BF577C"/>
    <w:rsid w:val="00BF587F"/>
    <w:rsid w:val="00BF5EB9"/>
    <w:rsid w:val="00BF64C4"/>
    <w:rsid w:val="00BF6931"/>
    <w:rsid w:val="00BF6D1D"/>
    <w:rsid w:val="00BF70E1"/>
    <w:rsid w:val="00BF71A7"/>
    <w:rsid w:val="00BF7258"/>
    <w:rsid w:val="00BF7408"/>
    <w:rsid w:val="00BF7452"/>
    <w:rsid w:val="00BF79CF"/>
    <w:rsid w:val="00BF7C9D"/>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02C"/>
    <w:rsid w:val="00C072B8"/>
    <w:rsid w:val="00C07668"/>
    <w:rsid w:val="00C07DC1"/>
    <w:rsid w:val="00C07E3D"/>
    <w:rsid w:val="00C10356"/>
    <w:rsid w:val="00C10432"/>
    <w:rsid w:val="00C105EE"/>
    <w:rsid w:val="00C107D7"/>
    <w:rsid w:val="00C10814"/>
    <w:rsid w:val="00C10B0B"/>
    <w:rsid w:val="00C110C0"/>
    <w:rsid w:val="00C114BC"/>
    <w:rsid w:val="00C114DB"/>
    <w:rsid w:val="00C11527"/>
    <w:rsid w:val="00C11558"/>
    <w:rsid w:val="00C1183D"/>
    <w:rsid w:val="00C1221F"/>
    <w:rsid w:val="00C1222A"/>
    <w:rsid w:val="00C12544"/>
    <w:rsid w:val="00C12A0B"/>
    <w:rsid w:val="00C12A18"/>
    <w:rsid w:val="00C12A2B"/>
    <w:rsid w:val="00C131AD"/>
    <w:rsid w:val="00C131F0"/>
    <w:rsid w:val="00C1325F"/>
    <w:rsid w:val="00C134C3"/>
    <w:rsid w:val="00C13506"/>
    <w:rsid w:val="00C135A3"/>
    <w:rsid w:val="00C13903"/>
    <w:rsid w:val="00C13D40"/>
    <w:rsid w:val="00C1439B"/>
    <w:rsid w:val="00C14638"/>
    <w:rsid w:val="00C147A5"/>
    <w:rsid w:val="00C14BB0"/>
    <w:rsid w:val="00C14CCD"/>
    <w:rsid w:val="00C14D58"/>
    <w:rsid w:val="00C14F6E"/>
    <w:rsid w:val="00C1508B"/>
    <w:rsid w:val="00C151FF"/>
    <w:rsid w:val="00C15204"/>
    <w:rsid w:val="00C1537E"/>
    <w:rsid w:val="00C15828"/>
    <w:rsid w:val="00C15971"/>
    <w:rsid w:val="00C15A32"/>
    <w:rsid w:val="00C15BAC"/>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2F"/>
    <w:rsid w:val="00C223CE"/>
    <w:rsid w:val="00C22676"/>
    <w:rsid w:val="00C229B3"/>
    <w:rsid w:val="00C22B2F"/>
    <w:rsid w:val="00C22C0D"/>
    <w:rsid w:val="00C22C31"/>
    <w:rsid w:val="00C22C81"/>
    <w:rsid w:val="00C230E5"/>
    <w:rsid w:val="00C23483"/>
    <w:rsid w:val="00C23738"/>
    <w:rsid w:val="00C23A3D"/>
    <w:rsid w:val="00C23A3F"/>
    <w:rsid w:val="00C23D5E"/>
    <w:rsid w:val="00C23EC0"/>
    <w:rsid w:val="00C240BB"/>
    <w:rsid w:val="00C2494B"/>
    <w:rsid w:val="00C24968"/>
    <w:rsid w:val="00C24C32"/>
    <w:rsid w:val="00C24CE3"/>
    <w:rsid w:val="00C24CFD"/>
    <w:rsid w:val="00C25639"/>
    <w:rsid w:val="00C2574F"/>
    <w:rsid w:val="00C25997"/>
    <w:rsid w:val="00C25A68"/>
    <w:rsid w:val="00C25AC8"/>
    <w:rsid w:val="00C2611C"/>
    <w:rsid w:val="00C26439"/>
    <w:rsid w:val="00C265CB"/>
    <w:rsid w:val="00C2671B"/>
    <w:rsid w:val="00C269F2"/>
    <w:rsid w:val="00C26C00"/>
    <w:rsid w:val="00C26D92"/>
    <w:rsid w:val="00C26F5E"/>
    <w:rsid w:val="00C27017"/>
    <w:rsid w:val="00C271AA"/>
    <w:rsid w:val="00C2773B"/>
    <w:rsid w:val="00C2793C"/>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77"/>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58"/>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D1E"/>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50A"/>
    <w:rsid w:val="00C458EB"/>
    <w:rsid w:val="00C463B5"/>
    <w:rsid w:val="00C463BB"/>
    <w:rsid w:val="00C464EE"/>
    <w:rsid w:val="00C4656A"/>
    <w:rsid w:val="00C46B0D"/>
    <w:rsid w:val="00C46B64"/>
    <w:rsid w:val="00C46CEE"/>
    <w:rsid w:val="00C46DC6"/>
    <w:rsid w:val="00C47111"/>
    <w:rsid w:val="00C47131"/>
    <w:rsid w:val="00C47709"/>
    <w:rsid w:val="00C47CD9"/>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64B"/>
    <w:rsid w:val="00C5390C"/>
    <w:rsid w:val="00C53970"/>
    <w:rsid w:val="00C53DB3"/>
    <w:rsid w:val="00C53E65"/>
    <w:rsid w:val="00C54552"/>
    <w:rsid w:val="00C5465C"/>
    <w:rsid w:val="00C54BAD"/>
    <w:rsid w:val="00C54D9E"/>
    <w:rsid w:val="00C54DD1"/>
    <w:rsid w:val="00C55035"/>
    <w:rsid w:val="00C5503E"/>
    <w:rsid w:val="00C55106"/>
    <w:rsid w:val="00C555C7"/>
    <w:rsid w:val="00C5569E"/>
    <w:rsid w:val="00C55CF5"/>
    <w:rsid w:val="00C55F98"/>
    <w:rsid w:val="00C56508"/>
    <w:rsid w:val="00C5656F"/>
    <w:rsid w:val="00C56712"/>
    <w:rsid w:val="00C5721D"/>
    <w:rsid w:val="00C572C0"/>
    <w:rsid w:val="00C573CC"/>
    <w:rsid w:val="00C57616"/>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2674"/>
    <w:rsid w:val="00C6270E"/>
    <w:rsid w:val="00C627C5"/>
    <w:rsid w:val="00C62842"/>
    <w:rsid w:val="00C628B3"/>
    <w:rsid w:val="00C62B3A"/>
    <w:rsid w:val="00C62C98"/>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4D1"/>
    <w:rsid w:val="00C67786"/>
    <w:rsid w:val="00C679FC"/>
    <w:rsid w:val="00C67EC5"/>
    <w:rsid w:val="00C702BC"/>
    <w:rsid w:val="00C707FA"/>
    <w:rsid w:val="00C70B25"/>
    <w:rsid w:val="00C71ED3"/>
    <w:rsid w:val="00C71F2C"/>
    <w:rsid w:val="00C7230A"/>
    <w:rsid w:val="00C72311"/>
    <w:rsid w:val="00C7237B"/>
    <w:rsid w:val="00C7245F"/>
    <w:rsid w:val="00C728F9"/>
    <w:rsid w:val="00C72D4E"/>
    <w:rsid w:val="00C73BCF"/>
    <w:rsid w:val="00C73C80"/>
    <w:rsid w:val="00C73CCA"/>
    <w:rsid w:val="00C73D26"/>
    <w:rsid w:val="00C74115"/>
    <w:rsid w:val="00C7419A"/>
    <w:rsid w:val="00C7437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8EC"/>
    <w:rsid w:val="00C769CB"/>
    <w:rsid w:val="00C76CAF"/>
    <w:rsid w:val="00C76EE6"/>
    <w:rsid w:val="00C775EF"/>
    <w:rsid w:val="00C77768"/>
    <w:rsid w:val="00C77966"/>
    <w:rsid w:val="00C77B90"/>
    <w:rsid w:val="00C77E35"/>
    <w:rsid w:val="00C77F82"/>
    <w:rsid w:val="00C77FAA"/>
    <w:rsid w:val="00C804EF"/>
    <w:rsid w:val="00C809CC"/>
    <w:rsid w:val="00C80A5B"/>
    <w:rsid w:val="00C810E0"/>
    <w:rsid w:val="00C811DE"/>
    <w:rsid w:val="00C813D3"/>
    <w:rsid w:val="00C81578"/>
    <w:rsid w:val="00C81616"/>
    <w:rsid w:val="00C81C29"/>
    <w:rsid w:val="00C81FB8"/>
    <w:rsid w:val="00C82099"/>
    <w:rsid w:val="00C820C8"/>
    <w:rsid w:val="00C820E1"/>
    <w:rsid w:val="00C821EE"/>
    <w:rsid w:val="00C823B7"/>
    <w:rsid w:val="00C82809"/>
    <w:rsid w:val="00C82C40"/>
    <w:rsid w:val="00C82EB0"/>
    <w:rsid w:val="00C830D9"/>
    <w:rsid w:val="00C830ED"/>
    <w:rsid w:val="00C833FD"/>
    <w:rsid w:val="00C83946"/>
    <w:rsid w:val="00C83C02"/>
    <w:rsid w:val="00C84266"/>
    <w:rsid w:val="00C844CC"/>
    <w:rsid w:val="00C84595"/>
    <w:rsid w:val="00C845C3"/>
    <w:rsid w:val="00C846B1"/>
    <w:rsid w:val="00C8484A"/>
    <w:rsid w:val="00C84B24"/>
    <w:rsid w:val="00C84D26"/>
    <w:rsid w:val="00C85456"/>
    <w:rsid w:val="00C85495"/>
    <w:rsid w:val="00C854E2"/>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90C"/>
    <w:rsid w:val="00C909A1"/>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43F7"/>
    <w:rsid w:val="00C94776"/>
    <w:rsid w:val="00C948BF"/>
    <w:rsid w:val="00C94BE4"/>
    <w:rsid w:val="00C94C85"/>
    <w:rsid w:val="00C94D8E"/>
    <w:rsid w:val="00C95239"/>
    <w:rsid w:val="00C952C4"/>
    <w:rsid w:val="00C95A99"/>
    <w:rsid w:val="00C95B22"/>
    <w:rsid w:val="00C95CE4"/>
    <w:rsid w:val="00C96134"/>
    <w:rsid w:val="00C961D6"/>
    <w:rsid w:val="00C961D9"/>
    <w:rsid w:val="00C96532"/>
    <w:rsid w:val="00C9670E"/>
    <w:rsid w:val="00C967DD"/>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63"/>
    <w:rsid w:val="00CA250C"/>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993"/>
    <w:rsid w:val="00CA4A90"/>
    <w:rsid w:val="00CA4BA8"/>
    <w:rsid w:val="00CA4E7F"/>
    <w:rsid w:val="00CA528A"/>
    <w:rsid w:val="00CA561A"/>
    <w:rsid w:val="00CA5751"/>
    <w:rsid w:val="00CA5871"/>
    <w:rsid w:val="00CA5998"/>
    <w:rsid w:val="00CA5A4F"/>
    <w:rsid w:val="00CA5D93"/>
    <w:rsid w:val="00CA5DC3"/>
    <w:rsid w:val="00CA5DC7"/>
    <w:rsid w:val="00CA6372"/>
    <w:rsid w:val="00CA6610"/>
    <w:rsid w:val="00CA6A52"/>
    <w:rsid w:val="00CA6FA8"/>
    <w:rsid w:val="00CA7196"/>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8D6"/>
    <w:rsid w:val="00CB09BE"/>
    <w:rsid w:val="00CB09FD"/>
    <w:rsid w:val="00CB0A3A"/>
    <w:rsid w:val="00CB0A66"/>
    <w:rsid w:val="00CB0ACD"/>
    <w:rsid w:val="00CB0B11"/>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A8D"/>
    <w:rsid w:val="00CB2BFE"/>
    <w:rsid w:val="00CB2C34"/>
    <w:rsid w:val="00CB2D53"/>
    <w:rsid w:val="00CB2E55"/>
    <w:rsid w:val="00CB2FF1"/>
    <w:rsid w:val="00CB3214"/>
    <w:rsid w:val="00CB34B0"/>
    <w:rsid w:val="00CB3888"/>
    <w:rsid w:val="00CB3F8E"/>
    <w:rsid w:val="00CB401B"/>
    <w:rsid w:val="00CB4C0E"/>
    <w:rsid w:val="00CB4CDA"/>
    <w:rsid w:val="00CB4E8C"/>
    <w:rsid w:val="00CB50B1"/>
    <w:rsid w:val="00CB54F3"/>
    <w:rsid w:val="00CB54FA"/>
    <w:rsid w:val="00CB58EC"/>
    <w:rsid w:val="00CB5B4C"/>
    <w:rsid w:val="00CB5BB1"/>
    <w:rsid w:val="00CB5C54"/>
    <w:rsid w:val="00CB62BB"/>
    <w:rsid w:val="00CB63F4"/>
    <w:rsid w:val="00CB6570"/>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495"/>
    <w:rsid w:val="00CC0502"/>
    <w:rsid w:val="00CC0920"/>
    <w:rsid w:val="00CC099C"/>
    <w:rsid w:val="00CC0D5B"/>
    <w:rsid w:val="00CC0E5C"/>
    <w:rsid w:val="00CC0E87"/>
    <w:rsid w:val="00CC0EFB"/>
    <w:rsid w:val="00CC112C"/>
    <w:rsid w:val="00CC11C2"/>
    <w:rsid w:val="00CC121E"/>
    <w:rsid w:val="00CC1473"/>
    <w:rsid w:val="00CC14E5"/>
    <w:rsid w:val="00CC16A9"/>
    <w:rsid w:val="00CC1709"/>
    <w:rsid w:val="00CC1759"/>
    <w:rsid w:val="00CC1791"/>
    <w:rsid w:val="00CC19E7"/>
    <w:rsid w:val="00CC1AEE"/>
    <w:rsid w:val="00CC1B38"/>
    <w:rsid w:val="00CC1C44"/>
    <w:rsid w:val="00CC1E9C"/>
    <w:rsid w:val="00CC2513"/>
    <w:rsid w:val="00CC252F"/>
    <w:rsid w:val="00CC2587"/>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298"/>
    <w:rsid w:val="00CD04EA"/>
    <w:rsid w:val="00CD0590"/>
    <w:rsid w:val="00CD065A"/>
    <w:rsid w:val="00CD06E8"/>
    <w:rsid w:val="00CD09D6"/>
    <w:rsid w:val="00CD0BB2"/>
    <w:rsid w:val="00CD0BEB"/>
    <w:rsid w:val="00CD0C18"/>
    <w:rsid w:val="00CD1096"/>
    <w:rsid w:val="00CD12B1"/>
    <w:rsid w:val="00CD151F"/>
    <w:rsid w:val="00CD1540"/>
    <w:rsid w:val="00CD16D3"/>
    <w:rsid w:val="00CD187F"/>
    <w:rsid w:val="00CD1A3F"/>
    <w:rsid w:val="00CD1D2F"/>
    <w:rsid w:val="00CD1DAD"/>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37D"/>
    <w:rsid w:val="00CD67C3"/>
    <w:rsid w:val="00CD68ED"/>
    <w:rsid w:val="00CD6AD5"/>
    <w:rsid w:val="00CD6C60"/>
    <w:rsid w:val="00CD6D35"/>
    <w:rsid w:val="00CD6F75"/>
    <w:rsid w:val="00CD6F7A"/>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0"/>
    <w:rsid w:val="00CE2975"/>
    <w:rsid w:val="00CE2A93"/>
    <w:rsid w:val="00CE2F67"/>
    <w:rsid w:val="00CE2FCF"/>
    <w:rsid w:val="00CE35B8"/>
    <w:rsid w:val="00CE3975"/>
    <w:rsid w:val="00CE397D"/>
    <w:rsid w:val="00CE3A4A"/>
    <w:rsid w:val="00CE3D06"/>
    <w:rsid w:val="00CE3DA3"/>
    <w:rsid w:val="00CE4060"/>
    <w:rsid w:val="00CE4178"/>
    <w:rsid w:val="00CE4179"/>
    <w:rsid w:val="00CE489F"/>
    <w:rsid w:val="00CE4C79"/>
    <w:rsid w:val="00CE4DFE"/>
    <w:rsid w:val="00CE4F73"/>
    <w:rsid w:val="00CE5155"/>
    <w:rsid w:val="00CE5256"/>
    <w:rsid w:val="00CE5516"/>
    <w:rsid w:val="00CE56C6"/>
    <w:rsid w:val="00CE59DE"/>
    <w:rsid w:val="00CE5BDD"/>
    <w:rsid w:val="00CE5DF8"/>
    <w:rsid w:val="00CE613F"/>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CD0"/>
    <w:rsid w:val="00CF0E85"/>
    <w:rsid w:val="00CF0F0B"/>
    <w:rsid w:val="00CF0F1A"/>
    <w:rsid w:val="00CF1682"/>
    <w:rsid w:val="00CF2026"/>
    <w:rsid w:val="00CF227C"/>
    <w:rsid w:val="00CF265F"/>
    <w:rsid w:val="00CF26B6"/>
    <w:rsid w:val="00CF28EF"/>
    <w:rsid w:val="00CF2B8A"/>
    <w:rsid w:val="00CF2C46"/>
    <w:rsid w:val="00CF3484"/>
    <w:rsid w:val="00CF36A7"/>
    <w:rsid w:val="00CF3979"/>
    <w:rsid w:val="00CF3D07"/>
    <w:rsid w:val="00CF3D8B"/>
    <w:rsid w:val="00CF3F07"/>
    <w:rsid w:val="00CF3F3A"/>
    <w:rsid w:val="00CF426B"/>
    <w:rsid w:val="00CF44DC"/>
    <w:rsid w:val="00CF4894"/>
    <w:rsid w:val="00CF4984"/>
    <w:rsid w:val="00CF49D4"/>
    <w:rsid w:val="00CF4C4D"/>
    <w:rsid w:val="00CF4D6B"/>
    <w:rsid w:val="00CF582E"/>
    <w:rsid w:val="00CF588B"/>
    <w:rsid w:val="00CF59F1"/>
    <w:rsid w:val="00CF5C65"/>
    <w:rsid w:val="00CF5EC0"/>
    <w:rsid w:val="00CF618B"/>
    <w:rsid w:val="00CF6AAC"/>
    <w:rsid w:val="00CF6BA3"/>
    <w:rsid w:val="00CF6CC9"/>
    <w:rsid w:val="00CF7245"/>
    <w:rsid w:val="00CF7520"/>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353"/>
    <w:rsid w:val="00D04446"/>
    <w:rsid w:val="00D04B2F"/>
    <w:rsid w:val="00D04E54"/>
    <w:rsid w:val="00D05136"/>
    <w:rsid w:val="00D05338"/>
    <w:rsid w:val="00D059D2"/>
    <w:rsid w:val="00D05C94"/>
    <w:rsid w:val="00D05EF2"/>
    <w:rsid w:val="00D0622E"/>
    <w:rsid w:val="00D06304"/>
    <w:rsid w:val="00D0632B"/>
    <w:rsid w:val="00D063AE"/>
    <w:rsid w:val="00D06568"/>
    <w:rsid w:val="00D06817"/>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D44"/>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1A"/>
    <w:rsid w:val="00D2558A"/>
    <w:rsid w:val="00D255BD"/>
    <w:rsid w:val="00D2568E"/>
    <w:rsid w:val="00D257A0"/>
    <w:rsid w:val="00D2589B"/>
    <w:rsid w:val="00D25B29"/>
    <w:rsid w:val="00D25DCB"/>
    <w:rsid w:val="00D264CC"/>
    <w:rsid w:val="00D26635"/>
    <w:rsid w:val="00D269F7"/>
    <w:rsid w:val="00D26AE9"/>
    <w:rsid w:val="00D26BA4"/>
    <w:rsid w:val="00D27114"/>
    <w:rsid w:val="00D27202"/>
    <w:rsid w:val="00D275B8"/>
    <w:rsid w:val="00D27741"/>
    <w:rsid w:val="00D27A53"/>
    <w:rsid w:val="00D27F7C"/>
    <w:rsid w:val="00D304F0"/>
    <w:rsid w:val="00D30661"/>
    <w:rsid w:val="00D3094F"/>
    <w:rsid w:val="00D30FDA"/>
    <w:rsid w:val="00D312DA"/>
    <w:rsid w:val="00D3134C"/>
    <w:rsid w:val="00D3166E"/>
    <w:rsid w:val="00D316CF"/>
    <w:rsid w:val="00D31950"/>
    <w:rsid w:val="00D31C60"/>
    <w:rsid w:val="00D31DA6"/>
    <w:rsid w:val="00D321BD"/>
    <w:rsid w:val="00D323E3"/>
    <w:rsid w:val="00D3288D"/>
    <w:rsid w:val="00D328F5"/>
    <w:rsid w:val="00D32994"/>
    <w:rsid w:val="00D32A5C"/>
    <w:rsid w:val="00D32D79"/>
    <w:rsid w:val="00D32D8E"/>
    <w:rsid w:val="00D32FE4"/>
    <w:rsid w:val="00D3321D"/>
    <w:rsid w:val="00D3328D"/>
    <w:rsid w:val="00D33816"/>
    <w:rsid w:val="00D33DDC"/>
    <w:rsid w:val="00D346CA"/>
    <w:rsid w:val="00D34818"/>
    <w:rsid w:val="00D34A00"/>
    <w:rsid w:val="00D34AB9"/>
    <w:rsid w:val="00D34BD1"/>
    <w:rsid w:val="00D34D29"/>
    <w:rsid w:val="00D34DED"/>
    <w:rsid w:val="00D35035"/>
    <w:rsid w:val="00D351EA"/>
    <w:rsid w:val="00D352B0"/>
    <w:rsid w:val="00D353C6"/>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174"/>
    <w:rsid w:val="00D413FF"/>
    <w:rsid w:val="00D41404"/>
    <w:rsid w:val="00D4165D"/>
    <w:rsid w:val="00D416A1"/>
    <w:rsid w:val="00D416B6"/>
    <w:rsid w:val="00D416DC"/>
    <w:rsid w:val="00D41E2E"/>
    <w:rsid w:val="00D41FFF"/>
    <w:rsid w:val="00D4239F"/>
    <w:rsid w:val="00D42475"/>
    <w:rsid w:val="00D4274A"/>
    <w:rsid w:val="00D42826"/>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81B"/>
    <w:rsid w:val="00D44D58"/>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A42"/>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08"/>
    <w:rsid w:val="00D5258B"/>
    <w:rsid w:val="00D5267D"/>
    <w:rsid w:val="00D5270F"/>
    <w:rsid w:val="00D52B0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66"/>
    <w:rsid w:val="00D568BE"/>
    <w:rsid w:val="00D569F5"/>
    <w:rsid w:val="00D56A4E"/>
    <w:rsid w:val="00D56BE7"/>
    <w:rsid w:val="00D57089"/>
    <w:rsid w:val="00D57342"/>
    <w:rsid w:val="00D5755E"/>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7A4"/>
    <w:rsid w:val="00D62867"/>
    <w:rsid w:val="00D62BB5"/>
    <w:rsid w:val="00D62D38"/>
    <w:rsid w:val="00D62EE0"/>
    <w:rsid w:val="00D63005"/>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8DF"/>
    <w:rsid w:val="00D65FB7"/>
    <w:rsid w:val="00D662AD"/>
    <w:rsid w:val="00D66744"/>
    <w:rsid w:val="00D6683C"/>
    <w:rsid w:val="00D6684B"/>
    <w:rsid w:val="00D669C4"/>
    <w:rsid w:val="00D669DB"/>
    <w:rsid w:val="00D67561"/>
    <w:rsid w:val="00D675B2"/>
    <w:rsid w:val="00D677E2"/>
    <w:rsid w:val="00D6792D"/>
    <w:rsid w:val="00D7010A"/>
    <w:rsid w:val="00D70226"/>
    <w:rsid w:val="00D70390"/>
    <w:rsid w:val="00D703B4"/>
    <w:rsid w:val="00D70461"/>
    <w:rsid w:val="00D70A4D"/>
    <w:rsid w:val="00D70C08"/>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9B6"/>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078"/>
    <w:rsid w:val="00D76C92"/>
    <w:rsid w:val="00D76DB5"/>
    <w:rsid w:val="00D76EAF"/>
    <w:rsid w:val="00D76EE9"/>
    <w:rsid w:val="00D77032"/>
    <w:rsid w:val="00D7723D"/>
    <w:rsid w:val="00D7731A"/>
    <w:rsid w:val="00D77727"/>
    <w:rsid w:val="00D7774F"/>
    <w:rsid w:val="00D779F5"/>
    <w:rsid w:val="00D77B79"/>
    <w:rsid w:val="00D77E3E"/>
    <w:rsid w:val="00D77F20"/>
    <w:rsid w:val="00D77F75"/>
    <w:rsid w:val="00D800C7"/>
    <w:rsid w:val="00D80396"/>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281"/>
    <w:rsid w:val="00D82402"/>
    <w:rsid w:val="00D82427"/>
    <w:rsid w:val="00D8257E"/>
    <w:rsid w:val="00D829B4"/>
    <w:rsid w:val="00D82BE1"/>
    <w:rsid w:val="00D82D6F"/>
    <w:rsid w:val="00D82E73"/>
    <w:rsid w:val="00D8300F"/>
    <w:rsid w:val="00D831A1"/>
    <w:rsid w:val="00D831FB"/>
    <w:rsid w:val="00D83561"/>
    <w:rsid w:val="00D836D5"/>
    <w:rsid w:val="00D837D8"/>
    <w:rsid w:val="00D83C06"/>
    <w:rsid w:val="00D83C96"/>
    <w:rsid w:val="00D83D4E"/>
    <w:rsid w:val="00D8407A"/>
    <w:rsid w:val="00D843CF"/>
    <w:rsid w:val="00D8456C"/>
    <w:rsid w:val="00D845B8"/>
    <w:rsid w:val="00D8502D"/>
    <w:rsid w:val="00D8512E"/>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61E"/>
    <w:rsid w:val="00D907AB"/>
    <w:rsid w:val="00D908F1"/>
    <w:rsid w:val="00D909C6"/>
    <w:rsid w:val="00D90DCF"/>
    <w:rsid w:val="00D91325"/>
    <w:rsid w:val="00D9183E"/>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460"/>
    <w:rsid w:val="00DA1534"/>
    <w:rsid w:val="00DA1753"/>
    <w:rsid w:val="00DA1990"/>
    <w:rsid w:val="00DA1C59"/>
    <w:rsid w:val="00DA1FC3"/>
    <w:rsid w:val="00DA212F"/>
    <w:rsid w:val="00DA216A"/>
    <w:rsid w:val="00DA2185"/>
    <w:rsid w:val="00DA2217"/>
    <w:rsid w:val="00DA2708"/>
    <w:rsid w:val="00DA276A"/>
    <w:rsid w:val="00DA2783"/>
    <w:rsid w:val="00DA29C0"/>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F90"/>
    <w:rsid w:val="00DA42F9"/>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67"/>
    <w:rsid w:val="00DB59DE"/>
    <w:rsid w:val="00DB5BA5"/>
    <w:rsid w:val="00DB5EDE"/>
    <w:rsid w:val="00DB61C9"/>
    <w:rsid w:val="00DB6558"/>
    <w:rsid w:val="00DB663C"/>
    <w:rsid w:val="00DB6BC9"/>
    <w:rsid w:val="00DB6FD7"/>
    <w:rsid w:val="00DB703E"/>
    <w:rsid w:val="00DB712C"/>
    <w:rsid w:val="00DB7200"/>
    <w:rsid w:val="00DB727A"/>
    <w:rsid w:val="00DB7303"/>
    <w:rsid w:val="00DB7B30"/>
    <w:rsid w:val="00DB7C1E"/>
    <w:rsid w:val="00DC0256"/>
    <w:rsid w:val="00DC05AB"/>
    <w:rsid w:val="00DC05F1"/>
    <w:rsid w:val="00DC06A4"/>
    <w:rsid w:val="00DC0971"/>
    <w:rsid w:val="00DC09EE"/>
    <w:rsid w:val="00DC0DC6"/>
    <w:rsid w:val="00DC10E5"/>
    <w:rsid w:val="00DC113C"/>
    <w:rsid w:val="00DC1699"/>
    <w:rsid w:val="00DC1E5B"/>
    <w:rsid w:val="00DC1E5C"/>
    <w:rsid w:val="00DC1F78"/>
    <w:rsid w:val="00DC221C"/>
    <w:rsid w:val="00DC229F"/>
    <w:rsid w:val="00DC266B"/>
    <w:rsid w:val="00DC26E6"/>
    <w:rsid w:val="00DC278E"/>
    <w:rsid w:val="00DC2793"/>
    <w:rsid w:val="00DC2D49"/>
    <w:rsid w:val="00DC2E03"/>
    <w:rsid w:val="00DC2E3D"/>
    <w:rsid w:val="00DC2F2D"/>
    <w:rsid w:val="00DC32C2"/>
    <w:rsid w:val="00DC35FA"/>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422"/>
    <w:rsid w:val="00DC74D9"/>
    <w:rsid w:val="00DC763D"/>
    <w:rsid w:val="00DC7861"/>
    <w:rsid w:val="00DC7BCE"/>
    <w:rsid w:val="00DC7E4D"/>
    <w:rsid w:val="00DC7F17"/>
    <w:rsid w:val="00DD0195"/>
    <w:rsid w:val="00DD0354"/>
    <w:rsid w:val="00DD0870"/>
    <w:rsid w:val="00DD08A2"/>
    <w:rsid w:val="00DD0941"/>
    <w:rsid w:val="00DD0AF8"/>
    <w:rsid w:val="00DD1018"/>
    <w:rsid w:val="00DD1102"/>
    <w:rsid w:val="00DD1838"/>
    <w:rsid w:val="00DD1E07"/>
    <w:rsid w:val="00DD2075"/>
    <w:rsid w:val="00DD23C6"/>
    <w:rsid w:val="00DD2433"/>
    <w:rsid w:val="00DD2461"/>
    <w:rsid w:val="00DD25A0"/>
    <w:rsid w:val="00DD25EB"/>
    <w:rsid w:val="00DD2633"/>
    <w:rsid w:val="00DD26D5"/>
    <w:rsid w:val="00DD27CE"/>
    <w:rsid w:val="00DD2817"/>
    <w:rsid w:val="00DD2A22"/>
    <w:rsid w:val="00DD2AE2"/>
    <w:rsid w:val="00DD2B3B"/>
    <w:rsid w:val="00DD2D65"/>
    <w:rsid w:val="00DD301F"/>
    <w:rsid w:val="00DD326F"/>
    <w:rsid w:val="00DD3D22"/>
    <w:rsid w:val="00DD3DDB"/>
    <w:rsid w:val="00DD423D"/>
    <w:rsid w:val="00DD44A4"/>
    <w:rsid w:val="00DD4989"/>
    <w:rsid w:val="00DD49B8"/>
    <w:rsid w:val="00DD4C3B"/>
    <w:rsid w:val="00DD4DF2"/>
    <w:rsid w:val="00DD4E47"/>
    <w:rsid w:val="00DD554A"/>
    <w:rsid w:val="00DD56EE"/>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77B"/>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A92"/>
    <w:rsid w:val="00DE4C46"/>
    <w:rsid w:val="00DE4E39"/>
    <w:rsid w:val="00DE4E89"/>
    <w:rsid w:val="00DE523E"/>
    <w:rsid w:val="00DE55AF"/>
    <w:rsid w:val="00DE5668"/>
    <w:rsid w:val="00DE5721"/>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6EC0"/>
    <w:rsid w:val="00DE6EC6"/>
    <w:rsid w:val="00DE7057"/>
    <w:rsid w:val="00DE72D5"/>
    <w:rsid w:val="00DE7543"/>
    <w:rsid w:val="00DE79AF"/>
    <w:rsid w:val="00DE7BFD"/>
    <w:rsid w:val="00DE7CC8"/>
    <w:rsid w:val="00DE7F35"/>
    <w:rsid w:val="00DF00E3"/>
    <w:rsid w:val="00DF0171"/>
    <w:rsid w:val="00DF02C8"/>
    <w:rsid w:val="00DF0489"/>
    <w:rsid w:val="00DF06B9"/>
    <w:rsid w:val="00DF0BBB"/>
    <w:rsid w:val="00DF0D25"/>
    <w:rsid w:val="00DF0D2F"/>
    <w:rsid w:val="00DF0EC4"/>
    <w:rsid w:val="00DF1338"/>
    <w:rsid w:val="00DF154D"/>
    <w:rsid w:val="00DF169D"/>
    <w:rsid w:val="00DF18CF"/>
    <w:rsid w:val="00DF1A8F"/>
    <w:rsid w:val="00DF1C35"/>
    <w:rsid w:val="00DF1F60"/>
    <w:rsid w:val="00DF1F87"/>
    <w:rsid w:val="00DF2035"/>
    <w:rsid w:val="00DF20E6"/>
    <w:rsid w:val="00DF249F"/>
    <w:rsid w:val="00DF2672"/>
    <w:rsid w:val="00DF328D"/>
    <w:rsid w:val="00DF33AB"/>
    <w:rsid w:val="00DF380E"/>
    <w:rsid w:val="00DF3875"/>
    <w:rsid w:val="00DF38EE"/>
    <w:rsid w:val="00DF3979"/>
    <w:rsid w:val="00DF3A2B"/>
    <w:rsid w:val="00DF3B9C"/>
    <w:rsid w:val="00DF3C40"/>
    <w:rsid w:val="00DF3FFA"/>
    <w:rsid w:val="00DF425C"/>
    <w:rsid w:val="00DF433D"/>
    <w:rsid w:val="00DF446D"/>
    <w:rsid w:val="00DF4482"/>
    <w:rsid w:val="00DF4485"/>
    <w:rsid w:val="00DF4C83"/>
    <w:rsid w:val="00DF54C1"/>
    <w:rsid w:val="00DF5729"/>
    <w:rsid w:val="00DF58A2"/>
    <w:rsid w:val="00DF5F78"/>
    <w:rsid w:val="00DF61EC"/>
    <w:rsid w:val="00DF626B"/>
    <w:rsid w:val="00DF6309"/>
    <w:rsid w:val="00DF6372"/>
    <w:rsid w:val="00DF637F"/>
    <w:rsid w:val="00DF63FD"/>
    <w:rsid w:val="00DF65CF"/>
    <w:rsid w:val="00DF67C1"/>
    <w:rsid w:val="00DF68FC"/>
    <w:rsid w:val="00DF693A"/>
    <w:rsid w:val="00DF6B56"/>
    <w:rsid w:val="00DF6DBF"/>
    <w:rsid w:val="00DF6F89"/>
    <w:rsid w:val="00DF709F"/>
    <w:rsid w:val="00DF7281"/>
    <w:rsid w:val="00DF76A9"/>
    <w:rsid w:val="00DF7973"/>
    <w:rsid w:val="00DF7B87"/>
    <w:rsid w:val="00DF7DC3"/>
    <w:rsid w:val="00DF7DFE"/>
    <w:rsid w:val="00DF7E73"/>
    <w:rsid w:val="00DF7E91"/>
    <w:rsid w:val="00DF7F61"/>
    <w:rsid w:val="00E00732"/>
    <w:rsid w:val="00E009F3"/>
    <w:rsid w:val="00E009F9"/>
    <w:rsid w:val="00E00AFE"/>
    <w:rsid w:val="00E00C4F"/>
    <w:rsid w:val="00E00D0D"/>
    <w:rsid w:val="00E01518"/>
    <w:rsid w:val="00E01AAB"/>
    <w:rsid w:val="00E02727"/>
    <w:rsid w:val="00E0272E"/>
    <w:rsid w:val="00E0294F"/>
    <w:rsid w:val="00E02B69"/>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8E8"/>
    <w:rsid w:val="00E05B69"/>
    <w:rsid w:val="00E05E80"/>
    <w:rsid w:val="00E064B5"/>
    <w:rsid w:val="00E064C5"/>
    <w:rsid w:val="00E06835"/>
    <w:rsid w:val="00E06DF2"/>
    <w:rsid w:val="00E06EB7"/>
    <w:rsid w:val="00E07024"/>
    <w:rsid w:val="00E07278"/>
    <w:rsid w:val="00E0741E"/>
    <w:rsid w:val="00E07732"/>
    <w:rsid w:val="00E07810"/>
    <w:rsid w:val="00E07826"/>
    <w:rsid w:val="00E079F1"/>
    <w:rsid w:val="00E07C96"/>
    <w:rsid w:val="00E1015B"/>
    <w:rsid w:val="00E10280"/>
    <w:rsid w:val="00E1095E"/>
    <w:rsid w:val="00E10D7B"/>
    <w:rsid w:val="00E110BD"/>
    <w:rsid w:val="00E111B2"/>
    <w:rsid w:val="00E11290"/>
    <w:rsid w:val="00E1186E"/>
    <w:rsid w:val="00E11DAC"/>
    <w:rsid w:val="00E12029"/>
    <w:rsid w:val="00E12234"/>
    <w:rsid w:val="00E1233B"/>
    <w:rsid w:val="00E1278A"/>
    <w:rsid w:val="00E1287D"/>
    <w:rsid w:val="00E130D4"/>
    <w:rsid w:val="00E13279"/>
    <w:rsid w:val="00E13290"/>
    <w:rsid w:val="00E13AEE"/>
    <w:rsid w:val="00E1420D"/>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432"/>
    <w:rsid w:val="00E1763F"/>
    <w:rsid w:val="00E17B40"/>
    <w:rsid w:val="00E17BB4"/>
    <w:rsid w:val="00E20844"/>
    <w:rsid w:val="00E208EE"/>
    <w:rsid w:val="00E20C4A"/>
    <w:rsid w:val="00E20E5A"/>
    <w:rsid w:val="00E212B5"/>
    <w:rsid w:val="00E2141C"/>
    <w:rsid w:val="00E21537"/>
    <w:rsid w:val="00E21E02"/>
    <w:rsid w:val="00E21E2E"/>
    <w:rsid w:val="00E21FAD"/>
    <w:rsid w:val="00E220DB"/>
    <w:rsid w:val="00E222A1"/>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A4D"/>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796"/>
    <w:rsid w:val="00E37A16"/>
    <w:rsid w:val="00E37DEA"/>
    <w:rsid w:val="00E402A9"/>
    <w:rsid w:val="00E4030C"/>
    <w:rsid w:val="00E404FA"/>
    <w:rsid w:val="00E408C6"/>
    <w:rsid w:val="00E40903"/>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8C3"/>
    <w:rsid w:val="00E45A83"/>
    <w:rsid w:val="00E45BBF"/>
    <w:rsid w:val="00E45D22"/>
    <w:rsid w:val="00E45E03"/>
    <w:rsid w:val="00E4639E"/>
    <w:rsid w:val="00E463AF"/>
    <w:rsid w:val="00E465DE"/>
    <w:rsid w:val="00E4682A"/>
    <w:rsid w:val="00E46878"/>
    <w:rsid w:val="00E46879"/>
    <w:rsid w:val="00E46D04"/>
    <w:rsid w:val="00E4761D"/>
    <w:rsid w:val="00E479F6"/>
    <w:rsid w:val="00E47D76"/>
    <w:rsid w:val="00E47E69"/>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3E59"/>
    <w:rsid w:val="00E53E67"/>
    <w:rsid w:val="00E54447"/>
    <w:rsid w:val="00E546E3"/>
    <w:rsid w:val="00E54B02"/>
    <w:rsid w:val="00E54B28"/>
    <w:rsid w:val="00E54B34"/>
    <w:rsid w:val="00E54CCC"/>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CB"/>
    <w:rsid w:val="00E574E9"/>
    <w:rsid w:val="00E576A3"/>
    <w:rsid w:val="00E576DE"/>
    <w:rsid w:val="00E57744"/>
    <w:rsid w:val="00E5784B"/>
    <w:rsid w:val="00E57C25"/>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A6"/>
    <w:rsid w:val="00E61ED6"/>
    <w:rsid w:val="00E620CD"/>
    <w:rsid w:val="00E62112"/>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51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00B"/>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AE2"/>
    <w:rsid w:val="00E72BA7"/>
    <w:rsid w:val="00E72BD5"/>
    <w:rsid w:val="00E72C84"/>
    <w:rsid w:val="00E72D8A"/>
    <w:rsid w:val="00E72E20"/>
    <w:rsid w:val="00E73704"/>
    <w:rsid w:val="00E73863"/>
    <w:rsid w:val="00E739EE"/>
    <w:rsid w:val="00E73A71"/>
    <w:rsid w:val="00E73A99"/>
    <w:rsid w:val="00E73AD4"/>
    <w:rsid w:val="00E7420D"/>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6AE"/>
    <w:rsid w:val="00E76A90"/>
    <w:rsid w:val="00E76D23"/>
    <w:rsid w:val="00E770D2"/>
    <w:rsid w:val="00E771FD"/>
    <w:rsid w:val="00E773F9"/>
    <w:rsid w:val="00E777AF"/>
    <w:rsid w:val="00E777C8"/>
    <w:rsid w:val="00E802B9"/>
    <w:rsid w:val="00E80307"/>
    <w:rsid w:val="00E80487"/>
    <w:rsid w:val="00E80606"/>
    <w:rsid w:val="00E80766"/>
    <w:rsid w:val="00E80793"/>
    <w:rsid w:val="00E80A02"/>
    <w:rsid w:val="00E80A21"/>
    <w:rsid w:val="00E80C11"/>
    <w:rsid w:val="00E80F98"/>
    <w:rsid w:val="00E8159B"/>
    <w:rsid w:val="00E817D9"/>
    <w:rsid w:val="00E817F6"/>
    <w:rsid w:val="00E8207E"/>
    <w:rsid w:val="00E82283"/>
    <w:rsid w:val="00E8230A"/>
    <w:rsid w:val="00E8278D"/>
    <w:rsid w:val="00E82860"/>
    <w:rsid w:val="00E829F0"/>
    <w:rsid w:val="00E82C7C"/>
    <w:rsid w:val="00E82E99"/>
    <w:rsid w:val="00E82F5C"/>
    <w:rsid w:val="00E8322A"/>
    <w:rsid w:val="00E83A54"/>
    <w:rsid w:val="00E83AFF"/>
    <w:rsid w:val="00E84599"/>
    <w:rsid w:val="00E84750"/>
    <w:rsid w:val="00E8482E"/>
    <w:rsid w:val="00E84A7C"/>
    <w:rsid w:val="00E84A97"/>
    <w:rsid w:val="00E84FA1"/>
    <w:rsid w:val="00E850C8"/>
    <w:rsid w:val="00E852B8"/>
    <w:rsid w:val="00E85307"/>
    <w:rsid w:val="00E85325"/>
    <w:rsid w:val="00E8583E"/>
    <w:rsid w:val="00E85D55"/>
    <w:rsid w:val="00E85E4A"/>
    <w:rsid w:val="00E86194"/>
    <w:rsid w:val="00E86267"/>
    <w:rsid w:val="00E863C8"/>
    <w:rsid w:val="00E86421"/>
    <w:rsid w:val="00E8667F"/>
    <w:rsid w:val="00E868AF"/>
    <w:rsid w:val="00E87145"/>
    <w:rsid w:val="00E872B4"/>
    <w:rsid w:val="00E872D1"/>
    <w:rsid w:val="00E87552"/>
    <w:rsid w:val="00E8767F"/>
    <w:rsid w:val="00E87E09"/>
    <w:rsid w:val="00E87E6C"/>
    <w:rsid w:val="00E87F0D"/>
    <w:rsid w:val="00E905C1"/>
    <w:rsid w:val="00E909F4"/>
    <w:rsid w:val="00E90B20"/>
    <w:rsid w:val="00E90C91"/>
    <w:rsid w:val="00E90DCF"/>
    <w:rsid w:val="00E90DE8"/>
    <w:rsid w:val="00E90EA1"/>
    <w:rsid w:val="00E90EC4"/>
    <w:rsid w:val="00E91050"/>
    <w:rsid w:val="00E910AA"/>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1EF"/>
    <w:rsid w:val="00E933CC"/>
    <w:rsid w:val="00E93977"/>
    <w:rsid w:val="00E93B60"/>
    <w:rsid w:val="00E93BB1"/>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584"/>
    <w:rsid w:val="00E97728"/>
    <w:rsid w:val="00E977C0"/>
    <w:rsid w:val="00E9780B"/>
    <w:rsid w:val="00E978D3"/>
    <w:rsid w:val="00E97B1D"/>
    <w:rsid w:val="00E97B50"/>
    <w:rsid w:val="00E97B98"/>
    <w:rsid w:val="00E97F44"/>
    <w:rsid w:val="00EA0438"/>
    <w:rsid w:val="00EA0473"/>
    <w:rsid w:val="00EA0A2E"/>
    <w:rsid w:val="00EA0A60"/>
    <w:rsid w:val="00EA0B2D"/>
    <w:rsid w:val="00EA1274"/>
    <w:rsid w:val="00EA127D"/>
    <w:rsid w:val="00EA166F"/>
    <w:rsid w:val="00EA17EF"/>
    <w:rsid w:val="00EA1BAB"/>
    <w:rsid w:val="00EA1C14"/>
    <w:rsid w:val="00EA224C"/>
    <w:rsid w:val="00EA242B"/>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58A"/>
    <w:rsid w:val="00EA7633"/>
    <w:rsid w:val="00EA7AAD"/>
    <w:rsid w:val="00EA7C71"/>
    <w:rsid w:val="00EA7C8D"/>
    <w:rsid w:val="00EA7E58"/>
    <w:rsid w:val="00EA7FAA"/>
    <w:rsid w:val="00EB0500"/>
    <w:rsid w:val="00EB0A50"/>
    <w:rsid w:val="00EB0CAC"/>
    <w:rsid w:val="00EB0E77"/>
    <w:rsid w:val="00EB0FD4"/>
    <w:rsid w:val="00EB1039"/>
    <w:rsid w:val="00EB1135"/>
    <w:rsid w:val="00EB1458"/>
    <w:rsid w:val="00EB173D"/>
    <w:rsid w:val="00EB17F4"/>
    <w:rsid w:val="00EB19ED"/>
    <w:rsid w:val="00EB1DEA"/>
    <w:rsid w:val="00EB21EF"/>
    <w:rsid w:val="00EB25A9"/>
    <w:rsid w:val="00EB278F"/>
    <w:rsid w:val="00EB30F1"/>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67F"/>
    <w:rsid w:val="00EB4A61"/>
    <w:rsid w:val="00EB4BB7"/>
    <w:rsid w:val="00EB4DA5"/>
    <w:rsid w:val="00EB5028"/>
    <w:rsid w:val="00EB5152"/>
    <w:rsid w:val="00EB52F4"/>
    <w:rsid w:val="00EB56BB"/>
    <w:rsid w:val="00EB5C8D"/>
    <w:rsid w:val="00EB5DED"/>
    <w:rsid w:val="00EB5E53"/>
    <w:rsid w:val="00EB5F8A"/>
    <w:rsid w:val="00EB6149"/>
    <w:rsid w:val="00EB625C"/>
    <w:rsid w:val="00EB694D"/>
    <w:rsid w:val="00EB6D24"/>
    <w:rsid w:val="00EB6E9E"/>
    <w:rsid w:val="00EB6F26"/>
    <w:rsid w:val="00EB782E"/>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5DF"/>
    <w:rsid w:val="00EC27F8"/>
    <w:rsid w:val="00EC2842"/>
    <w:rsid w:val="00EC2A6B"/>
    <w:rsid w:val="00EC2A71"/>
    <w:rsid w:val="00EC2D1B"/>
    <w:rsid w:val="00EC30EC"/>
    <w:rsid w:val="00EC314F"/>
    <w:rsid w:val="00EC3216"/>
    <w:rsid w:val="00EC335C"/>
    <w:rsid w:val="00EC33AD"/>
    <w:rsid w:val="00EC3473"/>
    <w:rsid w:val="00EC34F8"/>
    <w:rsid w:val="00EC357C"/>
    <w:rsid w:val="00EC3583"/>
    <w:rsid w:val="00EC3598"/>
    <w:rsid w:val="00EC3869"/>
    <w:rsid w:val="00EC391F"/>
    <w:rsid w:val="00EC39C0"/>
    <w:rsid w:val="00EC3BDC"/>
    <w:rsid w:val="00EC3FC1"/>
    <w:rsid w:val="00EC3FD5"/>
    <w:rsid w:val="00EC409C"/>
    <w:rsid w:val="00EC4107"/>
    <w:rsid w:val="00EC41AD"/>
    <w:rsid w:val="00EC4343"/>
    <w:rsid w:val="00EC4423"/>
    <w:rsid w:val="00EC45E4"/>
    <w:rsid w:val="00EC4908"/>
    <w:rsid w:val="00EC4A4A"/>
    <w:rsid w:val="00EC4CA9"/>
    <w:rsid w:val="00EC4CFB"/>
    <w:rsid w:val="00EC4FDE"/>
    <w:rsid w:val="00EC52B9"/>
    <w:rsid w:val="00EC5D17"/>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148"/>
    <w:rsid w:val="00ED0218"/>
    <w:rsid w:val="00ED0307"/>
    <w:rsid w:val="00ED0466"/>
    <w:rsid w:val="00ED051F"/>
    <w:rsid w:val="00ED052E"/>
    <w:rsid w:val="00ED0806"/>
    <w:rsid w:val="00ED0A6E"/>
    <w:rsid w:val="00ED1089"/>
    <w:rsid w:val="00ED10F5"/>
    <w:rsid w:val="00ED13A0"/>
    <w:rsid w:val="00ED150F"/>
    <w:rsid w:val="00ED1BB2"/>
    <w:rsid w:val="00ED1D04"/>
    <w:rsid w:val="00ED1FB9"/>
    <w:rsid w:val="00ED23C6"/>
    <w:rsid w:val="00ED2763"/>
    <w:rsid w:val="00ED3263"/>
    <w:rsid w:val="00ED32B5"/>
    <w:rsid w:val="00ED33EC"/>
    <w:rsid w:val="00ED35F7"/>
    <w:rsid w:val="00ED3845"/>
    <w:rsid w:val="00ED38C8"/>
    <w:rsid w:val="00ED3C05"/>
    <w:rsid w:val="00ED3EFE"/>
    <w:rsid w:val="00ED44B6"/>
    <w:rsid w:val="00ED5254"/>
    <w:rsid w:val="00ED5416"/>
    <w:rsid w:val="00ED5452"/>
    <w:rsid w:val="00ED5999"/>
    <w:rsid w:val="00ED5A49"/>
    <w:rsid w:val="00ED5C51"/>
    <w:rsid w:val="00ED5F51"/>
    <w:rsid w:val="00ED60A0"/>
    <w:rsid w:val="00ED663B"/>
    <w:rsid w:val="00ED67AE"/>
    <w:rsid w:val="00ED6A83"/>
    <w:rsid w:val="00ED6B44"/>
    <w:rsid w:val="00ED6BE2"/>
    <w:rsid w:val="00ED6E93"/>
    <w:rsid w:val="00ED6F50"/>
    <w:rsid w:val="00ED6FC9"/>
    <w:rsid w:val="00ED6FE5"/>
    <w:rsid w:val="00ED740F"/>
    <w:rsid w:val="00ED7647"/>
    <w:rsid w:val="00ED772D"/>
    <w:rsid w:val="00ED7CC0"/>
    <w:rsid w:val="00EE01CF"/>
    <w:rsid w:val="00EE01D2"/>
    <w:rsid w:val="00EE0208"/>
    <w:rsid w:val="00EE03B8"/>
    <w:rsid w:val="00EE0632"/>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2240"/>
    <w:rsid w:val="00EE234D"/>
    <w:rsid w:val="00EE235E"/>
    <w:rsid w:val="00EE257F"/>
    <w:rsid w:val="00EE2940"/>
    <w:rsid w:val="00EE2A8C"/>
    <w:rsid w:val="00EE2AF8"/>
    <w:rsid w:val="00EE311C"/>
    <w:rsid w:val="00EE3189"/>
    <w:rsid w:val="00EE3886"/>
    <w:rsid w:val="00EE3A03"/>
    <w:rsid w:val="00EE3CCE"/>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65"/>
    <w:rsid w:val="00EE5E97"/>
    <w:rsid w:val="00EE5F66"/>
    <w:rsid w:val="00EE628D"/>
    <w:rsid w:val="00EE63B5"/>
    <w:rsid w:val="00EE64F5"/>
    <w:rsid w:val="00EE7356"/>
    <w:rsid w:val="00EE7496"/>
    <w:rsid w:val="00EE774D"/>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C3F"/>
    <w:rsid w:val="00EF5E7E"/>
    <w:rsid w:val="00EF5F26"/>
    <w:rsid w:val="00EF5FB3"/>
    <w:rsid w:val="00EF5FC7"/>
    <w:rsid w:val="00EF6232"/>
    <w:rsid w:val="00EF669A"/>
    <w:rsid w:val="00EF6712"/>
    <w:rsid w:val="00EF6747"/>
    <w:rsid w:val="00EF6A75"/>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684"/>
    <w:rsid w:val="00F006C1"/>
    <w:rsid w:val="00F00797"/>
    <w:rsid w:val="00F007E4"/>
    <w:rsid w:val="00F00D55"/>
    <w:rsid w:val="00F012F8"/>
    <w:rsid w:val="00F0167A"/>
    <w:rsid w:val="00F0186F"/>
    <w:rsid w:val="00F01DFB"/>
    <w:rsid w:val="00F01F70"/>
    <w:rsid w:val="00F02393"/>
    <w:rsid w:val="00F02610"/>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DBE"/>
    <w:rsid w:val="00F04FB3"/>
    <w:rsid w:val="00F052F0"/>
    <w:rsid w:val="00F060C9"/>
    <w:rsid w:val="00F060D8"/>
    <w:rsid w:val="00F06214"/>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13"/>
    <w:rsid w:val="00F11160"/>
    <w:rsid w:val="00F111F0"/>
    <w:rsid w:val="00F11233"/>
    <w:rsid w:val="00F11F2F"/>
    <w:rsid w:val="00F12292"/>
    <w:rsid w:val="00F122F4"/>
    <w:rsid w:val="00F1268B"/>
    <w:rsid w:val="00F12828"/>
    <w:rsid w:val="00F12853"/>
    <w:rsid w:val="00F12873"/>
    <w:rsid w:val="00F12A8E"/>
    <w:rsid w:val="00F12AF4"/>
    <w:rsid w:val="00F12C95"/>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0EA"/>
    <w:rsid w:val="00F212CD"/>
    <w:rsid w:val="00F21368"/>
    <w:rsid w:val="00F21544"/>
    <w:rsid w:val="00F2188C"/>
    <w:rsid w:val="00F2191E"/>
    <w:rsid w:val="00F21B15"/>
    <w:rsid w:val="00F21E69"/>
    <w:rsid w:val="00F21F17"/>
    <w:rsid w:val="00F22388"/>
    <w:rsid w:val="00F224A6"/>
    <w:rsid w:val="00F22518"/>
    <w:rsid w:val="00F22600"/>
    <w:rsid w:val="00F2281A"/>
    <w:rsid w:val="00F22A34"/>
    <w:rsid w:val="00F22E0C"/>
    <w:rsid w:val="00F23057"/>
    <w:rsid w:val="00F23141"/>
    <w:rsid w:val="00F23599"/>
    <w:rsid w:val="00F239DE"/>
    <w:rsid w:val="00F23A3B"/>
    <w:rsid w:val="00F23B85"/>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86"/>
    <w:rsid w:val="00F26550"/>
    <w:rsid w:val="00F267D2"/>
    <w:rsid w:val="00F267EF"/>
    <w:rsid w:val="00F26EC6"/>
    <w:rsid w:val="00F26FF7"/>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39"/>
    <w:rsid w:val="00F32165"/>
    <w:rsid w:val="00F327F3"/>
    <w:rsid w:val="00F32804"/>
    <w:rsid w:val="00F32824"/>
    <w:rsid w:val="00F3298B"/>
    <w:rsid w:val="00F32AA9"/>
    <w:rsid w:val="00F32B65"/>
    <w:rsid w:val="00F32BAC"/>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679"/>
    <w:rsid w:val="00F3579B"/>
    <w:rsid w:val="00F35976"/>
    <w:rsid w:val="00F35A13"/>
    <w:rsid w:val="00F35BC3"/>
    <w:rsid w:val="00F35D3C"/>
    <w:rsid w:val="00F361A4"/>
    <w:rsid w:val="00F362BA"/>
    <w:rsid w:val="00F364B9"/>
    <w:rsid w:val="00F3686A"/>
    <w:rsid w:val="00F369EA"/>
    <w:rsid w:val="00F36CE9"/>
    <w:rsid w:val="00F36E05"/>
    <w:rsid w:val="00F37129"/>
    <w:rsid w:val="00F37234"/>
    <w:rsid w:val="00F373E4"/>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8D"/>
    <w:rsid w:val="00F451F2"/>
    <w:rsid w:val="00F45306"/>
    <w:rsid w:val="00F454B2"/>
    <w:rsid w:val="00F454B8"/>
    <w:rsid w:val="00F457BB"/>
    <w:rsid w:val="00F457C0"/>
    <w:rsid w:val="00F458ED"/>
    <w:rsid w:val="00F458F7"/>
    <w:rsid w:val="00F45AD7"/>
    <w:rsid w:val="00F45CA4"/>
    <w:rsid w:val="00F45CE5"/>
    <w:rsid w:val="00F45F02"/>
    <w:rsid w:val="00F45FEB"/>
    <w:rsid w:val="00F465CE"/>
    <w:rsid w:val="00F4679A"/>
    <w:rsid w:val="00F467AD"/>
    <w:rsid w:val="00F4691A"/>
    <w:rsid w:val="00F46A71"/>
    <w:rsid w:val="00F46CA6"/>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558"/>
    <w:rsid w:val="00F65955"/>
    <w:rsid w:val="00F65990"/>
    <w:rsid w:val="00F65ACB"/>
    <w:rsid w:val="00F65BBE"/>
    <w:rsid w:val="00F65D31"/>
    <w:rsid w:val="00F65F44"/>
    <w:rsid w:val="00F65F9F"/>
    <w:rsid w:val="00F65FA6"/>
    <w:rsid w:val="00F65FBE"/>
    <w:rsid w:val="00F661B0"/>
    <w:rsid w:val="00F662CA"/>
    <w:rsid w:val="00F6630E"/>
    <w:rsid w:val="00F66938"/>
    <w:rsid w:val="00F66AE0"/>
    <w:rsid w:val="00F670FF"/>
    <w:rsid w:val="00F67223"/>
    <w:rsid w:val="00F6724B"/>
    <w:rsid w:val="00F67276"/>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27"/>
    <w:rsid w:val="00F71581"/>
    <w:rsid w:val="00F7193B"/>
    <w:rsid w:val="00F71959"/>
    <w:rsid w:val="00F71A9E"/>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69B"/>
    <w:rsid w:val="00F75941"/>
    <w:rsid w:val="00F75BE6"/>
    <w:rsid w:val="00F75C01"/>
    <w:rsid w:val="00F75CA5"/>
    <w:rsid w:val="00F75EA5"/>
    <w:rsid w:val="00F760B4"/>
    <w:rsid w:val="00F766AA"/>
    <w:rsid w:val="00F767E5"/>
    <w:rsid w:val="00F76A64"/>
    <w:rsid w:val="00F772ED"/>
    <w:rsid w:val="00F77807"/>
    <w:rsid w:val="00F77938"/>
    <w:rsid w:val="00F779E5"/>
    <w:rsid w:val="00F77A67"/>
    <w:rsid w:val="00F77BC4"/>
    <w:rsid w:val="00F77FFE"/>
    <w:rsid w:val="00F8039C"/>
    <w:rsid w:val="00F8051F"/>
    <w:rsid w:val="00F80840"/>
    <w:rsid w:val="00F80854"/>
    <w:rsid w:val="00F80C06"/>
    <w:rsid w:val="00F80CA7"/>
    <w:rsid w:val="00F81022"/>
    <w:rsid w:val="00F81151"/>
    <w:rsid w:val="00F813C5"/>
    <w:rsid w:val="00F81C11"/>
    <w:rsid w:val="00F81D1B"/>
    <w:rsid w:val="00F81D4D"/>
    <w:rsid w:val="00F8200D"/>
    <w:rsid w:val="00F82107"/>
    <w:rsid w:val="00F822C9"/>
    <w:rsid w:val="00F82699"/>
    <w:rsid w:val="00F8286A"/>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9FF"/>
    <w:rsid w:val="00F87BE1"/>
    <w:rsid w:val="00F87E35"/>
    <w:rsid w:val="00F87E4A"/>
    <w:rsid w:val="00F87E77"/>
    <w:rsid w:val="00F87FDE"/>
    <w:rsid w:val="00F87FFD"/>
    <w:rsid w:val="00F9015A"/>
    <w:rsid w:val="00F902F9"/>
    <w:rsid w:val="00F90367"/>
    <w:rsid w:val="00F9057E"/>
    <w:rsid w:val="00F910D2"/>
    <w:rsid w:val="00F910E0"/>
    <w:rsid w:val="00F9111C"/>
    <w:rsid w:val="00F91123"/>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0DE"/>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1AA"/>
    <w:rsid w:val="00FA2244"/>
    <w:rsid w:val="00FA22AE"/>
    <w:rsid w:val="00FA2694"/>
    <w:rsid w:val="00FA2AC4"/>
    <w:rsid w:val="00FA301F"/>
    <w:rsid w:val="00FA30AF"/>
    <w:rsid w:val="00FA3101"/>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925"/>
    <w:rsid w:val="00FA69F8"/>
    <w:rsid w:val="00FA6D7C"/>
    <w:rsid w:val="00FA6F34"/>
    <w:rsid w:val="00FA6F55"/>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75C"/>
    <w:rsid w:val="00FB2942"/>
    <w:rsid w:val="00FB29A0"/>
    <w:rsid w:val="00FB2B23"/>
    <w:rsid w:val="00FB2C9C"/>
    <w:rsid w:val="00FB2D3B"/>
    <w:rsid w:val="00FB3104"/>
    <w:rsid w:val="00FB3254"/>
    <w:rsid w:val="00FB35A8"/>
    <w:rsid w:val="00FB3AC2"/>
    <w:rsid w:val="00FB3AF6"/>
    <w:rsid w:val="00FB3B3D"/>
    <w:rsid w:val="00FB4009"/>
    <w:rsid w:val="00FB40D2"/>
    <w:rsid w:val="00FB425C"/>
    <w:rsid w:val="00FB4501"/>
    <w:rsid w:val="00FB4541"/>
    <w:rsid w:val="00FB495A"/>
    <w:rsid w:val="00FB4A1C"/>
    <w:rsid w:val="00FB4BAD"/>
    <w:rsid w:val="00FB4E87"/>
    <w:rsid w:val="00FB4EA2"/>
    <w:rsid w:val="00FB4ED1"/>
    <w:rsid w:val="00FB5665"/>
    <w:rsid w:val="00FB56C1"/>
    <w:rsid w:val="00FB5C12"/>
    <w:rsid w:val="00FB5E99"/>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3E9"/>
    <w:rsid w:val="00FC3679"/>
    <w:rsid w:val="00FC36DB"/>
    <w:rsid w:val="00FC3768"/>
    <w:rsid w:val="00FC3E3C"/>
    <w:rsid w:val="00FC418C"/>
    <w:rsid w:val="00FC41A1"/>
    <w:rsid w:val="00FC4626"/>
    <w:rsid w:val="00FC4A6F"/>
    <w:rsid w:val="00FC4AA5"/>
    <w:rsid w:val="00FC4DF7"/>
    <w:rsid w:val="00FC5107"/>
    <w:rsid w:val="00FC5BAA"/>
    <w:rsid w:val="00FC5BFF"/>
    <w:rsid w:val="00FC5F7B"/>
    <w:rsid w:val="00FC6197"/>
    <w:rsid w:val="00FC63B5"/>
    <w:rsid w:val="00FC6413"/>
    <w:rsid w:val="00FC6779"/>
    <w:rsid w:val="00FC6A52"/>
    <w:rsid w:val="00FC6ECC"/>
    <w:rsid w:val="00FC72D0"/>
    <w:rsid w:val="00FC75A9"/>
    <w:rsid w:val="00FC7642"/>
    <w:rsid w:val="00FC7700"/>
    <w:rsid w:val="00FC7877"/>
    <w:rsid w:val="00FC7942"/>
    <w:rsid w:val="00FC7C2A"/>
    <w:rsid w:val="00FC7EEB"/>
    <w:rsid w:val="00FD0015"/>
    <w:rsid w:val="00FD0445"/>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2DA7"/>
    <w:rsid w:val="00FD301A"/>
    <w:rsid w:val="00FD30C1"/>
    <w:rsid w:val="00FD3224"/>
    <w:rsid w:val="00FD3303"/>
    <w:rsid w:val="00FD338A"/>
    <w:rsid w:val="00FD33E6"/>
    <w:rsid w:val="00FD3654"/>
    <w:rsid w:val="00FD3712"/>
    <w:rsid w:val="00FD38B1"/>
    <w:rsid w:val="00FD3AB4"/>
    <w:rsid w:val="00FD3B56"/>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230"/>
    <w:rsid w:val="00FD5307"/>
    <w:rsid w:val="00FD5313"/>
    <w:rsid w:val="00FD53E7"/>
    <w:rsid w:val="00FD5A38"/>
    <w:rsid w:val="00FD5C9A"/>
    <w:rsid w:val="00FD5CB7"/>
    <w:rsid w:val="00FD60FC"/>
    <w:rsid w:val="00FD6517"/>
    <w:rsid w:val="00FD6593"/>
    <w:rsid w:val="00FD69DB"/>
    <w:rsid w:val="00FD6B47"/>
    <w:rsid w:val="00FD6BA4"/>
    <w:rsid w:val="00FD6F29"/>
    <w:rsid w:val="00FD72CE"/>
    <w:rsid w:val="00FD73AE"/>
    <w:rsid w:val="00FD7765"/>
    <w:rsid w:val="00FD784B"/>
    <w:rsid w:val="00FD796B"/>
    <w:rsid w:val="00FD79C2"/>
    <w:rsid w:val="00FD7A5A"/>
    <w:rsid w:val="00FD7B6C"/>
    <w:rsid w:val="00FD7F31"/>
    <w:rsid w:val="00FE0668"/>
    <w:rsid w:val="00FE06BE"/>
    <w:rsid w:val="00FE07B8"/>
    <w:rsid w:val="00FE08B6"/>
    <w:rsid w:val="00FE08EB"/>
    <w:rsid w:val="00FE0B57"/>
    <w:rsid w:val="00FE0BFC"/>
    <w:rsid w:val="00FE117D"/>
    <w:rsid w:val="00FE129E"/>
    <w:rsid w:val="00FE1664"/>
    <w:rsid w:val="00FE1777"/>
    <w:rsid w:val="00FE1BF3"/>
    <w:rsid w:val="00FE1EF5"/>
    <w:rsid w:val="00FE2275"/>
    <w:rsid w:val="00FE253B"/>
    <w:rsid w:val="00FE2623"/>
    <w:rsid w:val="00FE26F4"/>
    <w:rsid w:val="00FE288D"/>
    <w:rsid w:val="00FE289A"/>
    <w:rsid w:val="00FE2D80"/>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9B1"/>
    <w:rsid w:val="00FE4AE4"/>
    <w:rsid w:val="00FE4B79"/>
    <w:rsid w:val="00FE4D2A"/>
    <w:rsid w:val="00FE4E69"/>
    <w:rsid w:val="00FE4FEB"/>
    <w:rsid w:val="00FE588F"/>
    <w:rsid w:val="00FE592A"/>
    <w:rsid w:val="00FE593E"/>
    <w:rsid w:val="00FE5EF1"/>
    <w:rsid w:val="00FE5F9B"/>
    <w:rsid w:val="00FE5FDE"/>
    <w:rsid w:val="00FE603C"/>
    <w:rsid w:val="00FE6147"/>
    <w:rsid w:val="00FE6273"/>
    <w:rsid w:val="00FE62A6"/>
    <w:rsid w:val="00FE67A2"/>
    <w:rsid w:val="00FE67B7"/>
    <w:rsid w:val="00FE6A2B"/>
    <w:rsid w:val="00FE6C1B"/>
    <w:rsid w:val="00FE6D82"/>
    <w:rsid w:val="00FE774D"/>
    <w:rsid w:val="00FE79CF"/>
    <w:rsid w:val="00FE7DA7"/>
    <w:rsid w:val="00FE7E5A"/>
    <w:rsid w:val="00FE7E85"/>
    <w:rsid w:val="00FE7F28"/>
    <w:rsid w:val="00FE7FA1"/>
    <w:rsid w:val="00FF02C9"/>
    <w:rsid w:val="00FF02F4"/>
    <w:rsid w:val="00FF0425"/>
    <w:rsid w:val="00FF05D7"/>
    <w:rsid w:val="00FF0676"/>
    <w:rsid w:val="00FF076E"/>
    <w:rsid w:val="00FF0947"/>
    <w:rsid w:val="00FF0AE0"/>
    <w:rsid w:val="00FF0CF2"/>
    <w:rsid w:val="00FF0EAE"/>
    <w:rsid w:val="00FF0FD3"/>
    <w:rsid w:val="00FF10AA"/>
    <w:rsid w:val="00FF1153"/>
    <w:rsid w:val="00FF17DF"/>
    <w:rsid w:val="00FF17F9"/>
    <w:rsid w:val="00FF1FF1"/>
    <w:rsid w:val="00FF2216"/>
    <w:rsid w:val="00FF2344"/>
    <w:rsid w:val="00FF28E0"/>
    <w:rsid w:val="00FF2BCE"/>
    <w:rsid w:val="00FF2CB5"/>
    <w:rsid w:val="00FF2F78"/>
    <w:rsid w:val="00FF3031"/>
    <w:rsid w:val="00FF3076"/>
    <w:rsid w:val="00FF3211"/>
    <w:rsid w:val="00FF34C9"/>
    <w:rsid w:val="00FF3529"/>
    <w:rsid w:val="00FF3534"/>
    <w:rsid w:val="00FF3796"/>
    <w:rsid w:val="00FF3804"/>
    <w:rsid w:val="00FF392C"/>
    <w:rsid w:val="00FF3B80"/>
    <w:rsid w:val="00FF40A4"/>
    <w:rsid w:val="00FF434E"/>
    <w:rsid w:val="00FF442F"/>
    <w:rsid w:val="00FF487D"/>
    <w:rsid w:val="00FF4BCB"/>
    <w:rsid w:val="00FF4C69"/>
    <w:rsid w:val="00FF561E"/>
    <w:rsid w:val="00FF5838"/>
    <w:rsid w:val="00FF5A85"/>
    <w:rsid w:val="00FF5AC0"/>
    <w:rsid w:val="00FF5AF0"/>
    <w:rsid w:val="00FF5CCE"/>
    <w:rsid w:val="00FF5DA3"/>
    <w:rsid w:val="00FF5E6B"/>
    <w:rsid w:val="00FF5FB6"/>
    <w:rsid w:val="00FF64A3"/>
    <w:rsid w:val="00FF64D5"/>
    <w:rsid w:val="00FF6A97"/>
    <w:rsid w:val="00FF6FA1"/>
    <w:rsid w:val="00FF71EF"/>
    <w:rsid w:val="00FF74F8"/>
    <w:rsid w:val="00FF7744"/>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68C4CAB1"/>
  <w15:docId w15:val="{BBCE3F61-9371-46D4-A69B-4E00EA5A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810123382">
          <w:marLeft w:val="0"/>
          <w:marRight w:val="0"/>
          <w:marTop w:val="0"/>
          <w:marBottom w:val="0"/>
          <w:divBdr>
            <w:top w:val="none" w:sz="0" w:space="0" w:color="auto"/>
            <w:left w:val="none" w:sz="0" w:space="0" w:color="auto"/>
            <w:bottom w:val="none" w:sz="0" w:space="0" w:color="auto"/>
            <w:right w:val="none" w:sz="0" w:space="0" w:color="auto"/>
          </w:divBdr>
        </w:div>
        <w:div w:id="1503742695">
          <w:marLeft w:val="0"/>
          <w:marRight w:val="0"/>
          <w:marTop w:val="0"/>
          <w:marBottom w:val="0"/>
          <w:divBdr>
            <w:top w:val="none" w:sz="0" w:space="0" w:color="auto"/>
            <w:left w:val="none" w:sz="0" w:space="0" w:color="auto"/>
            <w:bottom w:val="none" w:sz="0" w:space="0" w:color="auto"/>
            <w:right w:val="none" w:sz="0" w:space="0" w:color="auto"/>
          </w:divBdr>
          <w:divsChild>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1037513171">
          <w:marLeft w:val="0"/>
          <w:marRight w:val="0"/>
          <w:marTop w:val="0"/>
          <w:marBottom w:val="0"/>
          <w:divBdr>
            <w:top w:val="none" w:sz="0" w:space="0" w:color="auto"/>
            <w:left w:val="none" w:sz="0" w:space="0" w:color="auto"/>
            <w:bottom w:val="none" w:sz="0" w:space="0" w:color="auto"/>
            <w:right w:val="none" w:sz="0" w:space="0" w:color="auto"/>
          </w:divBdr>
        </w:div>
        <w:div w:id="655767231">
          <w:marLeft w:val="0"/>
          <w:marRight w:val="0"/>
          <w:marTop w:val="0"/>
          <w:marBottom w:val="0"/>
          <w:divBdr>
            <w:top w:val="none" w:sz="0" w:space="0" w:color="auto"/>
            <w:left w:val="none" w:sz="0" w:space="0" w:color="auto"/>
            <w:bottom w:val="none" w:sz="0" w:space="0" w:color="auto"/>
            <w:right w:val="none" w:sz="0" w:space="0" w:color="auto"/>
          </w:divBdr>
          <w:divsChild>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577277610">
                      <w:marLeft w:val="0"/>
                      <w:marRight w:val="0"/>
                      <w:marTop w:val="0"/>
                      <w:marBottom w:val="0"/>
                      <w:divBdr>
                        <w:top w:val="none" w:sz="0" w:space="0" w:color="auto"/>
                        <w:left w:val="none" w:sz="0" w:space="0" w:color="auto"/>
                        <w:bottom w:val="none" w:sz="0" w:space="0" w:color="auto"/>
                        <w:right w:val="none" w:sz="0" w:space="0" w:color="auto"/>
                      </w:divBdr>
                    </w:div>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123524438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68891861">
              <w:marLeft w:val="0"/>
              <w:marRight w:val="0"/>
              <w:marTop w:val="0"/>
              <w:marBottom w:val="0"/>
              <w:divBdr>
                <w:top w:val="none" w:sz="0" w:space="0" w:color="auto"/>
                <w:left w:val="none" w:sz="0" w:space="0" w:color="auto"/>
                <w:bottom w:val="none" w:sz="0" w:space="0" w:color="auto"/>
                <w:right w:val="none" w:sz="0" w:space="0" w:color="auto"/>
              </w:divBdr>
            </w:div>
          </w:divsChild>
        </w:div>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717782788">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1172136577">
          <w:marLeft w:val="0"/>
          <w:marRight w:val="0"/>
          <w:marTop w:val="0"/>
          <w:marBottom w:val="0"/>
          <w:divBdr>
            <w:top w:val="none" w:sz="0" w:space="0" w:color="auto"/>
            <w:left w:val="none" w:sz="0" w:space="0" w:color="auto"/>
            <w:bottom w:val="none" w:sz="0" w:space="0" w:color="auto"/>
            <w:right w:val="none" w:sz="0" w:space="0" w:color="auto"/>
          </w:divBdr>
        </w:div>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117" Type="http://schemas.openxmlformats.org/officeDocument/2006/relationships/image" Target="media/image28.png"/><Relationship Id="rId21" Type="http://schemas.openxmlformats.org/officeDocument/2006/relationships/hyperlink" Target="http://www.taxconnect.co.in" TargetMode="External"/><Relationship Id="rId42" Type="http://schemas.openxmlformats.org/officeDocument/2006/relationships/hyperlink" Target="https://www.taxmanagementindia.com/visitor/detail_act.asp?ID=30924" TargetMode="External"/><Relationship Id="rId47" Type="http://schemas.openxmlformats.org/officeDocument/2006/relationships/hyperlink" Target="https://www.taxmanagementindia.com/visitor/detail_notification.asp?ID=137386" TargetMode="External"/><Relationship Id="rId63" Type="http://schemas.openxmlformats.org/officeDocument/2006/relationships/hyperlink" Target="https://www.taxmanagementindia.com/visitor/acts_rules_provisions.asp?ID=1061" TargetMode="External"/><Relationship Id="rId68" Type="http://schemas.openxmlformats.org/officeDocument/2006/relationships/hyperlink" Target="https://www.taxmanagementindia.com/visitor/detail_act.asp?ID=19785" TargetMode="External"/><Relationship Id="rId84" Type="http://schemas.openxmlformats.org/officeDocument/2006/relationships/hyperlink" Target="https://www.taxmanagementindia.com/visitor/details_tariff_duty_ITC_HSN.asp?Tariff_Index_ID=429" TargetMode="External"/><Relationship Id="rId89" Type="http://schemas.openxmlformats.org/officeDocument/2006/relationships/header" Target="header13.xml"/><Relationship Id="rId112" Type="http://schemas.openxmlformats.org/officeDocument/2006/relationships/image" Target="media/image23.png"/><Relationship Id="rId16" Type="http://schemas.openxmlformats.org/officeDocument/2006/relationships/footer" Target="footer1.xml"/><Relationship Id="rId107" Type="http://schemas.openxmlformats.org/officeDocument/2006/relationships/image" Target="media/image20.png"/><Relationship Id="rId11" Type="http://schemas.openxmlformats.org/officeDocument/2006/relationships/image" Target="media/image4.jpeg"/><Relationship Id="rId32" Type="http://schemas.openxmlformats.org/officeDocument/2006/relationships/hyperlink" Target="https://www.taxmanagementindia.com/visitor/acts_rules_provisions.asp?ID=674" TargetMode="External"/><Relationship Id="rId37" Type="http://schemas.openxmlformats.org/officeDocument/2006/relationships/hyperlink" Target="https://www.taxmanagementindia.com/visitor/acts_rules_provisions.asp?ID=122" TargetMode="External"/><Relationship Id="rId53" Type="http://schemas.openxmlformats.org/officeDocument/2006/relationships/hyperlink" Target="https://www.taxmanagementindia.com/visitor/detail_act.asp?ID=2003" TargetMode="External"/><Relationship Id="rId58" Type="http://schemas.openxmlformats.org/officeDocument/2006/relationships/header" Target="header10.xml"/><Relationship Id="rId74" Type="http://schemas.openxmlformats.org/officeDocument/2006/relationships/hyperlink" Target="https://www.taxmanagementindia.com/visitor/tariff_classification_duty_ITC_HSN.asp?ID=33" TargetMode="External"/><Relationship Id="rId79" Type="http://schemas.openxmlformats.org/officeDocument/2006/relationships/hyperlink" Target="https://www.taxmanagementindia.com/visitor/Schedules_list_two.asp?ID=34" TargetMode="External"/><Relationship Id="rId102" Type="http://schemas.openxmlformats.org/officeDocument/2006/relationships/image" Target="media/image15.png"/><Relationship Id="rId5" Type="http://schemas.openxmlformats.org/officeDocument/2006/relationships/webSettings" Target="webSettings.xml"/><Relationship Id="rId61" Type="http://schemas.openxmlformats.org/officeDocument/2006/relationships/hyperlink" Target="https://www.taxmanagementindia.com/visitor/detail_act.asp?ID=19784" TargetMode="External"/><Relationship Id="rId82" Type="http://schemas.openxmlformats.org/officeDocument/2006/relationships/hyperlink" Target="https://www.taxmanagementindia.com/visitor/tariff_classification_duty_ITC_HSN.asp?ID=33" TargetMode="External"/><Relationship Id="rId90" Type="http://schemas.openxmlformats.org/officeDocument/2006/relationships/image" Target="media/image11.jpeg"/><Relationship Id="rId95" Type="http://schemas.openxmlformats.org/officeDocument/2006/relationships/image" Target="media/image12.jpeg"/><Relationship Id="rId19" Type="http://schemas.openxmlformats.org/officeDocument/2006/relationships/hyperlink" Target="http://www.taxconnect.co.in" TargetMode="External"/><Relationship Id="rId14" Type="http://schemas.openxmlformats.org/officeDocument/2006/relationships/image" Target="media/image7.png"/><Relationship Id="rId22" Type="http://schemas.openxmlformats.org/officeDocument/2006/relationships/hyperlink" Target="mailto:info@taxconnect.co.in" TargetMode="External"/><Relationship Id="rId27" Type="http://schemas.openxmlformats.org/officeDocument/2006/relationships/header" Target="header6.xml"/><Relationship Id="rId30" Type="http://schemas.openxmlformats.org/officeDocument/2006/relationships/hyperlink" Target="https://www.taxmanagementindia.com/visitor/detail_act.asp?ID=21397" TargetMode="External"/><Relationship Id="rId35" Type="http://schemas.openxmlformats.org/officeDocument/2006/relationships/hyperlink" Target="https://www.taxmanagementindia.com/visitor/detail_act.asp?ID=2004" TargetMode="External"/><Relationship Id="rId43" Type="http://schemas.openxmlformats.org/officeDocument/2006/relationships/hyperlink" Target="https://www.taxmanagementindia.com/visitor/acts_rules_provisions.asp?ID=811" TargetMode="External"/><Relationship Id="rId48" Type="http://schemas.openxmlformats.org/officeDocument/2006/relationships/hyperlink" Target="https://www.taxmanagementindia.com/visitor/detail_circular.asp?ID=54182" TargetMode="External"/><Relationship Id="rId56" Type="http://schemas.openxmlformats.org/officeDocument/2006/relationships/header" Target="header9.xml"/><Relationship Id="rId64" Type="http://schemas.openxmlformats.org/officeDocument/2006/relationships/hyperlink" Target="https://www.taxmanagementindia.com/visitor/acts_rules_provisions.asp?ID=812" TargetMode="External"/><Relationship Id="rId69" Type="http://schemas.openxmlformats.org/officeDocument/2006/relationships/hyperlink" Target="https://www.taxmanagementindia.com/visitor/acts_rules_provisions.asp?ID=35" TargetMode="External"/><Relationship Id="rId77" Type="http://schemas.openxmlformats.org/officeDocument/2006/relationships/hyperlink" Target="https://www.taxmanagementindia.com/visitor/tariff_classification_duty_ITC_HSN.asp?ID=33" TargetMode="External"/><Relationship Id="rId100" Type="http://schemas.openxmlformats.org/officeDocument/2006/relationships/image" Target="media/image13.png"/><Relationship Id="rId105" Type="http://schemas.openxmlformats.org/officeDocument/2006/relationships/image" Target="media/image18.png"/><Relationship Id="rId113" Type="http://schemas.openxmlformats.org/officeDocument/2006/relationships/image" Target="media/image24.png"/><Relationship Id="rId118" Type="http://schemas.openxmlformats.org/officeDocument/2006/relationships/image" Target="media/image29.png"/><Relationship Id="rId8" Type="http://schemas.openxmlformats.org/officeDocument/2006/relationships/image" Target="media/image1.jpeg"/><Relationship Id="rId51" Type="http://schemas.openxmlformats.org/officeDocument/2006/relationships/hyperlink" Target="https://www.taxmanagementindia.com/visitor/acts_rules_provisions.asp?ID=122" TargetMode="External"/><Relationship Id="rId72" Type="http://schemas.openxmlformats.org/officeDocument/2006/relationships/header" Target="header11.xml"/><Relationship Id="rId80" Type="http://schemas.openxmlformats.org/officeDocument/2006/relationships/hyperlink" Target="https://www.taxmanagementindia.com/visitor/details_tariff_duty_ITC_HSN.asp?Tariff_Index_ID=429" TargetMode="External"/><Relationship Id="rId85" Type="http://schemas.openxmlformats.org/officeDocument/2006/relationships/hyperlink" Target="https://www.taxmanagementindia.com/visitor/details_tariff_duty_ITC_HSN.asp?Tariff_Index_ID=429" TargetMode="External"/><Relationship Id="rId93" Type="http://schemas.openxmlformats.org/officeDocument/2006/relationships/hyperlink" Target="http://www.bookcorporation.com" TargetMode="External"/><Relationship Id="rId98" Type="http://schemas.openxmlformats.org/officeDocument/2006/relationships/hyperlink" Target="http://www.bookcorporation.com/" TargetMode="External"/><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yperlink" Target="https://sbi.co.in/web/international-banking/credit-finance/commercial-loans" TargetMode="External"/><Relationship Id="rId38" Type="http://schemas.openxmlformats.org/officeDocument/2006/relationships/hyperlink" Target="https://www.taxmanagementindia.com/visitor/detail_act.asp?ID=2447" TargetMode="External"/><Relationship Id="rId46" Type="http://schemas.openxmlformats.org/officeDocument/2006/relationships/hyperlink" Target="https://www.taxmanagementindia.com/visitor/detail_notification.asp?ID=137386" TargetMode="External"/><Relationship Id="rId59" Type="http://schemas.openxmlformats.org/officeDocument/2006/relationships/hyperlink" Target="https://www.taxmanagementindia.com/visitor/detail_act.asp?ID=19784" TargetMode="External"/><Relationship Id="rId67" Type="http://schemas.openxmlformats.org/officeDocument/2006/relationships/hyperlink" Target="https://www.taxmanagementindia.com/visitor/acts_rules_provisions.asp?ID=35" TargetMode="External"/><Relationship Id="rId103" Type="http://schemas.openxmlformats.org/officeDocument/2006/relationships/image" Target="media/image16.png"/><Relationship Id="rId108" Type="http://schemas.openxmlformats.org/officeDocument/2006/relationships/image" Target="media/image21.png"/><Relationship Id="rId116" Type="http://schemas.openxmlformats.org/officeDocument/2006/relationships/image" Target="media/image27.png"/><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act.asp?ID=30923" TargetMode="External"/><Relationship Id="rId54" Type="http://schemas.openxmlformats.org/officeDocument/2006/relationships/hyperlink" Target="https://www.taxmanagementindia.com/visitor/detail_act.asp?ID=2004" TargetMode="External"/><Relationship Id="rId62" Type="http://schemas.openxmlformats.org/officeDocument/2006/relationships/hyperlink" Target="https://www.taxmanagementindia.com/visitor/acts_rules_provisions.asp?ID=35" TargetMode="External"/><Relationship Id="rId70" Type="http://schemas.openxmlformats.org/officeDocument/2006/relationships/hyperlink" Target="https://www.taxmanagementindia.com/visitor/detail_act.asp?ID=19785" TargetMode="External"/><Relationship Id="rId75" Type="http://schemas.openxmlformats.org/officeDocument/2006/relationships/hyperlink" Target="https://imports.gov.in" TargetMode="External"/><Relationship Id="rId83" Type="http://schemas.openxmlformats.org/officeDocument/2006/relationships/hyperlink" Target="https://www.taxmanagementindia.com/visitor/details_tariff_duty_ITC_HSN.asp?Tariff_Index_ID=429" TargetMode="External"/><Relationship Id="rId88" Type="http://schemas.openxmlformats.org/officeDocument/2006/relationships/header" Target="header12.xml"/><Relationship Id="rId91" Type="http://schemas.openxmlformats.org/officeDocument/2006/relationships/hyperlink" Target="mailto:bookcorporation@gmail.com" TargetMode="External"/><Relationship Id="rId96" Type="http://schemas.openxmlformats.org/officeDocument/2006/relationships/hyperlink" Target="mailto:bookcorporation@gmail.com" TargetMode="External"/><Relationship Id="rId111" Type="http://schemas.openxmlformats.org/officeDocument/2006/relationships/hyperlink" Target="mailto:poonam.khemka@taxconnect.co.i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eader" Target="header7.xml"/><Relationship Id="rId36" Type="http://schemas.openxmlformats.org/officeDocument/2006/relationships/hyperlink" Target="https://www.taxmanagementindia.com/visitor/acts_rules_provisions.asp?ID=162" TargetMode="External"/><Relationship Id="rId49" Type="http://schemas.openxmlformats.org/officeDocument/2006/relationships/hyperlink" Target="https://www.taxmanagementindia.com/visitor/acts_rules_provisions.asp?ID=162" TargetMode="External"/><Relationship Id="rId57" Type="http://schemas.openxmlformats.org/officeDocument/2006/relationships/footer" Target="footer3.xml"/><Relationship Id="rId106" Type="http://schemas.openxmlformats.org/officeDocument/2006/relationships/image" Target="media/image19.png"/><Relationship Id="rId114" Type="http://schemas.openxmlformats.org/officeDocument/2006/relationships/image" Target="media/image25.png"/><Relationship Id="rId119" Type="http://schemas.openxmlformats.org/officeDocument/2006/relationships/image" Target="media/image30.png"/><Relationship Id="rId10" Type="http://schemas.openxmlformats.org/officeDocument/2006/relationships/image" Target="media/image3.jpeg"/><Relationship Id="rId31" Type="http://schemas.openxmlformats.org/officeDocument/2006/relationships/hyperlink" Target="https://www.taxmanagementindia.com/visitor/detail_act.asp?ID=21399" TargetMode="External"/><Relationship Id="rId44" Type="http://schemas.openxmlformats.org/officeDocument/2006/relationships/hyperlink" Target="https://www.taxmanagementindia.com/visitor/details_tariff_duty_ITC_HSN.asp?Tariff_Index_ID=471" TargetMode="External"/><Relationship Id="rId52" Type="http://schemas.openxmlformats.org/officeDocument/2006/relationships/hyperlink" Target="https://www.taxmanagementindia.com/visitor/detail_circular.asp?ID=54182" TargetMode="External"/><Relationship Id="rId60" Type="http://schemas.openxmlformats.org/officeDocument/2006/relationships/hyperlink" Target="https://www.taxmanagementindia.com/visitor/acts_rules_provisions.asp?ID=35" TargetMode="External"/><Relationship Id="rId65" Type="http://schemas.openxmlformats.org/officeDocument/2006/relationships/hyperlink" Target="https://www.taxmanagementindia.com/visitor/detail_notification.asp?ID=23416" TargetMode="External"/><Relationship Id="rId73" Type="http://schemas.openxmlformats.org/officeDocument/2006/relationships/hyperlink" Target="https://www.taxmanagementindia.com/visitor/details_tariff_duty_ITC_HSN.asp?Tariff_Index_ID=448" TargetMode="External"/><Relationship Id="rId78" Type="http://schemas.openxmlformats.org/officeDocument/2006/relationships/hyperlink" Target="https://www.taxmanagementindia.com/visitor/Detail_Schedule.asp?ID=8190" TargetMode="External"/><Relationship Id="rId81" Type="http://schemas.openxmlformats.org/officeDocument/2006/relationships/hyperlink" Target="https://www.taxmanagementindia.com/visitor/details_tariff_duty_ITC_HSN.asp?Tariff_Index_ID=430" TargetMode="External"/><Relationship Id="rId86" Type="http://schemas.openxmlformats.org/officeDocument/2006/relationships/hyperlink" Target="https://www.taxmanagementindia.com/visitor/details_tariff_duty_ITC_HSN.asp?Tariff_Index_ID=429" TargetMode="External"/><Relationship Id="rId94" Type="http://schemas.openxmlformats.org/officeDocument/2006/relationships/hyperlink" Target="http://www.taxconnect.co.in/" TargetMode="External"/><Relationship Id="rId99" Type="http://schemas.openxmlformats.org/officeDocument/2006/relationships/hyperlink" Target="http://www.taxconnect.co.in/" TargetMode="External"/><Relationship Id="rId101" Type="http://schemas.openxmlformats.org/officeDocument/2006/relationships/image" Target="media/image14.png"/><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detail_act.asp?ID=2449" TargetMode="External"/><Relationship Id="rId109" Type="http://schemas.openxmlformats.org/officeDocument/2006/relationships/hyperlink" Target="mailto:poonam.khemka@taxconnect.co.in" TargetMode="External"/><Relationship Id="rId34" Type="http://schemas.openxmlformats.org/officeDocument/2006/relationships/hyperlink" Target="https://www.taxmanagementindia.com/visitor/detail_act.asp?ID=2003" TargetMode="External"/><Relationship Id="rId50" Type="http://schemas.openxmlformats.org/officeDocument/2006/relationships/hyperlink" Target="https://www.taxmanagementindia.com/visitor/acts_rules_provisions.asp?ID=162" TargetMode="External"/><Relationship Id="rId55" Type="http://schemas.openxmlformats.org/officeDocument/2006/relationships/hyperlink" Target="https://www.taxmanagementindia.com/visitor/acts_rules_provisions.asp?ID=162" TargetMode="External"/><Relationship Id="rId76" Type="http://schemas.openxmlformats.org/officeDocument/2006/relationships/hyperlink" Target="https://www.taxmanagementindia.com/visitor/details_tariff_duty_ITC_HSN.asp?Tariff_Index_ID=448" TargetMode="External"/><Relationship Id="rId97" Type="http://schemas.openxmlformats.org/officeDocument/2006/relationships/hyperlink" Target="mailto:info@taxconnect.co.in" TargetMode="External"/><Relationship Id="rId104" Type="http://schemas.openxmlformats.org/officeDocument/2006/relationships/image" Target="media/image17.png"/><Relationship Id="rId120" Type="http://schemas.openxmlformats.org/officeDocument/2006/relationships/header" Target="header14.xml"/><Relationship Id="rId7" Type="http://schemas.openxmlformats.org/officeDocument/2006/relationships/endnotes" Target="endnotes.xml"/><Relationship Id="rId71" Type="http://schemas.openxmlformats.org/officeDocument/2006/relationships/hyperlink" Target="https://www.taxmanagementindia.com/visitor/acts_rules_provisions.asp?ID=35" TargetMode="External"/><Relationship Id="rId92" Type="http://schemas.openxmlformats.org/officeDocument/2006/relationships/hyperlink" Target="mailto:info@taxconnect.co.in" TargetMode="External"/><Relationship Id="rId2" Type="http://schemas.openxmlformats.org/officeDocument/2006/relationships/numbering" Target="numbering.xml"/><Relationship Id="rId29" Type="http://schemas.openxmlformats.org/officeDocument/2006/relationships/header" Target="header8.xml"/><Relationship Id="rId24" Type="http://schemas.openxmlformats.org/officeDocument/2006/relationships/image" Target="media/image10.jpeg"/><Relationship Id="rId40" Type="http://schemas.openxmlformats.org/officeDocument/2006/relationships/hyperlink" Target="https://www.taxmanagementindia.com/visitor/acts_rules_provisions.asp?ID=122" TargetMode="External"/><Relationship Id="rId45" Type="http://schemas.openxmlformats.org/officeDocument/2006/relationships/hyperlink" Target="https://www.taxmanagementindia.com/visitor/tariff_classification_duty_ITC_HSN.asp?ID=33" TargetMode="External"/><Relationship Id="rId66" Type="http://schemas.openxmlformats.org/officeDocument/2006/relationships/hyperlink" Target="https://www.taxmanagementindia.com/visitor/detail_act.asp?ID=1216" TargetMode="External"/><Relationship Id="rId87" Type="http://schemas.openxmlformats.org/officeDocument/2006/relationships/hyperlink" Target="https://www.taxmanagementindia.com/visitor/details_tariff_duty_ITC_HSN.asp?Tariff_Index_ID=430" TargetMode="External"/><Relationship Id="rId110" Type="http://schemas.openxmlformats.org/officeDocument/2006/relationships/image" Target="media/image22.png"/><Relationship Id="rId115" Type="http://schemas.openxmlformats.org/officeDocument/2006/relationships/image" Target="media/image26.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1</Pages>
  <Words>8378</Words>
  <Characters>47760</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Rohit Sharma</cp:lastModifiedBy>
  <cp:revision>39</cp:revision>
  <cp:lastPrinted>2021-10-22T22:05:00Z</cp:lastPrinted>
  <dcterms:created xsi:type="dcterms:W3CDTF">2022-05-26T12:42:00Z</dcterms:created>
  <dcterms:modified xsi:type="dcterms:W3CDTF">2022-05-28T10:14:00Z</dcterms:modified>
</cp:coreProperties>
</file>