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687F8A37"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2A26611C"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8D124F">
                              <w:rPr>
                                <w:rFonts w:ascii="Comic Sans MS" w:hAnsi="Comic Sans MS"/>
                                <w:color w:val="FFFFFF" w:themeColor="background1"/>
                                <w:sz w:val="24"/>
                                <w:szCs w:val="24"/>
                              </w:rPr>
                              <w:t>5</w:t>
                            </w:r>
                            <w:r w:rsidR="00F4720F">
                              <w:rPr>
                                <w:rFonts w:ascii="Comic Sans MS" w:hAnsi="Comic Sans MS"/>
                                <w:color w:val="FFFFFF" w:themeColor="background1"/>
                                <w:sz w:val="24"/>
                                <w:szCs w:val="24"/>
                              </w:rPr>
                              <w:t>1</w:t>
                            </w:r>
                            <w:r w:rsidR="00F4720F">
                              <w:rPr>
                                <w:rFonts w:ascii="Comic Sans MS" w:hAnsi="Comic Sans MS"/>
                                <w:color w:val="FFFFFF" w:themeColor="background1"/>
                                <w:sz w:val="24"/>
                                <w:szCs w:val="24"/>
                                <w:vertAlign w:val="superscript"/>
                              </w:rPr>
                              <w:t>st</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F4720F">
                              <w:rPr>
                                <w:rFonts w:ascii="Comic Sans MS" w:hAnsi="Comic Sans MS"/>
                                <w:color w:val="FFFFFF" w:themeColor="background1"/>
                                <w:sz w:val="24"/>
                                <w:szCs w:val="24"/>
                              </w:rPr>
                              <w:t>22</w:t>
                            </w:r>
                            <w:r w:rsidR="00F4720F">
                              <w:rPr>
                                <w:rFonts w:ascii="Comic Sans MS" w:hAnsi="Comic Sans MS"/>
                                <w:color w:val="FFFFFF" w:themeColor="background1"/>
                                <w:sz w:val="24"/>
                                <w:szCs w:val="24"/>
                                <w:vertAlign w:val="superscript"/>
                              </w:rPr>
                              <w:t>nd</w:t>
                            </w:r>
                            <w:r w:rsidR="00DE4C46">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May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r w:rsidR="00382C8E">
                              <w:rPr>
                                <w:rFonts w:ascii="Comic Sans MS" w:hAnsi="Comic Sans MS"/>
                                <w:color w:val="FFFFFF" w:themeColor="background1"/>
                                <w:sz w:val="24"/>
                                <w:szCs w:val="24"/>
                              </w:rPr>
                              <w:t>-</w:t>
                            </w:r>
                            <w:r w:rsidR="00F4720F">
                              <w:rPr>
                                <w:rFonts w:ascii="Comic Sans MS" w:hAnsi="Comic Sans MS"/>
                                <w:color w:val="FFFFFF" w:themeColor="background1"/>
                                <w:sz w:val="24"/>
                                <w:szCs w:val="24"/>
                              </w:rPr>
                              <w:t>28</w:t>
                            </w:r>
                            <w:r w:rsidR="00F4720F">
                              <w:rPr>
                                <w:rFonts w:ascii="Comic Sans MS" w:hAnsi="Comic Sans MS"/>
                                <w:color w:val="FFFFFF" w:themeColor="background1"/>
                                <w:sz w:val="24"/>
                                <w:szCs w:val="24"/>
                                <w:vertAlign w:val="superscript"/>
                              </w:rPr>
                              <w:t>th</w:t>
                            </w:r>
                            <w:r w:rsidR="008D124F">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 xml:space="preserve">May </w:t>
                            </w:r>
                            <w:r w:rsidR="00382C8E">
                              <w:rPr>
                                <w:rFonts w:ascii="Comic Sans MS" w:hAnsi="Comic Sans MS"/>
                                <w:color w:val="FFFFFF" w:themeColor="background1"/>
                                <w:sz w:val="24"/>
                                <w:szCs w:val="24"/>
                              </w:rPr>
                              <w:t>2022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2A26611C"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8D124F">
                        <w:rPr>
                          <w:rFonts w:ascii="Comic Sans MS" w:hAnsi="Comic Sans MS"/>
                          <w:color w:val="FFFFFF" w:themeColor="background1"/>
                          <w:sz w:val="24"/>
                          <w:szCs w:val="24"/>
                        </w:rPr>
                        <w:t>5</w:t>
                      </w:r>
                      <w:r w:rsidR="00F4720F">
                        <w:rPr>
                          <w:rFonts w:ascii="Comic Sans MS" w:hAnsi="Comic Sans MS"/>
                          <w:color w:val="FFFFFF" w:themeColor="background1"/>
                          <w:sz w:val="24"/>
                          <w:szCs w:val="24"/>
                        </w:rPr>
                        <w:t>1</w:t>
                      </w:r>
                      <w:r w:rsidR="00F4720F">
                        <w:rPr>
                          <w:rFonts w:ascii="Comic Sans MS" w:hAnsi="Comic Sans MS"/>
                          <w:color w:val="FFFFFF" w:themeColor="background1"/>
                          <w:sz w:val="24"/>
                          <w:szCs w:val="24"/>
                          <w:vertAlign w:val="superscript"/>
                        </w:rPr>
                        <w:t>st</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F4720F">
                        <w:rPr>
                          <w:rFonts w:ascii="Comic Sans MS" w:hAnsi="Comic Sans MS"/>
                          <w:color w:val="FFFFFF" w:themeColor="background1"/>
                          <w:sz w:val="24"/>
                          <w:szCs w:val="24"/>
                        </w:rPr>
                        <w:t>22</w:t>
                      </w:r>
                      <w:r w:rsidR="00F4720F">
                        <w:rPr>
                          <w:rFonts w:ascii="Comic Sans MS" w:hAnsi="Comic Sans MS"/>
                          <w:color w:val="FFFFFF" w:themeColor="background1"/>
                          <w:sz w:val="24"/>
                          <w:szCs w:val="24"/>
                          <w:vertAlign w:val="superscript"/>
                        </w:rPr>
                        <w:t>nd</w:t>
                      </w:r>
                      <w:r w:rsidR="00DE4C46">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May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r w:rsidR="00382C8E">
                        <w:rPr>
                          <w:rFonts w:ascii="Comic Sans MS" w:hAnsi="Comic Sans MS"/>
                          <w:color w:val="FFFFFF" w:themeColor="background1"/>
                          <w:sz w:val="24"/>
                          <w:szCs w:val="24"/>
                        </w:rPr>
                        <w:t>-</w:t>
                      </w:r>
                      <w:r w:rsidR="00F4720F">
                        <w:rPr>
                          <w:rFonts w:ascii="Comic Sans MS" w:hAnsi="Comic Sans MS"/>
                          <w:color w:val="FFFFFF" w:themeColor="background1"/>
                          <w:sz w:val="24"/>
                          <w:szCs w:val="24"/>
                        </w:rPr>
                        <w:t>28</w:t>
                      </w:r>
                      <w:r w:rsidR="00F4720F">
                        <w:rPr>
                          <w:rFonts w:ascii="Comic Sans MS" w:hAnsi="Comic Sans MS"/>
                          <w:color w:val="FFFFFF" w:themeColor="background1"/>
                          <w:sz w:val="24"/>
                          <w:szCs w:val="24"/>
                          <w:vertAlign w:val="superscript"/>
                        </w:rPr>
                        <w:t>th</w:t>
                      </w:r>
                      <w:r w:rsidR="008D124F">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 xml:space="preserve">May </w:t>
                      </w:r>
                      <w:r w:rsidR="00382C8E">
                        <w:rPr>
                          <w:rFonts w:ascii="Comic Sans MS" w:hAnsi="Comic Sans MS"/>
                          <w:color w:val="FFFFFF" w:themeColor="background1"/>
                          <w:sz w:val="24"/>
                          <w:szCs w:val="24"/>
                        </w:rPr>
                        <w:t>2022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2A1111">
        <w:rPr>
          <w:noProof/>
        </w:rPr>
        <w:t>I</w:t>
      </w:r>
      <w:r w:rsidR="00CA5A4F">
        <w:rPr>
          <w:noProof/>
        </w:rPr>
        <w:t>z</w: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04257F54"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14">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15">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6">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7">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0"/>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21"/>
          <w:footerReference w:type="default" r:id="rId22"/>
          <w:headerReference w:type="first" r:id="rId23"/>
          <w:footerReference w:type="first" r:id="rId24"/>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Pr="00A20F49" w:rsidRDefault="00473553"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2707DF">
                              <w:rPr>
                                <w:rFonts w:ascii="Calibri" w:hAnsi="Calibri"/>
                                <w:b/>
                                <w:bCs/>
                              </w:rPr>
                              <w:t>Bangalore</w:t>
                            </w:r>
                            <w:r w:rsidRPr="00F65558">
                              <w:rPr>
                                <w:b/>
                              </w:rPr>
                              <w:t>:</w:t>
                            </w:r>
                            <w:r w:rsidR="002408F2">
                              <w:rPr>
                                <w:bCs/>
                              </w:rPr>
                              <w:t xml:space="preserve"> </w:t>
                            </w:r>
                            <w:r w:rsidR="00500B32" w:rsidRPr="00A20F49">
                              <w:rPr>
                                <w:rFonts w:asciiTheme="minorHAnsi" w:hAnsiTheme="minorHAnsi" w:cstheme="minorHAnsi"/>
                                <w:bCs/>
                              </w:rPr>
                              <w:t>H. No.- 2102, 8</w:t>
                            </w:r>
                            <w:r w:rsidR="00500B32" w:rsidRPr="00A20F49">
                              <w:rPr>
                                <w:rFonts w:asciiTheme="minorHAnsi" w:hAnsiTheme="minorHAnsi" w:cstheme="minorHAnsi"/>
                                <w:bCs/>
                                <w:vertAlign w:val="superscript"/>
                              </w:rPr>
                              <w:t>th</w:t>
                            </w:r>
                            <w:r w:rsidR="00500B32" w:rsidRPr="00A20F49">
                              <w:rPr>
                                <w:rFonts w:asciiTheme="minorHAnsi" w:hAnsiTheme="minorHAnsi" w:cstheme="minorHAnsi"/>
                                <w:bCs/>
                              </w:rPr>
                              <w:t xml:space="preserve"> Cross, 15</w:t>
                            </w:r>
                            <w:r w:rsidR="00500B32" w:rsidRPr="00A20F49">
                              <w:rPr>
                                <w:rFonts w:asciiTheme="minorHAnsi" w:hAnsiTheme="minorHAnsi" w:cstheme="minorHAnsi"/>
                                <w:bCs/>
                                <w:vertAlign w:val="superscript"/>
                              </w:rPr>
                              <w:t>th</w:t>
                            </w:r>
                            <w:r w:rsidR="00500B32" w:rsidRPr="00A20F49">
                              <w:rPr>
                                <w:rFonts w:asciiTheme="minorHAnsi" w:hAnsiTheme="minorHAnsi" w:cstheme="minorHAnsi"/>
                                <w:bCs/>
                              </w:rPr>
                              <w:t xml:space="preserve"> Main, </w:t>
                            </w:r>
                            <w:proofErr w:type="spellStart"/>
                            <w:r w:rsidR="00500B32" w:rsidRPr="00A20F49">
                              <w:rPr>
                                <w:rFonts w:asciiTheme="minorHAnsi" w:hAnsiTheme="minorHAnsi" w:cstheme="minorHAnsi"/>
                                <w:bCs/>
                              </w:rPr>
                              <w:t>Kodihalli</w:t>
                            </w:r>
                            <w:proofErr w:type="spellEnd"/>
                            <w:r w:rsidR="00500B32" w:rsidRPr="00A20F49">
                              <w:rPr>
                                <w:rFonts w:asciiTheme="minorHAnsi" w:hAnsiTheme="minorHAnsi" w:cstheme="minorHAnsi"/>
                                <w:bCs/>
                              </w:rPr>
                              <w:t>, HAL 3</w:t>
                            </w:r>
                            <w:r w:rsidR="00500B32" w:rsidRPr="00A20F49">
                              <w:rPr>
                                <w:rFonts w:asciiTheme="minorHAnsi" w:hAnsiTheme="minorHAnsi" w:cstheme="minorHAnsi"/>
                                <w:bCs/>
                                <w:vertAlign w:val="superscript"/>
                              </w:rPr>
                              <w:t>rd</w:t>
                            </w:r>
                            <w:r w:rsidR="00500B32" w:rsidRPr="00A20F49">
                              <w:rPr>
                                <w:rFonts w:asciiTheme="minorHAnsi" w:hAnsiTheme="minorHAnsi" w:cstheme="minorHAnsi"/>
                                <w:bCs/>
                              </w:rPr>
                              <w:t xml:space="preserve"> </w:t>
                            </w:r>
                            <w:r w:rsidR="00DE6EC6" w:rsidRPr="00A20F49">
                              <w:rPr>
                                <w:rFonts w:asciiTheme="minorHAnsi" w:hAnsiTheme="minorHAnsi" w:cstheme="minorHAnsi"/>
                                <w:bCs/>
                              </w:rPr>
                              <w:t>Stage, Bengaluru, Karnataka- 560008</w:t>
                            </w:r>
                          </w:p>
                          <w:p w14:paraId="2DA5BC65" w14:textId="6A085B73" w:rsidR="00473553" w:rsidRPr="00A20F49" w:rsidRDefault="00473553" w:rsidP="00FA20CC">
                            <w:pPr>
                              <w:pStyle w:val="NoSpacing"/>
                              <w:tabs>
                                <w:tab w:val="left" w:pos="360"/>
                              </w:tabs>
                              <w:ind w:right="-483"/>
                              <w:jc w:val="both"/>
                              <w:rPr>
                                <w:rFonts w:asciiTheme="minorHAnsi" w:hAnsiTheme="minorHAnsi" w:cstheme="minorHAnsi"/>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A20F49">
                              <w:rPr>
                                <w:rFonts w:asciiTheme="minorHAnsi" w:hAnsiTheme="minorHAnsi" w:cstheme="minorHAnsi"/>
                                <w:bCs/>
                                <w:sz w:val="24"/>
                                <w:szCs w:val="24"/>
                              </w:rPr>
                              <w:t>B-139, 2</w:t>
                            </w:r>
                            <w:r w:rsidR="001432A1" w:rsidRPr="00A20F49">
                              <w:rPr>
                                <w:rFonts w:asciiTheme="minorHAnsi" w:hAnsiTheme="minorHAnsi" w:cstheme="minorHAnsi"/>
                                <w:bCs/>
                                <w:sz w:val="24"/>
                                <w:szCs w:val="24"/>
                                <w:vertAlign w:val="superscript"/>
                              </w:rPr>
                              <w:t>nd</w:t>
                            </w:r>
                            <w:r w:rsidR="001432A1" w:rsidRPr="00A20F49">
                              <w:rPr>
                                <w:rFonts w:asciiTheme="minorHAnsi" w:hAnsiTheme="minorHAnsi" w:cstheme="minorHAnsi"/>
                                <w:bCs/>
                                <w:sz w:val="24"/>
                                <w:szCs w:val="24"/>
                              </w:rPr>
                              <w:t xml:space="preserve"> </w:t>
                            </w:r>
                            <w:r w:rsidRPr="00A20F49">
                              <w:rPr>
                                <w:rFonts w:asciiTheme="minorHAnsi" w:hAnsiTheme="minorHAnsi" w:cstheme="minorHAnsi"/>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1868AEAC"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5"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6"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r w:rsidR="00F65558">
                        <w:rPr>
                          <w:b/>
                          <w:bCs/>
                          <w:sz w:val="24"/>
                          <w:szCs w:val="24"/>
                        </w:rPr>
                        <w:t xml:space="preserve"> </w:t>
                      </w:r>
                      <w:r w:rsidR="00AB30EA" w:rsidRPr="00500B32">
                        <w:rPr>
                          <w:sz w:val="24"/>
                          <w:szCs w:val="24"/>
                        </w:rPr>
                        <w:t>Unit No. 312, Omega Business Park, Near</w:t>
                      </w:r>
                      <w:r w:rsidR="001432A1">
                        <w:rPr>
                          <w:sz w:val="24"/>
                          <w:szCs w:val="24"/>
                        </w:rPr>
                        <w:t>-</w:t>
                      </w:r>
                      <w:r w:rsidR="00500B32" w:rsidRPr="00500B32">
                        <w:rPr>
                          <w:sz w:val="24"/>
                          <w:szCs w:val="24"/>
                        </w:rPr>
                        <w:t xml:space="preserve">Kaamgar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Pr="00A20F49" w:rsidRDefault="00473553"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2707DF">
                        <w:rPr>
                          <w:rFonts w:ascii="Calibri" w:hAnsi="Calibri"/>
                          <w:b/>
                          <w:bCs/>
                        </w:rPr>
                        <w:t>Bangalore</w:t>
                      </w:r>
                      <w:r w:rsidRPr="00F65558">
                        <w:rPr>
                          <w:b/>
                        </w:rPr>
                        <w:t>:</w:t>
                      </w:r>
                      <w:r w:rsidR="002408F2">
                        <w:rPr>
                          <w:bCs/>
                        </w:rPr>
                        <w:t xml:space="preserve"> </w:t>
                      </w:r>
                      <w:r w:rsidR="00500B32" w:rsidRPr="00A20F49">
                        <w:rPr>
                          <w:rFonts w:asciiTheme="minorHAnsi" w:hAnsiTheme="minorHAnsi" w:cstheme="minorHAnsi"/>
                          <w:bCs/>
                        </w:rPr>
                        <w:t>H. No.- 2102, 8</w:t>
                      </w:r>
                      <w:r w:rsidR="00500B32" w:rsidRPr="00A20F49">
                        <w:rPr>
                          <w:rFonts w:asciiTheme="minorHAnsi" w:hAnsiTheme="minorHAnsi" w:cstheme="minorHAnsi"/>
                          <w:bCs/>
                          <w:vertAlign w:val="superscript"/>
                        </w:rPr>
                        <w:t>th</w:t>
                      </w:r>
                      <w:r w:rsidR="00500B32" w:rsidRPr="00A20F49">
                        <w:rPr>
                          <w:rFonts w:asciiTheme="minorHAnsi" w:hAnsiTheme="minorHAnsi" w:cstheme="minorHAnsi"/>
                          <w:bCs/>
                        </w:rPr>
                        <w:t xml:space="preserve"> Cross, 15</w:t>
                      </w:r>
                      <w:r w:rsidR="00500B32" w:rsidRPr="00A20F49">
                        <w:rPr>
                          <w:rFonts w:asciiTheme="minorHAnsi" w:hAnsiTheme="minorHAnsi" w:cstheme="minorHAnsi"/>
                          <w:bCs/>
                          <w:vertAlign w:val="superscript"/>
                        </w:rPr>
                        <w:t>th</w:t>
                      </w:r>
                      <w:r w:rsidR="00500B32" w:rsidRPr="00A20F49">
                        <w:rPr>
                          <w:rFonts w:asciiTheme="minorHAnsi" w:hAnsiTheme="minorHAnsi" w:cstheme="minorHAnsi"/>
                          <w:bCs/>
                        </w:rPr>
                        <w:t xml:space="preserve"> Main, Kodihalli, HAL 3</w:t>
                      </w:r>
                      <w:r w:rsidR="00500B32" w:rsidRPr="00A20F49">
                        <w:rPr>
                          <w:rFonts w:asciiTheme="minorHAnsi" w:hAnsiTheme="minorHAnsi" w:cstheme="minorHAnsi"/>
                          <w:bCs/>
                          <w:vertAlign w:val="superscript"/>
                        </w:rPr>
                        <w:t>rd</w:t>
                      </w:r>
                      <w:r w:rsidR="00500B32" w:rsidRPr="00A20F49">
                        <w:rPr>
                          <w:rFonts w:asciiTheme="minorHAnsi" w:hAnsiTheme="minorHAnsi" w:cstheme="minorHAnsi"/>
                          <w:bCs/>
                        </w:rPr>
                        <w:t xml:space="preserve"> </w:t>
                      </w:r>
                      <w:r w:rsidR="00DE6EC6" w:rsidRPr="00A20F49">
                        <w:rPr>
                          <w:rFonts w:asciiTheme="minorHAnsi" w:hAnsiTheme="minorHAnsi" w:cstheme="minorHAnsi"/>
                          <w:bCs/>
                        </w:rPr>
                        <w:t>Stage, Bengaluru, Karnataka- 560008</w:t>
                      </w:r>
                    </w:p>
                    <w:p w14:paraId="2DA5BC65" w14:textId="6A085B73" w:rsidR="00473553" w:rsidRPr="00A20F49" w:rsidRDefault="00473553" w:rsidP="00FA20CC">
                      <w:pPr>
                        <w:pStyle w:val="NoSpacing"/>
                        <w:tabs>
                          <w:tab w:val="left" w:pos="360"/>
                        </w:tabs>
                        <w:ind w:right="-483"/>
                        <w:jc w:val="both"/>
                        <w:rPr>
                          <w:rFonts w:asciiTheme="minorHAnsi" w:hAnsiTheme="minorHAnsi" w:cstheme="minorHAnsi"/>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A20F49">
                        <w:rPr>
                          <w:rFonts w:asciiTheme="minorHAnsi" w:hAnsiTheme="minorHAnsi" w:cstheme="minorHAnsi"/>
                          <w:bCs/>
                          <w:sz w:val="24"/>
                          <w:szCs w:val="24"/>
                        </w:rPr>
                        <w:t>B-139, 2</w:t>
                      </w:r>
                      <w:r w:rsidR="001432A1" w:rsidRPr="00A20F49">
                        <w:rPr>
                          <w:rFonts w:asciiTheme="minorHAnsi" w:hAnsiTheme="minorHAnsi" w:cstheme="minorHAnsi"/>
                          <w:bCs/>
                          <w:sz w:val="24"/>
                          <w:szCs w:val="24"/>
                          <w:vertAlign w:val="superscript"/>
                        </w:rPr>
                        <w:t>nd</w:t>
                      </w:r>
                      <w:r w:rsidR="001432A1" w:rsidRPr="00A20F49">
                        <w:rPr>
                          <w:rFonts w:asciiTheme="minorHAnsi" w:hAnsiTheme="minorHAnsi" w:cstheme="minorHAnsi"/>
                          <w:bCs/>
                          <w:sz w:val="24"/>
                          <w:szCs w:val="24"/>
                        </w:rPr>
                        <w:t xml:space="preserve"> </w:t>
                      </w:r>
                      <w:r w:rsidRPr="00A20F49">
                        <w:rPr>
                          <w:rFonts w:asciiTheme="minorHAnsi" w:hAnsiTheme="minorHAnsi" w:cstheme="minorHAnsi"/>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sidR="00EB4DA5">
                        <w:rPr>
                          <w:rFonts w:ascii="Calibri" w:hAnsi="Calibri"/>
                          <w:bCs/>
                        </w:rPr>
                        <w:t xml:space="preserve"> </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1868AEAC"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7"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8"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9"/>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451FE69B"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2080EA5B" w14:textId="77777777" w:rsidR="008E2F32" w:rsidRDefault="00295104" w:rsidP="00A20F49">
      <w:pPr>
        <w:tabs>
          <w:tab w:val="left" w:pos="4820"/>
        </w:tabs>
        <w:spacing w:line="360" w:lineRule="auto"/>
        <w:contextualSpacing/>
        <w:jc w:val="both"/>
        <w:rPr>
          <w:rFonts w:asciiTheme="minorHAnsi" w:hAnsiTheme="minorHAnsi" w:cstheme="minorHAnsi"/>
          <w:bCs/>
          <w:lang w:val="en-IN"/>
        </w:rPr>
      </w:pPr>
      <w:r w:rsidRPr="00295104">
        <w:rPr>
          <w:rFonts w:asciiTheme="minorHAnsi" w:hAnsiTheme="minorHAnsi" w:cstheme="minorHAnsi"/>
          <w:bCs/>
          <w:lang w:val="en-IN"/>
        </w:rPr>
        <w:t>The Supreme Court on Thursday struck down integrated goods and services tax (IGST) levy on ocean freight</w:t>
      </w:r>
      <w:r>
        <w:rPr>
          <w:rFonts w:asciiTheme="minorHAnsi" w:hAnsiTheme="minorHAnsi" w:cstheme="minorHAnsi"/>
          <w:bCs/>
          <w:lang w:val="en-IN"/>
        </w:rPr>
        <w:t xml:space="preserve">. </w:t>
      </w:r>
      <w:r w:rsidRPr="00295104">
        <w:rPr>
          <w:rFonts w:asciiTheme="minorHAnsi" w:hAnsiTheme="minorHAnsi" w:cstheme="minorHAnsi"/>
          <w:bCs/>
          <w:lang w:val="en-IN"/>
        </w:rPr>
        <w:t xml:space="preserve">It upheld the Gujarat HC order to quash levy of IGST on ocean freight under reverse charge, dismissing Revenue’s special leave petition challenging the Gujarat HC decision that had gone in favour of taxpayers. </w:t>
      </w:r>
    </w:p>
    <w:p w14:paraId="20FAB1BB" w14:textId="77777777" w:rsidR="008E2F32" w:rsidRDefault="008E2F32" w:rsidP="00E7000B">
      <w:pPr>
        <w:tabs>
          <w:tab w:val="left" w:pos="4820"/>
        </w:tabs>
        <w:spacing w:line="312" w:lineRule="auto"/>
        <w:contextualSpacing/>
        <w:jc w:val="both"/>
        <w:rPr>
          <w:rFonts w:asciiTheme="minorHAnsi" w:hAnsiTheme="minorHAnsi" w:cstheme="minorHAnsi"/>
          <w:bCs/>
          <w:lang w:val="en-IN"/>
        </w:rPr>
      </w:pPr>
    </w:p>
    <w:p w14:paraId="13679858" w14:textId="0E57DAED" w:rsidR="00417252" w:rsidRDefault="00E7000B" w:rsidP="00E7000B">
      <w:pPr>
        <w:tabs>
          <w:tab w:val="left" w:pos="4820"/>
        </w:tabs>
        <w:spacing w:line="312" w:lineRule="auto"/>
        <w:contextualSpacing/>
        <w:jc w:val="both"/>
        <w:rPr>
          <w:rFonts w:asciiTheme="minorHAnsi" w:hAnsiTheme="minorHAnsi" w:cstheme="minorHAnsi"/>
          <w:bCs/>
          <w:lang w:val="en-IN"/>
        </w:rPr>
      </w:pPr>
      <w:r w:rsidRPr="00E7000B">
        <w:rPr>
          <w:rFonts w:asciiTheme="minorHAnsi" w:hAnsiTheme="minorHAnsi" w:cstheme="minorHAnsi"/>
          <w:bCs/>
          <w:lang w:val="en-IN"/>
        </w:rPr>
        <w:t xml:space="preserve">The Supreme Court bench presided over by Justice DY </w:t>
      </w:r>
      <w:proofErr w:type="spellStart"/>
      <w:r w:rsidRPr="00E7000B">
        <w:rPr>
          <w:rFonts w:asciiTheme="minorHAnsi" w:hAnsiTheme="minorHAnsi" w:cstheme="minorHAnsi"/>
          <w:bCs/>
          <w:lang w:val="en-IN"/>
        </w:rPr>
        <w:t>Chandrachud</w:t>
      </w:r>
      <w:proofErr w:type="spellEnd"/>
      <w:r w:rsidRPr="00E7000B">
        <w:rPr>
          <w:rFonts w:asciiTheme="minorHAnsi" w:hAnsiTheme="minorHAnsi" w:cstheme="minorHAnsi"/>
          <w:bCs/>
          <w:lang w:val="en-IN"/>
        </w:rPr>
        <w:t xml:space="preserve">, has in the case pertaining to the levy of </w:t>
      </w:r>
      <w:r w:rsidR="00417252">
        <w:rPr>
          <w:rFonts w:asciiTheme="minorHAnsi" w:hAnsiTheme="minorHAnsi" w:cstheme="minorHAnsi"/>
          <w:bCs/>
          <w:lang w:val="en-IN"/>
        </w:rPr>
        <w:t xml:space="preserve">Goods and Services Tax </w:t>
      </w:r>
      <w:r w:rsidRPr="00E7000B">
        <w:rPr>
          <w:rFonts w:asciiTheme="minorHAnsi" w:hAnsiTheme="minorHAnsi" w:cstheme="minorHAnsi"/>
          <w:bCs/>
          <w:lang w:val="en-IN"/>
        </w:rPr>
        <w:t>on ocean freight held that</w:t>
      </w:r>
      <w:r w:rsidR="00417252">
        <w:rPr>
          <w:rFonts w:asciiTheme="minorHAnsi" w:hAnsiTheme="minorHAnsi" w:cstheme="minorHAnsi"/>
          <w:bCs/>
          <w:lang w:val="en-IN"/>
        </w:rPr>
        <w:t>:</w:t>
      </w:r>
    </w:p>
    <w:p w14:paraId="0E73333A" w14:textId="03FD8250" w:rsidR="00E7000B" w:rsidRDefault="00E7000B" w:rsidP="008E2F32">
      <w:pPr>
        <w:pStyle w:val="ListParagraph"/>
        <w:numPr>
          <w:ilvl w:val="0"/>
          <w:numId w:val="10"/>
        </w:numPr>
        <w:tabs>
          <w:tab w:val="left" w:pos="4820"/>
        </w:tabs>
        <w:spacing w:after="0"/>
        <w:jc w:val="both"/>
        <w:rPr>
          <w:rFonts w:asciiTheme="minorHAnsi" w:hAnsiTheme="minorHAnsi" w:cstheme="minorHAnsi"/>
          <w:bCs/>
          <w:lang w:val="en-IN"/>
        </w:rPr>
      </w:pPr>
      <w:r w:rsidRPr="00A20F49">
        <w:rPr>
          <w:rFonts w:asciiTheme="minorHAnsi" w:hAnsiTheme="minorHAnsi" w:cstheme="minorHAnsi"/>
          <w:bCs/>
          <w:lang w:val="en-IN"/>
        </w:rPr>
        <w:t xml:space="preserve">the recommendations of the GST council are </w:t>
      </w:r>
      <w:r w:rsidR="00417252" w:rsidRPr="00A20F49">
        <w:rPr>
          <w:rFonts w:asciiTheme="minorHAnsi" w:hAnsiTheme="minorHAnsi" w:cstheme="minorHAnsi"/>
          <w:bCs/>
          <w:lang w:val="en-IN"/>
        </w:rPr>
        <w:t xml:space="preserve">persuasive and </w:t>
      </w:r>
      <w:r w:rsidRPr="00A20F49">
        <w:rPr>
          <w:rFonts w:asciiTheme="minorHAnsi" w:hAnsiTheme="minorHAnsi" w:cstheme="minorHAnsi"/>
          <w:bCs/>
          <w:lang w:val="en-IN"/>
        </w:rPr>
        <w:t xml:space="preserve">not binding on </w:t>
      </w:r>
      <w:r w:rsidR="00417252" w:rsidRPr="00A20F49">
        <w:rPr>
          <w:rFonts w:asciiTheme="minorHAnsi" w:hAnsiTheme="minorHAnsi" w:cstheme="minorHAnsi"/>
          <w:bCs/>
          <w:lang w:val="en-IN"/>
        </w:rPr>
        <w:t>C</w:t>
      </w:r>
      <w:r w:rsidRPr="00A20F49">
        <w:rPr>
          <w:rFonts w:asciiTheme="minorHAnsi" w:hAnsiTheme="minorHAnsi" w:cstheme="minorHAnsi"/>
          <w:bCs/>
          <w:lang w:val="en-IN"/>
        </w:rPr>
        <w:t xml:space="preserve">entre or </w:t>
      </w:r>
      <w:r w:rsidR="00417252" w:rsidRPr="00A20F49">
        <w:rPr>
          <w:rFonts w:asciiTheme="minorHAnsi" w:hAnsiTheme="minorHAnsi" w:cstheme="minorHAnsi"/>
          <w:bCs/>
          <w:lang w:val="en-IN"/>
        </w:rPr>
        <w:t>S</w:t>
      </w:r>
      <w:r w:rsidRPr="00A20F49">
        <w:rPr>
          <w:rFonts w:asciiTheme="minorHAnsi" w:hAnsiTheme="minorHAnsi" w:cstheme="minorHAnsi"/>
          <w:bCs/>
          <w:lang w:val="en-IN"/>
        </w:rPr>
        <w:t>tate.</w:t>
      </w:r>
    </w:p>
    <w:p w14:paraId="6CE0DDD8" w14:textId="77777777" w:rsidR="008E2F32" w:rsidRDefault="008E2F32" w:rsidP="00A20F49">
      <w:pPr>
        <w:pStyle w:val="ListParagraph"/>
        <w:tabs>
          <w:tab w:val="left" w:pos="4820"/>
        </w:tabs>
        <w:spacing w:after="0"/>
        <w:jc w:val="both"/>
        <w:rPr>
          <w:rFonts w:asciiTheme="minorHAnsi" w:hAnsiTheme="minorHAnsi" w:cstheme="minorHAnsi"/>
          <w:bCs/>
          <w:lang w:val="en-IN"/>
        </w:rPr>
      </w:pPr>
    </w:p>
    <w:p w14:paraId="2FE2EE8C" w14:textId="7C8C6A2D" w:rsidR="00417252" w:rsidRDefault="00417252" w:rsidP="008E2F32">
      <w:pPr>
        <w:pStyle w:val="ListParagraph"/>
        <w:numPr>
          <w:ilvl w:val="0"/>
          <w:numId w:val="10"/>
        </w:numPr>
        <w:tabs>
          <w:tab w:val="left" w:pos="4820"/>
        </w:tabs>
        <w:spacing w:after="0"/>
        <w:jc w:val="both"/>
        <w:rPr>
          <w:rFonts w:asciiTheme="minorHAnsi" w:hAnsiTheme="minorHAnsi" w:cstheme="minorHAnsi"/>
          <w:bCs/>
          <w:lang w:val="en-IN"/>
        </w:rPr>
      </w:pPr>
      <w:r w:rsidRPr="00A146A4">
        <w:rPr>
          <w:rFonts w:asciiTheme="minorHAnsi" w:hAnsiTheme="minorHAnsi" w:cstheme="minorHAnsi"/>
          <w:bCs/>
          <w:lang w:val="en-IN"/>
        </w:rPr>
        <w:t>Parliament and State Legislatures possess simultaneous and equal powers to legislate</w:t>
      </w:r>
      <w:r w:rsidR="00A146A4">
        <w:rPr>
          <w:rFonts w:asciiTheme="minorHAnsi" w:hAnsiTheme="minorHAnsi" w:cstheme="minorHAnsi"/>
          <w:bCs/>
          <w:lang w:val="en-IN"/>
        </w:rPr>
        <w:t xml:space="preserve"> </w:t>
      </w:r>
      <w:r w:rsidRPr="00A146A4">
        <w:rPr>
          <w:rFonts w:asciiTheme="minorHAnsi" w:hAnsiTheme="minorHAnsi" w:cstheme="minorHAnsi"/>
          <w:bCs/>
          <w:lang w:val="en-IN"/>
        </w:rPr>
        <w:t>under GST</w:t>
      </w:r>
    </w:p>
    <w:p w14:paraId="6AC3CA61" w14:textId="77777777" w:rsidR="008E2F32" w:rsidRPr="00A20F49" w:rsidRDefault="008E2F32" w:rsidP="00A20F49">
      <w:pPr>
        <w:pStyle w:val="ListParagraph"/>
        <w:rPr>
          <w:rFonts w:asciiTheme="minorHAnsi" w:hAnsiTheme="minorHAnsi" w:cstheme="minorHAnsi"/>
          <w:bCs/>
          <w:lang w:val="en-IN"/>
        </w:rPr>
      </w:pPr>
    </w:p>
    <w:p w14:paraId="17BC6992" w14:textId="0D521A40" w:rsidR="00417252" w:rsidRDefault="00A146A4" w:rsidP="00A20F49">
      <w:pPr>
        <w:pStyle w:val="ListParagraph"/>
        <w:numPr>
          <w:ilvl w:val="0"/>
          <w:numId w:val="10"/>
        </w:numPr>
        <w:tabs>
          <w:tab w:val="left" w:pos="4820"/>
        </w:tabs>
        <w:spacing w:after="0"/>
        <w:jc w:val="both"/>
        <w:rPr>
          <w:rFonts w:asciiTheme="minorHAnsi" w:hAnsiTheme="minorHAnsi" w:cstheme="minorHAnsi"/>
          <w:bCs/>
          <w:lang w:val="en-IN"/>
        </w:rPr>
      </w:pPr>
      <w:r w:rsidRPr="00A146A4">
        <w:rPr>
          <w:rFonts w:asciiTheme="minorHAnsi" w:hAnsiTheme="minorHAnsi" w:cstheme="minorHAnsi"/>
          <w:bCs/>
          <w:lang w:val="en-IN"/>
        </w:rPr>
        <w:t>To make the GST Council’s Recommendations binding would disrupt ‘Co-operative</w:t>
      </w:r>
      <w:r>
        <w:rPr>
          <w:rFonts w:asciiTheme="minorHAnsi" w:hAnsiTheme="minorHAnsi" w:cstheme="minorHAnsi"/>
          <w:bCs/>
          <w:lang w:val="en-IN"/>
        </w:rPr>
        <w:t xml:space="preserve"> </w:t>
      </w:r>
      <w:r w:rsidRPr="00A146A4">
        <w:rPr>
          <w:rFonts w:asciiTheme="minorHAnsi" w:hAnsiTheme="minorHAnsi" w:cstheme="minorHAnsi"/>
          <w:bCs/>
          <w:lang w:val="en-IN"/>
        </w:rPr>
        <w:t>Federalism’ in India</w:t>
      </w:r>
    </w:p>
    <w:p w14:paraId="21C5B3D0" w14:textId="55D0122A" w:rsidR="00A146A4" w:rsidRDefault="00A146A4" w:rsidP="00A146A4">
      <w:pPr>
        <w:pStyle w:val="ListParagraph"/>
        <w:tabs>
          <w:tab w:val="left" w:pos="4820"/>
        </w:tabs>
        <w:spacing w:line="312" w:lineRule="auto"/>
        <w:jc w:val="both"/>
        <w:rPr>
          <w:rFonts w:asciiTheme="minorHAnsi" w:hAnsiTheme="minorHAnsi" w:cstheme="minorHAnsi"/>
          <w:bCs/>
          <w:lang w:val="en-IN"/>
        </w:rPr>
      </w:pPr>
    </w:p>
    <w:p w14:paraId="2A55B684" w14:textId="39A3C2E9" w:rsidR="00A146A4" w:rsidRPr="00A20F49" w:rsidRDefault="00A146A4" w:rsidP="00A20F49">
      <w:pPr>
        <w:pStyle w:val="ListParagraph"/>
        <w:tabs>
          <w:tab w:val="left" w:pos="4820"/>
        </w:tabs>
        <w:spacing w:line="360" w:lineRule="auto"/>
        <w:ind w:left="0"/>
        <w:jc w:val="both"/>
        <w:rPr>
          <w:rFonts w:asciiTheme="minorHAnsi" w:hAnsiTheme="minorHAnsi" w:cstheme="minorHAnsi"/>
          <w:bCs/>
          <w:lang w:val="en-IN"/>
        </w:rPr>
      </w:pPr>
      <w:r>
        <w:rPr>
          <w:rFonts w:asciiTheme="minorHAnsi" w:hAnsiTheme="minorHAnsi" w:cstheme="minorHAnsi"/>
          <w:bCs/>
          <w:lang w:val="en-IN"/>
        </w:rPr>
        <w:t xml:space="preserve">The argument on GST Council’s powers by the Respondents was that </w:t>
      </w:r>
      <w:r w:rsidRPr="00A146A4">
        <w:rPr>
          <w:rFonts w:asciiTheme="minorHAnsi" w:hAnsiTheme="minorHAnsi" w:cstheme="minorHAnsi"/>
          <w:bCs/>
          <w:lang w:val="en-IN"/>
        </w:rPr>
        <w:t>GST Council may recommend to the UOI and States in relation to various GST related</w:t>
      </w:r>
      <w:r>
        <w:rPr>
          <w:rFonts w:asciiTheme="minorHAnsi" w:hAnsiTheme="minorHAnsi" w:cstheme="minorHAnsi"/>
          <w:bCs/>
          <w:lang w:val="en-IN"/>
        </w:rPr>
        <w:t xml:space="preserve"> </w:t>
      </w:r>
      <w:r w:rsidRPr="00A146A4">
        <w:rPr>
          <w:rFonts w:asciiTheme="minorHAnsi" w:hAnsiTheme="minorHAnsi" w:cstheme="minorHAnsi"/>
          <w:bCs/>
          <w:lang w:val="en-IN"/>
        </w:rPr>
        <w:t>matters including rates of GST including the goods and services that may be subject to or</w:t>
      </w:r>
      <w:r>
        <w:rPr>
          <w:rFonts w:asciiTheme="minorHAnsi" w:hAnsiTheme="minorHAnsi" w:cstheme="minorHAnsi"/>
          <w:bCs/>
          <w:lang w:val="en-IN"/>
        </w:rPr>
        <w:t xml:space="preserve"> </w:t>
      </w:r>
      <w:r w:rsidRPr="00A146A4">
        <w:rPr>
          <w:rFonts w:asciiTheme="minorHAnsi" w:hAnsiTheme="minorHAnsi" w:cstheme="minorHAnsi"/>
          <w:bCs/>
          <w:lang w:val="en-IN"/>
        </w:rPr>
        <w:t>exempt from GST. However</w:t>
      </w:r>
      <w:r>
        <w:rPr>
          <w:rFonts w:asciiTheme="minorHAnsi" w:hAnsiTheme="minorHAnsi" w:cstheme="minorHAnsi"/>
          <w:bCs/>
          <w:lang w:val="en-IN"/>
        </w:rPr>
        <w:t>,</w:t>
      </w:r>
      <w:r w:rsidRPr="00A146A4">
        <w:rPr>
          <w:rFonts w:asciiTheme="minorHAnsi" w:hAnsiTheme="minorHAnsi" w:cstheme="minorHAnsi"/>
          <w:bCs/>
          <w:lang w:val="en-IN"/>
        </w:rPr>
        <w:t xml:space="preserve"> under Article 245/246/246A, the exclusive domain of</w:t>
      </w:r>
      <w:r>
        <w:rPr>
          <w:rFonts w:asciiTheme="minorHAnsi" w:hAnsiTheme="minorHAnsi" w:cstheme="minorHAnsi"/>
          <w:bCs/>
          <w:lang w:val="en-IN"/>
        </w:rPr>
        <w:t xml:space="preserve"> </w:t>
      </w:r>
      <w:r w:rsidRPr="00A146A4">
        <w:rPr>
          <w:rFonts w:asciiTheme="minorHAnsi" w:hAnsiTheme="minorHAnsi" w:cstheme="minorHAnsi"/>
          <w:bCs/>
          <w:lang w:val="en-IN"/>
        </w:rPr>
        <w:t xml:space="preserve">Parliament is to frame laws in case of </w:t>
      </w:r>
      <w:proofErr w:type="spellStart"/>
      <w:r w:rsidRPr="00A146A4">
        <w:rPr>
          <w:rFonts w:asciiTheme="minorHAnsi" w:hAnsiTheme="minorHAnsi" w:cstheme="minorHAnsi"/>
          <w:bCs/>
          <w:lang w:val="en-IN"/>
        </w:rPr>
        <w:t>Inter state</w:t>
      </w:r>
      <w:proofErr w:type="spellEnd"/>
      <w:r w:rsidRPr="00A146A4">
        <w:rPr>
          <w:rFonts w:asciiTheme="minorHAnsi" w:hAnsiTheme="minorHAnsi" w:cstheme="minorHAnsi"/>
          <w:bCs/>
          <w:lang w:val="en-IN"/>
        </w:rPr>
        <w:t xml:space="preserve"> transactions including import.</w:t>
      </w:r>
      <w:r>
        <w:rPr>
          <w:rFonts w:asciiTheme="minorHAnsi" w:hAnsiTheme="minorHAnsi" w:cstheme="minorHAnsi"/>
          <w:bCs/>
          <w:lang w:val="en-IN"/>
        </w:rPr>
        <w:t xml:space="preserve"> </w:t>
      </w:r>
      <w:r w:rsidRPr="00A146A4">
        <w:rPr>
          <w:rFonts w:asciiTheme="minorHAnsi" w:hAnsiTheme="minorHAnsi" w:cstheme="minorHAnsi"/>
          <w:bCs/>
          <w:lang w:val="en-IN"/>
        </w:rPr>
        <w:t>Notifications cannot thus create fictions beyond the law itself</w:t>
      </w:r>
      <w:r>
        <w:rPr>
          <w:rFonts w:asciiTheme="minorHAnsi" w:hAnsiTheme="minorHAnsi" w:cstheme="minorHAnsi"/>
          <w:bCs/>
          <w:lang w:val="en-IN"/>
        </w:rPr>
        <w:t>.</w:t>
      </w:r>
    </w:p>
    <w:p w14:paraId="2916887C" w14:textId="2572C319" w:rsidR="00417252" w:rsidRPr="00A20F49" w:rsidRDefault="00417252" w:rsidP="00A20F49">
      <w:pPr>
        <w:tabs>
          <w:tab w:val="left" w:pos="4820"/>
        </w:tabs>
        <w:spacing w:line="360" w:lineRule="auto"/>
        <w:contextualSpacing/>
        <w:jc w:val="both"/>
        <w:rPr>
          <w:rFonts w:asciiTheme="minorHAnsi" w:hAnsiTheme="minorHAnsi" w:cstheme="minorHAnsi"/>
          <w:b/>
          <w:lang w:val="en-IN"/>
        </w:rPr>
      </w:pPr>
      <w:r w:rsidRPr="00A20F49">
        <w:rPr>
          <w:rFonts w:asciiTheme="minorHAnsi" w:hAnsiTheme="minorHAnsi" w:cstheme="minorHAnsi"/>
          <w:b/>
          <w:lang w:val="en-IN"/>
        </w:rPr>
        <w:t>The Hon’ble Apex Court Dismissed appeal filed by Union of India (UOI) on the following grounds:</w:t>
      </w:r>
    </w:p>
    <w:p w14:paraId="1CD5799F" w14:textId="30B25310" w:rsidR="00417252" w:rsidRPr="00417252" w:rsidRDefault="00417252" w:rsidP="00A20F49">
      <w:pPr>
        <w:tabs>
          <w:tab w:val="left" w:pos="4820"/>
        </w:tabs>
        <w:spacing w:line="360" w:lineRule="auto"/>
        <w:contextualSpacing/>
        <w:jc w:val="both"/>
        <w:rPr>
          <w:rFonts w:asciiTheme="minorHAnsi" w:hAnsiTheme="minorHAnsi" w:cstheme="minorHAnsi"/>
          <w:bCs/>
          <w:lang w:val="en-IN"/>
        </w:rPr>
      </w:pPr>
      <w:r w:rsidRPr="00417252">
        <w:rPr>
          <w:rFonts w:asciiTheme="minorHAnsi" w:hAnsiTheme="minorHAnsi" w:cstheme="minorHAnsi"/>
          <w:bCs/>
          <w:lang w:val="en-IN"/>
        </w:rPr>
        <w:t>1. Value of Import of goods in CIF Contracts is a ‘Composite Supply’ u/s 2(30) of The</w:t>
      </w:r>
      <w:r>
        <w:rPr>
          <w:rFonts w:asciiTheme="minorHAnsi" w:hAnsiTheme="minorHAnsi" w:cstheme="minorHAnsi"/>
          <w:bCs/>
          <w:lang w:val="en-IN"/>
        </w:rPr>
        <w:t xml:space="preserve"> </w:t>
      </w:r>
      <w:r w:rsidRPr="00417252">
        <w:rPr>
          <w:rFonts w:asciiTheme="minorHAnsi" w:hAnsiTheme="minorHAnsi" w:cstheme="minorHAnsi"/>
          <w:bCs/>
          <w:lang w:val="en-IN"/>
        </w:rPr>
        <w:t>CGST Act. To now carve out ‘shipping service’ from such composite supply would be a</w:t>
      </w:r>
    </w:p>
    <w:p w14:paraId="44A78F58" w14:textId="67B74265" w:rsidR="00417252" w:rsidRDefault="00417252" w:rsidP="00A20F49">
      <w:pPr>
        <w:tabs>
          <w:tab w:val="left" w:pos="4820"/>
        </w:tabs>
        <w:spacing w:line="360" w:lineRule="auto"/>
        <w:contextualSpacing/>
        <w:jc w:val="both"/>
        <w:rPr>
          <w:rFonts w:asciiTheme="minorHAnsi" w:hAnsiTheme="minorHAnsi" w:cstheme="minorHAnsi"/>
          <w:bCs/>
          <w:lang w:val="en-IN"/>
        </w:rPr>
      </w:pPr>
      <w:r w:rsidRPr="00417252">
        <w:rPr>
          <w:rFonts w:asciiTheme="minorHAnsi" w:hAnsiTheme="minorHAnsi" w:cstheme="minorHAnsi"/>
          <w:bCs/>
          <w:lang w:val="en-IN"/>
        </w:rPr>
        <w:t>violation of Section 8 of The CGST Act 2017</w:t>
      </w:r>
    </w:p>
    <w:p w14:paraId="7C7B0D9B" w14:textId="77777777" w:rsidR="00417252" w:rsidRPr="00417252" w:rsidRDefault="00417252" w:rsidP="00A20F49">
      <w:pPr>
        <w:tabs>
          <w:tab w:val="left" w:pos="4820"/>
        </w:tabs>
        <w:spacing w:line="360" w:lineRule="auto"/>
        <w:contextualSpacing/>
        <w:jc w:val="both"/>
        <w:rPr>
          <w:rFonts w:asciiTheme="minorHAnsi" w:hAnsiTheme="minorHAnsi" w:cstheme="minorHAnsi"/>
          <w:bCs/>
          <w:lang w:val="en-IN"/>
        </w:rPr>
      </w:pPr>
    </w:p>
    <w:p w14:paraId="0863CE99" w14:textId="2B2F7ACE" w:rsidR="00417252" w:rsidRDefault="00417252" w:rsidP="00A20F49">
      <w:pPr>
        <w:tabs>
          <w:tab w:val="left" w:pos="4820"/>
        </w:tabs>
        <w:spacing w:line="360" w:lineRule="auto"/>
        <w:contextualSpacing/>
        <w:jc w:val="both"/>
        <w:rPr>
          <w:rFonts w:asciiTheme="minorHAnsi" w:hAnsiTheme="minorHAnsi" w:cstheme="minorHAnsi"/>
          <w:bCs/>
          <w:lang w:val="en-IN"/>
        </w:rPr>
      </w:pPr>
      <w:r w:rsidRPr="00417252">
        <w:rPr>
          <w:rFonts w:asciiTheme="minorHAnsi" w:hAnsiTheme="minorHAnsi" w:cstheme="minorHAnsi"/>
          <w:bCs/>
          <w:lang w:val="en-IN"/>
        </w:rPr>
        <w:t>2. A Conjoint reading of Sec 2(11) &amp; 13(9) of The IGST Act and 2(93) of The CGST Act</w:t>
      </w:r>
      <w:r>
        <w:rPr>
          <w:rFonts w:asciiTheme="minorHAnsi" w:hAnsiTheme="minorHAnsi" w:cstheme="minorHAnsi"/>
          <w:bCs/>
          <w:lang w:val="en-IN"/>
        </w:rPr>
        <w:t xml:space="preserve"> </w:t>
      </w:r>
      <w:r w:rsidRPr="00417252">
        <w:rPr>
          <w:rFonts w:asciiTheme="minorHAnsi" w:hAnsiTheme="minorHAnsi" w:cstheme="minorHAnsi"/>
          <w:bCs/>
          <w:lang w:val="en-IN"/>
        </w:rPr>
        <w:t>imply that import of goods by a CIF Contract are an interstate supply of goods where</w:t>
      </w:r>
      <w:r>
        <w:rPr>
          <w:rFonts w:asciiTheme="minorHAnsi" w:hAnsiTheme="minorHAnsi" w:cstheme="minorHAnsi"/>
          <w:bCs/>
          <w:lang w:val="en-IN"/>
        </w:rPr>
        <w:t xml:space="preserve"> </w:t>
      </w:r>
      <w:r w:rsidRPr="00417252">
        <w:rPr>
          <w:rFonts w:asciiTheme="minorHAnsi" w:hAnsiTheme="minorHAnsi" w:cstheme="minorHAnsi"/>
          <w:bCs/>
          <w:lang w:val="en-IN"/>
        </w:rPr>
        <w:t>IGST would be leviable and importer of goods would also be the recipient of the ‘shipping</w:t>
      </w:r>
      <w:r>
        <w:rPr>
          <w:rFonts w:asciiTheme="minorHAnsi" w:hAnsiTheme="minorHAnsi" w:cstheme="minorHAnsi"/>
          <w:bCs/>
          <w:lang w:val="en-IN"/>
        </w:rPr>
        <w:t xml:space="preserve"> </w:t>
      </w:r>
      <w:r w:rsidRPr="00417252">
        <w:rPr>
          <w:rFonts w:asciiTheme="minorHAnsi" w:hAnsiTheme="minorHAnsi" w:cstheme="minorHAnsi"/>
          <w:bCs/>
          <w:lang w:val="en-IN"/>
        </w:rPr>
        <w:t>service’</w:t>
      </w:r>
      <w:r>
        <w:rPr>
          <w:rFonts w:asciiTheme="minorHAnsi" w:hAnsiTheme="minorHAnsi" w:cstheme="minorHAnsi"/>
          <w:bCs/>
          <w:lang w:val="en-IN"/>
        </w:rPr>
        <w:t>.</w:t>
      </w:r>
    </w:p>
    <w:p w14:paraId="5786F099" w14:textId="77777777" w:rsidR="00417252" w:rsidRPr="00417252" w:rsidRDefault="00417252" w:rsidP="00A20F49">
      <w:pPr>
        <w:tabs>
          <w:tab w:val="left" w:pos="4820"/>
        </w:tabs>
        <w:spacing w:line="360" w:lineRule="auto"/>
        <w:contextualSpacing/>
        <w:jc w:val="both"/>
        <w:rPr>
          <w:rFonts w:asciiTheme="minorHAnsi" w:hAnsiTheme="minorHAnsi" w:cstheme="minorHAnsi"/>
          <w:bCs/>
          <w:lang w:val="en-IN"/>
        </w:rPr>
      </w:pPr>
    </w:p>
    <w:p w14:paraId="1C358EE5" w14:textId="3FD2C926" w:rsidR="00417252" w:rsidRDefault="00417252" w:rsidP="00A20F49">
      <w:pPr>
        <w:tabs>
          <w:tab w:val="left" w:pos="4820"/>
        </w:tabs>
        <w:spacing w:line="360" w:lineRule="auto"/>
        <w:contextualSpacing/>
        <w:jc w:val="both"/>
        <w:rPr>
          <w:rFonts w:asciiTheme="minorHAnsi" w:hAnsiTheme="minorHAnsi" w:cstheme="minorHAnsi"/>
          <w:bCs/>
          <w:lang w:val="en-IN"/>
        </w:rPr>
      </w:pPr>
      <w:r w:rsidRPr="00417252">
        <w:rPr>
          <w:rFonts w:asciiTheme="minorHAnsi" w:hAnsiTheme="minorHAnsi" w:cstheme="minorHAnsi"/>
          <w:bCs/>
          <w:lang w:val="en-IN"/>
        </w:rPr>
        <w:t>3. Govt. did not specify in notification a person other than the recipient or supplier of</w:t>
      </w:r>
      <w:r>
        <w:rPr>
          <w:rFonts w:asciiTheme="minorHAnsi" w:hAnsiTheme="minorHAnsi" w:cstheme="minorHAnsi"/>
          <w:bCs/>
          <w:lang w:val="en-IN"/>
        </w:rPr>
        <w:t xml:space="preserve"> </w:t>
      </w:r>
      <w:r w:rsidRPr="00417252">
        <w:rPr>
          <w:rFonts w:asciiTheme="minorHAnsi" w:hAnsiTheme="minorHAnsi" w:cstheme="minorHAnsi"/>
          <w:bCs/>
          <w:lang w:val="en-IN"/>
        </w:rPr>
        <w:t>‘shipping service’ as the person liable to pay reverse charge as required by Section 5 of</w:t>
      </w:r>
      <w:r>
        <w:rPr>
          <w:rFonts w:asciiTheme="minorHAnsi" w:hAnsiTheme="minorHAnsi" w:cstheme="minorHAnsi"/>
          <w:bCs/>
          <w:lang w:val="en-IN"/>
        </w:rPr>
        <w:t xml:space="preserve"> </w:t>
      </w:r>
      <w:r w:rsidRPr="00417252">
        <w:rPr>
          <w:rFonts w:asciiTheme="minorHAnsi" w:hAnsiTheme="minorHAnsi" w:cstheme="minorHAnsi"/>
          <w:bCs/>
          <w:lang w:val="en-IN"/>
        </w:rPr>
        <w:t>The IGST Act, but just specified that the importer was liable to pay the GST on reverse</w:t>
      </w:r>
      <w:r>
        <w:rPr>
          <w:rFonts w:asciiTheme="minorHAnsi" w:hAnsiTheme="minorHAnsi" w:cstheme="minorHAnsi"/>
          <w:bCs/>
          <w:lang w:val="en-IN"/>
        </w:rPr>
        <w:t xml:space="preserve"> </w:t>
      </w:r>
      <w:r w:rsidRPr="00417252">
        <w:rPr>
          <w:rFonts w:asciiTheme="minorHAnsi" w:hAnsiTheme="minorHAnsi" w:cstheme="minorHAnsi"/>
          <w:bCs/>
          <w:lang w:val="en-IN"/>
        </w:rPr>
        <w:t xml:space="preserve">charge </w:t>
      </w:r>
      <w:proofErr w:type="spellStart"/>
      <w:r w:rsidRPr="00417252">
        <w:rPr>
          <w:rFonts w:asciiTheme="minorHAnsi" w:hAnsiTheme="minorHAnsi" w:cstheme="minorHAnsi"/>
          <w:bCs/>
          <w:lang w:val="en-IN"/>
        </w:rPr>
        <w:t>incase</w:t>
      </w:r>
      <w:proofErr w:type="spellEnd"/>
      <w:r w:rsidRPr="00417252">
        <w:rPr>
          <w:rFonts w:asciiTheme="minorHAnsi" w:hAnsiTheme="minorHAnsi" w:cstheme="minorHAnsi"/>
          <w:bCs/>
          <w:lang w:val="en-IN"/>
        </w:rPr>
        <w:t xml:space="preserve"> of such service.</w:t>
      </w:r>
    </w:p>
    <w:p w14:paraId="147B9C7C" w14:textId="553B780D" w:rsidR="008E2F32" w:rsidRDefault="008E2F32" w:rsidP="00A20F49">
      <w:pPr>
        <w:tabs>
          <w:tab w:val="left" w:pos="4820"/>
        </w:tabs>
        <w:spacing w:line="360" w:lineRule="auto"/>
        <w:contextualSpacing/>
        <w:jc w:val="both"/>
        <w:rPr>
          <w:rFonts w:asciiTheme="minorHAnsi" w:hAnsiTheme="minorHAnsi" w:cstheme="minorHAnsi"/>
          <w:bCs/>
          <w:lang w:val="en-IN"/>
        </w:rPr>
      </w:pPr>
    </w:p>
    <w:p w14:paraId="142A9F9F" w14:textId="37C46A7D" w:rsidR="008E2F32" w:rsidRPr="008E2F32" w:rsidRDefault="008E2F32" w:rsidP="00A20F49">
      <w:pPr>
        <w:tabs>
          <w:tab w:val="left" w:pos="4820"/>
        </w:tabs>
        <w:spacing w:line="360" w:lineRule="auto"/>
        <w:contextualSpacing/>
        <w:jc w:val="both"/>
        <w:rPr>
          <w:rFonts w:asciiTheme="minorHAnsi" w:hAnsiTheme="minorHAnsi" w:cstheme="minorHAnsi"/>
          <w:bCs/>
          <w:lang w:val="en-IN"/>
        </w:rPr>
      </w:pPr>
      <w:r w:rsidRPr="008E2F32">
        <w:rPr>
          <w:rFonts w:asciiTheme="minorHAnsi" w:hAnsiTheme="minorHAnsi" w:cstheme="minorHAnsi"/>
          <w:bCs/>
          <w:lang w:val="en-IN"/>
        </w:rPr>
        <w:t xml:space="preserve">The Supreme Court’s ruling in the case of ocean freight that is set to give relief to several </w:t>
      </w:r>
      <w:r>
        <w:rPr>
          <w:rFonts w:asciiTheme="minorHAnsi" w:hAnsiTheme="minorHAnsi" w:cstheme="minorHAnsi"/>
          <w:bCs/>
          <w:lang w:val="en-IN"/>
        </w:rPr>
        <w:t xml:space="preserve">taxpayers </w:t>
      </w:r>
      <w:r w:rsidRPr="008E2F32">
        <w:rPr>
          <w:rFonts w:asciiTheme="minorHAnsi" w:hAnsiTheme="minorHAnsi" w:cstheme="minorHAnsi"/>
          <w:bCs/>
          <w:lang w:val="en-IN"/>
        </w:rPr>
        <w:t>and importers could also change the way the Goods and Services Tax (GST) framework operates in the country</w:t>
      </w:r>
      <w:r>
        <w:rPr>
          <w:rFonts w:asciiTheme="minorHAnsi" w:hAnsiTheme="minorHAnsi" w:cstheme="minorHAnsi"/>
          <w:bCs/>
          <w:lang w:val="en-IN"/>
        </w:rPr>
        <w:t>.</w:t>
      </w:r>
    </w:p>
    <w:p w14:paraId="45CE819C" w14:textId="7C12B4E4" w:rsidR="00984223" w:rsidRPr="00FD0445" w:rsidRDefault="002473DB" w:rsidP="00FD0445">
      <w:pPr>
        <w:pStyle w:val="ListParagraph"/>
        <w:spacing w:after="0" w:line="240" w:lineRule="auto"/>
        <w:ind w:left="0"/>
        <w:jc w:val="both"/>
        <w:rPr>
          <w:rFonts w:asciiTheme="minorHAnsi" w:hAnsiTheme="minorHAnsi" w:cstheme="minorHAnsi"/>
        </w:rPr>
      </w:pPr>
      <w:r w:rsidRPr="00FD0445">
        <w:rPr>
          <w:rFonts w:asciiTheme="minorHAnsi" w:hAnsiTheme="minorHAnsi" w:cstheme="minorHAnsi"/>
          <w:b/>
        </w:rPr>
        <w:t>Just to reiterate that we remain available over telecom or e-mail.</w:t>
      </w:r>
    </w:p>
    <w:p w14:paraId="58764163" w14:textId="4D4E097B" w:rsidR="00B01267" w:rsidRPr="008C1761" w:rsidRDefault="001D547F" w:rsidP="00473AAA">
      <w:pPr>
        <w:pStyle w:val="NormalWeb"/>
        <w:jc w:val="both"/>
        <w:rPr>
          <w:rFonts w:asciiTheme="minorHAnsi" w:hAnsiTheme="minorHAnsi" w:cstheme="minorHAnsi"/>
          <w:b/>
          <w:sz w:val="22"/>
          <w:szCs w:val="22"/>
        </w:rPr>
      </w:pPr>
      <w:r w:rsidRPr="008C1761">
        <w:rPr>
          <w:rFonts w:asciiTheme="minorHAnsi" w:hAnsiTheme="minorHAnsi" w:cstheme="minorHAnsi"/>
          <w:b/>
          <w:sz w:val="22"/>
          <w:szCs w:val="22"/>
        </w:rPr>
        <w:t>Truly Yours</w:t>
      </w:r>
    </w:p>
    <w:p w14:paraId="2560AB5C" w14:textId="5440E3F6" w:rsidR="001D547F" w:rsidRPr="008C1761" w:rsidRDefault="001D547F" w:rsidP="00473AAA">
      <w:pPr>
        <w:pStyle w:val="NormalWeb"/>
        <w:spacing w:after="0" w:afterAutospacing="0"/>
        <w:jc w:val="both"/>
        <w:rPr>
          <w:rFonts w:asciiTheme="minorHAnsi" w:hAnsiTheme="minorHAnsi" w:cstheme="minorHAnsi"/>
          <w:color w:val="212529"/>
          <w:sz w:val="22"/>
          <w:szCs w:val="22"/>
          <w:shd w:val="clear" w:color="auto" w:fill="FFFFFF"/>
          <w:lang w:val="en-US" w:eastAsia="en-US"/>
        </w:rPr>
      </w:pPr>
      <w:r w:rsidRPr="008C1761">
        <w:rPr>
          <w:rFonts w:asciiTheme="minorHAnsi" w:hAnsiTheme="minorHAnsi" w:cstheme="minorHAnsi"/>
          <w:b/>
          <w:sz w:val="22"/>
          <w:szCs w:val="22"/>
        </w:rPr>
        <w:t>Editor:</w:t>
      </w:r>
    </w:p>
    <w:p w14:paraId="089AA75E" w14:textId="77777777" w:rsidR="001D547F"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6843DB95" w14:textId="77777777" w:rsidR="00984223"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7D526D27" w14:textId="6BD1BCC6" w:rsidR="00D02587"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
        </w:rPr>
        <w:t>Co-Editors:</w:t>
      </w:r>
    </w:p>
    <w:p w14:paraId="72D2DEFA" w14:textId="77777777" w:rsidR="00984223"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5127D700" w14:textId="5884E5D3" w:rsidR="001D547F" w:rsidRPr="008C1761" w:rsidRDefault="00AA4158" w:rsidP="00473AAA">
      <w:pPr>
        <w:tabs>
          <w:tab w:val="left" w:pos="4820"/>
        </w:tabs>
        <w:spacing w:after="0" w:line="240" w:lineRule="auto"/>
        <w:contextualSpacing/>
        <w:jc w:val="both"/>
        <w:rPr>
          <w:rFonts w:asciiTheme="minorHAnsi" w:hAnsiTheme="minorHAnsi" w:cstheme="minorHAnsi"/>
          <w:bCs/>
        </w:rPr>
      </w:pPr>
      <w:r w:rsidRPr="008C1761">
        <w:rPr>
          <w:rFonts w:asciiTheme="minorHAnsi" w:hAnsiTheme="minorHAnsi" w:cstheme="minorHAnsi"/>
          <w:bCs/>
        </w:rPr>
        <w:t>Senior Manager</w:t>
      </w:r>
      <w:r w:rsidR="001D547F" w:rsidRPr="008C1761">
        <w:rPr>
          <w:rFonts w:asciiTheme="minorHAnsi" w:hAnsiTheme="minorHAnsi" w:cstheme="minorHAnsi"/>
          <w:bCs/>
        </w:rPr>
        <w:t xml:space="preserve"> – Tax Connect Advisory Services LLP</w:t>
      </w:r>
    </w:p>
    <w:p w14:paraId="7D71A54B"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00700D7F" w14:textId="192E7E26" w:rsidR="001D547F" w:rsidRPr="008C1761" w:rsidRDefault="001D547F" w:rsidP="00473AAA">
      <w:pPr>
        <w:tabs>
          <w:tab w:val="left" w:pos="4820"/>
        </w:tabs>
        <w:spacing w:after="0" w:line="240" w:lineRule="auto"/>
        <w:rPr>
          <w:rFonts w:asciiTheme="minorHAnsi" w:hAnsiTheme="minorHAnsi" w:cstheme="minorHAnsi"/>
          <w:b/>
        </w:rPr>
      </w:pPr>
      <w:r w:rsidRPr="008C1761">
        <w:rPr>
          <w:rFonts w:asciiTheme="minorHAnsi" w:hAnsiTheme="minorHAnsi" w:cstheme="minorHAnsi"/>
          <w:b/>
        </w:rPr>
        <w:t>Rajani</w:t>
      </w:r>
      <w:r w:rsidR="00DE6EC6" w:rsidRPr="008C1761">
        <w:rPr>
          <w:rFonts w:asciiTheme="minorHAnsi" w:hAnsiTheme="minorHAnsi" w:cstheme="minorHAnsi"/>
          <w:b/>
        </w:rPr>
        <w:t xml:space="preserve"> </w:t>
      </w:r>
      <w:r w:rsidR="0004428B" w:rsidRPr="008C1761">
        <w:rPr>
          <w:rFonts w:asciiTheme="minorHAnsi" w:hAnsiTheme="minorHAnsi" w:cstheme="minorHAnsi"/>
          <w:b/>
        </w:rPr>
        <w:t>K</w:t>
      </w:r>
      <w:r w:rsidRPr="008C1761">
        <w:rPr>
          <w:rFonts w:asciiTheme="minorHAnsi" w:hAnsiTheme="minorHAnsi" w:cstheme="minorHAnsi"/>
          <w:b/>
        </w:rPr>
        <w:t>ant Choudh</w:t>
      </w:r>
      <w:r w:rsidR="00C114BC" w:rsidRPr="008C1761">
        <w:rPr>
          <w:rFonts w:asciiTheme="minorHAnsi" w:hAnsiTheme="minorHAnsi" w:cstheme="minorHAnsi"/>
          <w:b/>
        </w:rPr>
        <w:t>a</w:t>
      </w:r>
      <w:r w:rsidRPr="008C1761">
        <w:rPr>
          <w:rFonts w:asciiTheme="minorHAnsi" w:hAnsiTheme="minorHAnsi" w:cstheme="minorHAnsi"/>
          <w:b/>
        </w:rPr>
        <w:t>ry</w:t>
      </w:r>
    </w:p>
    <w:p w14:paraId="07AF3601" w14:textId="1FC768F6" w:rsidR="004049C9" w:rsidRPr="008C1761" w:rsidRDefault="00D05C94" w:rsidP="00473AAA">
      <w:pPr>
        <w:tabs>
          <w:tab w:val="left" w:pos="4820"/>
        </w:tabs>
        <w:spacing w:line="240" w:lineRule="auto"/>
        <w:contextualSpacing/>
        <w:rPr>
          <w:rFonts w:asciiTheme="minorHAnsi" w:hAnsiTheme="minorHAnsi" w:cstheme="minorHAnsi"/>
          <w:bCs/>
        </w:rPr>
      </w:pPr>
      <w:r w:rsidRPr="008C1761">
        <w:rPr>
          <w:rFonts w:asciiTheme="minorHAnsi" w:hAnsiTheme="minorHAnsi" w:cstheme="minorHAnsi"/>
          <w:bCs/>
        </w:rPr>
        <w:t xml:space="preserve">Senior Manager – </w:t>
      </w:r>
      <w:r w:rsidR="001D547F" w:rsidRPr="008C1761">
        <w:rPr>
          <w:rFonts w:asciiTheme="minorHAnsi" w:hAnsiTheme="minorHAnsi" w:cstheme="minorHAnsi"/>
          <w:bCs/>
        </w:rPr>
        <w:t>Tax Connect Advisory Services LLP</w:t>
      </w:r>
    </w:p>
    <w:p w14:paraId="6DED19F9" w14:textId="7B6FB63D" w:rsidR="00344D09" w:rsidRPr="00907660" w:rsidRDefault="00344D09" w:rsidP="00D02587">
      <w:pPr>
        <w:tabs>
          <w:tab w:val="left" w:pos="4820"/>
        </w:tabs>
        <w:contextualSpacing/>
        <w:rPr>
          <w:rFonts w:asciiTheme="minorHAnsi" w:hAnsiTheme="minorHAnsi" w:cstheme="minorHAnsi"/>
          <w:bCs/>
        </w:rPr>
        <w:sectPr w:rsidR="00344D09" w:rsidRPr="00907660" w:rsidSect="00FD0445">
          <w:headerReference w:type="default" r:id="rId31"/>
          <w:pgSz w:w="11909" w:h="16834" w:code="9"/>
          <w:pgMar w:top="1560" w:right="432" w:bottom="389" w:left="284"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80"/>
        <w:gridCol w:w="7259"/>
        <w:gridCol w:w="1246"/>
      </w:tblGrid>
      <w:tr w:rsidR="000841D9" w:rsidRPr="00B117D4" w14:paraId="015FB4CD" w14:textId="77777777" w:rsidTr="001F1D64">
        <w:trPr>
          <w:trHeight w:val="280"/>
        </w:trPr>
        <w:tc>
          <w:tcPr>
            <w:tcW w:w="1980" w:type="dxa"/>
            <w:shd w:val="clear" w:color="auto" w:fill="3A6331"/>
            <w:noWrap/>
            <w:vAlign w:val="center"/>
            <w:hideMark/>
          </w:tcPr>
          <w:p w14:paraId="30636CD5" w14:textId="77777777" w:rsidR="000841D9" w:rsidRPr="000841D9" w:rsidRDefault="000841D9" w:rsidP="00344D09">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259" w:type="dxa"/>
            <w:shd w:val="clear" w:color="auto" w:fill="3A6331"/>
            <w:noWrap/>
            <w:vAlign w:val="center"/>
            <w:hideMark/>
          </w:tcPr>
          <w:p w14:paraId="7152F454"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1F1D64">
        <w:trPr>
          <w:trHeight w:val="411"/>
        </w:trPr>
        <w:tc>
          <w:tcPr>
            <w:tcW w:w="1980" w:type="dxa"/>
            <w:shd w:val="clear" w:color="auto" w:fill="B3D5AB"/>
            <w:noWrap/>
            <w:vAlign w:val="center"/>
          </w:tcPr>
          <w:p w14:paraId="4FA7DE8F"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259" w:type="dxa"/>
            <w:shd w:val="clear" w:color="auto" w:fill="B3D5AB"/>
            <w:noWrap/>
            <w:vAlign w:val="center"/>
          </w:tcPr>
          <w:p w14:paraId="7611F5BB" w14:textId="6B099EC8"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1F1D64">
        <w:trPr>
          <w:trHeight w:val="270"/>
        </w:trPr>
        <w:tc>
          <w:tcPr>
            <w:tcW w:w="1980" w:type="dxa"/>
            <w:shd w:val="clear" w:color="auto" w:fill="B3D5AB"/>
            <w:noWrap/>
            <w:vAlign w:val="center"/>
          </w:tcPr>
          <w:p w14:paraId="617C0F2E"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259" w:type="dxa"/>
            <w:shd w:val="clear" w:color="auto" w:fill="B3D5AB"/>
            <w:noWrap/>
            <w:vAlign w:val="center"/>
          </w:tcPr>
          <w:p w14:paraId="6F5F3CA3"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569177C3" w:rsidR="000841D9" w:rsidRPr="00AF2DC7" w:rsidRDefault="008C6FDF"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r w:rsidR="00E72BA7">
              <w:rPr>
                <w:rFonts w:asciiTheme="minorHAnsi" w:hAnsiTheme="minorHAnsi" w:cstheme="minorHAnsi"/>
                <w:b/>
                <w:bCs/>
                <w:lang w:val="en-IN" w:eastAsia="en-IN"/>
              </w:rPr>
              <w:t>-</w:t>
            </w:r>
            <w:r>
              <w:rPr>
                <w:rFonts w:asciiTheme="minorHAnsi" w:hAnsiTheme="minorHAnsi" w:cstheme="minorHAnsi"/>
                <w:b/>
                <w:bCs/>
                <w:lang w:val="en-IN" w:eastAsia="en-IN"/>
              </w:rPr>
              <w:t>8</w:t>
            </w:r>
          </w:p>
        </w:tc>
      </w:tr>
      <w:tr w:rsidR="00540A5C" w:rsidRPr="00B117D4" w14:paraId="2E663F68" w14:textId="77777777" w:rsidTr="00ED32B5">
        <w:trPr>
          <w:trHeight w:hRule="exact" w:val="856"/>
        </w:trPr>
        <w:tc>
          <w:tcPr>
            <w:tcW w:w="1980" w:type="dxa"/>
            <w:shd w:val="clear" w:color="auto" w:fill="EAF1DD"/>
            <w:vAlign w:val="center"/>
          </w:tcPr>
          <w:p w14:paraId="3D1A791B" w14:textId="09B1309F" w:rsidR="00540A5C" w:rsidRPr="00AF2DC7" w:rsidRDefault="00BD0CEE"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259" w:type="dxa"/>
            <w:shd w:val="clear" w:color="auto" w:fill="EAF1DD"/>
            <w:vAlign w:val="center"/>
          </w:tcPr>
          <w:p w14:paraId="3D6DAF19" w14:textId="25AC5519" w:rsidR="00540A5C" w:rsidRPr="00840656" w:rsidRDefault="00BD0CEE" w:rsidP="00540A5C">
            <w:pPr>
              <w:tabs>
                <w:tab w:val="left" w:pos="4820"/>
              </w:tabs>
              <w:spacing w:after="0" w:line="240" w:lineRule="auto"/>
              <w:jc w:val="both"/>
              <w:rPr>
                <w:rFonts w:asciiTheme="minorHAnsi" w:hAnsiTheme="minorHAnsi" w:cstheme="minorHAnsi"/>
                <w:b/>
                <w:bCs/>
                <w:caps/>
                <w:lang w:val="en-IN"/>
              </w:rPr>
            </w:pPr>
            <w:r w:rsidRPr="00BD0CEE">
              <w:rPr>
                <w:rFonts w:asciiTheme="minorHAnsi" w:hAnsiTheme="minorHAnsi" w:cstheme="minorHAnsi"/>
                <w:b/>
                <w:bCs/>
                <w:caps/>
                <w:lang w:val="en-IN"/>
              </w:rPr>
              <w:t>Circular regarding use of functionality under section 206AB and 206CCA of the Income-tax Act, 1961 </w:t>
            </w:r>
          </w:p>
        </w:tc>
        <w:tc>
          <w:tcPr>
            <w:tcW w:w="1246" w:type="dxa"/>
            <w:shd w:val="clear" w:color="auto" w:fill="EAF1DD" w:themeFill="accent3" w:themeFillTint="33"/>
            <w:vAlign w:val="center"/>
          </w:tcPr>
          <w:p w14:paraId="33E3349D" w14:textId="77777777" w:rsidR="00540A5C" w:rsidRPr="00AF2DC7" w:rsidRDefault="00540A5C" w:rsidP="00540A5C">
            <w:pPr>
              <w:tabs>
                <w:tab w:val="left" w:pos="4820"/>
              </w:tabs>
              <w:spacing w:after="0" w:line="240" w:lineRule="auto"/>
              <w:rPr>
                <w:rFonts w:asciiTheme="minorHAnsi" w:hAnsiTheme="minorHAnsi" w:cstheme="minorHAnsi"/>
                <w:b/>
                <w:lang w:val="en-IN" w:eastAsia="en-IN"/>
              </w:rPr>
            </w:pPr>
          </w:p>
        </w:tc>
      </w:tr>
      <w:tr w:rsidR="00E72BA7" w:rsidRPr="00B117D4" w14:paraId="4227DFD5" w14:textId="77777777" w:rsidTr="00A20F49">
        <w:trPr>
          <w:trHeight w:hRule="exact" w:val="715"/>
        </w:trPr>
        <w:tc>
          <w:tcPr>
            <w:tcW w:w="1980" w:type="dxa"/>
            <w:shd w:val="clear" w:color="auto" w:fill="EAF1DD"/>
            <w:vAlign w:val="center"/>
          </w:tcPr>
          <w:p w14:paraId="0B8F0B9F" w14:textId="7DC3FC2B" w:rsidR="00E72BA7" w:rsidRPr="00AF2DC7" w:rsidRDefault="006D6B82" w:rsidP="00E72BA7">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ORDER</w:t>
            </w:r>
            <w:r w:rsidR="008C6FDF">
              <w:rPr>
                <w:rFonts w:asciiTheme="minorHAnsi" w:hAnsiTheme="minorHAnsi" w:cstheme="minorHAnsi"/>
                <w:b/>
                <w:bCs/>
                <w:lang w:val="en-IN" w:eastAsia="en-IN"/>
              </w:rPr>
              <w:t>- INSTRUCTION</w:t>
            </w:r>
          </w:p>
        </w:tc>
        <w:tc>
          <w:tcPr>
            <w:tcW w:w="7259" w:type="dxa"/>
            <w:shd w:val="clear" w:color="auto" w:fill="EAF1DD"/>
            <w:vAlign w:val="center"/>
          </w:tcPr>
          <w:p w14:paraId="09BD88F0" w14:textId="1F83F3AB" w:rsidR="00E72BA7" w:rsidRPr="00840656" w:rsidRDefault="008C6FDF" w:rsidP="00E72BA7">
            <w:pPr>
              <w:tabs>
                <w:tab w:val="left" w:pos="4820"/>
              </w:tabs>
              <w:spacing w:after="0" w:line="240" w:lineRule="auto"/>
              <w:jc w:val="both"/>
              <w:rPr>
                <w:rFonts w:asciiTheme="minorHAnsi" w:hAnsiTheme="minorHAnsi" w:cstheme="minorHAnsi"/>
                <w:b/>
                <w:bCs/>
                <w:caps/>
                <w:lang w:val="en-IN"/>
              </w:rPr>
            </w:pPr>
            <w:r w:rsidRPr="008C6FDF">
              <w:rPr>
                <w:rFonts w:asciiTheme="minorHAnsi" w:hAnsiTheme="minorHAnsi" w:cstheme="minorHAnsi"/>
                <w:b/>
                <w:bCs/>
                <w:caps/>
              </w:rPr>
              <w:t>VALIDITY OF THE ISSUE OF REASSESSMENT NOTICES ISSUED BY THE ASSESSING OFFICERS</w:t>
            </w:r>
            <w:r w:rsidRPr="008C6FDF" w:rsidDel="008C6FDF">
              <w:rPr>
                <w:rFonts w:asciiTheme="minorHAnsi" w:hAnsiTheme="minorHAnsi" w:cstheme="minorHAnsi"/>
                <w:b/>
                <w:bCs/>
                <w:caps/>
              </w:rPr>
              <w:t xml:space="preserve"> </w:t>
            </w:r>
          </w:p>
        </w:tc>
        <w:tc>
          <w:tcPr>
            <w:tcW w:w="1246" w:type="dxa"/>
            <w:shd w:val="clear" w:color="auto" w:fill="EAF1DD" w:themeFill="accent3" w:themeFillTint="33"/>
            <w:vAlign w:val="center"/>
          </w:tcPr>
          <w:p w14:paraId="473B1F2D" w14:textId="77777777" w:rsidR="00E72BA7" w:rsidRPr="00AF2DC7" w:rsidRDefault="00E72BA7" w:rsidP="00E72BA7">
            <w:pPr>
              <w:tabs>
                <w:tab w:val="left" w:pos="4820"/>
              </w:tabs>
              <w:spacing w:after="0" w:line="240" w:lineRule="auto"/>
              <w:rPr>
                <w:rFonts w:asciiTheme="minorHAnsi" w:hAnsiTheme="minorHAnsi" w:cstheme="minorHAnsi"/>
                <w:b/>
                <w:lang w:val="en-IN" w:eastAsia="en-IN"/>
              </w:rPr>
            </w:pPr>
          </w:p>
        </w:tc>
      </w:tr>
      <w:tr w:rsidR="00540A5C" w:rsidRPr="00B117D4" w14:paraId="4FAB3FA3" w14:textId="77777777" w:rsidTr="001F1D64">
        <w:trPr>
          <w:trHeight w:val="194"/>
        </w:trPr>
        <w:tc>
          <w:tcPr>
            <w:tcW w:w="1980" w:type="dxa"/>
            <w:shd w:val="clear" w:color="auto" w:fill="B3D5AB"/>
            <w:noWrap/>
            <w:vAlign w:val="center"/>
            <w:hideMark/>
          </w:tcPr>
          <w:p w14:paraId="239B407D" w14:textId="04D92259"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259" w:type="dxa"/>
            <w:shd w:val="clear" w:color="auto" w:fill="B3D5AB"/>
            <w:noWrap/>
            <w:vAlign w:val="center"/>
            <w:hideMark/>
          </w:tcPr>
          <w:p w14:paraId="1605CEBC"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2427B413" w:rsidR="00540A5C" w:rsidRPr="00AF2DC7" w:rsidRDefault="00644833"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p>
        </w:tc>
      </w:tr>
      <w:tr w:rsidR="00540A5C" w:rsidRPr="00B117D4" w14:paraId="0C79EE48" w14:textId="77777777" w:rsidTr="006D6B82">
        <w:trPr>
          <w:trHeight w:hRule="exact" w:val="1149"/>
        </w:trPr>
        <w:tc>
          <w:tcPr>
            <w:tcW w:w="1980" w:type="dxa"/>
            <w:shd w:val="clear" w:color="auto" w:fill="EAF1DD"/>
            <w:vAlign w:val="center"/>
          </w:tcPr>
          <w:p w14:paraId="77B5245B" w14:textId="59CF498D" w:rsidR="00540A5C" w:rsidRPr="002A176E" w:rsidRDefault="006D6B82" w:rsidP="002A176E">
            <w:pPr>
              <w:tabs>
                <w:tab w:val="left" w:pos="4820"/>
              </w:tabs>
              <w:spacing w:after="0" w:line="240" w:lineRule="auto"/>
              <w:jc w:val="center"/>
              <w:rPr>
                <w:rFonts w:asciiTheme="minorHAnsi" w:hAnsiTheme="minorHAnsi" w:cstheme="minorHAnsi"/>
                <w:b/>
                <w:bCs/>
                <w:lang w:eastAsia="en-IN"/>
              </w:rPr>
            </w:pPr>
            <w:r>
              <w:rPr>
                <w:rFonts w:asciiTheme="minorHAnsi" w:hAnsiTheme="minorHAnsi" w:cstheme="minorHAnsi"/>
                <w:b/>
                <w:bCs/>
                <w:lang w:eastAsia="en-IN"/>
              </w:rPr>
              <w:t>NOTIFICATION</w:t>
            </w:r>
          </w:p>
        </w:tc>
        <w:tc>
          <w:tcPr>
            <w:tcW w:w="7259" w:type="dxa"/>
            <w:shd w:val="clear" w:color="auto" w:fill="EAF1DD"/>
            <w:vAlign w:val="center"/>
          </w:tcPr>
          <w:p w14:paraId="7B40B695" w14:textId="591B1E11" w:rsidR="00540A5C" w:rsidRPr="00AD1D54" w:rsidRDefault="00644833" w:rsidP="00540A5C">
            <w:pPr>
              <w:tabs>
                <w:tab w:val="left" w:pos="4820"/>
              </w:tabs>
              <w:spacing w:after="0" w:line="240" w:lineRule="auto"/>
              <w:jc w:val="both"/>
              <w:rPr>
                <w:rFonts w:asciiTheme="minorHAnsi" w:hAnsiTheme="minorHAnsi" w:cstheme="minorHAnsi"/>
                <w:b/>
                <w:bCs/>
                <w:lang w:val="en-IN"/>
              </w:rPr>
            </w:pPr>
            <w:r w:rsidRPr="00644833">
              <w:rPr>
                <w:rFonts w:asciiTheme="minorHAnsi" w:hAnsiTheme="minorHAnsi" w:cstheme="minorHAnsi"/>
                <w:b/>
                <w:bCs/>
                <w:lang w:val="en-IN"/>
              </w:rPr>
              <w:t xml:space="preserve">DUE DATE FOR DEPOSITING THE TAX DUE IN FORM GST PMT-06 FOR THE MONTH OF </w:t>
            </w:r>
            <w:proofErr w:type="gramStart"/>
            <w:r w:rsidRPr="00644833">
              <w:rPr>
                <w:rFonts w:asciiTheme="minorHAnsi" w:hAnsiTheme="minorHAnsi" w:cstheme="minorHAnsi"/>
                <w:b/>
                <w:bCs/>
                <w:lang w:val="en-IN"/>
              </w:rPr>
              <w:t>APRIL,</w:t>
            </w:r>
            <w:proofErr w:type="gramEnd"/>
            <w:r w:rsidRPr="00644833">
              <w:rPr>
                <w:rFonts w:asciiTheme="minorHAnsi" w:hAnsiTheme="minorHAnsi" w:cstheme="minorHAnsi"/>
                <w:b/>
                <w:bCs/>
                <w:lang w:val="en-IN"/>
              </w:rPr>
              <w:t xml:space="preserve"> 2022 HAS BEEN EXTENDED TILL THE 27TH DAY OF MAY, 2022</w:t>
            </w:r>
          </w:p>
        </w:tc>
        <w:tc>
          <w:tcPr>
            <w:tcW w:w="1246" w:type="dxa"/>
            <w:shd w:val="clear" w:color="auto" w:fill="EAF1DD" w:themeFill="accent3" w:themeFillTint="33"/>
            <w:vAlign w:val="center"/>
          </w:tcPr>
          <w:p w14:paraId="7CA97852"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E72BA7" w:rsidRPr="00B117D4" w14:paraId="6274D7C1" w14:textId="77777777" w:rsidTr="00ED32B5">
        <w:trPr>
          <w:trHeight w:hRule="exact" w:val="568"/>
        </w:trPr>
        <w:tc>
          <w:tcPr>
            <w:tcW w:w="1980" w:type="dxa"/>
            <w:shd w:val="clear" w:color="auto" w:fill="EAF1DD"/>
            <w:vAlign w:val="center"/>
          </w:tcPr>
          <w:p w14:paraId="199A3A70" w14:textId="739C56C0" w:rsidR="00E72BA7" w:rsidRPr="002A176E" w:rsidRDefault="006D6B82" w:rsidP="00E72BA7">
            <w:pPr>
              <w:tabs>
                <w:tab w:val="left" w:pos="4820"/>
              </w:tabs>
              <w:spacing w:after="0" w:line="240" w:lineRule="auto"/>
              <w:jc w:val="center"/>
              <w:rPr>
                <w:rFonts w:asciiTheme="minorHAnsi" w:hAnsiTheme="minorHAnsi" w:cstheme="minorHAnsi"/>
                <w:b/>
                <w:bCs/>
                <w:lang w:eastAsia="en-IN"/>
              </w:rPr>
            </w:pPr>
            <w:r>
              <w:rPr>
                <w:rFonts w:asciiTheme="minorHAnsi" w:hAnsiTheme="minorHAnsi" w:cstheme="minorHAnsi"/>
                <w:b/>
                <w:bCs/>
                <w:lang w:eastAsia="en-IN"/>
              </w:rPr>
              <w:t>NOTIFICATION</w:t>
            </w:r>
          </w:p>
        </w:tc>
        <w:tc>
          <w:tcPr>
            <w:tcW w:w="7259" w:type="dxa"/>
            <w:shd w:val="clear" w:color="auto" w:fill="EAF1DD"/>
            <w:vAlign w:val="center"/>
          </w:tcPr>
          <w:p w14:paraId="4CC08A1E" w14:textId="165C8593" w:rsidR="00E72BA7" w:rsidRPr="00923F22" w:rsidRDefault="00644833" w:rsidP="006D6B82">
            <w:pPr>
              <w:tabs>
                <w:tab w:val="left" w:pos="4820"/>
              </w:tabs>
              <w:spacing w:after="0" w:line="240" w:lineRule="auto"/>
              <w:jc w:val="both"/>
              <w:rPr>
                <w:rFonts w:asciiTheme="minorHAnsi" w:hAnsiTheme="minorHAnsi" w:cstheme="minorHAnsi"/>
                <w:b/>
                <w:bCs/>
                <w:lang w:val="en-IN"/>
              </w:rPr>
            </w:pPr>
            <w:r w:rsidRPr="00644833">
              <w:rPr>
                <w:rFonts w:asciiTheme="minorHAnsi" w:hAnsiTheme="minorHAnsi" w:cstheme="minorHAnsi"/>
                <w:b/>
                <w:bCs/>
                <w:lang w:val="en-IN"/>
              </w:rPr>
              <w:t xml:space="preserve">DUE DATE FOR FURNISHING THE RETURN IN FORM GSTR-3B FOR THE MONTH OF </w:t>
            </w:r>
            <w:proofErr w:type="gramStart"/>
            <w:r w:rsidRPr="00644833">
              <w:rPr>
                <w:rFonts w:asciiTheme="minorHAnsi" w:hAnsiTheme="minorHAnsi" w:cstheme="minorHAnsi"/>
                <w:b/>
                <w:bCs/>
                <w:lang w:val="en-IN"/>
              </w:rPr>
              <w:t>APRIL,</w:t>
            </w:r>
            <w:proofErr w:type="gramEnd"/>
            <w:r w:rsidRPr="00644833">
              <w:rPr>
                <w:rFonts w:asciiTheme="minorHAnsi" w:hAnsiTheme="minorHAnsi" w:cstheme="minorHAnsi"/>
                <w:b/>
                <w:bCs/>
                <w:lang w:val="en-IN"/>
              </w:rPr>
              <w:t xml:space="preserve"> 2022 HAS BEEN EXTENDED TILL 24TH DAY OF MAY, 2022</w:t>
            </w:r>
          </w:p>
        </w:tc>
        <w:tc>
          <w:tcPr>
            <w:tcW w:w="1246" w:type="dxa"/>
            <w:shd w:val="clear" w:color="auto" w:fill="EAF1DD" w:themeFill="accent3" w:themeFillTint="33"/>
            <w:vAlign w:val="center"/>
          </w:tcPr>
          <w:p w14:paraId="117F79EB" w14:textId="77777777" w:rsidR="00E72BA7" w:rsidRPr="00AF2DC7" w:rsidRDefault="00E72BA7" w:rsidP="00E72BA7">
            <w:pPr>
              <w:tabs>
                <w:tab w:val="left" w:pos="4820"/>
              </w:tabs>
              <w:spacing w:after="0" w:line="240" w:lineRule="auto"/>
              <w:jc w:val="center"/>
              <w:rPr>
                <w:rFonts w:asciiTheme="minorHAnsi" w:hAnsiTheme="minorHAnsi" w:cstheme="minorHAnsi"/>
                <w:b/>
                <w:lang w:val="en-IN" w:eastAsia="en-IN"/>
              </w:rPr>
            </w:pPr>
          </w:p>
        </w:tc>
      </w:tr>
      <w:tr w:rsidR="00644833" w:rsidRPr="00B117D4" w14:paraId="6DC08297" w14:textId="77777777" w:rsidTr="00A20F49">
        <w:trPr>
          <w:trHeight w:hRule="exact" w:val="980"/>
        </w:trPr>
        <w:tc>
          <w:tcPr>
            <w:tcW w:w="1980" w:type="dxa"/>
            <w:shd w:val="clear" w:color="auto" w:fill="EAF1DD"/>
            <w:vAlign w:val="center"/>
          </w:tcPr>
          <w:p w14:paraId="72E3F509" w14:textId="09512F26" w:rsidR="00644833" w:rsidRDefault="00644833" w:rsidP="00E72BA7">
            <w:pPr>
              <w:tabs>
                <w:tab w:val="left" w:pos="4820"/>
              </w:tabs>
              <w:spacing w:after="0" w:line="240" w:lineRule="auto"/>
              <w:jc w:val="center"/>
              <w:rPr>
                <w:rFonts w:asciiTheme="minorHAnsi" w:hAnsiTheme="minorHAnsi" w:cstheme="minorHAnsi"/>
                <w:b/>
                <w:bCs/>
                <w:lang w:eastAsia="en-IN"/>
              </w:rPr>
            </w:pPr>
            <w:r>
              <w:rPr>
                <w:rFonts w:asciiTheme="minorHAnsi" w:hAnsiTheme="minorHAnsi" w:cstheme="minorHAnsi"/>
                <w:b/>
                <w:bCs/>
                <w:lang w:eastAsia="en-IN"/>
              </w:rPr>
              <w:t>CASE LAW</w:t>
            </w:r>
          </w:p>
        </w:tc>
        <w:tc>
          <w:tcPr>
            <w:tcW w:w="7259" w:type="dxa"/>
            <w:shd w:val="clear" w:color="auto" w:fill="EAF1DD"/>
            <w:vAlign w:val="center"/>
          </w:tcPr>
          <w:p w14:paraId="2E3C5D52" w14:textId="32F2B199" w:rsidR="00644833" w:rsidRPr="00644833" w:rsidRDefault="00644833" w:rsidP="006D6B82">
            <w:pPr>
              <w:tabs>
                <w:tab w:val="left" w:pos="4820"/>
              </w:tabs>
              <w:spacing w:after="0" w:line="240" w:lineRule="auto"/>
              <w:jc w:val="both"/>
              <w:rPr>
                <w:rFonts w:asciiTheme="minorHAnsi" w:hAnsiTheme="minorHAnsi" w:cstheme="minorHAnsi"/>
                <w:b/>
                <w:bCs/>
                <w:lang w:val="en-IN"/>
              </w:rPr>
            </w:pPr>
            <w:r w:rsidRPr="00644833">
              <w:rPr>
                <w:rFonts w:asciiTheme="minorHAnsi" w:hAnsiTheme="minorHAnsi" w:cstheme="minorHAnsi"/>
                <w:b/>
                <w:bCs/>
                <w:lang w:val="en-IN"/>
              </w:rPr>
              <w:t>DETENTION OF GOODS ALONGWITH VEHICLE - GENERATION OF TWO E-WAY BILLS - GOODS WAS IN TRANSIT AND THEDELIVERY WAS NOT TAKEN: ALLAHABAD HIGH COURT</w:t>
            </w:r>
          </w:p>
        </w:tc>
        <w:tc>
          <w:tcPr>
            <w:tcW w:w="1246" w:type="dxa"/>
            <w:shd w:val="clear" w:color="auto" w:fill="EAF1DD" w:themeFill="accent3" w:themeFillTint="33"/>
            <w:vAlign w:val="center"/>
          </w:tcPr>
          <w:p w14:paraId="5CD4E0CA" w14:textId="77777777" w:rsidR="00644833" w:rsidRPr="00AF2DC7" w:rsidRDefault="00644833" w:rsidP="00E72BA7">
            <w:pPr>
              <w:tabs>
                <w:tab w:val="left" w:pos="4820"/>
              </w:tabs>
              <w:spacing w:after="0" w:line="240" w:lineRule="auto"/>
              <w:jc w:val="center"/>
              <w:rPr>
                <w:rFonts w:asciiTheme="minorHAnsi" w:hAnsiTheme="minorHAnsi" w:cstheme="minorHAnsi"/>
                <w:b/>
                <w:lang w:val="en-IN" w:eastAsia="en-IN"/>
              </w:rPr>
            </w:pPr>
          </w:p>
        </w:tc>
      </w:tr>
      <w:tr w:rsidR="00E72BA7" w:rsidRPr="00B117D4" w14:paraId="2AD949C9" w14:textId="77777777" w:rsidTr="001F1D64">
        <w:trPr>
          <w:trHeight w:hRule="exact" w:val="266"/>
        </w:trPr>
        <w:tc>
          <w:tcPr>
            <w:tcW w:w="1980" w:type="dxa"/>
            <w:shd w:val="clear" w:color="auto" w:fill="B3D5AB"/>
            <w:vAlign w:val="center"/>
            <w:hideMark/>
          </w:tcPr>
          <w:p w14:paraId="3CB709D0" w14:textId="77777777" w:rsidR="00E72BA7" w:rsidRPr="00AF2DC7" w:rsidRDefault="00E72BA7" w:rsidP="00E72BA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259" w:type="dxa"/>
            <w:shd w:val="clear" w:color="auto" w:fill="B3D5AB"/>
            <w:vAlign w:val="center"/>
            <w:hideMark/>
          </w:tcPr>
          <w:p w14:paraId="5500393E" w14:textId="3F0726B1" w:rsidR="00E72BA7" w:rsidRPr="00AF2DC7" w:rsidRDefault="00E72BA7" w:rsidP="00E72BA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767D26B3" w:rsidR="00E72BA7" w:rsidRPr="00AF2DC7" w:rsidRDefault="006E756A" w:rsidP="00E72BA7">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w:t>
            </w:r>
            <w:r w:rsidR="00644833">
              <w:rPr>
                <w:rFonts w:asciiTheme="minorHAnsi" w:hAnsiTheme="minorHAnsi" w:cstheme="minorHAnsi"/>
                <w:b/>
                <w:lang w:val="en-IN" w:eastAsia="en-IN"/>
              </w:rPr>
              <w:t>0</w:t>
            </w:r>
          </w:p>
        </w:tc>
      </w:tr>
      <w:tr w:rsidR="00E72BA7" w:rsidRPr="00B117D4" w14:paraId="5746D8AC" w14:textId="77777777" w:rsidTr="006D6B82">
        <w:trPr>
          <w:trHeight w:hRule="exact" w:val="576"/>
        </w:trPr>
        <w:tc>
          <w:tcPr>
            <w:tcW w:w="1980" w:type="dxa"/>
            <w:shd w:val="clear" w:color="auto" w:fill="EAF1DD"/>
            <w:vAlign w:val="center"/>
          </w:tcPr>
          <w:p w14:paraId="6CF0692D" w14:textId="1920B4C2" w:rsidR="00E72BA7" w:rsidRPr="00AF2DC7" w:rsidRDefault="00B13FE6" w:rsidP="00E72BA7">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DISCUSSION</w:t>
            </w:r>
          </w:p>
        </w:tc>
        <w:tc>
          <w:tcPr>
            <w:tcW w:w="7259" w:type="dxa"/>
            <w:shd w:val="clear" w:color="auto" w:fill="EAF1DD"/>
            <w:vAlign w:val="center"/>
          </w:tcPr>
          <w:p w14:paraId="5DFFD649" w14:textId="409D330B" w:rsidR="00E72BA7" w:rsidRPr="00334762" w:rsidRDefault="006D6B82" w:rsidP="009D4A96">
            <w:pPr>
              <w:tabs>
                <w:tab w:val="left" w:pos="4820"/>
              </w:tabs>
              <w:spacing w:after="0" w:line="240" w:lineRule="auto"/>
              <w:jc w:val="both"/>
              <w:rPr>
                <w:rFonts w:asciiTheme="minorHAnsi" w:hAnsiTheme="minorHAnsi" w:cstheme="minorHAnsi"/>
                <w:b/>
                <w:bCs/>
                <w:caps/>
                <w:color w:val="000000" w:themeColor="text1"/>
                <w:lang w:val="en-IN"/>
              </w:rPr>
            </w:pPr>
            <w:r w:rsidRPr="006D6B82">
              <w:rPr>
                <w:rFonts w:asciiTheme="minorHAnsi" w:hAnsiTheme="minorHAnsi" w:cstheme="minorHAnsi"/>
                <w:b/>
                <w:bCs/>
                <w:caps/>
                <w:color w:val="000000" w:themeColor="text1"/>
              </w:rPr>
              <w:t>FINANCIAL LIABILITY &amp; ASSET (FLA) ANNUAL RETURN</w:t>
            </w:r>
          </w:p>
        </w:tc>
        <w:tc>
          <w:tcPr>
            <w:tcW w:w="1246" w:type="dxa"/>
            <w:shd w:val="clear" w:color="auto" w:fill="EAF1DD"/>
            <w:vAlign w:val="center"/>
          </w:tcPr>
          <w:p w14:paraId="3ACCA0F0" w14:textId="77777777" w:rsidR="00E72BA7" w:rsidRPr="00AF2DC7" w:rsidRDefault="00E72BA7" w:rsidP="00E72BA7">
            <w:pPr>
              <w:tabs>
                <w:tab w:val="left" w:pos="4820"/>
              </w:tabs>
              <w:spacing w:after="0" w:line="240" w:lineRule="auto"/>
              <w:jc w:val="center"/>
              <w:rPr>
                <w:rFonts w:asciiTheme="minorHAnsi" w:hAnsiTheme="minorHAnsi" w:cstheme="minorHAnsi"/>
                <w:b/>
                <w:lang w:val="en-IN" w:eastAsia="en-IN"/>
              </w:rPr>
            </w:pPr>
          </w:p>
        </w:tc>
      </w:tr>
      <w:tr w:rsidR="00E72BA7" w:rsidRPr="00B117D4" w14:paraId="4E677B7D" w14:textId="77777777" w:rsidTr="001F1D64">
        <w:trPr>
          <w:trHeight w:hRule="exact" w:val="289"/>
        </w:trPr>
        <w:tc>
          <w:tcPr>
            <w:tcW w:w="1980" w:type="dxa"/>
            <w:shd w:val="clear" w:color="auto" w:fill="B3D5AB"/>
            <w:vAlign w:val="center"/>
            <w:hideMark/>
          </w:tcPr>
          <w:p w14:paraId="53F3353F" w14:textId="77777777" w:rsidR="00E72BA7" w:rsidRPr="00AF2DC7" w:rsidRDefault="00E72BA7" w:rsidP="00E72BA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259" w:type="dxa"/>
            <w:shd w:val="clear" w:color="auto" w:fill="B3D5AB"/>
            <w:vAlign w:val="center"/>
            <w:hideMark/>
          </w:tcPr>
          <w:p w14:paraId="344E87E8" w14:textId="77777777" w:rsidR="00E72BA7" w:rsidRPr="00AF2DC7" w:rsidRDefault="00E72BA7" w:rsidP="00E72BA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2A4641B0" w:rsidR="00E72BA7" w:rsidRPr="00AF2DC7" w:rsidRDefault="00FF434E" w:rsidP="00E72BA7">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w:t>
            </w:r>
            <w:r w:rsidR="00644833">
              <w:rPr>
                <w:rFonts w:asciiTheme="minorHAnsi" w:hAnsiTheme="minorHAnsi" w:cstheme="minorHAnsi"/>
                <w:b/>
                <w:lang w:val="en-IN" w:eastAsia="en-IN"/>
              </w:rPr>
              <w:t>1</w:t>
            </w:r>
          </w:p>
        </w:tc>
      </w:tr>
      <w:tr w:rsidR="00E72BA7" w:rsidRPr="00B117D4" w14:paraId="63858588" w14:textId="77777777" w:rsidTr="001F1D64">
        <w:trPr>
          <w:trHeight w:hRule="exact" w:val="853"/>
        </w:trPr>
        <w:tc>
          <w:tcPr>
            <w:tcW w:w="1980" w:type="dxa"/>
            <w:shd w:val="clear" w:color="auto" w:fill="EAF1DD"/>
            <w:vAlign w:val="center"/>
          </w:tcPr>
          <w:p w14:paraId="72F94BE4" w14:textId="3A9F4401" w:rsidR="00E72BA7" w:rsidRPr="00AF2DC7" w:rsidRDefault="00E72BA7" w:rsidP="008D124F">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60E14FBB" w14:textId="22314921" w:rsidR="00E72BA7" w:rsidRPr="00A00BC0" w:rsidRDefault="006D6B82" w:rsidP="00E72BA7">
            <w:pPr>
              <w:tabs>
                <w:tab w:val="left" w:pos="4820"/>
              </w:tabs>
              <w:spacing w:after="0" w:line="240" w:lineRule="auto"/>
              <w:jc w:val="both"/>
              <w:rPr>
                <w:rFonts w:asciiTheme="minorHAnsi" w:hAnsiTheme="minorHAnsi" w:cstheme="minorHAnsi"/>
                <w:b/>
                <w:bCs/>
                <w:caps/>
                <w:color w:val="000000" w:themeColor="text1"/>
                <w:lang w:val="en-IN"/>
              </w:rPr>
            </w:pPr>
            <w:r w:rsidRPr="006D6B82">
              <w:rPr>
                <w:rFonts w:asciiTheme="minorHAnsi" w:hAnsiTheme="minorHAnsi" w:cstheme="minorHAnsi"/>
                <w:b/>
                <w:bCs/>
                <w:caps/>
                <w:color w:val="000000" w:themeColor="text1"/>
                <w:lang w:val="en-IN"/>
              </w:rPr>
              <w:t xml:space="preserve">Fixation of Tariff Value of Edible Oils, Brass Scrap, Areca Nut, </w:t>
            </w:r>
            <w:proofErr w:type="gramStart"/>
            <w:r w:rsidRPr="006D6B82">
              <w:rPr>
                <w:rFonts w:asciiTheme="minorHAnsi" w:hAnsiTheme="minorHAnsi" w:cstheme="minorHAnsi"/>
                <w:b/>
                <w:bCs/>
                <w:caps/>
                <w:color w:val="000000" w:themeColor="text1"/>
                <w:lang w:val="en-IN"/>
              </w:rPr>
              <w:t>Gold</w:t>
            </w:r>
            <w:proofErr w:type="gramEnd"/>
            <w:r w:rsidRPr="006D6B82">
              <w:rPr>
                <w:rFonts w:asciiTheme="minorHAnsi" w:hAnsiTheme="minorHAnsi" w:cstheme="minorHAnsi"/>
                <w:b/>
                <w:bCs/>
                <w:caps/>
                <w:color w:val="000000" w:themeColor="text1"/>
                <w:lang w:val="en-IN"/>
              </w:rPr>
              <w:t xml:space="preserve"> and Silver </w:t>
            </w:r>
          </w:p>
        </w:tc>
        <w:tc>
          <w:tcPr>
            <w:tcW w:w="1246" w:type="dxa"/>
            <w:shd w:val="clear" w:color="auto" w:fill="EAF1DD"/>
            <w:vAlign w:val="center"/>
          </w:tcPr>
          <w:p w14:paraId="3EBC93F9" w14:textId="77777777" w:rsidR="00E72BA7" w:rsidRPr="00AF2DC7" w:rsidRDefault="00E72BA7" w:rsidP="00E72BA7">
            <w:pPr>
              <w:tabs>
                <w:tab w:val="left" w:pos="4820"/>
              </w:tabs>
              <w:spacing w:after="0" w:line="240" w:lineRule="auto"/>
              <w:jc w:val="center"/>
              <w:rPr>
                <w:rFonts w:asciiTheme="minorHAnsi" w:hAnsiTheme="minorHAnsi" w:cstheme="minorHAnsi"/>
                <w:b/>
                <w:lang w:val="en-IN" w:eastAsia="en-IN"/>
              </w:rPr>
            </w:pPr>
          </w:p>
        </w:tc>
      </w:tr>
      <w:tr w:rsidR="00E72BA7" w:rsidRPr="00B117D4" w14:paraId="7CB16CCF" w14:textId="77777777" w:rsidTr="008D124F">
        <w:trPr>
          <w:trHeight w:hRule="exact" w:val="276"/>
        </w:trPr>
        <w:tc>
          <w:tcPr>
            <w:tcW w:w="1980" w:type="dxa"/>
            <w:shd w:val="clear" w:color="auto" w:fill="B3D5AB"/>
            <w:vAlign w:val="center"/>
          </w:tcPr>
          <w:p w14:paraId="14609697" w14:textId="77777777" w:rsidR="00E72BA7" w:rsidRPr="00AF2DC7" w:rsidRDefault="00E72BA7" w:rsidP="00E72BA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259" w:type="dxa"/>
            <w:shd w:val="clear" w:color="auto" w:fill="B3D5AB"/>
            <w:vAlign w:val="center"/>
          </w:tcPr>
          <w:p w14:paraId="587DCCB6" w14:textId="77777777" w:rsidR="00E72BA7" w:rsidRPr="00AF2DC7" w:rsidRDefault="00E72BA7" w:rsidP="00E72BA7">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5800CDBB" w:rsidR="00E72BA7" w:rsidRPr="00AF2DC7" w:rsidRDefault="00FF434E" w:rsidP="00E72BA7">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w:t>
            </w:r>
            <w:r w:rsidR="00644833">
              <w:rPr>
                <w:rFonts w:asciiTheme="minorHAnsi" w:hAnsiTheme="minorHAnsi" w:cstheme="minorHAnsi"/>
                <w:b/>
                <w:lang w:val="en-IN" w:eastAsia="en-IN"/>
              </w:rPr>
              <w:t>2</w:t>
            </w:r>
            <w:r w:rsidR="006E756A">
              <w:rPr>
                <w:rFonts w:asciiTheme="minorHAnsi" w:hAnsiTheme="minorHAnsi" w:cstheme="minorHAnsi"/>
                <w:b/>
                <w:lang w:val="en-IN" w:eastAsia="en-IN"/>
              </w:rPr>
              <w:t>-1</w:t>
            </w:r>
            <w:r w:rsidR="00644833">
              <w:rPr>
                <w:rFonts w:asciiTheme="minorHAnsi" w:hAnsiTheme="minorHAnsi" w:cstheme="minorHAnsi"/>
                <w:b/>
                <w:lang w:val="en-IN" w:eastAsia="en-IN"/>
              </w:rPr>
              <w:t>3</w:t>
            </w:r>
          </w:p>
        </w:tc>
      </w:tr>
      <w:tr w:rsidR="00E72BA7" w:rsidRPr="00B117D4" w14:paraId="2E4B168F" w14:textId="77777777" w:rsidTr="00A72249">
        <w:trPr>
          <w:trHeight w:hRule="exact" w:val="271"/>
        </w:trPr>
        <w:tc>
          <w:tcPr>
            <w:tcW w:w="1980" w:type="dxa"/>
            <w:shd w:val="clear" w:color="auto" w:fill="EAF1DD"/>
            <w:vAlign w:val="center"/>
          </w:tcPr>
          <w:p w14:paraId="06B7B34A" w14:textId="192A1772" w:rsidR="00E72BA7" w:rsidRDefault="00E72BA7" w:rsidP="00E72BA7">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2A003601" w14:textId="77777777" w:rsidR="00A72249" w:rsidRPr="00A72249" w:rsidRDefault="00A72249" w:rsidP="00A72249">
            <w:pPr>
              <w:tabs>
                <w:tab w:val="left" w:pos="4820"/>
              </w:tabs>
              <w:spacing w:after="0" w:line="240" w:lineRule="auto"/>
              <w:jc w:val="both"/>
              <w:rPr>
                <w:rFonts w:asciiTheme="minorHAnsi" w:hAnsiTheme="minorHAnsi" w:cstheme="minorHAnsi"/>
                <w:b/>
                <w:bCs/>
                <w:caps/>
                <w:color w:val="000000" w:themeColor="text1"/>
                <w:lang w:val="en-IN"/>
              </w:rPr>
            </w:pPr>
            <w:r w:rsidRPr="00A72249">
              <w:rPr>
                <w:rFonts w:asciiTheme="minorHAnsi" w:hAnsiTheme="minorHAnsi" w:cstheme="minorHAnsi"/>
                <w:b/>
                <w:bCs/>
                <w:caps/>
                <w:color w:val="000000" w:themeColor="text1"/>
              </w:rPr>
              <w:t>Amendment in Export ONION SEEDS</w:t>
            </w:r>
          </w:p>
          <w:p w14:paraId="5065E43D" w14:textId="6409B0BA" w:rsidR="00E72BA7" w:rsidRPr="000D57D1" w:rsidRDefault="00E72BA7" w:rsidP="00E72BA7">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tcPr>
          <w:p w14:paraId="6FF1E780" w14:textId="77777777" w:rsidR="00E72BA7" w:rsidRPr="00AF2DC7" w:rsidRDefault="00E72BA7" w:rsidP="00E72BA7">
            <w:pPr>
              <w:tabs>
                <w:tab w:val="left" w:pos="4820"/>
              </w:tabs>
              <w:spacing w:after="0" w:line="240" w:lineRule="auto"/>
              <w:jc w:val="center"/>
              <w:rPr>
                <w:rFonts w:asciiTheme="minorHAnsi" w:hAnsiTheme="minorHAnsi" w:cstheme="minorHAnsi"/>
                <w:b/>
                <w:lang w:val="en-IN" w:eastAsia="en-IN"/>
              </w:rPr>
            </w:pPr>
          </w:p>
        </w:tc>
      </w:tr>
      <w:tr w:rsidR="00B13FE6" w:rsidRPr="00B117D4" w14:paraId="7465FCD4" w14:textId="77777777" w:rsidTr="009D4A96">
        <w:trPr>
          <w:trHeight w:hRule="exact" w:val="355"/>
        </w:trPr>
        <w:tc>
          <w:tcPr>
            <w:tcW w:w="1980" w:type="dxa"/>
            <w:shd w:val="clear" w:color="auto" w:fill="EAF1DD"/>
            <w:vAlign w:val="center"/>
          </w:tcPr>
          <w:p w14:paraId="1AF9F3E8" w14:textId="6F3667FB" w:rsidR="00B13FE6" w:rsidRDefault="00B13FE6" w:rsidP="00E72BA7">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783F8147" w14:textId="77777777" w:rsidR="00A72249" w:rsidRPr="00A72249" w:rsidRDefault="00A72249" w:rsidP="00A72249">
            <w:pPr>
              <w:tabs>
                <w:tab w:val="left" w:pos="4820"/>
              </w:tabs>
              <w:spacing w:after="0" w:line="240" w:lineRule="auto"/>
              <w:jc w:val="both"/>
              <w:rPr>
                <w:rFonts w:asciiTheme="minorHAnsi" w:hAnsiTheme="minorHAnsi" w:cstheme="minorHAnsi"/>
                <w:b/>
                <w:bCs/>
                <w:caps/>
                <w:color w:val="000000" w:themeColor="text1"/>
                <w:lang w:val="en-IN"/>
              </w:rPr>
            </w:pPr>
            <w:r w:rsidRPr="00A72249">
              <w:rPr>
                <w:rFonts w:asciiTheme="minorHAnsi" w:hAnsiTheme="minorHAnsi" w:cstheme="minorHAnsi"/>
                <w:b/>
                <w:bCs/>
                <w:caps/>
                <w:color w:val="000000" w:themeColor="text1"/>
              </w:rPr>
              <w:t>Amendment in the Export Policy of Wheat.</w:t>
            </w:r>
          </w:p>
          <w:p w14:paraId="020ED4F1" w14:textId="77777777" w:rsidR="00B13FE6" w:rsidRPr="000D57D1" w:rsidRDefault="00B13FE6" w:rsidP="00E72BA7">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tcPr>
          <w:p w14:paraId="0E0BC3DF" w14:textId="77777777" w:rsidR="00B13FE6" w:rsidRPr="00AF2DC7" w:rsidRDefault="00B13FE6" w:rsidP="00E72BA7">
            <w:pPr>
              <w:tabs>
                <w:tab w:val="left" w:pos="4820"/>
              </w:tabs>
              <w:spacing w:after="0" w:line="240" w:lineRule="auto"/>
              <w:jc w:val="center"/>
              <w:rPr>
                <w:rFonts w:asciiTheme="minorHAnsi" w:hAnsiTheme="minorHAnsi" w:cstheme="minorHAnsi"/>
                <w:b/>
                <w:lang w:val="en-IN" w:eastAsia="en-IN"/>
              </w:rPr>
            </w:pPr>
          </w:p>
        </w:tc>
      </w:tr>
      <w:tr w:rsidR="00B13FE6" w:rsidRPr="00B117D4" w14:paraId="1C85D4F0" w14:textId="77777777" w:rsidTr="000D57D1">
        <w:trPr>
          <w:trHeight w:hRule="exact" w:val="759"/>
        </w:trPr>
        <w:tc>
          <w:tcPr>
            <w:tcW w:w="1980" w:type="dxa"/>
            <w:shd w:val="clear" w:color="auto" w:fill="EAF1DD"/>
            <w:vAlign w:val="center"/>
          </w:tcPr>
          <w:p w14:paraId="695447FC" w14:textId="13E787EF" w:rsidR="00B13FE6" w:rsidRDefault="00A72249" w:rsidP="00E72BA7">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 xml:space="preserve">TRADE </w:t>
            </w:r>
            <w:r w:rsidR="00B13FE6">
              <w:rPr>
                <w:rFonts w:asciiTheme="minorHAnsi" w:hAnsiTheme="minorHAnsi" w:cstheme="minorHAnsi"/>
                <w:b/>
                <w:bCs/>
                <w:lang w:val="en-IN" w:eastAsia="en-IN"/>
              </w:rPr>
              <w:t>NOTICE</w:t>
            </w:r>
          </w:p>
        </w:tc>
        <w:tc>
          <w:tcPr>
            <w:tcW w:w="7259" w:type="dxa"/>
            <w:shd w:val="clear" w:color="auto" w:fill="EAF1DD"/>
            <w:vAlign w:val="center"/>
          </w:tcPr>
          <w:p w14:paraId="615A6CF4" w14:textId="067B130F" w:rsidR="00B13FE6" w:rsidRPr="000D57D1" w:rsidRDefault="00A72249" w:rsidP="00E72BA7">
            <w:pPr>
              <w:tabs>
                <w:tab w:val="left" w:pos="4820"/>
              </w:tabs>
              <w:spacing w:after="0" w:line="240" w:lineRule="auto"/>
              <w:jc w:val="both"/>
              <w:rPr>
                <w:rFonts w:asciiTheme="minorHAnsi" w:hAnsiTheme="minorHAnsi" w:cstheme="minorHAnsi"/>
                <w:b/>
                <w:bCs/>
                <w:caps/>
                <w:color w:val="000000" w:themeColor="text1"/>
                <w:lang w:val="en-IN"/>
              </w:rPr>
            </w:pPr>
            <w:r w:rsidRPr="007D4FF6">
              <w:rPr>
                <w:rFonts w:asciiTheme="minorHAnsi" w:hAnsiTheme="minorHAnsi" w:cstheme="minorHAnsi"/>
                <w:b/>
                <w:bCs/>
                <w:caps/>
                <w:color w:val="000000" w:themeColor="text1"/>
              </w:rPr>
              <w:t xml:space="preserve">Implementation of Notification No.06/2015-2020 dated 13th </w:t>
            </w:r>
            <w:proofErr w:type="gramStart"/>
            <w:r w:rsidRPr="007D4FF6">
              <w:rPr>
                <w:rFonts w:asciiTheme="minorHAnsi" w:hAnsiTheme="minorHAnsi" w:cstheme="minorHAnsi"/>
                <w:b/>
                <w:bCs/>
                <w:caps/>
                <w:color w:val="000000" w:themeColor="text1"/>
              </w:rPr>
              <w:t>May,</w:t>
            </w:r>
            <w:proofErr w:type="gramEnd"/>
            <w:r w:rsidRPr="007D4FF6">
              <w:rPr>
                <w:rFonts w:asciiTheme="minorHAnsi" w:hAnsiTheme="minorHAnsi" w:cstheme="minorHAnsi"/>
                <w:b/>
                <w:bCs/>
                <w:caps/>
                <w:color w:val="000000" w:themeColor="text1"/>
              </w:rPr>
              <w:t xml:space="preserve"> 2022- Prohibition on export of wheat</w:t>
            </w:r>
            <w:r w:rsidRPr="000D57D1">
              <w:rPr>
                <w:rFonts w:asciiTheme="minorHAnsi" w:hAnsiTheme="minorHAnsi" w:cstheme="minorHAnsi"/>
                <w:b/>
                <w:bCs/>
                <w:caps/>
                <w:color w:val="000000" w:themeColor="text1"/>
                <w:lang w:val="en-IN"/>
              </w:rPr>
              <w:t xml:space="preserve"> </w:t>
            </w:r>
          </w:p>
        </w:tc>
        <w:tc>
          <w:tcPr>
            <w:tcW w:w="1246" w:type="dxa"/>
            <w:shd w:val="clear" w:color="auto" w:fill="EAF1DD"/>
            <w:vAlign w:val="center"/>
          </w:tcPr>
          <w:p w14:paraId="6512C7BF" w14:textId="77777777" w:rsidR="00B13FE6" w:rsidRPr="00AF2DC7" w:rsidRDefault="00B13FE6" w:rsidP="00E72BA7">
            <w:pPr>
              <w:tabs>
                <w:tab w:val="left" w:pos="4820"/>
              </w:tabs>
              <w:spacing w:after="0" w:line="240" w:lineRule="auto"/>
              <w:jc w:val="center"/>
              <w:rPr>
                <w:rFonts w:asciiTheme="minorHAnsi" w:hAnsiTheme="minorHAnsi" w:cstheme="minorHAnsi"/>
                <w:b/>
                <w:lang w:val="en-IN" w:eastAsia="en-IN"/>
              </w:rPr>
            </w:pPr>
          </w:p>
        </w:tc>
      </w:tr>
      <w:tr w:rsidR="00B13FE6" w:rsidRPr="00B117D4" w14:paraId="0BA332EB" w14:textId="77777777" w:rsidTr="009D4A96">
        <w:trPr>
          <w:trHeight w:hRule="exact" w:val="655"/>
        </w:trPr>
        <w:tc>
          <w:tcPr>
            <w:tcW w:w="1980" w:type="dxa"/>
            <w:shd w:val="clear" w:color="auto" w:fill="EAF1DD"/>
            <w:vAlign w:val="center"/>
          </w:tcPr>
          <w:p w14:paraId="656C9FF6" w14:textId="7F50CEFC" w:rsidR="00B13FE6" w:rsidRDefault="00A72249" w:rsidP="00E72BA7">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 xml:space="preserve">TRADE </w:t>
            </w:r>
            <w:r w:rsidR="00B13FE6">
              <w:rPr>
                <w:rFonts w:asciiTheme="minorHAnsi" w:hAnsiTheme="minorHAnsi" w:cstheme="minorHAnsi"/>
                <w:b/>
                <w:bCs/>
                <w:lang w:val="en-IN" w:eastAsia="en-IN"/>
              </w:rPr>
              <w:t>NOTICE</w:t>
            </w:r>
          </w:p>
        </w:tc>
        <w:tc>
          <w:tcPr>
            <w:tcW w:w="7259" w:type="dxa"/>
            <w:shd w:val="clear" w:color="auto" w:fill="EAF1DD"/>
            <w:vAlign w:val="center"/>
          </w:tcPr>
          <w:p w14:paraId="6D746620" w14:textId="77777777" w:rsidR="00A72249" w:rsidRPr="00A72249" w:rsidRDefault="00A72249" w:rsidP="00A72249">
            <w:pPr>
              <w:tabs>
                <w:tab w:val="left" w:pos="4820"/>
              </w:tabs>
              <w:spacing w:after="0" w:line="240" w:lineRule="auto"/>
              <w:jc w:val="both"/>
              <w:rPr>
                <w:rFonts w:asciiTheme="minorHAnsi" w:hAnsiTheme="minorHAnsi" w:cstheme="minorHAnsi"/>
                <w:b/>
                <w:bCs/>
                <w:caps/>
                <w:color w:val="000000" w:themeColor="text1"/>
                <w:lang w:val="en-IN"/>
              </w:rPr>
            </w:pPr>
            <w:r w:rsidRPr="00A72249">
              <w:rPr>
                <w:rFonts w:asciiTheme="minorHAnsi" w:hAnsiTheme="minorHAnsi" w:cstheme="minorHAnsi"/>
                <w:b/>
                <w:bCs/>
                <w:caps/>
                <w:color w:val="000000" w:themeColor="text1"/>
              </w:rPr>
              <w:t xml:space="preserve">Implementation of Notification No.06/2015-2020 dated 13th </w:t>
            </w:r>
            <w:proofErr w:type="gramStart"/>
            <w:r w:rsidRPr="00A72249">
              <w:rPr>
                <w:rFonts w:asciiTheme="minorHAnsi" w:hAnsiTheme="minorHAnsi" w:cstheme="minorHAnsi"/>
                <w:b/>
                <w:bCs/>
                <w:caps/>
                <w:color w:val="000000" w:themeColor="text1"/>
              </w:rPr>
              <w:t>May,</w:t>
            </w:r>
            <w:proofErr w:type="gramEnd"/>
            <w:r w:rsidRPr="00A72249">
              <w:rPr>
                <w:rFonts w:asciiTheme="minorHAnsi" w:hAnsiTheme="minorHAnsi" w:cstheme="minorHAnsi"/>
                <w:b/>
                <w:bCs/>
                <w:caps/>
                <w:color w:val="000000" w:themeColor="text1"/>
              </w:rPr>
              <w:t xml:space="preserve"> 2022-Prohibition on export of wheat.</w:t>
            </w:r>
          </w:p>
          <w:p w14:paraId="134182D3" w14:textId="77777777" w:rsidR="00B13FE6" w:rsidRPr="000D57D1" w:rsidRDefault="00B13FE6" w:rsidP="00E72BA7">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tcPr>
          <w:p w14:paraId="5344A60D" w14:textId="77777777" w:rsidR="00B13FE6" w:rsidRPr="00AF2DC7" w:rsidRDefault="00B13FE6" w:rsidP="00E72BA7">
            <w:pPr>
              <w:tabs>
                <w:tab w:val="left" w:pos="4820"/>
              </w:tabs>
              <w:spacing w:after="0" w:line="240" w:lineRule="auto"/>
              <w:jc w:val="center"/>
              <w:rPr>
                <w:rFonts w:asciiTheme="minorHAnsi" w:hAnsiTheme="minorHAnsi" w:cstheme="minorHAnsi"/>
                <w:b/>
                <w:lang w:val="en-IN" w:eastAsia="en-IN"/>
              </w:rPr>
            </w:pPr>
          </w:p>
        </w:tc>
      </w:tr>
      <w:tr w:rsidR="00A72249" w:rsidRPr="00B117D4" w14:paraId="41085B42" w14:textId="77777777" w:rsidTr="009D4A96">
        <w:trPr>
          <w:trHeight w:hRule="exact" w:val="655"/>
        </w:trPr>
        <w:tc>
          <w:tcPr>
            <w:tcW w:w="1980" w:type="dxa"/>
            <w:shd w:val="clear" w:color="auto" w:fill="EAF1DD"/>
            <w:vAlign w:val="center"/>
          </w:tcPr>
          <w:p w14:paraId="0279E522" w14:textId="6B895D52" w:rsidR="00A72249" w:rsidRDefault="00A72249" w:rsidP="00E72BA7">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TRADE NOTICE</w:t>
            </w:r>
          </w:p>
        </w:tc>
        <w:tc>
          <w:tcPr>
            <w:tcW w:w="7259" w:type="dxa"/>
            <w:shd w:val="clear" w:color="auto" w:fill="EAF1DD"/>
            <w:vAlign w:val="center"/>
          </w:tcPr>
          <w:p w14:paraId="370BA81D" w14:textId="77777777" w:rsidR="00A72249" w:rsidRPr="00A72249" w:rsidRDefault="00A72249" w:rsidP="00A72249">
            <w:pPr>
              <w:tabs>
                <w:tab w:val="left" w:pos="4820"/>
              </w:tabs>
              <w:spacing w:after="0" w:line="240" w:lineRule="auto"/>
              <w:jc w:val="both"/>
              <w:rPr>
                <w:rFonts w:asciiTheme="minorHAnsi" w:hAnsiTheme="minorHAnsi" w:cstheme="minorHAnsi"/>
                <w:b/>
                <w:bCs/>
                <w:caps/>
                <w:color w:val="000000" w:themeColor="text1"/>
                <w:lang w:val="en-IN"/>
              </w:rPr>
            </w:pPr>
            <w:r w:rsidRPr="00A72249">
              <w:rPr>
                <w:rFonts w:asciiTheme="minorHAnsi" w:hAnsiTheme="minorHAnsi" w:cstheme="minorHAnsi"/>
                <w:b/>
                <w:bCs/>
                <w:caps/>
                <w:color w:val="000000" w:themeColor="text1"/>
                <w:lang w:val="en-IN"/>
              </w:rPr>
              <w:t xml:space="preserve">Implementation of Notification No.06/2015-2020 dated 13th </w:t>
            </w:r>
            <w:proofErr w:type="gramStart"/>
            <w:r w:rsidRPr="00A72249">
              <w:rPr>
                <w:rFonts w:asciiTheme="minorHAnsi" w:hAnsiTheme="minorHAnsi" w:cstheme="minorHAnsi"/>
                <w:b/>
                <w:bCs/>
                <w:caps/>
                <w:color w:val="000000" w:themeColor="text1"/>
                <w:lang w:val="en-IN"/>
              </w:rPr>
              <w:t>May,</w:t>
            </w:r>
            <w:proofErr w:type="gramEnd"/>
            <w:r w:rsidRPr="00A72249">
              <w:rPr>
                <w:rFonts w:asciiTheme="minorHAnsi" w:hAnsiTheme="minorHAnsi" w:cstheme="minorHAnsi"/>
                <w:b/>
                <w:bCs/>
                <w:caps/>
                <w:color w:val="000000" w:themeColor="text1"/>
                <w:lang w:val="en-IN"/>
              </w:rPr>
              <w:t xml:space="preserve"> 2022</w:t>
            </w:r>
            <w:r w:rsidRPr="00A72249">
              <w:rPr>
                <w:rFonts w:asciiTheme="minorHAnsi" w:hAnsiTheme="minorHAnsi" w:cstheme="minorHAnsi"/>
                <w:b/>
                <w:bCs/>
                <w:caps/>
                <w:color w:val="000000" w:themeColor="text1"/>
              </w:rPr>
              <w:t>.</w:t>
            </w:r>
          </w:p>
          <w:p w14:paraId="1957EBBF" w14:textId="77777777" w:rsidR="00A72249" w:rsidRPr="00A72249" w:rsidRDefault="00A72249" w:rsidP="00A72249">
            <w:pPr>
              <w:tabs>
                <w:tab w:val="left" w:pos="4820"/>
              </w:tabs>
              <w:spacing w:after="0" w:line="240" w:lineRule="auto"/>
              <w:jc w:val="both"/>
              <w:rPr>
                <w:rFonts w:asciiTheme="minorHAnsi" w:hAnsiTheme="minorHAnsi" w:cstheme="minorHAnsi"/>
                <w:b/>
                <w:bCs/>
                <w:caps/>
                <w:color w:val="000000" w:themeColor="text1"/>
              </w:rPr>
            </w:pPr>
          </w:p>
        </w:tc>
        <w:tc>
          <w:tcPr>
            <w:tcW w:w="1246" w:type="dxa"/>
            <w:shd w:val="clear" w:color="auto" w:fill="EAF1DD"/>
            <w:vAlign w:val="center"/>
          </w:tcPr>
          <w:p w14:paraId="5CFBC02D" w14:textId="77777777" w:rsidR="00A72249" w:rsidRPr="00AF2DC7" w:rsidRDefault="00A72249" w:rsidP="00E72BA7">
            <w:pPr>
              <w:tabs>
                <w:tab w:val="left" w:pos="4820"/>
              </w:tabs>
              <w:spacing w:after="0" w:line="240" w:lineRule="auto"/>
              <w:jc w:val="center"/>
              <w:rPr>
                <w:rFonts w:asciiTheme="minorHAnsi" w:hAnsiTheme="minorHAnsi" w:cstheme="minorHAnsi"/>
                <w:b/>
                <w:lang w:val="en-IN" w:eastAsia="en-IN"/>
              </w:rPr>
            </w:pPr>
          </w:p>
        </w:tc>
      </w:tr>
      <w:tr w:rsidR="00E72BA7" w:rsidRPr="00B117D4" w14:paraId="73F75D07" w14:textId="77777777" w:rsidTr="008D124F">
        <w:trPr>
          <w:trHeight w:hRule="exact" w:val="376"/>
        </w:trPr>
        <w:tc>
          <w:tcPr>
            <w:tcW w:w="1980" w:type="dxa"/>
            <w:shd w:val="clear" w:color="auto" w:fill="B3D5AB"/>
            <w:vAlign w:val="center"/>
          </w:tcPr>
          <w:p w14:paraId="18736E4A" w14:textId="00F951D1" w:rsidR="00E72BA7" w:rsidRPr="00AF2DC7" w:rsidRDefault="00E72BA7" w:rsidP="00E72BA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259" w:type="dxa"/>
            <w:shd w:val="clear" w:color="auto" w:fill="B3D5AB"/>
            <w:vAlign w:val="center"/>
          </w:tcPr>
          <w:p w14:paraId="1F5AC1C9" w14:textId="0B15C8A0" w:rsidR="00E72BA7" w:rsidRPr="00AF2DC7" w:rsidRDefault="00E72BA7" w:rsidP="00E72BA7">
            <w:pPr>
              <w:tabs>
                <w:tab w:val="left" w:pos="4820"/>
              </w:tabs>
              <w:spacing w:after="0" w:line="240" w:lineRule="auto"/>
              <w:rPr>
                <w:rFonts w:asciiTheme="minorHAnsi" w:hAnsiTheme="minorHAnsi" w:cstheme="minorHAnsi"/>
                <w:b/>
                <w:bCs/>
                <w:lang w:eastAsia="en-IN"/>
              </w:rPr>
            </w:pPr>
            <w:r w:rsidRPr="00324DD2">
              <w:rPr>
                <w:rFonts w:asciiTheme="minorHAnsi" w:hAnsiTheme="minorHAnsi" w:cstheme="minorHAnsi"/>
                <w:b/>
                <w:bCs/>
                <w:lang w:eastAsia="en-IN"/>
              </w:rPr>
              <w:t>UNION BUDGET 2022-23</w:t>
            </w:r>
          </w:p>
        </w:tc>
        <w:tc>
          <w:tcPr>
            <w:tcW w:w="1246" w:type="dxa"/>
            <w:shd w:val="clear" w:color="auto" w:fill="B3D5AB"/>
            <w:vAlign w:val="center"/>
          </w:tcPr>
          <w:p w14:paraId="77C8F8A2" w14:textId="31E17612" w:rsidR="00E72BA7" w:rsidRPr="00AF2DC7" w:rsidRDefault="00E72BA7" w:rsidP="00E72BA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644833">
              <w:rPr>
                <w:rFonts w:asciiTheme="minorHAnsi" w:hAnsiTheme="minorHAnsi" w:cstheme="minorHAnsi"/>
                <w:b/>
                <w:lang w:val="en-IN" w:eastAsia="en-IN"/>
              </w:rPr>
              <w:t>4</w:t>
            </w:r>
          </w:p>
        </w:tc>
      </w:tr>
      <w:tr w:rsidR="00E72BA7" w:rsidRPr="00B117D4" w14:paraId="3CE519D2" w14:textId="77777777" w:rsidTr="001F1D64">
        <w:trPr>
          <w:trHeight w:hRule="exact" w:val="598"/>
        </w:trPr>
        <w:tc>
          <w:tcPr>
            <w:tcW w:w="1980" w:type="dxa"/>
            <w:shd w:val="clear" w:color="auto" w:fill="B3D5AB"/>
            <w:vAlign w:val="center"/>
          </w:tcPr>
          <w:p w14:paraId="58AC86C0" w14:textId="460EC2AB" w:rsidR="00E72BA7" w:rsidRPr="00AF2DC7" w:rsidRDefault="00E72BA7" w:rsidP="00E72BA7">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259" w:type="dxa"/>
            <w:shd w:val="clear" w:color="auto" w:fill="B3D5AB"/>
            <w:vAlign w:val="center"/>
          </w:tcPr>
          <w:p w14:paraId="6D7E4024" w14:textId="77777777" w:rsidR="00E72BA7" w:rsidRPr="00AF2DC7" w:rsidRDefault="00E72BA7" w:rsidP="00E72BA7">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E72BA7" w:rsidRPr="000F74CD" w:rsidRDefault="00E72BA7" w:rsidP="00E72BA7">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317B6309" w:rsidR="00E72BA7" w:rsidRPr="00AF2DC7" w:rsidRDefault="00E72BA7" w:rsidP="00E72BA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644833">
              <w:rPr>
                <w:rFonts w:asciiTheme="minorHAnsi" w:hAnsiTheme="minorHAnsi" w:cstheme="minorHAnsi"/>
                <w:b/>
                <w:lang w:val="en-IN" w:eastAsia="en-IN"/>
              </w:rPr>
              <w:t>5</w:t>
            </w:r>
          </w:p>
        </w:tc>
      </w:tr>
      <w:tr w:rsidR="00E72BA7" w:rsidRPr="00B117D4" w14:paraId="36608CFD" w14:textId="77777777" w:rsidTr="001F1D64">
        <w:trPr>
          <w:trHeight w:hRule="exact" w:val="389"/>
        </w:trPr>
        <w:tc>
          <w:tcPr>
            <w:tcW w:w="1980" w:type="dxa"/>
            <w:shd w:val="clear" w:color="auto" w:fill="B3D5AB"/>
            <w:vAlign w:val="center"/>
          </w:tcPr>
          <w:p w14:paraId="79F3A227" w14:textId="52A179A9" w:rsidR="00E72BA7" w:rsidRPr="00AF2DC7" w:rsidRDefault="00E72BA7" w:rsidP="00E72BA7">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r w:rsidRPr="00AF2DC7">
              <w:rPr>
                <w:rFonts w:asciiTheme="minorHAnsi" w:hAnsiTheme="minorHAnsi" w:cstheme="minorHAnsi"/>
                <w:b/>
                <w:bCs/>
                <w:lang w:val="en-IN" w:eastAsia="en-IN"/>
              </w:rPr>
              <w:t>]</w:t>
            </w:r>
          </w:p>
        </w:tc>
        <w:tc>
          <w:tcPr>
            <w:tcW w:w="7259" w:type="dxa"/>
            <w:shd w:val="clear" w:color="auto" w:fill="B3D5AB"/>
            <w:vAlign w:val="center"/>
          </w:tcPr>
          <w:p w14:paraId="3B54C7E9" w14:textId="24925B69" w:rsidR="00E72BA7" w:rsidRPr="00AF2DC7" w:rsidRDefault="00E72BA7" w:rsidP="00E72BA7">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65932995" w:rsidR="00E72BA7" w:rsidRPr="00AF2DC7" w:rsidRDefault="00E72BA7" w:rsidP="00E72BA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644833">
              <w:rPr>
                <w:rFonts w:asciiTheme="minorHAnsi" w:hAnsiTheme="minorHAnsi" w:cstheme="minorHAnsi"/>
                <w:b/>
                <w:lang w:val="en-IN" w:eastAsia="en-IN"/>
              </w:rPr>
              <w:t>6</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32"/>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p w14:paraId="7ADC501C" w14:textId="2207A9D4" w:rsidR="00843461" w:rsidRPr="00EC357C" w:rsidRDefault="00843461" w:rsidP="00F474C8">
      <w:pPr>
        <w:tabs>
          <w:tab w:val="left" w:pos="3039"/>
          <w:tab w:val="left" w:pos="4820"/>
        </w:tabs>
        <w:rPr>
          <w:rFonts w:cstheme="minorHAnsi"/>
          <w:b/>
          <w:sz w:val="32"/>
          <w:lang w:val="en-GB"/>
        </w:rPr>
      </w:pPr>
    </w:p>
    <w:tbl>
      <w:tblPr>
        <w:tblpPr w:leftFromText="180" w:rightFromText="180" w:vertAnchor="page" w:horzAnchor="margin" w:tblpXSpec="center" w:tblpY="238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302F35" w:rsidRPr="00D27A53" w14:paraId="6DAF7B3C" w14:textId="77777777" w:rsidTr="00C555C7">
        <w:trPr>
          <w:trHeight w:val="689"/>
        </w:trPr>
        <w:tc>
          <w:tcPr>
            <w:tcW w:w="1628" w:type="dxa"/>
            <w:shd w:val="clear" w:color="auto" w:fill="4E8542"/>
            <w:noWrap/>
            <w:vAlign w:val="center"/>
            <w:hideMark/>
          </w:tcPr>
          <w:p w14:paraId="0862ED7F"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563DC8FF" w14:textId="77777777" w:rsidR="00302F35" w:rsidRPr="00045F66" w:rsidRDefault="00302F35" w:rsidP="00302F35">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1B54D0C1"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1FD94818"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8A203E" w:rsidRPr="00D27A53" w14:paraId="35ACCAC5" w14:textId="77777777" w:rsidTr="00C555C7">
        <w:trPr>
          <w:trHeight w:val="843"/>
        </w:trPr>
        <w:tc>
          <w:tcPr>
            <w:tcW w:w="1628" w:type="dxa"/>
            <w:shd w:val="clear" w:color="auto" w:fill="4E8542"/>
            <w:noWrap/>
            <w:vAlign w:val="center"/>
          </w:tcPr>
          <w:p w14:paraId="0EFA0B32" w14:textId="408CACA3" w:rsidR="00487E58" w:rsidRDefault="002E32F9" w:rsidP="008A203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w:t>
            </w:r>
            <w:r w:rsidR="00990E6D">
              <w:rPr>
                <w:rFonts w:asciiTheme="minorHAnsi" w:hAnsiTheme="minorHAnsi" w:cstheme="minorHAnsi"/>
                <w:b/>
                <w:color w:val="FFFFFF" w:themeColor="background1"/>
              </w:rPr>
              <w:t>5</w:t>
            </w:r>
            <w:r w:rsidR="004329E1" w:rsidRPr="004329E1">
              <w:rPr>
                <w:rFonts w:asciiTheme="minorHAnsi" w:hAnsiTheme="minorHAnsi" w:cstheme="minorHAnsi"/>
                <w:b/>
                <w:color w:val="FFFFFF" w:themeColor="background1"/>
                <w:vertAlign w:val="superscript"/>
              </w:rPr>
              <w:t>th</w:t>
            </w:r>
            <w:r w:rsidR="004329E1">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298C3510" w14:textId="15938B3E" w:rsidR="008A203E" w:rsidRPr="00361F71" w:rsidRDefault="002E32F9" w:rsidP="00361F71">
            <w:pPr>
              <w:tabs>
                <w:tab w:val="left" w:pos="4820"/>
              </w:tabs>
              <w:spacing w:after="0" w:line="240" w:lineRule="auto"/>
              <w:jc w:val="center"/>
              <w:rPr>
                <w:rFonts w:asciiTheme="minorHAnsi" w:hAnsiTheme="minorHAnsi" w:cstheme="minorHAnsi"/>
                <w:b/>
              </w:rPr>
            </w:pPr>
            <w:r w:rsidRPr="00361F71">
              <w:rPr>
                <w:rFonts w:asciiTheme="minorHAnsi" w:hAnsiTheme="minorHAnsi" w:cstheme="minorHAnsi"/>
                <w:b/>
              </w:rPr>
              <w:t xml:space="preserve">GST </w:t>
            </w:r>
            <w:r w:rsidR="00990E6D">
              <w:rPr>
                <w:rFonts w:asciiTheme="minorHAnsi" w:hAnsiTheme="minorHAnsi" w:cstheme="minorHAnsi"/>
                <w:b/>
              </w:rPr>
              <w:t>Challan</w:t>
            </w:r>
          </w:p>
        </w:tc>
        <w:tc>
          <w:tcPr>
            <w:tcW w:w="1559" w:type="dxa"/>
            <w:shd w:val="clear" w:color="auto" w:fill="D6E3BC" w:themeFill="accent3" w:themeFillTint="66"/>
            <w:vAlign w:val="center"/>
          </w:tcPr>
          <w:p w14:paraId="02DC6DA0" w14:textId="58519786" w:rsidR="008A203E" w:rsidRPr="00361F71" w:rsidRDefault="00990E6D" w:rsidP="00361F71">
            <w:pPr>
              <w:tabs>
                <w:tab w:val="left" w:pos="4820"/>
              </w:tabs>
              <w:spacing w:after="0" w:line="240" w:lineRule="auto"/>
              <w:jc w:val="center"/>
              <w:rPr>
                <w:rFonts w:asciiTheme="minorHAnsi" w:hAnsiTheme="minorHAnsi" w:cstheme="minorHAnsi"/>
                <w:b/>
              </w:rPr>
            </w:pPr>
            <w:r w:rsidRPr="00990E6D">
              <w:rPr>
                <w:rFonts w:asciiTheme="minorHAnsi" w:hAnsiTheme="minorHAnsi" w:cstheme="minorHAnsi"/>
                <w:b/>
              </w:rPr>
              <w:t>For all Quarterly filers</w:t>
            </w:r>
          </w:p>
        </w:tc>
        <w:tc>
          <w:tcPr>
            <w:tcW w:w="4796" w:type="dxa"/>
            <w:shd w:val="clear" w:color="auto" w:fill="D6E3BC" w:themeFill="accent3" w:themeFillTint="66"/>
            <w:noWrap/>
            <w:vAlign w:val="center"/>
          </w:tcPr>
          <w:p w14:paraId="5D663930" w14:textId="2AF909E4" w:rsidR="008A203E" w:rsidRPr="00CE73FB" w:rsidRDefault="00990E6D" w:rsidP="002E32F9">
            <w:pPr>
              <w:tabs>
                <w:tab w:val="left" w:pos="4820"/>
              </w:tabs>
              <w:spacing w:after="0" w:line="240" w:lineRule="auto"/>
              <w:jc w:val="both"/>
              <w:rPr>
                <w:rFonts w:asciiTheme="minorHAnsi" w:hAnsiTheme="minorHAnsi" w:cstheme="minorHAnsi"/>
                <w:bCs/>
              </w:rPr>
            </w:pPr>
            <w:r w:rsidRPr="00990E6D">
              <w:rPr>
                <w:rFonts w:asciiTheme="minorHAnsi" w:hAnsiTheme="minorHAnsi" w:cstheme="minorHAnsi"/>
                <w:bCs/>
              </w:rPr>
              <w:t>GST Challan Payment if no sufficient ITC for April</w:t>
            </w:r>
            <w:r w:rsidR="00CB4C0E">
              <w:rPr>
                <w:rFonts w:asciiTheme="minorHAnsi" w:hAnsiTheme="minorHAnsi" w:cstheme="minorHAnsi"/>
                <w:bCs/>
              </w:rPr>
              <w:t xml:space="preserve"> 2022</w:t>
            </w:r>
            <w:r w:rsidRPr="00990E6D">
              <w:rPr>
                <w:rFonts w:asciiTheme="minorHAnsi" w:hAnsiTheme="minorHAnsi" w:cstheme="minorHAnsi"/>
                <w:bCs/>
              </w:rPr>
              <w:t xml:space="preserve"> (for all Quarterly Filers)</w:t>
            </w:r>
          </w:p>
        </w:tc>
      </w:tr>
      <w:tr w:rsidR="00E27A4D" w:rsidRPr="00D27A53" w14:paraId="5B7C3D84" w14:textId="77777777" w:rsidTr="00C555C7">
        <w:trPr>
          <w:trHeight w:val="843"/>
        </w:trPr>
        <w:tc>
          <w:tcPr>
            <w:tcW w:w="1628" w:type="dxa"/>
            <w:shd w:val="clear" w:color="auto" w:fill="4E8542"/>
            <w:noWrap/>
            <w:vAlign w:val="center"/>
          </w:tcPr>
          <w:p w14:paraId="61A9218F" w14:textId="604CC4A8" w:rsidR="00E27A4D" w:rsidRDefault="002E32F9" w:rsidP="00E27A4D">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w:t>
            </w:r>
            <w:r w:rsidR="00990E6D">
              <w:rPr>
                <w:rFonts w:asciiTheme="minorHAnsi" w:hAnsiTheme="minorHAnsi" w:cstheme="minorHAnsi"/>
                <w:b/>
                <w:color w:val="FFFFFF" w:themeColor="background1"/>
              </w:rPr>
              <w:t>4</w:t>
            </w:r>
            <w:r w:rsidR="00E27A4D" w:rsidRPr="009444E6">
              <w:rPr>
                <w:rFonts w:asciiTheme="minorHAnsi" w:hAnsiTheme="minorHAnsi" w:cstheme="minorHAnsi"/>
                <w:b/>
                <w:color w:val="FFFFFF" w:themeColor="background1"/>
                <w:vertAlign w:val="superscript"/>
              </w:rPr>
              <w:t>th</w:t>
            </w:r>
            <w:r w:rsidR="00E27A4D">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3079544D" w14:textId="34AB08B6" w:rsidR="00E27A4D" w:rsidRPr="00361F71" w:rsidRDefault="00E27A4D" w:rsidP="00361F71">
            <w:pPr>
              <w:tabs>
                <w:tab w:val="left" w:pos="4820"/>
              </w:tabs>
              <w:spacing w:after="0" w:line="240" w:lineRule="auto"/>
              <w:jc w:val="center"/>
              <w:rPr>
                <w:rFonts w:asciiTheme="minorHAnsi" w:hAnsiTheme="minorHAnsi" w:cstheme="minorHAnsi"/>
                <w:b/>
              </w:rPr>
            </w:pPr>
            <w:r w:rsidRPr="00361F71">
              <w:rPr>
                <w:rFonts w:asciiTheme="minorHAnsi" w:hAnsiTheme="minorHAnsi" w:cstheme="minorHAnsi"/>
                <w:b/>
              </w:rPr>
              <w:t>GSTR-</w:t>
            </w:r>
            <w:r w:rsidR="002E32F9" w:rsidRPr="00361F71">
              <w:rPr>
                <w:rFonts w:asciiTheme="minorHAnsi" w:hAnsiTheme="minorHAnsi" w:cstheme="minorHAnsi"/>
                <w:b/>
              </w:rPr>
              <w:t>3B</w:t>
            </w:r>
          </w:p>
        </w:tc>
        <w:tc>
          <w:tcPr>
            <w:tcW w:w="1559" w:type="dxa"/>
            <w:shd w:val="clear" w:color="auto" w:fill="D6E3BC" w:themeFill="accent3" w:themeFillTint="66"/>
            <w:vAlign w:val="center"/>
          </w:tcPr>
          <w:p w14:paraId="39A3D049" w14:textId="76458136" w:rsidR="00E27A4D" w:rsidRPr="00361F71" w:rsidRDefault="00361F71" w:rsidP="00361F71">
            <w:pPr>
              <w:tabs>
                <w:tab w:val="left" w:pos="4820"/>
              </w:tabs>
              <w:spacing w:after="0" w:line="240" w:lineRule="auto"/>
              <w:jc w:val="center"/>
              <w:rPr>
                <w:rFonts w:asciiTheme="minorHAnsi" w:hAnsiTheme="minorHAnsi" w:cstheme="minorHAnsi"/>
                <w:b/>
              </w:rPr>
            </w:pPr>
            <w:r w:rsidRPr="00361F71">
              <w:rPr>
                <w:rFonts w:asciiTheme="minorHAnsi" w:hAnsiTheme="minorHAnsi" w:cstheme="minorHAnsi"/>
                <w:b/>
              </w:rPr>
              <w:t xml:space="preserve">March </w:t>
            </w:r>
            <w:r w:rsidR="00E27A4D" w:rsidRPr="00361F71">
              <w:rPr>
                <w:rFonts w:asciiTheme="minorHAnsi" w:hAnsiTheme="minorHAnsi" w:cstheme="minorHAnsi"/>
                <w:b/>
              </w:rPr>
              <w:t>2022</w:t>
            </w:r>
          </w:p>
        </w:tc>
        <w:tc>
          <w:tcPr>
            <w:tcW w:w="4796" w:type="dxa"/>
            <w:shd w:val="clear" w:color="auto" w:fill="D6E3BC" w:themeFill="accent3" w:themeFillTint="66"/>
            <w:noWrap/>
            <w:vAlign w:val="center"/>
          </w:tcPr>
          <w:p w14:paraId="5C7A50D7" w14:textId="4D2ECCE4" w:rsidR="00E27A4D" w:rsidRPr="001769D5" w:rsidRDefault="00CB4C0E" w:rsidP="002E32F9">
            <w:pPr>
              <w:tabs>
                <w:tab w:val="left" w:pos="4820"/>
              </w:tabs>
              <w:spacing w:after="0" w:line="240" w:lineRule="auto"/>
              <w:jc w:val="both"/>
              <w:rPr>
                <w:rFonts w:asciiTheme="minorHAnsi" w:hAnsiTheme="minorHAnsi" w:cstheme="minorHAnsi"/>
                <w:bCs/>
              </w:rPr>
            </w:pPr>
            <w:r>
              <w:rPr>
                <w:rFonts w:asciiTheme="minorHAnsi" w:hAnsiTheme="minorHAnsi" w:cstheme="minorHAnsi"/>
                <w:bCs/>
              </w:rPr>
              <w:t xml:space="preserve">Extended </w:t>
            </w:r>
            <w:r w:rsidR="002E32F9" w:rsidRPr="002E32F9">
              <w:rPr>
                <w:rFonts w:asciiTheme="minorHAnsi" w:hAnsiTheme="minorHAnsi" w:cstheme="minorHAnsi"/>
                <w:bCs/>
              </w:rPr>
              <w:t>due date for GSTR-3B having an Annual Turnover of more than 5 Crores</w:t>
            </w:r>
            <w:r w:rsidR="002E32F9" w:rsidRPr="002E32F9">
              <w:rPr>
                <w:rFonts w:asciiTheme="minorHAnsi" w:hAnsiTheme="minorHAnsi" w:cstheme="minorHAnsi"/>
                <w:bCs/>
              </w:rPr>
              <w:br/>
            </w:r>
          </w:p>
        </w:tc>
      </w:tr>
    </w:tbl>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07DE183B" w:rsidR="00FD3654" w:rsidRDefault="00FD3654" w:rsidP="00F474C8">
      <w:pPr>
        <w:tabs>
          <w:tab w:val="left" w:pos="3039"/>
          <w:tab w:val="left" w:pos="4820"/>
        </w:tabs>
        <w:rPr>
          <w:rFonts w:cstheme="minorHAnsi"/>
          <w:b/>
          <w:sz w:val="32"/>
          <w:lang w:val="en-GB"/>
        </w:rPr>
      </w:pPr>
    </w:p>
    <w:p w14:paraId="6E5437BE" w14:textId="26A5A8FB" w:rsidR="00CE73FB" w:rsidRDefault="00CE73FB" w:rsidP="00F474C8">
      <w:pPr>
        <w:tabs>
          <w:tab w:val="left" w:pos="3039"/>
          <w:tab w:val="left" w:pos="4820"/>
        </w:tabs>
        <w:rPr>
          <w:rFonts w:cstheme="minorHAnsi"/>
          <w:b/>
          <w:sz w:val="32"/>
          <w:lang w:val="en-GB"/>
        </w:rPr>
      </w:pPr>
    </w:p>
    <w:p w14:paraId="3C506480" w14:textId="77777777" w:rsidR="00E27A4D" w:rsidRDefault="00E27A4D"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23ACFB1E" w:rsidR="007F0586" w:rsidRDefault="007F0586" w:rsidP="00F474C8">
      <w:pPr>
        <w:tabs>
          <w:tab w:val="left" w:pos="3039"/>
          <w:tab w:val="left" w:pos="4820"/>
        </w:tabs>
        <w:rPr>
          <w:rFonts w:cstheme="minorHAnsi"/>
          <w:b/>
          <w:sz w:val="32"/>
          <w:lang w:val="en-GB"/>
        </w:rPr>
      </w:pPr>
    </w:p>
    <w:p w14:paraId="3E2A6067" w14:textId="77777777" w:rsidR="00094DCD" w:rsidRDefault="00094DCD" w:rsidP="00F474C8">
      <w:pPr>
        <w:tabs>
          <w:tab w:val="left" w:pos="3039"/>
          <w:tab w:val="left" w:pos="4820"/>
        </w:tabs>
        <w:rPr>
          <w:rFonts w:cstheme="minorHAnsi"/>
          <w:b/>
          <w:sz w:val="32"/>
          <w:lang w:val="en-GB"/>
        </w:rPr>
      </w:pPr>
    </w:p>
    <w:p w14:paraId="1750FCF8" w14:textId="628496DE" w:rsidR="00585E4F" w:rsidRDefault="00585E4F" w:rsidP="00F474C8">
      <w:pPr>
        <w:tabs>
          <w:tab w:val="left" w:pos="3039"/>
          <w:tab w:val="left" w:pos="4820"/>
        </w:tabs>
        <w:rPr>
          <w:rFonts w:cstheme="minorHAnsi"/>
          <w:b/>
          <w:sz w:val="32"/>
          <w:lang w:val="en-GB"/>
        </w:rPr>
      </w:pPr>
    </w:p>
    <w:p w14:paraId="139CA87B" w14:textId="77777777" w:rsidR="00094DCD" w:rsidRDefault="00094DCD" w:rsidP="00F474C8">
      <w:pPr>
        <w:tabs>
          <w:tab w:val="left" w:pos="3039"/>
          <w:tab w:val="left" w:pos="4820"/>
        </w:tabs>
        <w:rPr>
          <w:rFonts w:cstheme="minorHAnsi"/>
          <w:b/>
          <w:sz w:val="32"/>
          <w:lang w:val="en-GB"/>
        </w:rPr>
      </w:pPr>
    </w:p>
    <w:p w14:paraId="08549379" w14:textId="76DC1D1A" w:rsidR="007F0586" w:rsidRPr="00EC357C" w:rsidRDefault="00BF577C" w:rsidP="00F474C8">
      <w:pPr>
        <w:tabs>
          <w:tab w:val="left" w:pos="3039"/>
          <w:tab w:val="left" w:pos="4820"/>
        </w:tabs>
        <w:rPr>
          <w:rFonts w:cstheme="minorHAnsi"/>
          <w:b/>
          <w:sz w:val="32"/>
          <w:lang w:val="en-GB"/>
        </w:rPr>
      </w:pPr>
      <w:r>
        <w:rPr>
          <w:rFonts w:cstheme="minorHAnsi"/>
          <w:b/>
          <w:sz w:val="32"/>
          <w:lang w:val="en-GB"/>
        </w:rPr>
        <w:tab/>
      </w:r>
      <w:r>
        <w:rPr>
          <w:rFonts w:cstheme="minorHAnsi"/>
          <w:b/>
          <w:sz w:val="32"/>
          <w:lang w:val="en-GB"/>
        </w:rPr>
        <w:tab/>
      </w:r>
      <w:r>
        <w:rPr>
          <w:rFonts w:cstheme="minorHAnsi"/>
          <w:b/>
          <w:sz w:val="32"/>
          <w:lang w:val="en-GB"/>
        </w:rPr>
        <w:tab/>
      </w:r>
      <w:r>
        <w:rPr>
          <w:rFonts w:cstheme="minorHAnsi"/>
          <w:b/>
          <w:sz w:val="32"/>
          <w:lang w:val="en-GB"/>
        </w:rPr>
        <w:tab/>
      </w:r>
      <w:r>
        <w:rPr>
          <w:rFonts w:cstheme="minorHAnsi"/>
          <w:b/>
          <w:sz w:val="32"/>
          <w:lang w:val="en-GB"/>
        </w:rPr>
        <w:tab/>
      </w:r>
    </w:p>
    <w:p w14:paraId="4D32BECA" w14:textId="5EEF7163" w:rsidR="00843461" w:rsidRDefault="00843461" w:rsidP="00F474C8">
      <w:pPr>
        <w:tabs>
          <w:tab w:val="left" w:pos="3039"/>
          <w:tab w:val="left" w:pos="4820"/>
        </w:tabs>
        <w:rPr>
          <w:rFonts w:cstheme="minorHAnsi"/>
          <w:b/>
          <w:sz w:val="32"/>
          <w:lang w:val="en-GB"/>
        </w:rPr>
      </w:pPr>
    </w:p>
    <w:p w14:paraId="22DDCC51" w14:textId="77777777" w:rsidR="00F91123" w:rsidRDefault="00F91123" w:rsidP="00F474C8">
      <w:pPr>
        <w:tabs>
          <w:tab w:val="left" w:pos="3039"/>
          <w:tab w:val="left" w:pos="4820"/>
        </w:tabs>
        <w:rPr>
          <w:rFonts w:cstheme="minorHAnsi"/>
          <w:b/>
          <w:sz w:val="32"/>
          <w:lang w:val="en-GB"/>
        </w:rPr>
      </w:pPr>
    </w:p>
    <w:p w14:paraId="5E7A6AEE" w14:textId="6C6BE7B9" w:rsidR="000F4574" w:rsidRDefault="000F4574" w:rsidP="00F474C8">
      <w:pPr>
        <w:tabs>
          <w:tab w:val="left" w:pos="3039"/>
          <w:tab w:val="left" w:pos="4820"/>
        </w:tabs>
        <w:rPr>
          <w:rFonts w:cstheme="minorHAnsi"/>
          <w:b/>
          <w:sz w:val="32"/>
          <w:lang w:val="en-GB"/>
        </w:rPr>
      </w:pPr>
    </w:p>
    <w:p w14:paraId="02A59607" w14:textId="46BFC986" w:rsidR="00DC40CE" w:rsidRDefault="00DC40CE" w:rsidP="00F474C8">
      <w:pPr>
        <w:tabs>
          <w:tab w:val="left" w:pos="3039"/>
          <w:tab w:val="left" w:pos="4820"/>
        </w:tabs>
        <w:rPr>
          <w:rFonts w:cstheme="minorHAnsi"/>
          <w:b/>
          <w:sz w:val="32"/>
          <w:lang w:val="en-GB"/>
        </w:rPr>
      </w:pPr>
    </w:p>
    <w:p w14:paraId="46A2FE75" w14:textId="77777777" w:rsidR="00691FC9" w:rsidRDefault="00691FC9"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33"/>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2C47A493" w14:textId="55DA49D1" w:rsidR="00772869" w:rsidRPr="0072359D" w:rsidRDefault="00783AE2" w:rsidP="00772869">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CIRCULAR</w:t>
      </w:r>
    </w:p>
    <w:p w14:paraId="5AE3AF50" w14:textId="2F5E328C" w:rsidR="0082005D" w:rsidRPr="0082005D" w:rsidRDefault="00AB2FEC" w:rsidP="00AB2FEC">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AB2FEC">
        <w:rPr>
          <w:rFonts w:asciiTheme="minorHAnsi" w:hAnsiTheme="minorHAnsi" w:cstheme="minorHAnsi"/>
          <w:b/>
          <w:bCs/>
          <w:caps/>
          <w:lang w:val="en-IN"/>
        </w:rPr>
        <w:t>Circular regarding use of functionality under section 206AB and 206CCA of the Income-tax Act, 1961 </w:t>
      </w:r>
    </w:p>
    <w:p w14:paraId="5EF2C3D6" w14:textId="4F620BC1" w:rsidR="00B04C66" w:rsidRPr="00B04C66" w:rsidRDefault="0082005D" w:rsidP="0050657E">
      <w:pPr>
        <w:pStyle w:val="NormalWeb"/>
        <w:spacing w:after="0" w:afterAutospacing="0" w:line="276" w:lineRule="auto"/>
        <w:jc w:val="both"/>
        <w:rPr>
          <w:rFonts w:asciiTheme="minorHAnsi" w:hAnsiTheme="minorHAnsi" w:cstheme="minorHAnsi"/>
          <w:sz w:val="22"/>
          <w:szCs w:val="22"/>
          <w:shd w:val="clear" w:color="auto" w:fill="FFFFFF"/>
        </w:rPr>
      </w:pPr>
      <w:r w:rsidRPr="0082005D">
        <w:rPr>
          <w:rFonts w:asciiTheme="minorHAnsi" w:hAnsiTheme="minorHAnsi" w:cstheme="minorHAnsi"/>
          <w:b/>
          <w:bCs/>
          <w:sz w:val="22"/>
          <w:szCs w:val="22"/>
          <w:shd w:val="clear" w:color="auto" w:fill="FFFFFF"/>
        </w:rPr>
        <w:t>OUR COMMENTS</w:t>
      </w:r>
      <w:r w:rsidRPr="00B9132E">
        <w:rPr>
          <w:rFonts w:asciiTheme="minorHAnsi" w:hAnsiTheme="minorHAnsi" w:cstheme="minorHAnsi"/>
          <w:b/>
          <w:bCs/>
          <w:sz w:val="22"/>
          <w:szCs w:val="22"/>
          <w:shd w:val="clear" w:color="auto" w:fill="FFFFFF"/>
        </w:rPr>
        <w:t xml:space="preserve">: </w:t>
      </w:r>
      <w:hyperlink r:id="rId34" w:history="1">
        <w:r w:rsidR="00B04C66" w:rsidRPr="00B04C66">
          <w:rPr>
            <w:rStyle w:val="Hyperlink"/>
            <w:rFonts w:asciiTheme="minorHAnsi" w:hAnsiTheme="minorHAnsi" w:cstheme="minorHAnsi"/>
            <w:color w:val="auto"/>
            <w:sz w:val="22"/>
            <w:szCs w:val="22"/>
            <w:u w:val="none"/>
            <w:shd w:val="clear" w:color="auto" w:fill="FFFFFF"/>
          </w:rPr>
          <w:t>Finance Act, 2021</w:t>
        </w:r>
      </w:hyperlink>
      <w:r w:rsidR="00B04C66" w:rsidRPr="00B04C66">
        <w:rPr>
          <w:rFonts w:asciiTheme="minorHAnsi" w:hAnsiTheme="minorHAnsi" w:cstheme="minorHAnsi"/>
          <w:sz w:val="22"/>
          <w:szCs w:val="22"/>
          <w:shd w:val="clear" w:color="auto" w:fill="FFFFFF"/>
        </w:rPr>
        <w:t> inserted two new </w:t>
      </w:r>
      <w:r w:rsidR="00B04C66" w:rsidRPr="007429F9">
        <w:rPr>
          <w:rFonts w:asciiTheme="minorHAnsi" w:hAnsiTheme="minorHAnsi" w:cstheme="minorHAnsi"/>
          <w:sz w:val="22"/>
          <w:szCs w:val="22"/>
          <w:shd w:val="clear" w:color="auto" w:fill="FFFFFF"/>
        </w:rPr>
        <w:t>sections</w:t>
      </w:r>
      <w:r w:rsidR="007429F9">
        <w:rPr>
          <w:rFonts w:asciiTheme="minorHAnsi" w:hAnsiTheme="minorHAnsi" w:cstheme="minorHAnsi"/>
          <w:sz w:val="22"/>
          <w:szCs w:val="22"/>
          <w:shd w:val="clear" w:color="auto" w:fill="FFFFFF"/>
        </w:rPr>
        <w:t xml:space="preserve"> </w:t>
      </w:r>
      <w:r w:rsidR="00B04C66" w:rsidRPr="007429F9">
        <w:rPr>
          <w:rFonts w:asciiTheme="minorHAnsi" w:hAnsiTheme="minorHAnsi" w:cstheme="minorHAnsi"/>
          <w:sz w:val="22"/>
          <w:szCs w:val="22"/>
          <w:shd w:val="clear" w:color="auto" w:fill="FFFFFF"/>
        </w:rPr>
        <w:t>206AB</w:t>
      </w:r>
      <w:r w:rsidR="00B04C66" w:rsidRPr="00B04C66">
        <w:rPr>
          <w:rFonts w:asciiTheme="minorHAnsi" w:hAnsiTheme="minorHAnsi" w:cstheme="minorHAnsi"/>
          <w:sz w:val="22"/>
          <w:szCs w:val="22"/>
          <w:shd w:val="clear" w:color="auto" w:fill="FFFFFF"/>
        </w:rPr>
        <w:t> and </w:t>
      </w:r>
      <w:hyperlink r:id="rId35" w:history="1">
        <w:r w:rsidR="00B04C66" w:rsidRPr="00B04C66">
          <w:rPr>
            <w:rStyle w:val="Hyperlink"/>
            <w:rFonts w:asciiTheme="minorHAnsi" w:hAnsiTheme="minorHAnsi" w:cstheme="minorHAnsi"/>
            <w:color w:val="auto"/>
            <w:sz w:val="22"/>
            <w:szCs w:val="22"/>
            <w:u w:val="none"/>
            <w:shd w:val="clear" w:color="auto" w:fill="FFFFFF"/>
          </w:rPr>
          <w:t>206CCA</w:t>
        </w:r>
      </w:hyperlink>
      <w:r w:rsidR="00B04C66" w:rsidRPr="00B04C66">
        <w:rPr>
          <w:rFonts w:asciiTheme="minorHAnsi" w:hAnsiTheme="minorHAnsi" w:cstheme="minorHAnsi"/>
          <w:sz w:val="22"/>
          <w:szCs w:val="22"/>
          <w:shd w:val="clear" w:color="auto" w:fill="FFFFFF"/>
        </w:rPr>
        <w:t> in the </w:t>
      </w:r>
      <w:hyperlink r:id="rId36" w:history="1">
        <w:r w:rsidR="00B04C66" w:rsidRPr="00B04C66">
          <w:rPr>
            <w:rStyle w:val="Hyperlink"/>
            <w:rFonts w:asciiTheme="minorHAnsi" w:hAnsiTheme="minorHAnsi" w:cstheme="minorHAnsi"/>
            <w:color w:val="auto"/>
            <w:sz w:val="22"/>
            <w:szCs w:val="22"/>
            <w:u w:val="none"/>
            <w:shd w:val="clear" w:color="auto" w:fill="FFFFFF"/>
          </w:rPr>
          <w:t>Income-tax Act 1961</w:t>
        </w:r>
      </w:hyperlink>
      <w:r w:rsidR="00B04C66" w:rsidRPr="00B04C66">
        <w:rPr>
          <w:rFonts w:asciiTheme="minorHAnsi" w:hAnsiTheme="minorHAnsi" w:cstheme="minorHAnsi"/>
          <w:sz w:val="22"/>
          <w:szCs w:val="22"/>
          <w:shd w:val="clear" w:color="auto" w:fill="FFFFFF"/>
        </w:rPr>
        <w:t> which took effect from 1st day of July 2021. These sections mandated tax deduction (</w:t>
      </w:r>
      <w:hyperlink r:id="rId37" w:history="1">
        <w:r w:rsidR="00B04C66" w:rsidRPr="00B04C66">
          <w:rPr>
            <w:rStyle w:val="Hyperlink"/>
            <w:rFonts w:asciiTheme="minorHAnsi" w:hAnsiTheme="minorHAnsi" w:cstheme="minorHAnsi"/>
            <w:color w:val="auto"/>
            <w:sz w:val="22"/>
            <w:szCs w:val="22"/>
            <w:u w:val="none"/>
            <w:shd w:val="clear" w:color="auto" w:fill="FFFFFF"/>
          </w:rPr>
          <w:t>section 206AB</w:t>
        </w:r>
      </w:hyperlink>
      <w:r w:rsidR="00B04C66" w:rsidRPr="00B04C66">
        <w:rPr>
          <w:rFonts w:asciiTheme="minorHAnsi" w:hAnsiTheme="minorHAnsi" w:cstheme="minorHAnsi"/>
          <w:sz w:val="22"/>
          <w:szCs w:val="22"/>
          <w:shd w:val="clear" w:color="auto" w:fill="FFFFFF"/>
        </w:rPr>
        <w:t>) or tax collection (</w:t>
      </w:r>
      <w:hyperlink r:id="rId38" w:history="1">
        <w:r w:rsidR="00B04C66" w:rsidRPr="00B04C66">
          <w:rPr>
            <w:rStyle w:val="Hyperlink"/>
            <w:rFonts w:asciiTheme="minorHAnsi" w:hAnsiTheme="minorHAnsi" w:cstheme="minorHAnsi"/>
            <w:color w:val="auto"/>
            <w:sz w:val="22"/>
            <w:szCs w:val="22"/>
            <w:u w:val="none"/>
            <w:shd w:val="clear" w:color="auto" w:fill="FFFFFF"/>
          </w:rPr>
          <w:t>section 206CCA</w:t>
        </w:r>
      </w:hyperlink>
      <w:r w:rsidR="00B04C66" w:rsidRPr="00B04C66">
        <w:rPr>
          <w:rFonts w:asciiTheme="minorHAnsi" w:hAnsiTheme="minorHAnsi" w:cstheme="minorHAnsi"/>
          <w:sz w:val="22"/>
          <w:szCs w:val="22"/>
          <w:shd w:val="clear" w:color="auto" w:fill="FFFFFF"/>
        </w:rPr>
        <w:t>) at higher rate in case of certain non-filers (specified persons) with respect to tax deductions (other than under </w:t>
      </w:r>
      <w:r w:rsidR="008D6C23" w:rsidRPr="00A20F49">
        <w:t>sections 192</w:t>
      </w:r>
      <w:r w:rsidR="00B04C66" w:rsidRPr="00B04C66">
        <w:rPr>
          <w:rFonts w:asciiTheme="minorHAnsi" w:hAnsiTheme="minorHAnsi" w:cstheme="minorHAnsi"/>
          <w:sz w:val="22"/>
          <w:szCs w:val="22"/>
          <w:shd w:val="clear" w:color="auto" w:fill="FFFFFF"/>
        </w:rPr>
        <w:t>, </w:t>
      </w:r>
      <w:hyperlink r:id="rId39" w:history="1">
        <w:r w:rsidR="00B04C66" w:rsidRPr="00B04C66">
          <w:rPr>
            <w:rStyle w:val="Hyperlink"/>
            <w:rFonts w:asciiTheme="minorHAnsi" w:hAnsiTheme="minorHAnsi" w:cstheme="minorHAnsi"/>
            <w:color w:val="auto"/>
            <w:sz w:val="22"/>
            <w:szCs w:val="22"/>
            <w:u w:val="none"/>
            <w:shd w:val="clear" w:color="auto" w:fill="FFFFFF"/>
          </w:rPr>
          <w:t>192A</w:t>
        </w:r>
      </w:hyperlink>
      <w:r w:rsidR="00B04C66" w:rsidRPr="00B04C66">
        <w:rPr>
          <w:rFonts w:asciiTheme="minorHAnsi" w:hAnsiTheme="minorHAnsi" w:cstheme="minorHAnsi"/>
          <w:sz w:val="22"/>
          <w:szCs w:val="22"/>
          <w:shd w:val="clear" w:color="auto" w:fill="FFFFFF"/>
        </w:rPr>
        <w:t>, </w:t>
      </w:r>
      <w:hyperlink r:id="rId40" w:history="1">
        <w:r w:rsidR="00B04C66" w:rsidRPr="00B04C66">
          <w:rPr>
            <w:rStyle w:val="Hyperlink"/>
            <w:rFonts w:asciiTheme="minorHAnsi" w:hAnsiTheme="minorHAnsi" w:cstheme="minorHAnsi"/>
            <w:color w:val="auto"/>
            <w:sz w:val="22"/>
            <w:szCs w:val="22"/>
            <w:u w:val="none"/>
            <w:shd w:val="clear" w:color="auto" w:fill="FFFFFF"/>
          </w:rPr>
          <w:t>194B</w:t>
        </w:r>
      </w:hyperlink>
      <w:r w:rsidR="00B04C66" w:rsidRPr="00B04C66">
        <w:rPr>
          <w:rFonts w:asciiTheme="minorHAnsi" w:hAnsiTheme="minorHAnsi" w:cstheme="minorHAnsi"/>
          <w:sz w:val="22"/>
          <w:szCs w:val="22"/>
          <w:shd w:val="clear" w:color="auto" w:fill="FFFFFF"/>
        </w:rPr>
        <w:t>, </w:t>
      </w:r>
      <w:hyperlink r:id="rId41" w:history="1">
        <w:r w:rsidR="00B04C66" w:rsidRPr="00B04C66">
          <w:rPr>
            <w:rStyle w:val="Hyperlink"/>
            <w:rFonts w:asciiTheme="minorHAnsi" w:hAnsiTheme="minorHAnsi" w:cstheme="minorHAnsi"/>
            <w:color w:val="auto"/>
            <w:sz w:val="22"/>
            <w:szCs w:val="22"/>
            <w:u w:val="none"/>
            <w:shd w:val="clear" w:color="auto" w:fill="FFFFFF"/>
          </w:rPr>
          <w:t>194BB</w:t>
        </w:r>
      </w:hyperlink>
      <w:r w:rsidR="00B04C66" w:rsidRPr="00B04C66">
        <w:rPr>
          <w:rFonts w:asciiTheme="minorHAnsi" w:hAnsiTheme="minorHAnsi" w:cstheme="minorHAnsi"/>
          <w:sz w:val="22"/>
          <w:szCs w:val="22"/>
          <w:shd w:val="clear" w:color="auto" w:fill="FFFFFF"/>
        </w:rPr>
        <w:t>, </w:t>
      </w:r>
      <w:hyperlink r:id="rId42" w:history="1">
        <w:r w:rsidR="00B04C66" w:rsidRPr="00B04C66">
          <w:rPr>
            <w:rStyle w:val="Hyperlink"/>
            <w:rFonts w:asciiTheme="minorHAnsi" w:hAnsiTheme="minorHAnsi" w:cstheme="minorHAnsi"/>
            <w:color w:val="auto"/>
            <w:sz w:val="22"/>
            <w:szCs w:val="22"/>
            <w:u w:val="none"/>
            <w:shd w:val="clear" w:color="auto" w:fill="FFFFFF"/>
          </w:rPr>
          <w:t>194LBC</w:t>
        </w:r>
      </w:hyperlink>
      <w:r w:rsidR="00B04C66" w:rsidRPr="00B04C66">
        <w:rPr>
          <w:rFonts w:asciiTheme="minorHAnsi" w:hAnsiTheme="minorHAnsi" w:cstheme="minorHAnsi"/>
          <w:sz w:val="22"/>
          <w:szCs w:val="22"/>
          <w:shd w:val="clear" w:color="auto" w:fill="FFFFFF"/>
        </w:rPr>
        <w:t> and </w:t>
      </w:r>
      <w:hyperlink r:id="rId43" w:history="1">
        <w:r w:rsidR="00B04C66" w:rsidRPr="00B04C66">
          <w:rPr>
            <w:rStyle w:val="Hyperlink"/>
            <w:rFonts w:asciiTheme="minorHAnsi" w:hAnsiTheme="minorHAnsi" w:cstheme="minorHAnsi"/>
            <w:color w:val="auto"/>
            <w:sz w:val="22"/>
            <w:szCs w:val="22"/>
            <w:u w:val="none"/>
            <w:shd w:val="clear" w:color="auto" w:fill="FFFFFF"/>
          </w:rPr>
          <w:t>194N</w:t>
        </w:r>
      </w:hyperlink>
      <w:r w:rsidR="00B04C66" w:rsidRPr="00B04C66">
        <w:rPr>
          <w:rFonts w:asciiTheme="minorHAnsi" w:hAnsiTheme="minorHAnsi" w:cstheme="minorHAnsi"/>
          <w:sz w:val="22"/>
          <w:szCs w:val="22"/>
          <w:shd w:val="clear" w:color="auto" w:fill="FFFFFF"/>
        </w:rPr>
        <w:t>)</w:t>
      </w:r>
      <w:r w:rsidR="008D6C23">
        <w:rPr>
          <w:rFonts w:asciiTheme="minorHAnsi" w:hAnsiTheme="minorHAnsi" w:cstheme="minorHAnsi"/>
          <w:sz w:val="22"/>
          <w:szCs w:val="22"/>
          <w:shd w:val="clear" w:color="auto" w:fill="FFFFFF"/>
        </w:rPr>
        <w:t xml:space="preserve"> </w:t>
      </w:r>
      <w:r w:rsidR="00B04C66" w:rsidRPr="00B04C66">
        <w:rPr>
          <w:rFonts w:asciiTheme="minorHAnsi" w:hAnsiTheme="minorHAnsi" w:cstheme="minorHAnsi"/>
          <w:sz w:val="22"/>
          <w:szCs w:val="22"/>
          <w:shd w:val="clear" w:color="auto" w:fill="FFFFFF"/>
        </w:rPr>
        <w:t xml:space="preserve">and tax collections. Higher rate was twice the prescribed rate or 5%, whichever is higher. </w:t>
      </w:r>
    </w:p>
    <w:p w14:paraId="224FD3F7" w14:textId="77777777" w:rsidR="00B04C66" w:rsidRPr="00B04C66" w:rsidRDefault="00B04C66" w:rsidP="00B04C66">
      <w:pPr>
        <w:pStyle w:val="NormalWeb"/>
        <w:spacing w:after="0" w:afterAutospacing="0" w:line="276" w:lineRule="auto"/>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 xml:space="preserve">2. </w:t>
      </w:r>
      <w:proofErr w:type="gramStart"/>
      <w:r w:rsidRPr="00B04C66">
        <w:rPr>
          <w:rFonts w:asciiTheme="minorHAnsi" w:hAnsiTheme="minorHAnsi" w:cstheme="minorHAnsi"/>
          <w:sz w:val="22"/>
          <w:szCs w:val="22"/>
          <w:shd w:val="clear" w:color="auto" w:fill="FFFFFF"/>
        </w:rPr>
        <w:t>It can be seen that the</w:t>
      </w:r>
      <w:proofErr w:type="gramEnd"/>
      <w:r w:rsidRPr="00B04C66">
        <w:rPr>
          <w:rFonts w:asciiTheme="minorHAnsi" w:hAnsiTheme="minorHAnsi" w:cstheme="minorHAnsi"/>
          <w:sz w:val="22"/>
          <w:szCs w:val="22"/>
          <w:shd w:val="clear" w:color="auto" w:fill="FFFFFF"/>
        </w:rPr>
        <w:t xml:space="preserve"> tax deductor or the tax collector was required to do a due diligence of satisfying himself if the deductee or the </w:t>
      </w:r>
      <w:proofErr w:type="spellStart"/>
      <w:r w:rsidRPr="00B04C66">
        <w:rPr>
          <w:rFonts w:asciiTheme="minorHAnsi" w:hAnsiTheme="minorHAnsi" w:cstheme="minorHAnsi"/>
          <w:sz w:val="22"/>
          <w:szCs w:val="22"/>
          <w:shd w:val="clear" w:color="auto" w:fill="FFFFFF"/>
        </w:rPr>
        <w:t>collectee</w:t>
      </w:r>
      <w:proofErr w:type="spellEnd"/>
      <w:r w:rsidRPr="00B04C66">
        <w:rPr>
          <w:rFonts w:asciiTheme="minorHAnsi" w:hAnsiTheme="minorHAnsi" w:cstheme="minorHAnsi"/>
          <w:sz w:val="22"/>
          <w:szCs w:val="22"/>
          <w:shd w:val="clear" w:color="auto" w:fill="FFFFFF"/>
        </w:rPr>
        <w:t xml:space="preserve"> was a specified person? In order to ease this compliance burden the Income-tax Department came out with functionality "Compliance Check for </w:t>
      </w:r>
      <w:hyperlink r:id="rId44" w:history="1">
        <w:r w:rsidRPr="00B04C66">
          <w:rPr>
            <w:rStyle w:val="Hyperlink"/>
            <w:rFonts w:asciiTheme="minorHAnsi" w:hAnsiTheme="minorHAnsi" w:cstheme="minorHAnsi"/>
            <w:color w:val="auto"/>
            <w:sz w:val="22"/>
            <w:szCs w:val="22"/>
            <w:u w:val="none"/>
            <w:shd w:val="clear" w:color="auto" w:fill="FFFFFF"/>
          </w:rPr>
          <w:t>Section 206AB </w:t>
        </w:r>
      </w:hyperlink>
      <w:r w:rsidRPr="00B04C66">
        <w:rPr>
          <w:rFonts w:asciiTheme="minorHAnsi" w:hAnsiTheme="minorHAnsi" w:cstheme="minorHAnsi"/>
          <w:sz w:val="22"/>
          <w:szCs w:val="22"/>
          <w:shd w:val="clear" w:color="auto" w:fill="FFFFFF"/>
        </w:rPr>
        <w:t>&amp; </w:t>
      </w:r>
      <w:hyperlink r:id="rId45" w:history="1">
        <w:r w:rsidRPr="00B04C66">
          <w:rPr>
            <w:rStyle w:val="Hyperlink"/>
            <w:rFonts w:asciiTheme="minorHAnsi" w:hAnsiTheme="minorHAnsi" w:cstheme="minorHAnsi"/>
            <w:color w:val="auto"/>
            <w:sz w:val="22"/>
            <w:szCs w:val="22"/>
            <w:u w:val="none"/>
            <w:shd w:val="clear" w:color="auto" w:fill="FFFFFF"/>
          </w:rPr>
          <w:t>206CCA</w:t>
        </w:r>
      </w:hyperlink>
      <w:r w:rsidRPr="00B04C66">
        <w:rPr>
          <w:rFonts w:asciiTheme="minorHAnsi" w:hAnsiTheme="minorHAnsi" w:cstheme="minorHAnsi"/>
          <w:sz w:val="22"/>
          <w:szCs w:val="22"/>
          <w:shd w:val="clear" w:color="auto" w:fill="FFFFFF"/>
        </w:rPr>
        <w:t xml:space="preserve">", which was made available through reporting portal of the Income-tax Department. It enabled the tax deductor or the collector to feed the single PAN (PAN search) or multiple PANs (bulk search) of the deductee or </w:t>
      </w:r>
      <w:proofErr w:type="spellStart"/>
      <w:r w:rsidRPr="00B04C66">
        <w:rPr>
          <w:rFonts w:asciiTheme="minorHAnsi" w:hAnsiTheme="minorHAnsi" w:cstheme="minorHAnsi"/>
          <w:sz w:val="22"/>
          <w:szCs w:val="22"/>
          <w:shd w:val="clear" w:color="auto" w:fill="FFFFFF"/>
        </w:rPr>
        <w:t>collectee</w:t>
      </w:r>
      <w:proofErr w:type="spellEnd"/>
      <w:r w:rsidRPr="00B04C66">
        <w:rPr>
          <w:rFonts w:asciiTheme="minorHAnsi" w:hAnsiTheme="minorHAnsi" w:cstheme="minorHAnsi"/>
          <w:sz w:val="22"/>
          <w:szCs w:val="22"/>
          <w:shd w:val="clear" w:color="auto" w:fill="FFFFFF"/>
        </w:rPr>
        <w:t xml:space="preserve">. The functionality then gave a response if such deductee or </w:t>
      </w:r>
      <w:proofErr w:type="spellStart"/>
      <w:r w:rsidRPr="00B04C66">
        <w:rPr>
          <w:rFonts w:asciiTheme="minorHAnsi" w:hAnsiTheme="minorHAnsi" w:cstheme="minorHAnsi"/>
          <w:sz w:val="22"/>
          <w:szCs w:val="22"/>
          <w:shd w:val="clear" w:color="auto" w:fill="FFFFFF"/>
        </w:rPr>
        <w:t>collectee</w:t>
      </w:r>
      <w:proofErr w:type="spellEnd"/>
      <w:r w:rsidRPr="00B04C66">
        <w:rPr>
          <w:rFonts w:asciiTheme="minorHAnsi" w:hAnsiTheme="minorHAnsi" w:cstheme="minorHAnsi"/>
          <w:sz w:val="22"/>
          <w:szCs w:val="22"/>
          <w:shd w:val="clear" w:color="auto" w:fill="FFFFFF"/>
        </w:rPr>
        <w:t xml:space="preserve"> was a specified person. For PAN Search, response was visible on the screen which could be downloaded in the PDF format. For Bulk Search, response was in the form of downloadable file which could be kept for record. The' logic of this functionality was explained through paragraph 3 of circular no 11 dated 21st June 2021.</w:t>
      </w:r>
    </w:p>
    <w:p w14:paraId="6B8381CB" w14:textId="77777777" w:rsidR="00B04C66" w:rsidRPr="00B04C66" w:rsidRDefault="00B04C66" w:rsidP="00B04C66">
      <w:pPr>
        <w:pStyle w:val="NormalWeb"/>
        <w:spacing w:after="0" w:afterAutospacing="0" w:line="276" w:lineRule="auto"/>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3. </w:t>
      </w:r>
      <w:hyperlink r:id="rId46" w:history="1">
        <w:r w:rsidRPr="00B04C66">
          <w:rPr>
            <w:rStyle w:val="Hyperlink"/>
            <w:rFonts w:asciiTheme="minorHAnsi" w:hAnsiTheme="minorHAnsi" w:cstheme="minorHAnsi"/>
            <w:color w:val="auto"/>
            <w:sz w:val="22"/>
            <w:szCs w:val="22"/>
            <w:u w:val="none"/>
            <w:shd w:val="clear" w:color="auto" w:fill="FFFFFF"/>
          </w:rPr>
          <w:t>Finance Act 2022</w:t>
        </w:r>
      </w:hyperlink>
      <w:r w:rsidRPr="00B04C66">
        <w:rPr>
          <w:rFonts w:asciiTheme="minorHAnsi" w:hAnsiTheme="minorHAnsi" w:cstheme="minorHAnsi"/>
          <w:sz w:val="22"/>
          <w:szCs w:val="22"/>
          <w:shd w:val="clear" w:color="auto" w:fill="FFFFFF"/>
        </w:rPr>
        <w:t xml:space="preserve"> has brought about the following changes in the above mentioned provisions, </w:t>
      </w:r>
      <w:proofErr w:type="gramStart"/>
      <w:r w:rsidRPr="00B04C66">
        <w:rPr>
          <w:rFonts w:asciiTheme="minorHAnsi" w:hAnsiTheme="minorHAnsi" w:cstheme="minorHAnsi"/>
          <w:sz w:val="22"/>
          <w:szCs w:val="22"/>
          <w:shd w:val="clear" w:color="auto" w:fill="FFFFFF"/>
        </w:rPr>
        <w:t>i.e..</w:t>
      </w:r>
      <w:proofErr w:type="gramEnd"/>
      <w:r w:rsidRPr="00B04C66">
        <w:rPr>
          <w:rFonts w:asciiTheme="minorHAnsi" w:hAnsiTheme="minorHAnsi" w:cstheme="minorHAnsi"/>
          <w:sz w:val="22"/>
          <w:szCs w:val="22"/>
          <w:shd w:val="clear" w:color="auto" w:fill="FFFFFF"/>
        </w:rPr>
        <w:t> </w:t>
      </w:r>
      <w:hyperlink r:id="rId47" w:history="1">
        <w:r w:rsidRPr="00B04C66">
          <w:rPr>
            <w:rStyle w:val="Hyperlink"/>
            <w:rFonts w:asciiTheme="minorHAnsi" w:hAnsiTheme="minorHAnsi" w:cstheme="minorHAnsi"/>
            <w:color w:val="auto"/>
            <w:sz w:val="22"/>
            <w:szCs w:val="22"/>
            <w:u w:val="none"/>
            <w:shd w:val="clear" w:color="auto" w:fill="FFFFFF"/>
          </w:rPr>
          <w:t>section 206AB</w:t>
        </w:r>
      </w:hyperlink>
      <w:r w:rsidRPr="00B04C66">
        <w:rPr>
          <w:rFonts w:asciiTheme="minorHAnsi" w:hAnsiTheme="minorHAnsi" w:cstheme="minorHAnsi"/>
          <w:sz w:val="22"/>
          <w:szCs w:val="22"/>
          <w:shd w:val="clear" w:color="auto" w:fill="FFFFFF"/>
        </w:rPr>
        <w:t> and section </w:t>
      </w:r>
      <w:hyperlink r:id="rId48" w:history="1">
        <w:r w:rsidRPr="00B04C66">
          <w:rPr>
            <w:rStyle w:val="Hyperlink"/>
            <w:rFonts w:asciiTheme="minorHAnsi" w:hAnsiTheme="minorHAnsi" w:cstheme="minorHAnsi"/>
            <w:color w:val="auto"/>
            <w:sz w:val="22"/>
            <w:szCs w:val="22"/>
            <w:u w:val="none"/>
            <w:shd w:val="clear" w:color="auto" w:fill="FFFFFF"/>
          </w:rPr>
          <w:t>206CCA</w:t>
        </w:r>
      </w:hyperlink>
      <w:r w:rsidRPr="00B04C66">
        <w:rPr>
          <w:rFonts w:asciiTheme="minorHAnsi" w:hAnsiTheme="minorHAnsi" w:cstheme="minorHAnsi"/>
          <w:sz w:val="22"/>
          <w:szCs w:val="22"/>
          <w:shd w:val="clear" w:color="auto" w:fill="FFFFFF"/>
        </w:rPr>
        <w:t xml:space="preserve"> of the Act with effect from 1st </w:t>
      </w:r>
      <w:proofErr w:type="gramStart"/>
      <w:r w:rsidRPr="00B04C66">
        <w:rPr>
          <w:rFonts w:asciiTheme="minorHAnsi" w:hAnsiTheme="minorHAnsi" w:cstheme="minorHAnsi"/>
          <w:sz w:val="22"/>
          <w:szCs w:val="22"/>
          <w:shd w:val="clear" w:color="auto" w:fill="FFFFFF"/>
        </w:rPr>
        <w:t>April,</w:t>
      </w:r>
      <w:proofErr w:type="gramEnd"/>
      <w:r w:rsidRPr="00B04C66">
        <w:rPr>
          <w:rFonts w:asciiTheme="minorHAnsi" w:hAnsiTheme="minorHAnsi" w:cstheme="minorHAnsi"/>
          <w:sz w:val="22"/>
          <w:szCs w:val="22"/>
          <w:shd w:val="clear" w:color="auto" w:fill="FFFFFF"/>
        </w:rPr>
        <w:t xml:space="preserve"> 2022:</w:t>
      </w:r>
    </w:p>
    <w:p w14:paraId="2F174B7F" w14:textId="7F69D49C" w:rsidR="00B04C66" w:rsidRPr="00B04C66" w:rsidRDefault="00B04C66" w:rsidP="00B04C66">
      <w:pPr>
        <w:pStyle w:val="NormalWeb"/>
        <w:spacing w:after="0" w:afterAutospacing="0" w:line="276" w:lineRule="auto"/>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(i) The provision of higher TDS under </w:t>
      </w:r>
      <w:hyperlink r:id="rId49" w:history="1">
        <w:r w:rsidRPr="00B04C66">
          <w:rPr>
            <w:rStyle w:val="Hyperlink"/>
            <w:rFonts w:asciiTheme="minorHAnsi" w:hAnsiTheme="minorHAnsi" w:cstheme="minorHAnsi"/>
            <w:color w:val="auto"/>
            <w:sz w:val="22"/>
            <w:szCs w:val="22"/>
            <w:u w:val="none"/>
            <w:shd w:val="clear" w:color="auto" w:fill="FFFFFF"/>
          </w:rPr>
          <w:t>section 206AB</w:t>
        </w:r>
      </w:hyperlink>
      <w:r w:rsidRPr="00B04C66">
        <w:rPr>
          <w:rFonts w:asciiTheme="minorHAnsi" w:hAnsiTheme="minorHAnsi" w:cstheme="minorHAnsi"/>
          <w:sz w:val="22"/>
          <w:szCs w:val="22"/>
          <w:shd w:val="clear" w:color="auto" w:fill="FFFFFF"/>
        </w:rPr>
        <w:t> is not applicable on tax to be deducted under </w:t>
      </w:r>
      <w:hyperlink r:id="rId50" w:history="1">
        <w:r w:rsidRPr="00B04C66">
          <w:rPr>
            <w:rStyle w:val="Hyperlink"/>
            <w:rFonts w:asciiTheme="minorHAnsi" w:hAnsiTheme="minorHAnsi" w:cstheme="minorHAnsi"/>
            <w:color w:val="auto"/>
            <w:sz w:val="22"/>
            <w:szCs w:val="22"/>
            <w:u w:val="none"/>
            <w:shd w:val="clear" w:color="auto" w:fill="FFFFFF"/>
          </w:rPr>
          <w:t>sections 194</w:t>
        </w:r>
        <w:r w:rsidR="0050657E">
          <w:rPr>
            <w:rStyle w:val="Hyperlink"/>
            <w:rFonts w:asciiTheme="minorHAnsi" w:hAnsiTheme="minorHAnsi" w:cstheme="minorHAnsi"/>
            <w:color w:val="auto"/>
            <w:sz w:val="22"/>
            <w:szCs w:val="22"/>
            <w:u w:val="none"/>
            <w:shd w:val="clear" w:color="auto" w:fill="FFFFFF"/>
          </w:rPr>
          <w:t>-</w:t>
        </w:r>
        <w:r w:rsidRPr="00B04C66">
          <w:rPr>
            <w:rStyle w:val="Hyperlink"/>
            <w:rFonts w:asciiTheme="minorHAnsi" w:hAnsiTheme="minorHAnsi" w:cstheme="minorHAnsi"/>
            <w:color w:val="auto"/>
            <w:sz w:val="22"/>
            <w:szCs w:val="22"/>
            <w:u w:val="none"/>
            <w:shd w:val="clear" w:color="auto" w:fill="FFFFFF"/>
          </w:rPr>
          <w:t>1A</w:t>
        </w:r>
      </w:hyperlink>
      <w:r w:rsidR="0050657E">
        <w:rPr>
          <w:rStyle w:val="Hyperlink"/>
          <w:rFonts w:asciiTheme="minorHAnsi" w:hAnsiTheme="minorHAnsi" w:cstheme="minorHAnsi"/>
          <w:color w:val="auto"/>
          <w:sz w:val="22"/>
          <w:szCs w:val="22"/>
          <w:u w:val="none"/>
          <w:shd w:val="clear" w:color="auto" w:fill="FFFFFF"/>
        </w:rPr>
        <w:t xml:space="preserve"> </w:t>
      </w:r>
      <w:r w:rsidRPr="00B04C66">
        <w:rPr>
          <w:rFonts w:asciiTheme="minorHAnsi" w:hAnsiTheme="minorHAnsi" w:cstheme="minorHAnsi"/>
          <w:sz w:val="22"/>
          <w:szCs w:val="22"/>
          <w:shd w:val="clear" w:color="auto" w:fill="FFFFFF"/>
        </w:rPr>
        <w:t>, </w:t>
      </w:r>
      <w:hyperlink r:id="rId51" w:history="1">
        <w:r w:rsidRPr="00B04C66">
          <w:rPr>
            <w:rStyle w:val="Hyperlink"/>
            <w:rFonts w:asciiTheme="minorHAnsi" w:hAnsiTheme="minorHAnsi" w:cstheme="minorHAnsi"/>
            <w:color w:val="auto"/>
            <w:sz w:val="22"/>
            <w:szCs w:val="22"/>
            <w:u w:val="none"/>
            <w:shd w:val="clear" w:color="auto" w:fill="FFFFFF"/>
          </w:rPr>
          <w:t>194-IB </w:t>
        </w:r>
      </w:hyperlink>
      <w:r w:rsidRPr="00B04C66">
        <w:rPr>
          <w:rFonts w:asciiTheme="minorHAnsi" w:hAnsiTheme="minorHAnsi" w:cstheme="minorHAnsi"/>
          <w:sz w:val="22"/>
          <w:szCs w:val="22"/>
          <w:shd w:val="clear" w:color="auto" w:fill="FFFFFF"/>
        </w:rPr>
        <w:t>and </w:t>
      </w:r>
      <w:hyperlink r:id="rId52" w:history="1">
        <w:r w:rsidRPr="00B04C66">
          <w:rPr>
            <w:rStyle w:val="Hyperlink"/>
            <w:rFonts w:asciiTheme="minorHAnsi" w:hAnsiTheme="minorHAnsi" w:cstheme="minorHAnsi"/>
            <w:color w:val="auto"/>
            <w:sz w:val="22"/>
            <w:szCs w:val="22"/>
            <w:u w:val="none"/>
            <w:shd w:val="clear" w:color="auto" w:fill="FFFFFF"/>
          </w:rPr>
          <w:t>194M</w:t>
        </w:r>
      </w:hyperlink>
      <w:r w:rsidRPr="00B04C66">
        <w:rPr>
          <w:rFonts w:asciiTheme="minorHAnsi" w:hAnsiTheme="minorHAnsi" w:cstheme="minorHAnsi"/>
          <w:sz w:val="22"/>
          <w:szCs w:val="22"/>
          <w:shd w:val="clear" w:color="auto" w:fill="FFFFFF"/>
        </w:rPr>
        <w:t>. This is in addition to already existing provision of its non-</w:t>
      </w:r>
      <w:proofErr w:type="spellStart"/>
      <w:r w:rsidRPr="00B04C66">
        <w:rPr>
          <w:rFonts w:asciiTheme="minorHAnsi" w:hAnsiTheme="minorHAnsi" w:cstheme="minorHAnsi"/>
          <w:sz w:val="22"/>
          <w:szCs w:val="22"/>
          <w:shd w:val="clear" w:color="auto" w:fill="FFFFFF"/>
        </w:rPr>
        <w:t>applicabilily</w:t>
      </w:r>
      <w:proofErr w:type="spellEnd"/>
      <w:r w:rsidRPr="00B04C66">
        <w:rPr>
          <w:rFonts w:asciiTheme="minorHAnsi" w:hAnsiTheme="minorHAnsi" w:cstheme="minorHAnsi"/>
          <w:sz w:val="22"/>
          <w:szCs w:val="22"/>
          <w:shd w:val="clear" w:color="auto" w:fill="FFFFFF"/>
        </w:rPr>
        <w:t xml:space="preserve"> on tax to be deducted under </w:t>
      </w:r>
      <w:hyperlink r:id="rId53" w:history="1">
        <w:r w:rsidRPr="00B04C66">
          <w:rPr>
            <w:rStyle w:val="Hyperlink"/>
            <w:rFonts w:asciiTheme="minorHAnsi" w:hAnsiTheme="minorHAnsi" w:cstheme="minorHAnsi"/>
            <w:color w:val="auto"/>
            <w:sz w:val="22"/>
            <w:szCs w:val="22"/>
            <w:u w:val="none"/>
            <w:shd w:val="clear" w:color="auto" w:fill="FFFFFF"/>
          </w:rPr>
          <w:t>sections 192</w:t>
        </w:r>
      </w:hyperlink>
      <w:r w:rsidRPr="00B04C66">
        <w:rPr>
          <w:rFonts w:asciiTheme="minorHAnsi" w:hAnsiTheme="minorHAnsi" w:cstheme="minorHAnsi"/>
          <w:sz w:val="22"/>
          <w:szCs w:val="22"/>
          <w:shd w:val="clear" w:color="auto" w:fill="FFFFFF"/>
        </w:rPr>
        <w:t>, </w:t>
      </w:r>
      <w:hyperlink r:id="rId54" w:history="1">
        <w:r w:rsidRPr="00B04C66">
          <w:rPr>
            <w:rStyle w:val="Hyperlink"/>
            <w:rFonts w:asciiTheme="minorHAnsi" w:hAnsiTheme="minorHAnsi" w:cstheme="minorHAnsi"/>
            <w:color w:val="auto"/>
            <w:sz w:val="22"/>
            <w:szCs w:val="22"/>
            <w:u w:val="none"/>
            <w:shd w:val="clear" w:color="auto" w:fill="FFFFFF"/>
          </w:rPr>
          <w:t>192A</w:t>
        </w:r>
      </w:hyperlink>
      <w:r w:rsidRPr="00B04C66">
        <w:rPr>
          <w:rFonts w:asciiTheme="minorHAnsi" w:hAnsiTheme="minorHAnsi" w:cstheme="minorHAnsi"/>
          <w:sz w:val="22"/>
          <w:szCs w:val="22"/>
          <w:shd w:val="clear" w:color="auto" w:fill="FFFFFF"/>
        </w:rPr>
        <w:t>, </w:t>
      </w:r>
      <w:hyperlink r:id="rId55" w:history="1">
        <w:r w:rsidRPr="00B04C66">
          <w:rPr>
            <w:rStyle w:val="Hyperlink"/>
            <w:rFonts w:asciiTheme="minorHAnsi" w:hAnsiTheme="minorHAnsi" w:cstheme="minorHAnsi"/>
            <w:color w:val="auto"/>
            <w:sz w:val="22"/>
            <w:szCs w:val="22"/>
            <w:u w:val="none"/>
            <w:shd w:val="clear" w:color="auto" w:fill="FFFFFF"/>
          </w:rPr>
          <w:t>194B</w:t>
        </w:r>
      </w:hyperlink>
      <w:r w:rsidRPr="00B04C66">
        <w:rPr>
          <w:rFonts w:asciiTheme="minorHAnsi" w:hAnsiTheme="minorHAnsi" w:cstheme="minorHAnsi"/>
          <w:sz w:val="22"/>
          <w:szCs w:val="22"/>
          <w:shd w:val="clear" w:color="auto" w:fill="FFFFFF"/>
        </w:rPr>
        <w:t>, </w:t>
      </w:r>
      <w:hyperlink r:id="rId56" w:history="1">
        <w:r w:rsidRPr="00B04C66">
          <w:rPr>
            <w:rStyle w:val="Hyperlink"/>
            <w:rFonts w:asciiTheme="minorHAnsi" w:hAnsiTheme="minorHAnsi" w:cstheme="minorHAnsi"/>
            <w:color w:val="auto"/>
            <w:sz w:val="22"/>
            <w:szCs w:val="22"/>
            <w:u w:val="none"/>
            <w:shd w:val="clear" w:color="auto" w:fill="FFFFFF"/>
          </w:rPr>
          <w:t>194BB,</w:t>
        </w:r>
      </w:hyperlink>
      <w:r w:rsidRPr="00B04C66">
        <w:rPr>
          <w:rFonts w:asciiTheme="minorHAnsi" w:hAnsiTheme="minorHAnsi" w:cstheme="minorHAnsi"/>
          <w:sz w:val="22"/>
          <w:szCs w:val="22"/>
          <w:shd w:val="clear" w:color="auto" w:fill="FFFFFF"/>
        </w:rPr>
        <w:t> </w:t>
      </w:r>
      <w:hyperlink r:id="rId57" w:history="1">
        <w:r w:rsidRPr="00B04C66">
          <w:rPr>
            <w:rStyle w:val="Hyperlink"/>
            <w:rFonts w:asciiTheme="minorHAnsi" w:hAnsiTheme="minorHAnsi" w:cstheme="minorHAnsi"/>
            <w:color w:val="auto"/>
            <w:sz w:val="22"/>
            <w:szCs w:val="22"/>
            <w:u w:val="none"/>
            <w:shd w:val="clear" w:color="auto" w:fill="FFFFFF"/>
          </w:rPr>
          <w:t>194LBC</w:t>
        </w:r>
      </w:hyperlink>
      <w:r w:rsidRPr="00B04C66">
        <w:rPr>
          <w:rFonts w:asciiTheme="minorHAnsi" w:hAnsiTheme="minorHAnsi" w:cstheme="minorHAnsi"/>
          <w:sz w:val="22"/>
          <w:szCs w:val="22"/>
          <w:shd w:val="clear" w:color="auto" w:fill="FFFFFF"/>
        </w:rPr>
        <w:t> and </w:t>
      </w:r>
      <w:hyperlink r:id="rId58" w:history="1">
        <w:r w:rsidRPr="00B04C66">
          <w:rPr>
            <w:rStyle w:val="Hyperlink"/>
            <w:rFonts w:asciiTheme="minorHAnsi" w:hAnsiTheme="minorHAnsi" w:cstheme="minorHAnsi"/>
            <w:color w:val="auto"/>
            <w:sz w:val="22"/>
            <w:szCs w:val="22"/>
            <w:u w:val="none"/>
            <w:shd w:val="clear" w:color="auto" w:fill="FFFFFF"/>
          </w:rPr>
          <w:t>194N</w:t>
        </w:r>
      </w:hyperlink>
      <w:r w:rsidRPr="00B04C66">
        <w:rPr>
          <w:rFonts w:asciiTheme="minorHAnsi" w:hAnsiTheme="minorHAnsi" w:cstheme="minorHAnsi"/>
          <w:sz w:val="22"/>
          <w:szCs w:val="22"/>
          <w:shd w:val="clear" w:color="auto" w:fill="FFFFFF"/>
        </w:rPr>
        <w:t>.</w:t>
      </w:r>
    </w:p>
    <w:p w14:paraId="2BB81FA1" w14:textId="77777777" w:rsidR="00B04C66" w:rsidRPr="00B04C66" w:rsidRDefault="00B04C66" w:rsidP="00B04C66">
      <w:pPr>
        <w:pStyle w:val="NormalWeb"/>
        <w:spacing w:after="0" w:afterAutospacing="0" w:line="276" w:lineRule="auto"/>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(ii) The definition of specified person has been amended in both </w:t>
      </w:r>
      <w:hyperlink r:id="rId59" w:history="1">
        <w:r w:rsidRPr="00B04C66">
          <w:rPr>
            <w:rStyle w:val="Hyperlink"/>
            <w:rFonts w:asciiTheme="minorHAnsi" w:hAnsiTheme="minorHAnsi" w:cstheme="minorHAnsi"/>
            <w:color w:val="auto"/>
            <w:sz w:val="22"/>
            <w:szCs w:val="22"/>
            <w:u w:val="none"/>
            <w:shd w:val="clear" w:color="auto" w:fill="FFFFFF"/>
          </w:rPr>
          <w:t>section 206AB</w:t>
        </w:r>
      </w:hyperlink>
      <w:r w:rsidRPr="00B04C66">
        <w:rPr>
          <w:rFonts w:asciiTheme="minorHAnsi" w:hAnsiTheme="minorHAnsi" w:cstheme="minorHAnsi"/>
          <w:sz w:val="22"/>
          <w:szCs w:val="22"/>
          <w:shd w:val="clear" w:color="auto" w:fill="FFFFFF"/>
        </w:rPr>
        <w:t> and section </w:t>
      </w:r>
      <w:hyperlink r:id="rId60" w:history="1">
        <w:r w:rsidRPr="00B04C66">
          <w:rPr>
            <w:rStyle w:val="Hyperlink"/>
            <w:rFonts w:asciiTheme="minorHAnsi" w:hAnsiTheme="minorHAnsi" w:cstheme="minorHAnsi"/>
            <w:color w:val="auto"/>
            <w:sz w:val="22"/>
            <w:szCs w:val="22"/>
            <w:u w:val="none"/>
            <w:shd w:val="clear" w:color="auto" w:fill="FFFFFF"/>
          </w:rPr>
          <w:t>206CCA</w:t>
        </w:r>
      </w:hyperlink>
      <w:r w:rsidRPr="00B04C66">
        <w:rPr>
          <w:rFonts w:asciiTheme="minorHAnsi" w:hAnsiTheme="minorHAnsi" w:cstheme="minorHAnsi"/>
          <w:sz w:val="22"/>
          <w:szCs w:val="22"/>
          <w:shd w:val="clear" w:color="auto" w:fill="FFFFFF"/>
        </w:rPr>
        <w:t>. Now "specified person" means a person who satisfies both the following conditions:</w:t>
      </w:r>
    </w:p>
    <w:p w14:paraId="51A22AD2" w14:textId="77777777" w:rsidR="00B04C66" w:rsidRPr="00B04C66" w:rsidRDefault="00B04C66" w:rsidP="00A20F49">
      <w:pPr>
        <w:pStyle w:val="NormalWeb"/>
        <w:spacing w:after="0" w:afterAutospacing="0" w:line="276" w:lineRule="auto"/>
        <w:ind w:left="284"/>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(a) He has not furnished the return of income for the assessment year relevant to the previous year immediately preceding the financial year in which tax is required to be deducted/collected. The previous year to be counted is required to be the one whose return filing date under </w:t>
      </w:r>
      <w:hyperlink r:id="rId61" w:history="1">
        <w:r w:rsidRPr="00B04C66">
          <w:rPr>
            <w:rStyle w:val="Hyperlink"/>
            <w:rFonts w:asciiTheme="minorHAnsi" w:hAnsiTheme="minorHAnsi" w:cstheme="minorHAnsi"/>
            <w:color w:val="auto"/>
            <w:sz w:val="22"/>
            <w:szCs w:val="22"/>
            <w:u w:val="none"/>
            <w:shd w:val="clear" w:color="auto" w:fill="FFFFFF"/>
          </w:rPr>
          <w:t>sub-section (I) of section 139</w:t>
        </w:r>
      </w:hyperlink>
      <w:r w:rsidRPr="00B04C66">
        <w:rPr>
          <w:rFonts w:asciiTheme="minorHAnsi" w:hAnsiTheme="minorHAnsi" w:cstheme="minorHAnsi"/>
          <w:sz w:val="22"/>
          <w:szCs w:val="22"/>
          <w:shd w:val="clear" w:color="auto" w:fill="FFFFFF"/>
        </w:rPr>
        <w:t> has expired.</w:t>
      </w:r>
    </w:p>
    <w:p w14:paraId="55519121" w14:textId="77777777" w:rsidR="00B04C66" w:rsidRPr="00B04C66" w:rsidRDefault="00B04C66" w:rsidP="00A20F49">
      <w:pPr>
        <w:pStyle w:val="NormalWeb"/>
        <w:spacing w:after="0" w:afterAutospacing="0" w:line="276" w:lineRule="auto"/>
        <w:ind w:left="284"/>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(b) Aggregate of tax deducted at source and tax collected at source is rupees fifty thousand or more in that previous year.</w:t>
      </w:r>
    </w:p>
    <w:p w14:paraId="35398CD6" w14:textId="77777777" w:rsidR="00B04C66" w:rsidRPr="00B04C66" w:rsidRDefault="00B04C66" w:rsidP="00B04C66">
      <w:pPr>
        <w:pStyle w:val="NormalWeb"/>
        <w:spacing w:after="0" w:afterAutospacing="0" w:line="276" w:lineRule="auto"/>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(iii) Further, it has been provided that provisions of </w:t>
      </w:r>
      <w:hyperlink r:id="rId62" w:history="1">
        <w:r w:rsidRPr="00B04C66">
          <w:rPr>
            <w:rStyle w:val="Hyperlink"/>
            <w:rFonts w:asciiTheme="minorHAnsi" w:hAnsiTheme="minorHAnsi" w:cstheme="minorHAnsi"/>
            <w:color w:val="auto"/>
            <w:sz w:val="22"/>
            <w:szCs w:val="22"/>
            <w:u w:val="none"/>
            <w:shd w:val="clear" w:color="auto" w:fill="FFFFFF"/>
          </w:rPr>
          <w:t>section 206AB</w:t>
        </w:r>
      </w:hyperlink>
      <w:r w:rsidRPr="00B04C66">
        <w:rPr>
          <w:rFonts w:asciiTheme="minorHAnsi" w:hAnsiTheme="minorHAnsi" w:cstheme="minorHAnsi"/>
          <w:sz w:val="22"/>
          <w:szCs w:val="22"/>
          <w:shd w:val="clear" w:color="auto" w:fill="FFFFFF"/>
        </w:rPr>
        <w:t> will not apply in case of deduction of tax on transfer of virtual digital asset (VDA) under </w:t>
      </w:r>
      <w:hyperlink r:id="rId63" w:history="1">
        <w:r w:rsidRPr="00B04C66">
          <w:rPr>
            <w:rStyle w:val="Hyperlink"/>
            <w:rFonts w:asciiTheme="minorHAnsi" w:hAnsiTheme="minorHAnsi" w:cstheme="minorHAnsi"/>
            <w:color w:val="auto"/>
            <w:sz w:val="22"/>
            <w:szCs w:val="22"/>
            <w:u w:val="none"/>
            <w:shd w:val="clear" w:color="auto" w:fill="FFFFFF"/>
          </w:rPr>
          <w:t>section 194S</w:t>
        </w:r>
      </w:hyperlink>
      <w:r w:rsidRPr="00B04C66">
        <w:rPr>
          <w:rFonts w:asciiTheme="minorHAnsi" w:hAnsiTheme="minorHAnsi" w:cstheme="minorHAnsi"/>
          <w:sz w:val="22"/>
          <w:szCs w:val="22"/>
          <w:shd w:val="clear" w:color="auto" w:fill="FFFFFF"/>
        </w:rPr>
        <w:t> of the Act to a person being an individual or Hindu undivided family, whose sales, gross receipts or turnover from the business carried on by him or profession exercised by him does not exceed one crore rupees in case of business or fifty lakh rupees in case of profession, during the financial year immediately preceding the financial year in which such VDA is transferred or if such person does not have any income under the head "Profit and gains of business or profession".</w:t>
      </w:r>
    </w:p>
    <w:p w14:paraId="7BDCAC27" w14:textId="77777777" w:rsidR="00B04C66" w:rsidRPr="00B04C66" w:rsidRDefault="00B04C66" w:rsidP="00B04C66">
      <w:pPr>
        <w:pStyle w:val="NormalWeb"/>
        <w:spacing w:after="0" w:afterAutospacing="0" w:line="276" w:lineRule="auto"/>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 xml:space="preserve">4. Thus it can be seen that now a person can become a specified person for default in one year instead of earlier provision of default in two years. </w:t>
      </w:r>
      <w:proofErr w:type="gramStart"/>
      <w:r w:rsidRPr="00B04C66">
        <w:rPr>
          <w:rFonts w:asciiTheme="minorHAnsi" w:hAnsiTheme="minorHAnsi" w:cstheme="minorHAnsi"/>
          <w:sz w:val="22"/>
          <w:szCs w:val="22"/>
          <w:shd w:val="clear" w:color="auto" w:fill="FFFFFF"/>
        </w:rPr>
        <w:t>Accordingly</w:t>
      </w:r>
      <w:proofErr w:type="gramEnd"/>
      <w:r w:rsidRPr="00B04C66">
        <w:rPr>
          <w:rFonts w:asciiTheme="minorHAnsi" w:hAnsiTheme="minorHAnsi" w:cstheme="minorHAnsi"/>
          <w:sz w:val="22"/>
          <w:szCs w:val="22"/>
          <w:shd w:val="clear" w:color="auto" w:fill="FFFFFF"/>
        </w:rPr>
        <w:t xml:space="preserve"> the logic of the functionality has been amended. The new logic for the current financial year is as under:</w:t>
      </w:r>
    </w:p>
    <w:p w14:paraId="5BC56022" w14:textId="77777777" w:rsidR="00B04C66" w:rsidRPr="00B04C66" w:rsidRDefault="00B04C66" w:rsidP="00A20F49">
      <w:pPr>
        <w:pStyle w:val="NormalWeb"/>
        <w:numPr>
          <w:ilvl w:val="0"/>
          <w:numId w:val="5"/>
        </w:numPr>
        <w:tabs>
          <w:tab w:val="clear" w:pos="720"/>
        </w:tabs>
        <w:spacing w:after="0" w:afterAutospacing="0" w:line="276" w:lineRule="auto"/>
        <w:ind w:left="426" w:hanging="294"/>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A list of specified persons is prepared as on the start of the financial year 2022-23. taking previous year 2020-21 as the relevant previous year. List contains names of the taxpayers who did not file return of income for the assessment year 2021 -22 and have aggregate of TDS and TCS of fifty thousand rupees or more in the previous year 2020-21.</w:t>
      </w:r>
    </w:p>
    <w:p w14:paraId="3E05DDE1" w14:textId="77777777" w:rsidR="00B04C66" w:rsidRPr="00B04C66" w:rsidRDefault="00B04C66" w:rsidP="00A20F49">
      <w:pPr>
        <w:pStyle w:val="NormalWeb"/>
        <w:numPr>
          <w:ilvl w:val="0"/>
          <w:numId w:val="5"/>
        </w:numPr>
        <w:tabs>
          <w:tab w:val="clear" w:pos="720"/>
        </w:tabs>
        <w:spacing w:after="0" w:afterAutospacing="0" w:line="276" w:lineRule="auto"/>
        <w:ind w:left="426" w:hanging="294"/>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 xml:space="preserve">During the financial year 2022-23. no new names are added in the list of specified persons. This is a taxpayer friendly measure to reduce the burden on tax deductor </w:t>
      </w:r>
      <w:r w:rsidRPr="00B04C66">
        <w:rPr>
          <w:rFonts w:asciiTheme="minorHAnsi" w:hAnsiTheme="minorHAnsi" w:cstheme="minorHAnsi"/>
          <w:sz w:val="22"/>
          <w:szCs w:val="22"/>
          <w:shd w:val="clear" w:color="auto" w:fill="FFFFFF"/>
        </w:rPr>
        <w:lastRenderedPageBreak/>
        <w:t>and collector of checking PANs of non-specified person more than once during the financial year.</w:t>
      </w:r>
    </w:p>
    <w:p w14:paraId="021DDF4D" w14:textId="77777777" w:rsidR="00B04C66" w:rsidRPr="00B04C66" w:rsidRDefault="00B04C66" w:rsidP="00A20F49">
      <w:pPr>
        <w:pStyle w:val="NormalWeb"/>
        <w:numPr>
          <w:ilvl w:val="0"/>
          <w:numId w:val="5"/>
        </w:numPr>
        <w:tabs>
          <w:tab w:val="clear" w:pos="720"/>
        </w:tabs>
        <w:spacing w:after="0" w:afterAutospacing="0" w:line="276" w:lineRule="auto"/>
        <w:ind w:left="426" w:hanging="294"/>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If any specified person files a valid return of income (filed &amp; verified) for the assessment year 2021-22 during the financial year 2022-23, his name would be removed from the list of specified persons. This would be done on the date of filing of the valid return of income during the financial year 2022-23.</w:t>
      </w:r>
    </w:p>
    <w:p w14:paraId="4F0C494A" w14:textId="77777777" w:rsidR="00B04C66" w:rsidRPr="00B04C66" w:rsidRDefault="00B04C66" w:rsidP="00A20F49">
      <w:pPr>
        <w:pStyle w:val="NormalWeb"/>
        <w:numPr>
          <w:ilvl w:val="0"/>
          <w:numId w:val="5"/>
        </w:numPr>
        <w:tabs>
          <w:tab w:val="clear" w:pos="720"/>
        </w:tabs>
        <w:spacing w:after="0" w:afterAutospacing="0" w:line="276" w:lineRule="auto"/>
        <w:ind w:left="426" w:hanging="294"/>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If any specified person files a valid return of income (filed &amp; verified) for the assessment year 2022-23, his name would be removed from the list of specified persons. This would be done on the due date for filing of the return of income for AY 2022-23 or on the date of actual tiling of valid return (filed &amp; verified), whichever is later.</w:t>
      </w:r>
    </w:p>
    <w:p w14:paraId="25647E31" w14:textId="77777777" w:rsidR="00B04C66" w:rsidRPr="00B04C66" w:rsidRDefault="00B04C66" w:rsidP="00A20F49">
      <w:pPr>
        <w:pStyle w:val="NormalWeb"/>
        <w:numPr>
          <w:ilvl w:val="0"/>
          <w:numId w:val="5"/>
        </w:numPr>
        <w:tabs>
          <w:tab w:val="clear" w:pos="720"/>
        </w:tabs>
        <w:spacing w:after="0" w:afterAutospacing="0" w:line="276" w:lineRule="auto"/>
        <w:ind w:left="426" w:hanging="294"/>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If the aggregate of TDS and TCS. in the case of a specified person, in the previous year 2021-22 is less than fifty thousand rupees, his name would be removed from the list of specified persons. This would be done on the first due date under </w:t>
      </w:r>
      <w:hyperlink r:id="rId64" w:history="1">
        <w:r w:rsidRPr="00B04C66">
          <w:rPr>
            <w:rStyle w:val="Hyperlink"/>
            <w:rFonts w:asciiTheme="minorHAnsi" w:hAnsiTheme="minorHAnsi" w:cstheme="minorHAnsi"/>
            <w:color w:val="auto"/>
            <w:sz w:val="22"/>
            <w:szCs w:val="22"/>
            <w:u w:val="none"/>
            <w:shd w:val="clear" w:color="auto" w:fill="FFFFFF"/>
          </w:rPr>
          <w:t>sub-section (I) of section 139</w:t>
        </w:r>
      </w:hyperlink>
      <w:r w:rsidRPr="00B04C66">
        <w:rPr>
          <w:rFonts w:asciiTheme="minorHAnsi" w:hAnsiTheme="minorHAnsi" w:cstheme="minorHAnsi"/>
          <w:sz w:val="22"/>
          <w:szCs w:val="22"/>
          <w:shd w:val="clear" w:color="auto" w:fill="FFFFFF"/>
        </w:rPr>
        <w:t> of the Act falling in the financial year 2022-23. For the financial year 2022-23 this due date is 31st July 2022.</w:t>
      </w:r>
    </w:p>
    <w:p w14:paraId="1B49F445" w14:textId="77777777" w:rsidR="00B04C66" w:rsidRPr="00B04C66" w:rsidRDefault="00B04C66" w:rsidP="00A20F49">
      <w:pPr>
        <w:pStyle w:val="NormalWeb"/>
        <w:numPr>
          <w:ilvl w:val="0"/>
          <w:numId w:val="5"/>
        </w:numPr>
        <w:tabs>
          <w:tab w:val="clear" w:pos="720"/>
        </w:tabs>
        <w:spacing w:after="0" w:afterAutospacing="0" w:line="276" w:lineRule="auto"/>
        <w:ind w:left="426" w:hanging="294"/>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Belated and revised TCS &amp; TDS returns of the relevant financial year filed during the financial year 2022-23 would also be considered for removing persons from the list of specified persons on a regular basis.</w:t>
      </w:r>
    </w:p>
    <w:p w14:paraId="7F2CC611" w14:textId="77777777" w:rsidR="00B04C66" w:rsidRPr="00B04C66" w:rsidRDefault="00B04C66" w:rsidP="00B04C66">
      <w:pPr>
        <w:pStyle w:val="NormalWeb"/>
        <w:spacing w:after="0" w:afterAutospacing="0" w:line="276" w:lineRule="auto"/>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5. The deductor or the collector may check the PAN in the functionality at the beginning of the financial year and then he is not required to check the PAN of non-specified person during that financial year. To illustrate, let us assume that a deductor has 10.000 vendors that he deals with. He can use the functionality in the bulk search mode and can get the result of all these 10.000 PANs at one go. Let us assume that the functionality has shown that out of these 10.000 PANs, 5 PANs are specified persons for the purposes of sections </w:t>
      </w:r>
      <w:hyperlink r:id="rId65" w:history="1">
        <w:r w:rsidRPr="00B04C66">
          <w:rPr>
            <w:rStyle w:val="Hyperlink"/>
            <w:rFonts w:asciiTheme="minorHAnsi" w:hAnsiTheme="minorHAnsi" w:cstheme="minorHAnsi"/>
            <w:color w:val="auto"/>
            <w:sz w:val="22"/>
            <w:szCs w:val="22"/>
            <w:u w:val="none"/>
            <w:shd w:val="clear" w:color="auto" w:fill="FFFFFF"/>
          </w:rPr>
          <w:t>206AB</w:t>
        </w:r>
      </w:hyperlink>
      <w:r w:rsidRPr="00B04C66">
        <w:rPr>
          <w:rFonts w:asciiTheme="minorHAnsi" w:hAnsiTheme="minorHAnsi" w:cstheme="minorHAnsi"/>
          <w:sz w:val="22"/>
          <w:szCs w:val="22"/>
          <w:shd w:val="clear" w:color="auto" w:fill="FFFFFF"/>
        </w:rPr>
        <w:t> and </w:t>
      </w:r>
      <w:hyperlink r:id="rId66" w:history="1">
        <w:r w:rsidRPr="00B04C66">
          <w:rPr>
            <w:rStyle w:val="Hyperlink"/>
            <w:rFonts w:asciiTheme="minorHAnsi" w:hAnsiTheme="minorHAnsi" w:cstheme="minorHAnsi"/>
            <w:color w:val="auto"/>
            <w:sz w:val="22"/>
            <w:szCs w:val="22"/>
            <w:u w:val="none"/>
            <w:shd w:val="clear" w:color="auto" w:fill="FFFFFF"/>
          </w:rPr>
          <w:t>206CCA</w:t>
        </w:r>
      </w:hyperlink>
      <w:r w:rsidRPr="00B04C66">
        <w:rPr>
          <w:rFonts w:asciiTheme="minorHAnsi" w:hAnsiTheme="minorHAnsi" w:cstheme="minorHAnsi"/>
          <w:sz w:val="22"/>
          <w:szCs w:val="22"/>
          <w:shd w:val="clear" w:color="auto" w:fill="FFFFFF"/>
        </w:rPr>
        <w:t xml:space="preserve"> of the Act. Now with respect of the remaining 9,995 PANs, </w:t>
      </w:r>
      <w:proofErr w:type="gramStart"/>
      <w:r w:rsidRPr="00B04C66">
        <w:rPr>
          <w:rFonts w:asciiTheme="minorHAnsi" w:hAnsiTheme="minorHAnsi" w:cstheme="minorHAnsi"/>
          <w:sz w:val="22"/>
          <w:szCs w:val="22"/>
          <w:shd w:val="clear" w:color="auto" w:fill="FFFFFF"/>
        </w:rPr>
        <w:t>it is clear that they</w:t>
      </w:r>
      <w:proofErr w:type="gramEnd"/>
      <w:r w:rsidRPr="00B04C66">
        <w:rPr>
          <w:rFonts w:asciiTheme="minorHAnsi" w:hAnsiTheme="minorHAnsi" w:cstheme="minorHAnsi"/>
          <w:sz w:val="22"/>
          <w:szCs w:val="22"/>
          <w:shd w:val="clear" w:color="auto" w:fill="FFFFFF"/>
        </w:rPr>
        <w:t xml:space="preserve"> are not in the list of specified persons for that financial year. Since no new name would be added in the list of specified persons during the financial year, the deductor can be assured that these 9,995PANs would remain outside the list of specified persons during that financial year. Thus, deductor need not check again with respect to these 9,995 PANs during that financial </w:t>
      </w:r>
      <w:r w:rsidRPr="00B04C66">
        <w:rPr>
          <w:rFonts w:asciiTheme="minorHAnsi" w:hAnsiTheme="minorHAnsi" w:cstheme="minorHAnsi"/>
          <w:sz w:val="22"/>
          <w:szCs w:val="22"/>
          <w:shd w:val="clear" w:color="auto" w:fill="FFFFFF"/>
        </w:rPr>
        <w:t xml:space="preserve">year. There are chances that the 5 PANs which are of specified persons may move out of the list during the financial year and for that there will be need to </w:t>
      </w:r>
      <w:proofErr w:type="spellStart"/>
      <w:r w:rsidRPr="00B04C66">
        <w:rPr>
          <w:rFonts w:asciiTheme="minorHAnsi" w:hAnsiTheme="minorHAnsi" w:cstheme="minorHAnsi"/>
          <w:sz w:val="22"/>
          <w:szCs w:val="22"/>
          <w:shd w:val="clear" w:color="auto" w:fill="FFFFFF"/>
        </w:rPr>
        <w:t>recheek</w:t>
      </w:r>
      <w:proofErr w:type="spellEnd"/>
      <w:r w:rsidRPr="00B04C66">
        <w:rPr>
          <w:rFonts w:asciiTheme="minorHAnsi" w:hAnsiTheme="minorHAnsi" w:cstheme="minorHAnsi"/>
          <w:sz w:val="22"/>
          <w:szCs w:val="22"/>
          <w:shd w:val="clear" w:color="auto" w:fill="FFFFFF"/>
        </w:rPr>
        <w:t xml:space="preserve"> at the time of making tax deduction or tax collection.</w:t>
      </w:r>
    </w:p>
    <w:p w14:paraId="73B7738F" w14:textId="77777777" w:rsidR="00B04C66" w:rsidRPr="00B04C66" w:rsidRDefault="00B04C66" w:rsidP="00B04C66">
      <w:pPr>
        <w:pStyle w:val="NormalWeb"/>
        <w:spacing w:after="0" w:afterAutospacing="0" w:line="276" w:lineRule="auto"/>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6. The list would be drawn afresh at the start of each financial year and the above process would have to be repeated. For example, at the beginning of the financial year 2023-24 a fresh list would be prepared with previous year 2021-22 as the relevant previous year. Then, no name would be added to the list of specified persons during the financial year and only name would be removed based on the logic given in the 3rd to 6tj bullets of paragraph 4 above.</w:t>
      </w:r>
    </w:p>
    <w:p w14:paraId="5FD918AD" w14:textId="77777777" w:rsidR="00B04C66" w:rsidRPr="00B04C66" w:rsidRDefault="00B04C66" w:rsidP="00B04C66">
      <w:pPr>
        <w:pStyle w:val="NormalWeb"/>
        <w:spacing w:after="0" w:afterAutospacing="0" w:line="276" w:lineRule="auto"/>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7. It may be noted that as per the provisos of </w:t>
      </w:r>
      <w:hyperlink r:id="rId67" w:history="1">
        <w:r w:rsidRPr="00B04C66">
          <w:rPr>
            <w:rStyle w:val="Hyperlink"/>
            <w:rFonts w:asciiTheme="minorHAnsi" w:hAnsiTheme="minorHAnsi" w:cstheme="minorHAnsi"/>
            <w:color w:val="auto"/>
            <w:sz w:val="22"/>
            <w:szCs w:val="22"/>
            <w:u w:val="none"/>
            <w:shd w:val="clear" w:color="auto" w:fill="FFFFFF"/>
          </w:rPr>
          <w:t>Section 206AB</w:t>
        </w:r>
      </w:hyperlink>
      <w:r w:rsidRPr="00B04C66">
        <w:rPr>
          <w:rFonts w:asciiTheme="minorHAnsi" w:hAnsiTheme="minorHAnsi" w:cstheme="minorHAnsi"/>
          <w:sz w:val="22"/>
          <w:szCs w:val="22"/>
          <w:shd w:val="clear" w:color="auto" w:fill="FFFFFF"/>
        </w:rPr>
        <w:t> &amp; </w:t>
      </w:r>
      <w:hyperlink r:id="rId68" w:history="1">
        <w:r w:rsidRPr="00B04C66">
          <w:rPr>
            <w:rStyle w:val="Hyperlink"/>
            <w:rFonts w:asciiTheme="minorHAnsi" w:hAnsiTheme="minorHAnsi" w:cstheme="minorHAnsi"/>
            <w:color w:val="auto"/>
            <w:sz w:val="22"/>
            <w:szCs w:val="22"/>
            <w:u w:val="none"/>
            <w:shd w:val="clear" w:color="auto" w:fill="FFFFFF"/>
          </w:rPr>
          <w:t>206CCA</w:t>
        </w:r>
      </w:hyperlink>
      <w:r w:rsidRPr="00B04C66">
        <w:rPr>
          <w:rFonts w:asciiTheme="minorHAnsi" w:hAnsiTheme="minorHAnsi" w:cstheme="minorHAnsi"/>
          <w:sz w:val="22"/>
          <w:szCs w:val="22"/>
          <w:shd w:val="clear" w:color="auto" w:fill="FFFFFF"/>
        </w:rPr>
        <w:t xml:space="preserve">, the specified person shall not include a non-resident who does not have a permanent establishment (PE) in India. Since the functionality does not have the visibility of non-resident having PE in India, there is likelihood that non-resident having PE in India may not get </w:t>
      </w:r>
      <w:proofErr w:type="spellStart"/>
      <w:r w:rsidRPr="00B04C66">
        <w:rPr>
          <w:rFonts w:asciiTheme="minorHAnsi" w:hAnsiTheme="minorHAnsi" w:cstheme="minorHAnsi"/>
          <w:sz w:val="22"/>
          <w:szCs w:val="22"/>
          <w:shd w:val="clear" w:color="auto" w:fill="FFFFFF"/>
        </w:rPr>
        <w:t>retlected</w:t>
      </w:r>
      <w:proofErr w:type="spellEnd"/>
      <w:r w:rsidRPr="00B04C66">
        <w:rPr>
          <w:rFonts w:asciiTheme="minorHAnsi" w:hAnsiTheme="minorHAnsi" w:cstheme="minorHAnsi"/>
          <w:sz w:val="22"/>
          <w:szCs w:val="22"/>
          <w:shd w:val="clear" w:color="auto" w:fill="FFFFFF"/>
        </w:rPr>
        <w:t xml:space="preserve"> in this list. Tax </w:t>
      </w:r>
      <w:proofErr w:type="spellStart"/>
      <w:r w:rsidRPr="00B04C66">
        <w:rPr>
          <w:rFonts w:asciiTheme="minorHAnsi" w:hAnsiTheme="minorHAnsi" w:cstheme="minorHAnsi"/>
          <w:sz w:val="22"/>
          <w:szCs w:val="22"/>
          <w:shd w:val="clear" w:color="auto" w:fill="FFFFFF"/>
        </w:rPr>
        <w:t>Deductors</w:t>
      </w:r>
      <w:proofErr w:type="spellEnd"/>
      <w:r w:rsidRPr="00B04C66">
        <w:rPr>
          <w:rFonts w:asciiTheme="minorHAnsi" w:hAnsiTheme="minorHAnsi" w:cstheme="minorHAnsi"/>
          <w:sz w:val="22"/>
          <w:szCs w:val="22"/>
          <w:shd w:val="clear" w:color="auto" w:fill="FFFFFF"/>
        </w:rPr>
        <w:t xml:space="preserve"> &amp; Collectors are expected to carry out necessary due diligence in respect of non-residents about the applicability of </w:t>
      </w:r>
      <w:hyperlink r:id="rId69" w:history="1">
        <w:r w:rsidRPr="00B04C66">
          <w:rPr>
            <w:rStyle w:val="Hyperlink"/>
            <w:rFonts w:asciiTheme="minorHAnsi" w:hAnsiTheme="minorHAnsi" w:cstheme="minorHAnsi"/>
            <w:color w:val="auto"/>
            <w:sz w:val="22"/>
            <w:szCs w:val="22"/>
            <w:u w:val="none"/>
            <w:shd w:val="clear" w:color="auto" w:fill="FFFFFF"/>
          </w:rPr>
          <w:t>section 206AB</w:t>
        </w:r>
      </w:hyperlink>
      <w:r w:rsidRPr="00B04C66">
        <w:rPr>
          <w:rFonts w:asciiTheme="minorHAnsi" w:hAnsiTheme="minorHAnsi" w:cstheme="minorHAnsi"/>
          <w:sz w:val="22"/>
          <w:szCs w:val="22"/>
          <w:shd w:val="clear" w:color="auto" w:fill="FFFFFF"/>
        </w:rPr>
        <w:t> and section </w:t>
      </w:r>
      <w:hyperlink r:id="rId70" w:history="1">
        <w:r w:rsidRPr="00B04C66">
          <w:rPr>
            <w:rStyle w:val="Hyperlink"/>
            <w:rFonts w:asciiTheme="minorHAnsi" w:hAnsiTheme="minorHAnsi" w:cstheme="minorHAnsi"/>
            <w:color w:val="auto"/>
            <w:sz w:val="22"/>
            <w:szCs w:val="22"/>
            <w:u w:val="none"/>
            <w:shd w:val="clear" w:color="auto" w:fill="FFFFFF"/>
          </w:rPr>
          <w:t>206CCA</w:t>
        </w:r>
      </w:hyperlink>
      <w:r w:rsidRPr="00B04C66">
        <w:rPr>
          <w:rFonts w:asciiTheme="minorHAnsi" w:hAnsiTheme="minorHAnsi" w:cstheme="minorHAnsi"/>
          <w:sz w:val="22"/>
          <w:szCs w:val="22"/>
          <w:shd w:val="clear" w:color="auto" w:fill="FFFFFF"/>
        </w:rPr>
        <w:t> on them.</w:t>
      </w:r>
    </w:p>
    <w:p w14:paraId="26949C0F" w14:textId="77777777" w:rsidR="00B04C66" w:rsidRPr="00B04C66" w:rsidRDefault="00B04C66" w:rsidP="00B04C66">
      <w:pPr>
        <w:pStyle w:val="NormalWeb"/>
        <w:spacing w:after="0" w:afterAutospacing="0" w:line="276" w:lineRule="auto"/>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8. </w:t>
      </w:r>
      <w:hyperlink r:id="rId71" w:history="1">
        <w:r w:rsidRPr="00B04C66">
          <w:rPr>
            <w:rStyle w:val="Hyperlink"/>
            <w:rFonts w:asciiTheme="minorHAnsi" w:hAnsiTheme="minorHAnsi" w:cstheme="minorHAnsi"/>
            <w:color w:val="auto"/>
            <w:sz w:val="22"/>
            <w:szCs w:val="22"/>
            <w:u w:val="none"/>
            <w:shd w:val="clear" w:color="auto" w:fill="FFFFFF"/>
          </w:rPr>
          <w:t>Circular no 11 of 2021</w:t>
        </w:r>
      </w:hyperlink>
      <w:r w:rsidRPr="00B04C66">
        <w:rPr>
          <w:rFonts w:asciiTheme="minorHAnsi" w:hAnsiTheme="minorHAnsi" w:cstheme="minorHAnsi"/>
          <w:sz w:val="22"/>
          <w:szCs w:val="22"/>
          <w:shd w:val="clear" w:color="auto" w:fill="FFFFFF"/>
        </w:rPr>
        <w:t xml:space="preserve"> was issued on 21st June 2021. It was seen that even though this </w:t>
      </w:r>
      <w:proofErr w:type="gramStart"/>
      <w:r w:rsidRPr="00B04C66">
        <w:rPr>
          <w:rFonts w:asciiTheme="minorHAnsi" w:hAnsiTheme="minorHAnsi" w:cstheme="minorHAnsi"/>
          <w:sz w:val="22"/>
          <w:szCs w:val="22"/>
          <w:shd w:val="clear" w:color="auto" w:fill="FFFFFF"/>
        </w:rPr>
        <w:t>user friendly</w:t>
      </w:r>
      <w:proofErr w:type="gramEnd"/>
      <w:r w:rsidRPr="00B04C66">
        <w:rPr>
          <w:rFonts w:asciiTheme="minorHAnsi" w:hAnsiTheme="minorHAnsi" w:cstheme="minorHAnsi"/>
          <w:sz w:val="22"/>
          <w:szCs w:val="22"/>
          <w:shd w:val="clear" w:color="auto" w:fill="FFFFFF"/>
        </w:rPr>
        <w:t xml:space="preserve"> functionality has been provided to tax </w:t>
      </w:r>
      <w:proofErr w:type="spellStart"/>
      <w:r w:rsidRPr="00B04C66">
        <w:rPr>
          <w:rFonts w:asciiTheme="minorHAnsi" w:hAnsiTheme="minorHAnsi" w:cstheme="minorHAnsi"/>
          <w:sz w:val="22"/>
          <w:szCs w:val="22"/>
          <w:shd w:val="clear" w:color="auto" w:fill="FFFFFF"/>
        </w:rPr>
        <w:t>deductors</w:t>
      </w:r>
      <w:proofErr w:type="spellEnd"/>
      <w:r w:rsidRPr="00B04C66">
        <w:rPr>
          <w:rFonts w:asciiTheme="minorHAnsi" w:hAnsiTheme="minorHAnsi" w:cstheme="minorHAnsi"/>
          <w:sz w:val="22"/>
          <w:szCs w:val="22"/>
          <w:shd w:val="clear" w:color="auto" w:fill="FFFFFF"/>
        </w:rPr>
        <w:t xml:space="preserve">/collectors. and explained through a circular, some of these </w:t>
      </w:r>
      <w:proofErr w:type="spellStart"/>
      <w:r w:rsidRPr="00B04C66">
        <w:rPr>
          <w:rFonts w:asciiTheme="minorHAnsi" w:hAnsiTheme="minorHAnsi" w:cstheme="minorHAnsi"/>
          <w:sz w:val="22"/>
          <w:szCs w:val="22"/>
          <w:shd w:val="clear" w:color="auto" w:fill="FFFFFF"/>
        </w:rPr>
        <w:t>deduclors</w:t>
      </w:r>
      <w:proofErr w:type="spellEnd"/>
      <w:r w:rsidRPr="00B04C66">
        <w:rPr>
          <w:rFonts w:asciiTheme="minorHAnsi" w:hAnsiTheme="minorHAnsi" w:cstheme="minorHAnsi"/>
          <w:sz w:val="22"/>
          <w:szCs w:val="22"/>
          <w:shd w:val="clear" w:color="auto" w:fill="FFFFFF"/>
        </w:rPr>
        <w:t>/collectors were asking the deductee/</w:t>
      </w:r>
      <w:proofErr w:type="spellStart"/>
      <w:r w:rsidRPr="00B04C66">
        <w:rPr>
          <w:rFonts w:asciiTheme="minorHAnsi" w:hAnsiTheme="minorHAnsi" w:cstheme="minorHAnsi"/>
          <w:sz w:val="22"/>
          <w:szCs w:val="22"/>
          <w:shd w:val="clear" w:color="auto" w:fill="FFFFFF"/>
        </w:rPr>
        <w:t>collectee</w:t>
      </w:r>
      <w:proofErr w:type="spellEnd"/>
      <w:r w:rsidRPr="00B04C66">
        <w:rPr>
          <w:rFonts w:asciiTheme="minorHAnsi" w:hAnsiTheme="minorHAnsi" w:cstheme="minorHAnsi"/>
          <w:sz w:val="22"/>
          <w:szCs w:val="22"/>
          <w:shd w:val="clear" w:color="auto" w:fill="FFFFFF"/>
        </w:rPr>
        <w:t xml:space="preserve"> to produce </w:t>
      </w:r>
      <w:proofErr w:type="gramStart"/>
      <w:r w:rsidRPr="00B04C66">
        <w:rPr>
          <w:rFonts w:asciiTheme="minorHAnsi" w:hAnsiTheme="minorHAnsi" w:cstheme="minorHAnsi"/>
          <w:sz w:val="22"/>
          <w:szCs w:val="22"/>
          <w:shd w:val="clear" w:color="auto" w:fill="FFFFFF"/>
        </w:rPr>
        <w:t>evidences</w:t>
      </w:r>
      <w:proofErr w:type="gramEnd"/>
      <w:r w:rsidRPr="00B04C66">
        <w:rPr>
          <w:rFonts w:asciiTheme="minorHAnsi" w:hAnsiTheme="minorHAnsi" w:cstheme="minorHAnsi"/>
          <w:sz w:val="22"/>
          <w:szCs w:val="22"/>
          <w:shd w:val="clear" w:color="auto" w:fill="FFFFFF"/>
        </w:rPr>
        <w:t xml:space="preserve"> of their filing of return of income. It may be again highlighted that this functionality has been developed to ease compliance for tax </w:t>
      </w:r>
      <w:proofErr w:type="spellStart"/>
      <w:r w:rsidRPr="00B04C66">
        <w:rPr>
          <w:rFonts w:asciiTheme="minorHAnsi" w:hAnsiTheme="minorHAnsi" w:cstheme="minorHAnsi"/>
          <w:sz w:val="22"/>
          <w:szCs w:val="22"/>
          <w:shd w:val="clear" w:color="auto" w:fill="FFFFFF"/>
        </w:rPr>
        <w:t>deductors</w:t>
      </w:r>
      <w:proofErr w:type="spellEnd"/>
      <w:r w:rsidRPr="00B04C66">
        <w:rPr>
          <w:rFonts w:asciiTheme="minorHAnsi" w:hAnsiTheme="minorHAnsi" w:cstheme="minorHAnsi"/>
          <w:sz w:val="22"/>
          <w:szCs w:val="22"/>
          <w:shd w:val="clear" w:color="auto" w:fill="FFFFFF"/>
        </w:rPr>
        <w:t>/collectors. Asking the deductee/</w:t>
      </w:r>
      <w:proofErr w:type="spellStart"/>
      <w:r w:rsidRPr="00B04C66">
        <w:rPr>
          <w:rFonts w:asciiTheme="minorHAnsi" w:hAnsiTheme="minorHAnsi" w:cstheme="minorHAnsi"/>
          <w:sz w:val="22"/>
          <w:szCs w:val="22"/>
          <w:shd w:val="clear" w:color="auto" w:fill="FFFFFF"/>
        </w:rPr>
        <w:t>collectee</w:t>
      </w:r>
      <w:proofErr w:type="spellEnd"/>
      <w:r w:rsidRPr="00B04C66">
        <w:rPr>
          <w:rFonts w:asciiTheme="minorHAnsi" w:hAnsiTheme="minorHAnsi" w:cstheme="minorHAnsi"/>
          <w:sz w:val="22"/>
          <w:szCs w:val="22"/>
          <w:shd w:val="clear" w:color="auto" w:fill="FFFFFF"/>
        </w:rPr>
        <w:t xml:space="preserve"> to file evidence of furnishing of their return defeat the purpose of this taxpayer friendly measure. All tax </w:t>
      </w:r>
      <w:proofErr w:type="spellStart"/>
      <w:r w:rsidRPr="00B04C66">
        <w:rPr>
          <w:rFonts w:asciiTheme="minorHAnsi" w:hAnsiTheme="minorHAnsi" w:cstheme="minorHAnsi"/>
          <w:sz w:val="22"/>
          <w:szCs w:val="22"/>
          <w:shd w:val="clear" w:color="auto" w:fill="FFFFFF"/>
        </w:rPr>
        <w:t>deductors</w:t>
      </w:r>
      <w:proofErr w:type="spellEnd"/>
      <w:r w:rsidRPr="00B04C66">
        <w:rPr>
          <w:rFonts w:asciiTheme="minorHAnsi" w:hAnsiTheme="minorHAnsi" w:cstheme="minorHAnsi"/>
          <w:sz w:val="22"/>
          <w:szCs w:val="22"/>
          <w:shd w:val="clear" w:color="auto" w:fill="FFFFFF"/>
        </w:rPr>
        <w:t>/collectors are requested to make note of this circular for compliance.</w:t>
      </w:r>
    </w:p>
    <w:p w14:paraId="2E33C4EA" w14:textId="77777777" w:rsidR="00B04C66" w:rsidRPr="00B04C66" w:rsidRDefault="00B04C66" w:rsidP="00B04C66">
      <w:pPr>
        <w:pStyle w:val="NormalWeb"/>
        <w:spacing w:after="0" w:afterAutospacing="0" w:line="276" w:lineRule="auto"/>
        <w:jc w:val="both"/>
        <w:rPr>
          <w:rFonts w:asciiTheme="minorHAnsi" w:hAnsiTheme="minorHAnsi" w:cstheme="minorHAnsi"/>
          <w:sz w:val="22"/>
          <w:szCs w:val="22"/>
          <w:shd w:val="clear" w:color="auto" w:fill="FFFFFF"/>
        </w:rPr>
      </w:pPr>
      <w:r w:rsidRPr="00B04C66">
        <w:rPr>
          <w:rFonts w:asciiTheme="minorHAnsi" w:hAnsiTheme="minorHAnsi" w:cstheme="minorHAnsi"/>
          <w:sz w:val="22"/>
          <w:szCs w:val="22"/>
          <w:shd w:val="clear" w:color="auto" w:fill="FFFFFF"/>
        </w:rPr>
        <w:t>9. </w:t>
      </w:r>
      <w:hyperlink r:id="rId72" w:history="1">
        <w:r w:rsidRPr="00B04C66">
          <w:rPr>
            <w:rStyle w:val="Hyperlink"/>
            <w:rFonts w:asciiTheme="minorHAnsi" w:hAnsiTheme="minorHAnsi" w:cstheme="minorHAnsi"/>
            <w:color w:val="auto"/>
            <w:sz w:val="22"/>
            <w:szCs w:val="22"/>
            <w:u w:val="none"/>
            <w:shd w:val="clear" w:color="auto" w:fill="FFFFFF"/>
          </w:rPr>
          <w:t>Circular no 11 of 2021</w:t>
        </w:r>
      </w:hyperlink>
      <w:r w:rsidRPr="00B04C66">
        <w:rPr>
          <w:rFonts w:asciiTheme="minorHAnsi" w:hAnsiTheme="minorHAnsi" w:cstheme="minorHAnsi"/>
          <w:sz w:val="22"/>
          <w:szCs w:val="22"/>
          <w:shd w:val="clear" w:color="auto" w:fill="FFFFFF"/>
        </w:rPr>
        <w:t> is modified to the extent of what is contained in this circular.</w:t>
      </w:r>
    </w:p>
    <w:p w14:paraId="10C0A2E8" w14:textId="1A0E5B49" w:rsidR="0082005D" w:rsidRDefault="0082005D" w:rsidP="00E61EA6">
      <w:pPr>
        <w:pStyle w:val="NormalWeb"/>
        <w:spacing w:after="150" w:line="276" w:lineRule="auto"/>
        <w:jc w:val="both"/>
        <w:rPr>
          <w:rFonts w:asciiTheme="minorHAnsi" w:hAnsiTheme="minorHAnsi" w:cstheme="minorHAnsi"/>
          <w:b/>
          <w:bCs/>
          <w:sz w:val="22"/>
          <w:szCs w:val="22"/>
        </w:rPr>
      </w:pPr>
      <w:r w:rsidRPr="00B04C66">
        <w:rPr>
          <w:rFonts w:asciiTheme="minorHAnsi" w:hAnsiTheme="minorHAnsi" w:cstheme="minorHAnsi"/>
          <w:b/>
          <w:bCs/>
          <w:sz w:val="22"/>
          <w:szCs w:val="22"/>
        </w:rPr>
        <w:t xml:space="preserve">[For further details please refer the </w:t>
      </w:r>
      <w:r w:rsidR="0050657E">
        <w:rPr>
          <w:rFonts w:asciiTheme="minorHAnsi" w:hAnsiTheme="minorHAnsi" w:cstheme="minorHAnsi"/>
          <w:b/>
          <w:bCs/>
          <w:sz w:val="22"/>
          <w:szCs w:val="22"/>
        </w:rPr>
        <w:t>Circular</w:t>
      </w:r>
      <w:r w:rsidRPr="00B04C66">
        <w:rPr>
          <w:rFonts w:asciiTheme="minorHAnsi" w:hAnsiTheme="minorHAnsi" w:cstheme="minorHAnsi"/>
          <w:b/>
          <w:bCs/>
          <w:sz w:val="22"/>
          <w:szCs w:val="22"/>
        </w:rPr>
        <w:t>]</w:t>
      </w:r>
    </w:p>
    <w:p w14:paraId="06A9F106" w14:textId="77777777" w:rsidR="0050657E" w:rsidRPr="00B04C66" w:rsidRDefault="0050657E" w:rsidP="00E61EA6">
      <w:pPr>
        <w:pStyle w:val="NormalWeb"/>
        <w:spacing w:after="150" w:line="276" w:lineRule="auto"/>
        <w:jc w:val="both"/>
        <w:rPr>
          <w:rFonts w:asciiTheme="minorHAnsi" w:hAnsiTheme="minorHAnsi" w:cstheme="minorHAnsi"/>
          <w:b/>
          <w:bCs/>
          <w:sz w:val="22"/>
          <w:szCs w:val="22"/>
        </w:rPr>
      </w:pPr>
    </w:p>
    <w:p w14:paraId="40C14293" w14:textId="33D0C7AD" w:rsidR="00633834" w:rsidRPr="0072359D" w:rsidRDefault="00581535" w:rsidP="00633834">
      <w:pPr>
        <w:pStyle w:val="highlight"/>
        <w:tabs>
          <w:tab w:val="left" w:pos="4820"/>
        </w:tabs>
        <w:spacing w:line="360" w:lineRule="auto"/>
        <w:ind w:left="0" w:right="0"/>
        <w:jc w:val="center"/>
        <w:rPr>
          <w:b/>
          <w:bCs/>
          <w:noProof/>
          <w:color w:val="FFFFFF" w:themeColor="background1"/>
          <w:sz w:val="22"/>
          <w:szCs w:val="22"/>
          <w:u w:val="none"/>
          <w:lang w:val="en-US"/>
        </w:rPr>
      </w:pPr>
      <w:r w:rsidRPr="00581535">
        <w:rPr>
          <w:b/>
          <w:bCs/>
          <w:noProof/>
          <w:color w:val="FFFFFF" w:themeColor="background1"/>
          <w:sz w:val="22"/>
          <w:szCs w:val="22"/>
          <w:u w:val="none"/>
          <w:lang w:val="en-US"/>
        </w:rPr>
        <w:lastRenderedPageBreak/>
        <w:t>ORDER-INSTRUCTION</w:t>
      </w:r>
      <w:r w:rsidRPr="00581535" w:rsidDel="001E69CC">
        <w:rPr>
          <w:b/>
          <w:bCs/>
          <w:noProof/>
          <w:color w:val="FFFFFF" w:themeColor="background1"/>
          <w:sz w:val="22"/>
          <w:szCs w:val="22"/>
          <w:u w:val="none"/>
          <w:lang w:val="en-US"/>
        </w:rPr>
        <w:t xml:space="preserve"> </w:t>
      </w:r>
    </w:p>
    <w:p w14:paraId="21F930F5" w14:textId="6F8B6A9E" w:rsidR="00633834" w:rsidRPr="00633834" w:rsidRDefault="00353969" w:rsidP="00633834">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353969">
        <w:rPr>
          <w:rFonts w:asciiTheme="minorHAnsi" w:hAnsiTheme="minorHAnsi" w:cstheme="minorHAnsi"/>
          <w:b/>
          <w:bCs/>
          <w:caps/>
        </w:rPr>
        <w:t xml:space="preserve">validity of the issue of reassessment notices issued by the Assessing Officers </w:t>
      </w:r>
    </w:p>
    <w:p w14:paraId="20E346DA" w14:textId="5C910573" w:rsidR="00633834" w:rsidRPr="00353969" w:rsidRDefault="00480158" w:rsidP="00633834">
      <w:pPr>
        <w:pStyle w:val="NormalWeb"/>
        <w:spacing w:after="150" w:line="276" w:lineRule="auto"/>
        <w:jc w:val="both"/>
        <w:rPr>
          <w:rFonts w:asciiTheme="minorHAnsi" w:hAnsiTheme="minorHAnsi" w:cstheme="minorHAnsi"/>
          <w:sz w:val="22"/>
          <w:szCs w:val="22"/>
          <w:shd w:val="clear" w:color="auto" w:fill="FFFFFF"/>
        </w:rPr>
      </w:pPr>
      <w:r w:rsidRPr="00480158">
        <w:rPr>
          <w:rFonts w:asciiTheme="minorHAnsi" w:hAnsiTheme="minorHAnsi" w:cstheme="minorHAnsi"/>
          <w:b/>
          <w:bCs/>
          <w:sz w:val="22"/>
          <w:szCs w:val="22"/>
          <w:shd w:val="clear" w:color="auto" w:fill="FFFFFF"/>
        </w:rPr>
        <w:t>OUR COMMENTS</w:t>
      </w:r>
      <w:r w:rsidR="00353969" w:rsidRPr="00A20F49">
        <w:rPr>
          <w:rFonts w:asciiTheme="minorHAnsi" w:hAnsiTheme="minorHAnsi" w:cstheme="minorHAnsi"/>
          <w:b/>
          <w:bCs/>
          <w:sz w:val="22"/>
          <w:szCs w:val="22"/>
          <w:shd w:val="clear" w:color="auto" w:fill="FFFFFF"/>
        </w:rPr>
        <w:t>:</w:t>
      </w:r>
      <w:r w:rsidR="00581535">
        <w:rPr>
          <w:rFonts w:asciiTheme="minorHAnsi" w:hAnsiTheme="minorHAnsi" w:cstheme="minorHAnsi"/>
          <w:sz w:val="22"/>
          <w:szCs w:val="22"/>
          <w:shd w:val="clear" w:color="auto" w:fill="FFFFFF"/>
        </w:rPr>
        <w:t xml:space="preserve"> The CBDT vide </w:t>
      </w:r>
      <w:r w:rsidR="00581535" w:rsidRPr="00581535">
        <w:rPr>
          <w:rFonts w:asciiTheme="minorHAnsi" w:hAnsiTheme="minorHAnsi" w:cstheme="minorHAnsi"/>
          <w:sz w:val="22"/>
          <w:szCs w:val="22"/>
          <w:shd w:val="clear" w:color="auto" w:fill="FFFFFF"/>
        </w:rPr>
        <w:t>Instruction No. 01/2022</w:t>
      </w:r>
      <w:r w:rsidR="00581535">
        <w:rPr>
          <w:rFonts w:asciiTheme="minorHAnsi" w:hAnsiTheme="minorHAnsi" w:cstheme="minorHAnsi"/>
          <w:sz w:val="22"/>
          <w:szCs w:val="22"/>
          <w:shd w:val="clear" w:color="auto" w:fill="FFFFFF"/>
        </w:rPr>
        <w:t xml:space="preserve"> dated 11</w:t>
      </w:r>
      <w:r w:rsidR="00581535" w:rsidRPr="00A20F49">
        <w:rPr>
          <w:rFonts w:asciiTheme="minorHAnsi" w:hAnsiTheme="minorHAnsi" w:cstheme="minorHAnsi"/>
          <w:sz w:val="22"/>
          <w:szCs w:val="22"/>
          <w:shd w:val="clear" w:color="auto" w:fill="FFFFFF"/>
          <w:vertAlign w:val="superscript"/>
        </w:rPr>
        <w:t>th</w:t>
      </w:r>
      <w:r w:rsidR="00581535">
        <w:rPr>
          <w:rFonts w:asciiTheme="minorHAnsi" w:hAnsiTheme="minorHAnsi" w:cstheme="minorHAnsi"/>
          <w:sz w:val="22"/>
          <w:szCs w:val="22"/>
          <w:shd w:val="clear" w:color="auto" w:fill="FFFFFF"/>
        </w:rPr>
        <w:t xml:space="preserve"> May 2022 issued instruction in the matter of </w:t>
      </w:r>
      <w:r w:rsidR="00581535" w:rsidRPr="00581535">
        <w:rPr>
          <w:rFonts w:asciiTheme="minorHAnsi" w:hAnsiTheme="minorHAnsi" w:cstheme="minorHAnsi"/>
          <w:sz w:val="22"/>
          <w:szCs w:val="22"/>
          <w:shd w:val="clear" w:color="auto" w:fill="FFFFFF"/>
        </w:rPr>
        <w:t xml:space="preserve">Implementation of the judgment of the Hon'ble Supreme Court dated 04.05.2022 (2022 SCC Online SC 543) (Union </w:t>
      </w:r>
      <w:proofErr w:type="spellStart"/>
      <w:r w:rsidR="00581535" w:rsidRPr="00581535">
        <w:rPr>
          <w:rFonts w:asciiTheme="minorHAnsi" w:hAnsiTheme="minorHAnsi" w:cstheme="minorHAnsi"/>
          <w:sz w:val="22"/>
          <w:szCs w:val="22"/>
          <w:shd w:val="clear" w:color="auto" w:fill="FFFFFF"/>
        </w:rPr>
        <w:t>ofIndia</w:t>
      </w:r>
      <w:proofErr w:type="spellEnd"/>
      <w:r w:rsidR="00581535" w:rsidRPr="00581535">
        <w:rPr>
          <w:rFonts w:asciiTheme="minorHAnsi" w:hAnsiTheme="minorHAnsi" w:cstheme="minorHAnsi"/>
          <w:sz w:val="22"/>
          <w:szCs w:val="22"/>
          <w:shd w:val="clear" w:color="auto" w:fill="FFFFFF"/>
        </w:rPr>
        <w:t xml:space="preserve"> v. Ashish Agarwal</w:t>
      </w:r>
      <w:r w:rsidR="00581535">
        <w:rPr>
          <w:rFonts w:asciiTheme="minorHAnsi" w:hAnsiTheme="minorHAnsi" w:cstheme="minorHAnsi"/>
          <w:sz w:val="22"/>
          <w:szCs w:val="22"/>
          <w:shd w:val="clear" w:color="auto" w:fill="FFFFFF"/>
        </w:rPr>
        <w:t>.</w:t>
      </w:r>
      <w:r w:rsidR="00315A6A">
        <w:rPr>
          <w:rFonts w:asciiTheme="minorHAnsi" w:hAnsiTheme="minorHAnsi" w:cstheme="minorHAnsi"/>
          <w:sz w:val="22"/>
          <w:szCs w:val="22"/>
          <w:shd w:val="clear" w:color="auto" w:fill="FFFFFF"/>
        </w:rPr>
        <w:t xml:space="preserve"> </w:t>
      </w:r>
      <w:r w:rsidR="00633834" w:rsidRPr="00A20F49">
        <w:rPr>
          <w:rFonts w:asciiTheme="minorHAnsi" w:hAnsiTheme="minorHAnsi" w:cstheme="minorHAnsi"/>
          <w:sz w:val="22"/>
          <w:szCs w:val="22"/>
          <w:shd w:val="clear" w:color="auto" w:fill="FFFFFF"/>
        </w:rPr>
        <w:t>Hon'ble Supreme Court, vide its judgment dated 04.05.2022, in the case of </w:t>
      </w:r>
      <w:hyperlink r:id="rId73" w:history="1">
        <w:r w:rsidR="00633834" w:rsidRPr="00A20F49">
          <w:rPr>
            <w:rStyle w:val="Hyperlink"/>
            <w:rFonts w:asciiTheme="minorHAnsi" w:hAnsiTheme="minorHAnsi" w:cstheme="minorHAnsi"/>
            <w:color w:val="auto"/>
            <w:sz w:val="22"/>
            <w:szCs w:val="22"/>
            <w:u w:val="none"/>
            <w:shd w:val="clear" w:color="auto" w:fill="FFFFFF"/>
          </w:rPr>
          <w:t xml:space="preserve">Union of India v. Ashish Agarwal - 2022 (5) TMI 240 </w:t>
        </w:r>
      </w:hyperlink>
      <w:r w:rsidR="00633834" w:rsidRPr="00353969">
        <w:rPr>
          <w:rFonts w:asciiTheme="minorHAnsi" w:hAnsiTheme="minorHAnsi" w:cstheme="minorHAnsi"/>
          <w:sz w:val="22"/>
          <w:szCs w:val="22"/>
          <w:shd w:val="clear" w:color="auto" w:fill="FFFFFF"/>
        </w:rPr>
        <w:t>adjudicated on the validity of the issue of reassessment notices issued by the Assessing Officers during the period beginning on 1</w:t>
      </w:r>
      <w:r w:rsidR="00633834" w:rsidRPr="00353969">
        <w:rPr>
          <w:rFonts w:asciiTheme="minorHAnsi" w:hAnsiTheme="minorHAnsi" w:cstheme="minorHAnsi"/>
          <w:sz w:val="22"/>
          <w:szCs w:val="22"/>
          <w:shd w:val="clear" w:color="auto" w:fill="FFFFFF"/>
          <w:vertAlign w:val="superscript"/>
        </w:rPr>
        <w:t>st</w:t>
      </w:r>
      <w:r w:rsidR="00633834" w:rsidRPr="00353969">
        <w:rPr>
          <w:rFonts w:asciiTheme="minorHAnsi" w:hAnsiTheme="minorHAnsi" w:cstheme="minorHAnsi"/>
          <w:sz w:val="22"/>
          <w:szCs w:val="22"/>
          <w:shd w:val="clear" w:color="auto" w:fill="FFFFFF"/>
        </w:rPr>
        <w:t> April, 2021 and ending with 30th June 2021, within the time extended by the </w:t>
      </w:r>
      <w:hyperlink r:id="rId74" w:history="1">
        <w:r w:rsidR="00633834" w:rsidRPr="00353969">
          <w:rPr>
            <w:rStyle w:val="Hyperlink"/>
            <w:rFonts w:asciiTheme="minorHAnsi" w:hAnsiTheme="minorHAnsi" w:cstheme="minorHAnsi"/>
            <w:color w:val="auto"/>
            <w:sz w:val="22"/>
            <w:szCs w:val="22"/>
            <w:u w:val="none"/>
            <w:shd w:val="clear" w:color="auto" w:fill="FFFFFF"/>
          </w:rPr>
          <w:t>Taxation and Other Laws (Relaxation and Amendment of Certain Provisions) Act, 2020</w:t>
        </w:r>
      </w:hyperlink>
      <w:r w:rsidR="00633834" w:rsidRPr="00353969">
        <w:rPr>
          <w:rFonts w:asciiTheme="minorHAnsi" w:hAnsiTheme="minorHAnsi" w:cstheme="minorHAnsi"/>
          <w:sz w:val="22"/>
          <w:szCs w:val="22"/>
          <w:shd w:val="clear" w:color="auto" w:fill="FFFFFF"/>
        </w:rPr>
        <w:t> [hereinafter referred to as “TOLA”] and various notifications issued thereunder (these reassessment notices hereinafter referred to as “extended reassessment notices”).</w:t>
      </w:r>
    </w:p>
    <w:p w14:paraId="4A21CCBF" w14:textId="670B7E11" w:rsidR="00633834" w:rsidRPr="00BD0CEE" w:rsidRDefault="00633834" w:rsidP="00633834">
      <w:pPr>
        <w:pStyle w:val="NormalWeb"/>
        <w:spacing w:after="15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sz w:val="22"/>
          <w:szCs w:val="22"/>
          <w:shd w:val="clear" w:color="auto" w:fill="FFFFFF"/>
        </w:rPr>
        <w:t>2. These extended reassessment notices were issued by the Assessing Officers under the provision of </w:t>
      </w:r>
      <w:hyperlink r:id="rId75" w:history="1">
        <w:r w:rsidRPr="00BD0CEE">
          <w:rPr>
            <w:rStyle w:val="Hyperlink"/>
            <w:rFonts w:asciiTheme="minorHAnsi" w:hAnsiTheme="minorHAnsi" w:cstheme="minorHAnsi"/>
            <w:color w:val="auto"/>
            <w:sz w:val="22"/>
            <w:szCs w:val="22"/>
            <w:u w:val="none"/>
            <w:shd w:val="clear" w:color="auto" w:fill="FFFFFF"/>
          </w:rPr>
          <w:t>section 148</w:t>
        </w:r>
      </w:hyperlink>
      <w:r w:rsidRPr="00BD0CEE">
        <w:rPr>
          <w:rFonts w:asciiTheme="minorHAnsi" w:hAnsiTheme="minorHAnsi" w:cstheme="minorHAnsi"/>
          <w:sz w:val="22"/>
          <w:szCs w:val="22"/>
          <w:shd w:val="clear" w:color="auto" w:fill="FFFFFF"/>
        </w:rPr>
        <w:t> of the </w:t>
      </w:r>
      <w:hyperlink r:id="rId76" w:history="1">
        <w:r w:rsidRPr="00BD0CEE">
          <w:rPr>
            <w:rStyle w:val="Hyperlink"/>
            <w:rFonts w:asciiTheme="minorHAnsi" w:hAnsiTheme="minorHAnsi" w:cstheme="minorHAnsi"/>
            <w:color w:val="auto"/>
            <w:sz w:val="22"/>
            <w:szCs w:val="22"/>
            <w:u w:val="none"/>
            <w:shd w:val="clear" w:color="auto" w:fill="FFFFFF"/>
          </w:rPr>
          <w:t>Income-tax Act, 1961</w:t>
        </w:r>
      </w:hyperlink>
      <w:r w:rsidRPr="00BD0CEE">
        <w:rPr>
          <w:rFonts w:asciiTheme="minorHAnsi" w:hAnsiTheme="minorHAnsi" w:cstheme="minorHAnsi"/>
          <w:sz w:val="22"/>
          <w:szCs w:val="22"/>
          <w:shd w:val="clear" w:color="auto" w:fill="FFFFFF"/>
        </w:rPr>
        <w:t> following the procedure prescribed under various sections pertaining to reassessment namely </w:t>
      </w:r>
      <w:hyperlink r:id="rId77" w:history="1">
        <w:r w:rsidRPr="00BD0CEE">
          <w:rPr>
            <w:rStyle w:val="Hyperlink"/>
            <w:rFonts w:asciiTheme="minorHAnsi" w:hAnsiTheme="minorHAnsi" w:cstheme="minorHAnsi"/>
            <w:color w:val="auto"/>
            <w:sz w:val="22"/>
            <w:szCs w:val="22"/>
            <w:u w:val="none"/>
            <w:shd w:val="clear" w:color="auto" w:fill="FFFFFF"/>
          </w:rPr>
          <w:t>sections 147 to 151</w:t>
        </w:r>
      </w:hyperlink>
      <w:r w:rsidRPr="00BD0CEE">
        <w:rPr>
          <w:rFonts w:asciiTheme="minorHAnsi" w:hAnsiTheme="minorHAnsi" w:cstheme="minorHAnsi"/>
          <w:sz w:val="22"/>
          <w:szCs w:val="22"/>
          <w:shd w:val="clear" w:color="auto" w:fill="FFFFFF"/>
        </w:rPr>
        <w:t>, as they existed prior to their amendment by the </w:t>
      </w:r>
      <w:hyperlink r:id="rId78" w:history="1">
        <w:r w:rsidRPr="00BD0CEE">
          <w:rPr>
            <w:rStyle w:val="Hyperlink"/>
            <w:rFonts w:asciiTheme="minorHAnsi" w:hAnsiTheme="minorHAnsi" w:cstheme="minorHAnsi"/>
            <w:color w:val="auto"/>
            <w:sz w:val="22"/>
            <w:szCs w:val="22"/>
            <w:u w:val="none"/>
            <w:shd w:val="clear" w:color="auto" w:fill="FFFFFF"/>
          </w:rPr>
          <w:t>Finance Act, 2021</w:t>
        </w:r>
      </w:hyperlink>
      <w:r w:rsidRPr="00BD0CEE">
        <w:rPr>
          <w:rFonts w:asciiTheme="minorHAnsi" w:hAnsiTheme="minorHAnsi" w:cstheme="minorHAnsi"/>
          <w:sz w:val="22"/>
          <w:szCs w:val="22"/>
          <w:shd w:val="clear" w:color="auto" w:fill="FFFFFF"/>
        </w:rPr>
        <w:t> (hereinafter referred to as “old law”). With effect from 1st April 2021, the old law has been substituted with </w:t>
      </w:r>
      <w:hyperlink r:id="rId79" w:history="1">
        <w:r w:rsidRPr="00BD0CEE">
          <w:rPr>
            <w:rStyle w:val="Hyperlink"/>
            <w:rFonts w:asciiTheme="minorHAnsi" w:hAnsiTheme="minorHAnsi" w:cstheme="minorHAnsi"/>
            <w:color w:val="auto"/>
            <w:sz w:val="22"/>
            <w:szCs w:val="22"/>
            <w:u w:val="none"/>
            <w:shd w:val="clear" w:color="auto" w:fill="FFFFFF"/>
          </w:rPr>
          <w:t>new sections 147-151</w:t>
        </w:r>
      </w:hyperlink>
      <w:r w:rsidRPr="00BD0CEE">
        <w:rPr>
          <w:rFonts w:asciiTheme="minorHAnsi" w:hAnsiTheme="minorHAnsi" w:cstheme="minorHAnsi"/>
          <w:sz w:val="22"/>
          <w:szCs w:val="22"/>
          <w:shd w:val="clear" w:color="auto" w:fill="FFFFFF"/>
        </w:rPr>
        <w:t>.</w:t>
      </w:r>
    </w:p>
    <w:p w14:paraId="0DB89408" w14:textId="77777777" w:rsidR="00633834" w:rsidRPr="00BD0CEE" w:rsidRDefault="00633834" w:rsidP="00633834">
      <w:pPr>
        <w:pStyle w:val="NormalWeb"/>
        <w:spacing w:after="15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sz w:val="22"/>
          <w:szCs w:val="22"/>
          <w:shd w:val="clear" w:color="auto" w:fill="FFFFFF"/>
        </w:rPr>
        <w:t>3. Hon'ble Supreme Court has held that these extended reassessment notices issued under the old law shall be deemed to be the show cause notices issued </w:t>
      </w:r>
      <w:hyperlink r:id="rId80" w:history="1">
        <w:r w:rsidRPr="00BD0CEE">
          <w:rPr>
            <w:rStyle w:val="Hyperlink"/>
            <w:rFonts w:asciiTheme="minorHAnsi" w:hAnsiTheme="minorHAnsi" w:cstheme="minorHAnsi"/>
            <w:color w:val="auto"/>
            <w:sz w:val="22"/>
            <w:szCs w:val="22"/>
            <w:u w:val="none"/>
            <w:shd w:val="clear" w:color="auto" w:fill="FFFFFF"/>
          </w:rPr>
          <w:t>under clause (b) of section 148A</w:t>
        </w:r>
      </w:hyperlink>
      <w:r w:rsidRPr="00BD0CEE">
        <w:rPr>
          <w:rFonts w:asciiTheme="minorHAnsi" w:hAnsiTheme="minorHAnsi" w:cstheme="minorHAnsi"/>
          <w:sz w:val="22"/>
          <w:szCs w:val="22"/>
          <w:shd w:val="clear" w:color="auto" w:fill="FFFFFF"/>
        </w:rPr>
        <w:t xml:space="preserve"> of the new law and has directed Assessing Officers to follow the procedure with respect to such notices. It has also held that all the defences available to </w:t>
      </w:r>
      <w:proofErr w:type="spellStart"/>
      <w:r w:rsidRPr="00BD0CEE">
        <w:rPr>
          <w:rFonts w:asciiTheme="minorHAnsi" w:hAnsiTheme="minorHAnsi" w:cstheme="minorHAnsi"/>
          <w:sz w:val="22"/>
          <w:szCs w:val="22"/>
          <w:shd w:val="clear" w:color="auto" w:fill="FFFFFF"/>
        </w:rPr>
        <w:t>assessees</w:t>
      </w:r>
      <w:proofErr w:type="spellEnd"/>
      <w:r w:rsidRPr="00BD0CEE">
        <w:rPr>
          <w:rFonts w:asciiTheme="minorHAnsi" w:hAnsiTheme="minorHAnsi" w:cstheme="minorHAnsi"/>
          <w:sz w:val="22"/>
          <w:szCs w:val="22"/>
          <w:shd w:val="clear" w:color="auto" w:fill="FFFFFF"/>
        </w:rPr>
        <w:t> </w:t>
      </w:r>
      <w:hyperlink r:id="rId81" w:history="1">
        <w:r w:rsidRPr="00BD0CEE">
          <w:rPr>
            <w:rStyle w:val="Hyperlink"/>
            <w:rFonts w:asciiTheme="minorHAnsi" w:hAnsiTheme="minorHAnsi" w:cstheme="minorHAnsi"/>
            <w:color w:val="auto"/>
            <w:sz w:val="22"/>
            <w:szCs w:val="22"/>
            <w:u w:val="none"/>
            <w:shd w:val="clear" w:color="auto" w:fill="FFFFFF"/>
          </w:rPr>
          <w:t>under section 149</w:t>
        </w:r>
      </w:hyperlink>
      <w:r w:rsidRPr="00BD0CEE">
        <w:rPr>
          <w:rFonts w:asciiTheme="minorHAnsi" w:hAnsiTheme="minorHAnsi" w:cstheme="minorHAnsi"/>
          <w:sz w:val="22"/>
          <w:szCs w:val="22"/>
          <w:shd w:val="clear" w:color="auto" w:fill="FFFFFF"/>
        </w:rPr>
        <w:t> of the new law and whatever rights are available to the Assessing Officer under the new law shall continue to be available. Hon’ble Supreme Court has passed this order in exercise of its power </w:t>
      </w:r>
      <w:hyperlink r:id="rId82" w:history="1">
        <w:r w:rsidRPr="00BD0CEE">
          <w:rPr>
            <w:rStyle w:val="Hyperlink"/>
            <w:rFonts w:asciiTheme="minorHAnsi" w:hAnsiTheme="minorHAnsi" w:cstheme="minorHAnsi"/>
            <w:color w:val="auto"/>
            <w:sz w:val="22"/>
            <w:szCs w:val="22"/>
            <w:u w:val="none"/>
            <w:shd w:val="clear" w:color="auto" w:fill="FFFFFF"/>
          </w:rPr>
          <w:t>under Article 142</w:t>
        </w:r>
      </w:hyperlink>
      <w:r w:rsidRPr="00BD0CEE">
        <w:rPr>
          <w:rFonts w:asciiTheme="minorHAnsi" w:hAnsiTheme="minorHAnsi" w:cstheme="minorHAnsi"/>
          <w:sz w:val="22"/>
          <w:szCs w:val="22"/>
          <w:shd w:val="clear" w:color="auto" w:fill="FFFFFF"/>
        </w:rPr>
        <w:t> of the </w:t>
      </w:r>
      <w:hyperlink r:id="rId83" w:history="1">
        <w:r w:rsidRPr="00BD0CEE">
          <w:rPr>
            <w:rStyle w:val="Hyperlink"/>
            <w:rFonts w:asciiTheme="minorHAnsi" w:hAnsiTheme="minorHAnsi" w:cstheme="minorHAnsi"/>
            <w:color w:val="auto"/>
            <w:sz w:val="22"/>
            <w:szCs w:val="22"/>
            <w:u w:val="none"/>
            <w:shd w:val="clear" w:color="auto" w:fill="FFFFFF"/>
          </w:rPr>
          <w:t>Constitution of India</w:t>
        </w:r>
      </w:hyperlink>
      <w:r w:rsidRPr="00BD0CEE">
        <w:rPr>
          <w:rFonts w:asciiTheme="minorHAnsi" w:hAnsiTheme="minorHAnsi" w:cstheme="minorHAnsi"/>
          <w:sz w:val="22"/>
          <w:szCs w:val="22"/>
          <w:shd w:val="clear" w:color="auto" w:fill="FFFFFF"/>
        </w:rPr>
        <w:t>.</w:t>
      </w:r>
    </w:p>
    <w:p w14:paraId="7D13A5CF" w14:textId="21DD8436" w:rsidR="00633834" w:rsidRPr="00BD0CEE" w:rsidRDefault="00633834" w:rsidP="00633834">
      <w:pPr>
        <w:pStyle w:val="NormalWeb"/>
        <w:spacing w:after="15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sz w:val="22"/>
          <w:szCs w:val="22"/>
          <w:shd w:val="clear" w:color="auto" w:fill="FFFFFF"/>
        </w:rPr>
        <w:t xml:space="preserve">4. The implementation of the judgment of Hon'ble Supreme Court is required to be done in a uniform manner. </w:t>
      </w:r>
      <w:r w:rsidRPr="00BD0CEE">
        <w:rPr>
          <w:rFonts w:asciiTheme="minorHAnsi" w:hAnsiTheme="minorHAnsi" w:cstheme="minorHAnsi"/>
          <w:sz w:val="22"/>
          <w:szCs w:val="22"/>
          <w:shd w:val="clear" w:color="auto" w:fill="FFFFFF"/>
        </w:rPr>
        <w:t>Accordingly, in exercise of its power </w:t>
      </w:r>
      <w:hyperlink r:id="rId84" w:history="1">
        <w:r w:rsidRPr="00BD0CEE">
          <w:rPr>
            <w:rStyle w:val="Hyperlink"/>
            <w:rFonts w:asciiTheme="minorHAnsi" w:hAnsiTheme="minorHAnsi" w:cstheme="minorHAnsi"/>
            <w:color w:val="auto"/>
            <w:sz w:val="22"/>
            <w:szCs w:val="22"/>
            <w:u w:val="none"/>
            <w:shd w:val="clear" w:color="auto" w:fill="FFFFFF"/>
          </w:rPr>
          <w:t>under section 119</w:t>
        </w:r>
      </w:hyperlink>
      <w:r w:rsidRPr="00BD0CEE">
        <w:rPr>
          <w:rFonts w:asciiTheme="minorHAnsi" w:hAnsiTheme="minorHAnsi" w:cstheme="minorHAnsi"/>
          <w:sz w:val="22"/>
          <w:szCs w:val="22"/>
          <w:shd w:val="clear" w:color="auto" w:fill="FFFFFF"/>
        </w:rPr>
        <w:t> of the </w:t>
      </w:r>
      <w:hyperlink r:id="rId85" w:history="1">
        <w:r w:rsidRPr="00BD0CEE">
          <w:rPr>
            <w:rStyle w:val="Hyperlink"/>
            <w:rFonts w:asciiTheme="minorHAnsi" w:hAnsiTheme="minorHAnsi" w:cstheme="minorHAnsi"/>
            <w:color w:val="auto"/>
            <w:sz w:val="22"/>
            <w:szCs w:val="22"/>
            <w:u w:val="none"/>
            <w:shd w:val="clear" w:color="auto" w:fill="FFFFFF"/>
          </w:rPr>
          <w:t>Act</w:t>
        </w:r>
      </w:hyperlink>
      <w:r w:rsidRPr="00BD0CEE">
        <w:rPr>
          <w:rFonts w:asciiTheme="minorHAnsi" w:hAnsiTheme="minorHAnsi" w:cstheme="minorHAnsi"/>
          <w:sz w:val="22"/>
          <w:szCs w:val="22"/>
          <w:shd w:val="clear" w:color="auto" w:fill="FFFFFF"/>
        </w:rPr>
        <w:t xml:space="preserve">, the </w:t>
      </w:r>
      <w:r w:rsidR="00353969">
        <w:rPr>
          <w:rFonts w:asciiTheme="minorHAnsi" w:hAnsiTheme="minorHAnsi" w:cstheme="minorHAnsi"/>
          <w:sz w:val="22"/>
          <w:szCs w:val="22"/>
          <w:shd w:val="clear" w:color="auto" w:fill="FFFFFF"/>
        </w:rPr>
        <w:t xml:space="preserve">CBDT </w:t>
      </w:r>
      <w:r w:rsidRPr="00BD0CEE">
        <w:rPr>
          <w:rFonts w:asciiTheme="minorHAnsi" w:hAnsiTheme="minorHAnsi" w:cstheme="minorHAnsi"/>
          <w:sz w:val="22"/>
          <w:szCs w:val="22"/>
          <w:shd w:val="clear" w:color="auto" w:fill="FFFFFF"/>
        </w:rPr>
        <w:t>directs that the following may be taken into consideration while implementing this judgment.</w:t>
      </w:r>
    </w:p>
    <w:p w14:paraId="7433E690" w14:textId="4A25BE7E" w:rsidR="00581535" w:rsidRDefault="00633834" w:rsidP="00A20F49">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b/>
          <w:bCs/>
          <w:sz w:val="22"/>
          <w:szCs w:val="22"/>
          <w:shd w:val="clear" w:color="auto" w:fill="FFFFFF"/>
        </w:rPr>
        <w:t>5.0 Scope of the judgment:</w:t>
      </w:r>
      <w:r w:rsidR="00581535">
        <w:rPr>
          <w:rFonts w:asciiTheme="minorHAnsi" w:hAnsiTheme="minorHAnsi" w:cstheme="minorHAnsi"/>
          <w:sz w:val="22"/>
          <w:szCs w:val="22"/>
          <w:shd w:val="clear" w:color="auto" w:fill="FFFFFF"/>
        </w:rPr>
        <w:t xml:space="preserve"> </w:t>
      </w:r>
    </w:p>
    <w:p w14:paraId="51667290" w14:textId="7DD54861" w:rsidR="00633834" w:rsidRDefault="00633834" w:rsidP="00581535">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sz w:val="22"/>
          <w:szCs w:val="22"/>
          <w:shd w:val="clear" w:color="auto" w:fill="FFFFFF"/>
        </w:rPr>
        <w:t xml:space="preserve">5.1 </w:t>
      </w:r>
      <w:proofErr w:type="gramStart"/>
      <w:r w:rsidRPr="00BD0CEE">
        <w:rPr>
          <w:rFonts w:asciiTheme="minorHAnsi" w:hAnsiTheme="minorHAnsi" w:cstheme="minorHAnsi"/>
          <w:sz w:val="22"/>
          <w:szCs w:val="22"/>
          <w:shd w:val="clear" w:color="auto" w:fill="FFFFFF"/>
        </w:rPr>
        <w:t>Taking into account</w:t>
      </w:r>
      <w:proofErr w:type="gramEnd"/>
      <w:r w:rsidRPr="00BD0CEE">
        <w:rPr>
          <w:rFonts w:asciiTheme="minorHAnsi" w:hAnsiTheme="minorHAnsi" w:cstheme="minorHAnsi"/>
          <w:sz w:val="22"/>
          <w:szCs w:val="22"/>
          <w:shd w:val="clear" w:color="auto" w:fill="FFFFFF"/>
        </w:rPr>
        <w:t xml:space="preserve"> the decision of the Hon'ble Supreme Court in various paragraphs, it is clarified that the judgment applies to all cases where extended reassessment notices have been issued. This is irrespective of the fact whether such notices have been challenged or not.</w:t>
      </w:r>
    </w:p>
    <w:p w14:paraId="7A46A36D" w14:textId="77777777" w:rsidR="00581535" w:rsidRDefault="00581535" w:rsidP="00581535">
      <w:pPr>
        <w:pStyle w:val="NormalWeb"/>
        <w:spacing w:before="0" w:beforeAutospacing="0" w:after="0" w:afterAutospacing="0" w:line="276" w:lineRule="auto"/>
        <w:jc w:val="both"/>
        <w:rPr>
          <w:rFonts w:asciiTheme="minorHAnsi" w:hAnsiTheme="minorHAnsi" w:cstheme="minorHAnsi"/>
          <w:sz w:val="22"/>
          <w:szCs w:val="22"/>
          <w:shd w:val="clear" w:color="auto" w:fill="FFFFFF"/>
        </w:rPr>
      </w:pPr>
    </w:p>
    <w:p w14:paraId="62A6F639" w14:textId="2509CE6D" w:rsidR="00581535" w:rsidRDefault="00633834" w:rsidP="00A20F49">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b/>
          <w:bCs/>
          <w:sz w:val="22"/>
          <w:szCs w:val="22"/>
          <w:shd w:val="clear" w:color="auto" w:fill="FFFFFF"/>
        </w:rPr>
        <w:t>6.0 Operation of the new section 149 of the Act to identify cases where fresh notice under section 148 of the Act can be issued:</w:t>
      </w:r>
    </w:p>
    <w:p w14:paraId="2E25CEF6" w14:textId="53E0659C" w:rsidR="00633834" w:rsidRPr="00BD0CEE" w:rsidRDefault="00633834" w:rsidP="00A20F49">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sz w:val="22"/>
          <w:szCs w:val="22"/>
          <w:shd w:val="clear" w:color="auto" w:fill="FFFFFF"/>
        </w:rPr>
        <w:t>6.1 With respect of operation of new </w:t>
      </w:r>
      <w:hyperlink r:id="rId86" w:history="1">
        <w:r w:rsidRPr="00BD0CEE">
          <w:rPr>
            <w:rStyle w:val="Hyperlink"/>
            <w:rFonts w:asciiTheme="minorHAnsi" w:hAnsiTheme="minorHAnsi" w:cstheme="minorHAnsi"/>
            <w:color w:val="auto"/>
            <w:sz w:val="22"/>
            <w:szCs w:val="22"/>
            <w:u w:val="none"/>
            <w:shd w:val="clear" w:color="auto" w:fill="FFFFFF"/>
          </w:rPr>
          <w:t>section 149</w:t>
        </w:r>
      </w:hyperlink>
      <w:r w:rsidRPr="00BD0CEE">
        <w:rPr>
          <w:rFonts w:asciiTheme="minorHAnsi" w:hAnsiTheme="minorHAnsi" w:cstheme="minorHAnsi"/>
          <w:sz w:val="22"/>
          <w:szCs w:val="22"/>
          <w:shd w:val="clear" w:color="auto" w:fill="FFFFFF"/>
        </w:rPr>
        <w:t> of the </w:t>
      </w:r>
      <w:hyperlink r:id="rId87" w:history="1">
        <w:r w:rsidRPr="00BD0CEE">
          <w:rPr>
            <w:rStyle w:val="Hyperlink"/>
            <w:rFonts w:asciiTheme="minorHAnsi" w:hAnsiTheme="minorHAnsi" w:cstheme="minorHAnsi"/>
            <w:color w:val="auto"/>
            <w:sz w:val="22"/>
            <w:szCs w:val="22"/>
            <w:u w:val="none"/>
            <w:shd w:val="clear" w:color="auto" w:fill="FFFFFF"/>
          </w:rPr>
          <w:t>Act</w:t>
        </w:r>
      </w:hyperlink>
      <w:r w:rsidRPr="00BD0CEE">
        <w:rPr>
          <w:rFonts w:asciiTheme="minorHAnsi" w:hAnsiTheme="minorHAnsi" w:cstheme="minorHAnsi"/>
          <w:sz w:val="22"/>
          <w:szCs w:val="22"/>
          <w:shd w:val="clear" w:color="auto" w:fill="FFFFFF"/>
        </w:rPr>
        <w:t>, the following may be seen:</w:t>
      </w:r>
    </w:p>
    <w:p w14:paraId="7B817287" w14:textId="77777777" w:rsidR="00633834" w:rsidRPr="00BD0CEE" w:rsidRDefault="00633834" w:rsidP="00A20F49">
      <w:pPr>
        <w:pStyle w:val="NormalWeb"/>
        <w:numPr>
          <w:ilvl w:val="0"/>
          <w:numId w:val="6"/>
        </w:numPr>
        <w:spacing w:before="0" w:beforeAutospacing="0" w:after="0" w:afterAutospacing="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sz w:val="22"/>
          <w:szCs w:val="22"/>
          <w:shd w:val="clear" w:color="auto" w:fill="FFFFFF"/>
        </w:rPr>
        <w:t xml:space="preserve">Hon'ble Supreme Court has held that the new law shall operate and all the defences available to </w:t>
      </w:r>
      <w:proofErr w:type="spellStart"/>
      <w:r w:rsidRPr="00BD0CEE">
        <w:rPr>
          <w:rFonts w:asciiTheme="minorHAnsi" w:hAnsiTheme="minorHAnsi" w:cstheme="minorHAnsi"/>
          <w:sz w:val="22"/>
          <w:szCs w:val="22"/>
          <w:shd w:val="clear" w:color="auto" w:fill="FFFFFF"/>
        </w:rPr>
        <w:t>assessees</w:t>
      </w:r>
      <w:proofErr w:type="spellEnd"/>
      <w:r w:rsidRPr="00BD0CEE">
        <w:rPr>
          <w:rFonts w:asciiTheme="minorHAnsi" w:hAnsiTheme="minorHAnsi" w:cstheme="minorHAnsi"/>
          <w:sz w:val="22"/>
          <w:szCs w:val="22"/>
          <w:shd w:val="clear" w:color="auto" w:fill="FFFFFF"/>
        </w:rPr>
        <w:t> </w:t>
      </w:r>
      <w:hyperlink r:id="rId88" w:history="1">
        <w:r w:rsidRPr="00BD0CEE">
          <w:rPr>
            <w:rStyle w:val="Hyperlink"/>
            <w:rFonts w:asciiTheme="minorHAnsi" w:hAnsiTheme="minorHAnsi" w:cstheme="minorHAnsi"/>
            <w:color w:val="auto"/>
            <w:sz w:val="22"/>
            <w:szCs w:val="22"/>
            <w:u w:val="none"/>
            <w:shd w:val="clear" w:color="auto" w:fill="FFFFFF"/>
          </w:rPr>
          <w:t>under section 149</w:t>
        </w:r>
      </w:hyperlink>
      <w:r w:rsidRPr="00BD0CEE">
        <w:rPr>
          <w:rFonts w:asciiTheme="minorHAnsi" w:hAnsiTheme="minorHAnsi" w:cstheme="minorHAnsi"/>
          <w:sz w:val="22"/>
          <w:szCs w:val="22"/>
          <w:shd w:val="clear" w:color="auto" w:fill="FFFFFF"/>
        </w:rPr>
        <w:t> of the new law and whatever rights are available to the Assessing Officer under the new law shall continue to be available.</w:t>
      </w:r>
    </w:p>
    <w:p w14:paraId="57B12E1A" w14:textId="77777777" w:rsidR="00633834" w:rsidRPr="00315A6A" w:rsidRDefault="00633834" w:rsidP="00A20F49">
      <w:pPr>
        <w:pStyle w:val="NormalWeb"/>
        <w:numPr>
          <w:ilvl w:val="0"/>
          <w:numId w:val="7"/>
        </w:numPr>
        <w:spacing w:before="0" w:beforeAutospacing="0" w:after="0" w:afterAutospacing="0" w:line="276" w:lineRule="auto"/>
        <w:jc w:val="both"/>
        <w:rPr>
          <w:rFonts w:asciiTheme="minorHAnsi" w:hAnsiTheme="minorHAnsi" w:cstheme="minorHAnsi"/>
          <w:sz w:val="22"/>
          <w:szCs w:val="22"/>
          <w:shd w:val="clear" w:color="auto" w:fill="FFFFFF"/>
        </w:rPr>
      </w:pPr>
      <w:r w:rsidRPr="00A20F49">
        <w:rPr>
          <w:rFonts w:asciiTheme="minorHAnsi" w:hAnsiTheme="minorHAnsi" w:cstheme="minorHAnsi"/>
          <w:sz w:val="22"/>
          <w:szCs w:val="22"/>
          <w:shd w:val="clear" w:color="auto" w:fill="FFFFFF"/>
        </w:rPr>
        <w:t>Hon'ble Supreme Court has upheld the views of High Courts that the benefit of new law shall be made available even in respect of proceedings relating to past assessment years. Decision of Hon'ble Supreme Court read with the time extension provided by TOLA will allow extended reassessment notices to travel back in time to their original date when such notices were to be issued and then new </w:t>
      </w:r>
      <w:hyperlink r:id="rId89" w:history="1">
        <w:r w:rsidRPr="00A20F49">
          <w:rPr>
            <w:rStyle w:val="Hyperlink"/>
            <w:rFonts w:asciiTheme="minorHAnsi" w:hAnsiTheme="minorHAnsi" w:cstheme="minorHAnsi"/>
            <w:color w:val="auto"/>
            <w:sz w:val="22"/>
            <w:szCs w:val="22"/>
            <w:u w:val="none"/>
            <w:shd w:val="clear" w:color="auto" w:fill="FFFFFF"/>
          </w:rPr>
          <w:t>section 149</w:t>
        </w:r>
      </w:hyperlink>
      <w:r w:rsidRPr="00A20F49">
        <w:rPr>
          <w:rFonts w:asciiTheme="minorHAnsi" w:hAnsiTheme="minorHAnsi" w:cstheme="minorHAnsi"/>
          <w:sz w:val="22"/>
          <w:szCs w:val="22"/>
          <w:shd w:val="clear" w:color="auto" w:fill="FFFFFF"/>
        </w:rPr>
        <w:t> of the Act is to be applied at that point.</w:t>
      </w:r>
    </w:p>
    <w:p w14:paraId="43428B17" w14:textId="77777777" w:rsidR="00633834" w:rsidRPr="00BD0CEE" w:rsidRDefault="00633834" w:rsidP="00633834">
      <w:pPr>
        <w:pStyle w:val="NormalWeb"/>
        <w:spacing w:after="15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b/>
          <w:bCs/>
          <w:sz w:val="22"/>
          <w:szCs w:val="22"/>
          <w:shd w:val="clear" w:color="auto" w:fill="FFFFFF"/>
        </w:rPr>
        <w:t>6.2</w:t>
      </w:r>
      <w:r w:rsidRPr="00BD0CEE">
        <w:rPr>
          <w:rFonts w:asciiTheme="minorHAnsi" w:hAnsiTheme="minorHAnsi" w:cstheme="minorHAnsi"/>
          <w:sz w:val="22"/>
          <w:szCs w:val="22"/>
          <w:shd w:val="clear" w:color="auto" w:fill="FFFFFF"/>
        </w:rPr>
        <w:t> Based on above, the extended reassessment notices are to be dealt with as under:</w:t>
      </w:r>
    </w:p>
    <w:p w14:paraId="6ADEBD8E" w14:textId="77777777" w:rsidR="00633834" w:rsidRPr="00315A6A" w:rsidRDefault="00633834" w:rsidP="00A20F49">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A20F49">
        <w:rPr>
          <w:rFonts w:asciiTheme="minorHAnsi" w:hAnsiTheme="minorHAnsi" w:cstheme="minorHAnsi"/>
          <w:b/>
          <w:bCs/>
          <w:sz w:val="22"/>
          <w:szCs w:val="22"/>
          <w:shd w:val="clear" w:color="auto" w:fill="FFFFFF"/>
        </w:rPr>
        <w:t>(i) AY 2013-14, AY 2014-15 and AY 2015-16:</w:t>
      </w:r>
      <w:r w:rsidRPr="00A20F49">
        <w:rPr>
          <w:rFonts w:asciiTheme="minorHAnsi" w:hAnsiTheme="minorHAnsi" w:cstheme="minorHAnsi"/>
          <w:sz w:val="22"/>
          <w:szCs w:val="22"/>
          <w:shd w:val="clear" w:color="auto" w:fill="FFFFFF"/>
        </w:rPr>
        <w:t> Fresh notice </w:t>
      </w:r>
      <w:hyperlink r:id="rId90" w:history="1">
        <w:r w:rsidRPr="00A20F49">
          <w:rPr>
            <w:rStyle w:val="Hyperlink"/>
            <w:rFonts w:asciiTheme="minorHAnsi" w:hAnsiTheme="minorHAnsi" w:cstheme="minorHAnsi"/>
            <w:color w:val="auto"/>
            <w:sz w:val="22"/>
            <w:szCs w:val="22"/>
            <w:u w:val="none"/>
            <w:shd w:val="clear" w:color="auto" w:fill="FFFFFF"/>
          </w:rPr>
          <w:t>under section 148</w:t>
        </w:r>
      </w:hyperlink>
      <w:r w:rsidRPr="00A20F49">
        <w:rPr>
          <w:rFonts w:asciiTheme="minorHAnsi" w:hAnsiTheme="minorHAnsi" w:cstheme="minorHAnsi"/>
          <w:sz w:val="22"/>
          <w:szCs w:val="22"/>
          <w:shd w:val="clear" w:color="auto" w:fill="FFFFFF"/>
        </w:rPr>
        <w:t> of the Act can be issued in these cases, with the approval of the specified authority, only if the case falls </w:t>
      </w:r>
      <w:hyperlink r:id="rId91" w:history="1">
        <w:r w:rsidRPr="00A20F49">
          <w:rPr>
            <w:rStyle w:val="Hyperlink"/>
            <w:rFonts w:asciiTheme="minorHAnsi" w:hAnsiTheme="minorHAnsi" w:cstheme="minorHAnsi"/>
            <w:color w:val="auto"/>
            <w:sz w:val="22"/>
            <w:szCs w:val="22"/>
            <w:u w:val="none"/>
            <w:shd w:val="clear" w:color="auto" w:fill="FFFFFF"/>
          </w:rPr>
          <w:t>under clause (b) of sub-section (1) of section 149</w:t>
        </w:r>
      </w:hyperlink>
      <w:r w:rsidRPr="00A20F49">
        <w:rPr>
          <w:rFonts w:asciiTheme="minorHAnsi" w:hAnsiTheme="minorHAnsi" w:cstheme="minorHAnsi"/>
          <w:sz w:val="22"/>
          <w:szCs w:val="22"/>
          <w:shd w:val="clear" w:color="auto" w:fill="FFFFFF"/>
        </w:rPr>
        <w:t> as amended by the Finance Act, 2021 and reproduced in paragraph 6.1 above. Specified authority </w:t>
      </w:r>
      <w:hyperlink r:id="rId92" w:history="1">
        <w:r w:rsidRPr="00A20F49">
          <w:rPr>
            <w:rStyle w:val="Hyperlink"/>
            <w:rFonts w:asciiTheme="minorHAnsi" w:hAnsiTheme="minorHAnsi" w:cstheme="minorHAnsi"/>
            <w:color w:val="auto"/>
            <w:sz w:val="22"/>
            <w:szCs w:val="22"/>
            <w:u w:val="none"/>
            <w:shd w:val="clear" w:color="auto" w:fill="FFFFFF"/>
          </w:rPr>
          <w:t>under section 151</w:t>
        </w:r>
      </w:hyperlink>
      <w:r w:rsidRPr="00A20F49">
        <w:rPr>
          <w:rFonts w:asciiTheme="minorHAnsi" w:hAnsiTheme="minorHAnsi" w:cstheme="minorHAnsi"/>
          <w:sz w:val="22"/>
          <w:szCs w:val="22"/>
          <w:shd w:val="clear" w:color="auto" w:fill="FFFFFF"/>
        </w:rPr>
        <w:t> of the new law in this case shall be the authority prescribed under clause (ii) of that section.</w:t>
      </w:r>
    </w:p>
    <w:p w14:paraId="7E1AE65F" w14:textId="5DE407D3" w:rsidR="00633834" w:rsidRDefault="00633834" w:rsidP="00315A6A">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A20F49">
        <w:rPr>
          <w:rFonts w:asciiTheme="minorHAnsi" w:hAnsiTheme="minorHAnsi" w:cstheme="minorHAnsi"/>
          <w:b/>
          <w:bCs/>
          <w:sz w:val="22"/>
          <w:szCs w:val="22"/>
          <w:shd w:val="clear" w:color="auto" w:fill="FFFFFF"/>
        </w:rPr>
        <w:t>(ii) AY 16-17, AY 17-18:</w:t>
      </w:r>
      <w:r w:rsidRPr="00A20F49">
        <w:rPr>
          <w:rFonts w:asciiTheme="minorHAnsi" w:hAnsiTheme="minorHAnsi" w:cstheme="minorHAnsi"/>
          <w:sz w:val="22"/>
          <w:szCs w:val="22"/>
          <w:shd w:val="clear" w:color="auto" w:fill="FFFFFF"/>
        </w:rPr>
        <w:t> Fresh notice </w:t>
      </w:r>
      <w:hyperlink r:id="rId93" w:history="1">
        <w:r w:rsidRPr="00A20F49">
          <w:rPr>
            <w:rStyle w:val="Hyperlink"/>
            <w:rFonts w:asciiTheme="minorHAnsi" w:hAnsiTheme="minorHAnsi" w:cstheme="minorHAnsi"/>
            <w:color w:val="auto"/>
            <w:sz w:val="22"/>
            <w:szCs w:val="22"/>
            <w:u w:val="none"/>
            <w:shd w:val="clear" w:color="auto" w:fill="FFFFFF"/>
          </w:rPr>
          <w:t>under section 148</w:t>
        </w:r>
      </w:hyperlink>
      <w:r w:rsidRPr="00A20F49">
        <w:rPr>
          <w:rFonts w:asciiTheme="minorHAnsi" w:hAnsiTheme="minorHAnsi" w:cstheme="minorHAnsi"/>
          <w:sz w:val="22"/>
          <w:szCs w:val="22"/>
          <w:shd w:val="clear" w:color="auto" w:fill="FFFFFF"/>
        </w:rPr>
        <w:t xml:space="preserve"> can be issued in these cases, with the approval of the specified </w:t>
      </w:r>
      <w:r w:rsidRPr="00A20F49">
        <w:rPr>
          <w:rFonts w:asciiTheme="minorHAnsi" w:hAnsiTheme="minorHAnsi" w:cstheme="minorHAnsi"/>
          <w:sz w:val="22"/>
          <w:szCs w:val="22"/>
          <w:shd w:val="clear" w:color="auto" w:fill="FFFFFF"/>
        </w:rPr>
        <w:lastRenderedPageBreak/>
        <w:t>authority, </w:t>
      </w:r>
      <w:hyperlink r:id="rId94" w:history="1">
        <w:r w:rsidRPr="00A20F49">
          <w:rPr>
            <w:rStyle w:val="Hyperlink"/>
            <w:rFonts w:asciiTheme="minorHAnsi" w:hAnsiTheme="minorHAnsi" w:cstheme="minorHAnsi"/>
            <w:color w:val="auto"/>
            <w:sz w:val="22"/>
            <w:szCs w:val="22"/>
            <w:u w:val="none"/>
            <w:shd w:val="clear" w:color="auto" w:fill="FFFFFF"/>
          </w:rPr>
          <w:t>under clause (a) of sub-section (1) of new section 149</w:t>
        </w:r>
      </w:hyperlink>
      <w:r w:rsidRPr="00A20F49">
        <w:rPr>
          <w:rFonts w:asciiTheme="minorHAnsi" w:hAnsiTheme="minorHAnsi" w:cstheme="minorHAnsi"/>
          <w:sz w:val="22"/>
          <w:szCs w:val="22"/>
          <w:shd w:val="clear" w:color="auto" w:fill="FFFFFF"/>
        </w:rPr>
        <w:t> of the Act, since they are within the period of three years from the end of the relevant assessment year. Specified authority </w:t>
      </w:r>
      <w:hyperlink r:id="rId95" w:history="1">
        <w:r w:rsidRPr="00A20F49">
          <w:rPr>
            <w:rStyle w:val="Hyperlink"/>
            <w:rFonts w:asciiTheme="minorHAnsi" w:hAnsiTheme="minorHAnsi" w:cstheme="minorHAnsi"/>
            <w:color w:val="auto"/>
            <w:sz w:val="22"/>
            <w:szCs w:val="22"/>
            <w:u w:val="none"/>
            <w:shd w:val="clear" w:color="auto" w:fill="FFFFFF"/>
          </w:rPr>
          <w:t>under section 151</w:t>
        </w:r>
      </w:hyperlink>
      <w:r w:rsidRPr="00A20F49">
        <w:rPr>
          <w:rFonts w:asciiTheme="minorHAnsi" w:hAnsiTheme="minorHAnsi" w:cstheme="minorHAnsi"/>
          <w:sz w:val="22"/>
          <w:szCs w:val="22"/>
          <w:shd w:val="clear" w:color="auto" w:fill="FFFFFF"/>
        </w:rPr>
        <w:t> of the new law in this case shall be the authority prescribed under clause (i) of that section.</w:t>
      </w:r>
    </w:p>
    <w:p w14:paraId="100D2044" w14:textId="77777777" w:rsidR="00315A6A" w:rsidRPr="00315A6A" w:rsidRDefault="00315A6A" w:rsidP="00A20F49">
      <w:pPr>
        <w:pStyle w:val="NormalWeb"/>
        <w:spacing w:before="0" w:beforeAutospacing="0" w:after="0" w:afterAutospacing="0" w:line="276" w:lineRule="auto"/>
        <w:jc w:val="both"/>
        <w:rPr>
          <w:rFonts w:asciiTheme="minorHAnsi" w:hAnsiTheme="minorHAnsi" w:cstheme="minorHAnsi"/>
          <w:sz w:val="22"/>
          <w:szCs w:val="22"/>
          <w:shd w:val="clear" w:color="auto" w:fill="FFFFFF"/>
        </w:rPr>
      </w:pPr>
    </w:p>
    <w:p w14:paraId="6904B907" w14:textId="77777777" w:rsidR="00633834" w:rsidRPr="00315A6A" w:rsidRDefault="00633834" w:rsidP="00A20F49">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315A6A">
        <w:rPr>
          <w:rFonts w:asciiTheme="minorHAnsi" w:hAnsiTheme="minorHAnsi" w:cstheme="minorHAnsi"/>
          <w:b/>
          <w:bCs/>
          <w:sz w:val="22"/>
          <w:szCs w:val="22"/>
          <w:shd w:val="clear" w:color="auto" w:fill="FFFFFF"/>
        </w:rPr>
        <w:t>7.0 Cases where the Assessing Officer is required to provide the information and material relied upon within 30 days:</w:t>
      </w:r>
    </w:p>
    <w:p w14:paraId="753B3EBF" w14:textId="31A62559" w:rsidR="00633834" w:rsidRDefault="00633834" w:rsidP="00315A6A">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315A6A">
        <w:rPr>
          <w:rFonts w:asciiTheme="minorHAnsi" w:hAnsiTheme="minorHAnsi" w:cstheme="minorHAnsi"/>
          <w:sz w:val="22"/>
          <w:szCs w:val="22"/>
          <w:shd w:val="clear" w:color="auto" w:fill="FFFFFF"/>
        </w:rPr>
        <w:t xml:space="preserve">7.1 Hon'ble Supreme Court has directed that information and material is required to be provided in all cases within 30 days. However, it has also been noticed that notices cannot be issued in a case for AY 2013-14, AY </w:t>
      </w:r>
      <w:proofErr w:type="gramStart"/>
      <w:r w:rsidRPr="00315A6A">
        <w:rPr>
          <w:rFonts w:asciiTheme="minorHAnsi" w:hAnsiTheme="minorHAnsi" w:cstheme="minorHAnsi"/>
          <w:sz w:val="22"/>
          <w:szCs w:val="22"/>
          <w:shd w:val="clear" w:color="auto" w:fill="FFFFFF"/>
        </w:rPr>
        <w:t>2014-15</w:t>
      </w:r>
      <w:proofErr w:type="gramEnd"/>
      <w:r w:rsidRPr="00315A6A">
        <w:rPr>
          <w:rFonts w:asciiTheme="minorHAnsi" w:hAnsiTheme="minorHAnsi" w:cstheme="minorHAnsi"/>
          <w:sz w:val="22"/>
          <w:szCs w:val="22"/>
          <w:shd w:val="clear" w:color="auto" w:fill="FFFFFF"/>
        </w:rPr>
        <w:t xml:space="preserve"> and AY 2015-16. if the income escaping assessment, in that case for that year, amounts to or is likely to amount to less than fifty lakh rupees. Hence, </w:t>
      </w:r>
      <w:proofErr w:type="gramStart"/>
      <w:r w:rsidRPr="00315A6A">
        <w:rPr>
          <w:rFonts w:asciiTheme="minorHAnsi" w:hAnsiTheme="minorHAnsi" w:cstheme="minorHAnsi"/>
          <w:sz w:val="22"/>
          <w:szCs w:val="22"/>
          <w:shd w:val="clear" w:color="auto" w:fill="FFFFFF"/>
        </w:rPr>
        <w:t>in order to</w:t>
      </w:r>
      <w:proofErr w:type="gramEnd"/>
      <w:r w:rsidRPr="00315A6A">
        <w:rPr>
          <w:rFonts w:asciiTheme="minorHAnsi" w:hAnsiTheme="minorHAnsi" w:cstheme="minorHAnsi"/>
          <w:sz w:val="22"/>
          <w:szCs w:val="22"/>
          <w:shd w:val="clear" w:color="auto" w:fill="FFFFFF"/>
        </w:rPr>
        <w:t xml:space="preserve"> reduce the compliance burden of </w:t>
      </w:r>
      <w:proofErr w:type="spellStart"/>
      <w:r w:rsidRPr="00315A6A">
        <w:rPr>
          <w:rFonts w:asciiTheme="minorHAnsi" w:hAnsiTheme="minorHAnsi" w:cstheme="minorHAnsi"/>
          <w:sz w:val="22"/>
          <w:szCs w:val="22"/>
          <w:shd w:val="clear" w:color="auto" w:fill="FFFFFF"/>
        </w:rPr>
        <w:t>assessees</w:t>
      </w:r>
      <w:proofErr w:type="spellEnd"/>
      <w:r w:rsidRPr="00315A6A">
        <w:rPr>
          <w:rFonts w:asciiTheme="minorHAnsi" w:hAnsiTheme="minorHAnsi" w:cstheme="minorHAnsi"/>
          <w:sz w:val="22"/>
          <w:szCs w:val="22"/>
          <w:shd w:val="clear" w:color="auto" w:fill="FFFFFF"/>
        </w:rPr>
        <w:t>, it is clarified that information and material may not be provided in a case for AY 2013-14, AY 2014-15 and AY 2015-16, if the income escaping assessment, in that case for that year, amounts to or is likely to amount to less than fifty lakh rupees. Separate instruction shall be issued regarding procedure for disposing these cases.</w:t>
      </w:r>
    </w:p>
    <w:p w14:paraId="4DF38945" w14:textId="77777777" w:rsidR="00315A6A" w:rsidRPr="00315A6A" w:rsidRDefault="00315A6A" w:rsidP="00A20F49">
      <w:pPr>
        <w:pStyle w:val="NormalWeb"/>
        <w:spacing w:before="0" w:beforeAutospacing="0" w:after="0" w:afterAutospacing="0" w:line="276" w:lineRule="auto"/>
        <w:jc w:val="both"/>
        <w:rPr>
          <w:rFonts w:asciiTheme="minorHAnsi" w:hAnsiTheme="minorHAnsi" w:cstheme="minorHAnsi"/>
          <w:sz w:val="22"/>
          <w:szCs w:val="22"/>
          <w:shd w:val="clear" w:color="auto" w:fill="FFFFFF"/>
        </w:rPr>
      </w:pPr>
    </w:p>
    <w:p w14:paraId="7CE3133A" w14:textId="77777777" w:rsidR="00633834" w:rsidRPr="00315A6A" w:rsidRDefault="00633834" w:rsidP="00A20F49">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315A6A">
        <w:rPr>
          <w:rFonts w:asciiTheme="minorHAnsi" w:hAnsiTheme="minorHAnsi" w:cstheme="minorHAnsi"/>
          <w:b/>
          <w:bCs/>
          <w:sz w:val="22"/>
          <w:szCs w:val="22"/>
          <w:shd w:val="clear" w:color="auto" w:fill="FFFFFF"/>
        </w:rPr>
        <w:t>8.0 Procedure required to be followed by the Assessing Officers to comply with the Supreme Court judgment:</w:t>
      </w:r>
    </w:p>
    <w:p w14:paraId="2E65A35D" w14:textId="77777777" w:rsidR="00633834" w:rsidRPr="00315A6A" w:rsidRDefault="00633834" w:rsidP="00A20F49">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315A6A">
        <w:rPr>
          <w:rFonts w:asciiTheme="minorHAnsi" w:hAnsiTheme="minorHAnsi" w:cstheme="minorHAnsi"/>
          <w:sz w:val="22"/>
          <w:szCs w:val="22"/>
          <w:shd w:val="clear" w:color="auto" w:fill="FFFFFF"/>
        </w:rPr>
        <w:t>8.1 The procedure required to be followed by the Jurisdictional Assessing Officer/Assessing Officer, in compliance with the order of the Hon'ble Supreme Court, is as under:</w:t>
      </w:r>
    </w:p>
    <w:p w14:paraId="0C38F40A" w14:textId="77777777" w:rsidR="00633834" w:rsidRPr="00315A6A" w:rsidRDefault="00633834" w:rsidP="00AF0D98">
      <w:pPr>
        <w:pStyle w:val="NormalWeb"/>
        <w:numPr>
          <w:ilvl w:val="0"/>
          <w:numId w:val="8"/>
        </w:numPr>
        <w:spacing w:after="150" w:line="276" w:lineRule="auto"/>
        <w:jc w:val="both"/>
        <w:rPr>
          <w:rFonts w:asciiTheme="minorHAnsi" w:hAnsiTheme="minorHAnsi" w:cstheme="minorHAnsi"/>
          <w:sz w:val="22"/>
          <w:szCs w:val="22"/>
          <w:shd w:val="clear" w:color="auto" w:fill="FFFFFF"/>
        </w:rPr>
      </w:pPr>
      <w:r w:rsidRPr="00315A6A">
        <w:rPr>
          <w:rFonts w:asciiTheme="minorHAnsi" w:hAnsiTheme="minorHAnsi" w:cstheme="minorHAnsi"/>
          <w:sz w:val="22"/>
          <w:szCs w:val="22"/>
          <w:shd w:val="clear" w:color="auto" w:fill="FFFFFF"/>
        </w:rPr>
        <w:t>The extended reassessment notices are deemed to be show cause notices </w:t>
      </w:r>
      <w:hyperlink r:id="rId96" w:history="1">
        <w:r w:rsidRPr="00315A6A">
          <w:rPr>
            <w:rStyle w:val="Hyperlink"/>
            <w:rFonts w:asciiTheme="minorHAnsi" w:hAnsiTheme="minorHAnsi" w:cstheme="minorHAnsi"/>
            <w:color w:val="auto"/>
            <w:sz w:val="22"/>
            <w:szCs w:val="22"/>
            <w:u w:val="none"/>
            <w:shd w:val="clear" w:color="auto" w:fill="FFFFFF"/>
          </w:rPr>
          <w:t>under clause (b) of section 148A</w:t>
        </w:r>
      </w:hyperlink>
      <w:r w:rsidRPr="00315A6A">
        <w:rPr>
          <w:rFonts w:asciiTheme="minorHAnsi" w:hAnsiTheme="minorHAnsi" w:cstheme="minorHAnsi"/>
          <w:sz w:val="22"/>
          <w:szCs w:val="22"/>
          <w:shd w:val="clear" w:color="auto" w:fill="FFFFFF"/>
        </w:rPr>
        <w:t> of the Act in accordance with the judgment of Hon'ble Supreme Court. Therefore, all requirement of new law prior to that show cause notice shall be deemed to have been complied with.</w:t>
      </w:r>
    </w:p>
    <w:p w14:paraId="7FF6E185" w14:textId="77777777" w:rsidR="00633834" w:rsidRPr="00315A6A" w:rsidRDefault="00633834" w:rsidP="00AF0D98">
      <w:pPr>
        <w:pStyle w:val="NormalWeb"/>
        <w:numPr>
          <w:ilvl w:val="0"/>
          <w:numId w:val="8"/>
        </w:numPr>
        <w:spacing w:after="150" w:line="276" w:lineRule="auto"/>
        <w:jc w:val="both"/>
        <w:rPr>
          <w:rFonts w:asciiTheme="minorHAnsi" w:hAnsiTheme="minorHAnsi" w:cstheme="minorHAnsi"/>
          <w:sz w:val="22"/>
          <w:szCs w:val="22"/>
          <w:shd w:val="clear" w:color="auto" w:fill="FFFFFF"/>
        </w:rPr>
      </w:pPr>
      <w:r w:rsidRPr="00315A6A">
        <w:rPr>
          <w:rFonts w:asciiTheme="minorHAnsi" w:hAnsiTheme="minorHAnsi" w:cstheme="minorHAnsi"/>
          <w:sz w:val="22"/>
          <w:szCs w:val="22"/>
          <w:shd w:val="clear" w:color="auto" w:fill="FFFFFF"/>
        </w:rPr>
        <w:t>The Assessing Officer shall exclude cases as per clarification in paragraph 7.1 above.</w:t>
      </w:r>
    </w:p>
    <w:p w14:paraId="3D36ACDE" w14:textId="77777777" w:rsidR="00633834" w:rsidRPr="00315A6A" w:rsidRDefault="00633834" w:rsidP="00AF0D98">
      <w:pPr>
        <w:pStyle w:val="NormalWeb"/>
        <w:numPr>
          <w:ilvl w:val="0"/>
          <w:numId w:val="8"/>
        </w:numPr>
        <w:spacing w:after="150" w:line="276" w:lineRule="auto"/>
        <w:jc w:val="both"/>
        <w:rPr>
          <w:rFonts w:asciiTheme="minorHAnsi" w:hAnsiTheme="minorHAnsi" w:cstheme="minorHAnsi"/>
          <w:sz w:val="22"/>
          <w:szCs w:val="22"/>
          <w:shd w:val="clear" w:color="auto" w:fill="FFFFFF"/>
        </w:rPr>
      </w:pPr>
      <w:r w:rsidRPr="00315A6A">
        <w:rPr>
          <w:rFonts w:asciiTheme="minorHAnsi" w:hAnsiTheme="minorHAnsi" w:cstheme="minorHAnsi"/>
          <w:sz w:val="22"/>
          <w:szCs w:val="22"/>
          <w:shd w:val="clear" w:color="auto" w:fill="FFFFFF"/>
        </w:rPr>
        <w:t xml:space="preserve">Within 30 days </w:t>
      </w:r>
      <w:proofErr w:type="gramStart"/>
      <w:r w:rsidRPr="00315A6A">
        <w:rPr>
          <w:rFonts w:asciiTheme="minorHAnsi" w:hAnsiTheme="minorHAnsi" w:cstheme="minorHAnsi"/>
          <w:sz w:val="22"/>
          <w:szCs w:val="22"/>
          <w:shd w:val="clear" w:color="auto" w:fill="FFFFFF"/>
        </w:rPr>
        <w:t>i.e.</w:t>
      </w:r>
      <w:proofErr w:type="gramEnd"/>
      <w:r w:rsidRPr="00315A6A">
        <w:rPr>
          <w:rFonts w:asciiTheme="minorHAnsi" w:hAnsiTheme="minorHAnsi" w:cstheme="minorHAnsi"/>
          <w:sz w:val="22"/>
          <w:szCs w:val="22"/>
          <w:shd w:val="clear" w:color="auto" w:fill="FFFFFF"/>
        </w:rPr>
        <w:t xml:space="preserve"> by 2</w:t>
      </w:r>
      <w:r w:rsidRPr="00315A6A">
        <w:rPr>
          <w:rFonts w:asciiTheme="minorHAnsi" w:hAnsiTheme="minorHAnsi" w:cstheme="minorHAnsi"/>
          <w:sz w:val="22"/>
          <w:szCs w:val="22"/>
          <w:shd w:val="clear" w:color="auto" w:fill="FFFFFF"/>
          <w:vertAlign w:val="superscript"/>
        </w:rPr>
        <w:t>nd</w:t>
      </w:r>
      <w:r w:rsidRPr="00315A6A">
        <w:rPr>
          <w:rFonts w:asciiTheme="minorHAnsi" w:hAnsiTheme="minorHAnsi" w:cstheme="minorHAnsi"/>
          <w:sz w:val="22"/>
          <w:szCs w:val="22"/>
          <w:shd w:val="clear" w:color="auto" w:fill="FFFFFF"/>
        </w:rPr>
        <w:t xml:space="preserve"> June 2022, the Assessing Officer shall provide to the </w:t>
      </w:r>
      <w:proofErr w:type="spellStart"/>
      <w:r w:rsidRPr="00315A6A">
        <w:rPr>
          <w:rFonts w:asciiTheme="minorHAnsi" w:hAnsiTheme="minorHAnsi" w:cstheme="minorHAnsi"/>
          <w:sz w:val="22"/>
          <w:szCs w:val="22"/>
          <w:shd w:val="clear" w:color="auto" w:fill="FFFFFF"/>
        </w:rPr>
        <w:t>assessees</w:t>
      </w:r>
      <w:proofErr w:type="spellEnd"/>
      <w:r w:rsidRPr="00315A6A">
        <w:rPr>
          <w:rFonts w:asciiTheme="minorHAnsi" w:hAnsiTheme="minorHAnsi" w:cstheme="minorHAnsi"/>
          <w:sz w:val="22"/>
          <w:szCs w:val="22"/>
          <w:shd w:val="clear" w:color="auto" w:fill="FFFFFF"/>
        </w:rPr>
        <w:t>, in remaining cases, the information and material relied upon for issuance of extended reassessment notices.</w:t>
      </w:r>
    </w:p>
    <w:p w14:paraId="75929CBB" w14:textId="77777777" w:rsidR="00633834" w:rsidRPr="00BD0CEE" w:rsidRDefault="00633834" w:rsidP="00AF0D98">
      <w:pPr>
        <w:pStyle w:val="NormalWeb"/>
        <w:numPr>
          <w:ilvl w:val="0"/>
          <w:numId w:val="8"/>
        </w:numPr>
        <w:spacing w:after="150" w:line="276" w:lineRule="auto"/>
        <w:jc w:val="both"/>
        <w:rPr>
          <w:rFonts w:asciiTheme="minorHAnsi" w:hAnsiTheme="minorHAnsi" w:cstheme="minorHAnsi"/>
          <w:sz w:val="22"/>
          <w:szCs w:val="22"/>
          <w:shd w:val="clear" w:color="auto" w:fill="FFFFFF"/>
        </w:rPr>
      </w:pPr>
      <w:r w:rsidRPr="00315A6A">
        <w:rPr>
          <w:rFonts w:asciiTheme="minorHAnsi" w:hAnsiTheme="minorHAnsi" w:cstheme="minorHAnsi"/>
          <w:sz w:val="22"/>
          <w:szCs w:val="22"/>
          <w:shd w:val="clear" w:color="auto" w:fill="FFFFFF"/>
        </w:rPr>
        <w:t xml:space="preserve">The </w:t>
      </w:r>
      <w:proofErr w:type="spellStart"/>
      <w:r w:rsidRPr="00315A6A">
        <w:rPr>
          <w:rFonts w:asciiTheme="minorHAnsi" w:hAnsiTheme="minorHAnsi" w:cstheme="minorHAnsi"/>
          <w:sz w:val="22"/>
          <w:szCs w:val="22"/>
          <w:shd w:val="clear" w:color="auto" w:fill="FFFFFF"/>
        </w:rPr>
        <w:t>assessee</w:t>
      </w:r>
      <w:proofErr w:type="spellEnd"/>
      <w:r w:rsidRPr="00315A6A">
        <w:rPr>
          <w:rFonts w:asciiTheme="minorHAnsi" w:hAnsiTheme="minorHAnsi" w:cstheme="minorHAnsi"/>
          <w:sz w:val="22"/>
          <w:szCs w:val="22"/>
          <w:shd w:val="clear" w:color="auto" w:fill="FFFFFF"/>
        </w:rPr>
        <w:t xml:space="preserve"> has two weeks to reply as to why a notice </w:t>
      </w:r>
      <w:hyperlink r:id="rId97" w:history="1">
        <w:r w:rsidRPr="00315A6A">
          <w:rPr>
            <w:rStyle w:val="Hyperlink"/>
            <w:rFonts w:asciiTheme="minorHAnsi" w:hAnsiTheme="minorHAnsi" w:cstheme="minorHAnsi"/>
            <w:color w:val="auto"/>
            <w:sz w:val="22"/>
            <w:szCs w:val="22"/>
            <w:u w:val="none"/>
            <w:shd w:val="clear" w:color="auto" w:fill="FFFFFF"/>
          </w:rPr>
          <w:t>under section 148</w:t>
        </w:r>
      </w:hyperlink>
      <w:r w:rsidRPr="00315A6A">
        <w:rPr>
          <w:rFonts w:asciiTheme="minorHAnsi" w:hAnsiTheme="minorHAnsi" w:cstheme="minorHAnsi"/>
          <w:sz w:val="22"/>
          <w:szCs w:val="22"/>
          <w:shd w:val="clear" w:color="auto" w:fill="FFFFFF"/>
        </w:rPr>
        <w:t xml:space="preserve"> of the Act should not be issued, on the basis of information which suggests </w:t>
      </w:r>
      <w:r w:rsidRPr="00315A6A">
        <w:rPr>
          <w:rFonts w:asciiTheme="minorHAnsi" w:hAnsiTheme="minorHAnsi" w:cstheme="minorHAnsi"/>
          <w:sz w:val="22"/>
          <w:szCs w:val="22"/>
          <w:shd w:val="clear" w:color="auto" w:fill="FFFFFF"/>
        </w:rPr>
        <w:t>that income chargeable to tax has escaped</w:t>
      </w:r>
      <w:r w:rsidRPr="00BD0CEE">
        <w:rPr>
          <w:rFonts w:asciiTheme="minorHAnsi" w:hAnsiTheme="minorHAnsi" w:cstheme="minorHAnsi"/>
          <w:sz w:val="22"/>
          <w:szCs w:val="22"/>
          <w:shd w:val="clear" w:color="auto" w:fill="FFFFFF"/>
        </w:rPr>
        <w:t xml:space="preserve"> assessment in his case for the relevant assessment year. The </w:t>
      </w:r>
      <w:proofErr w:type="gramStart"/>
      <w:r w:rsidRPr="00BD0CEE">
        <w:rPr>
          <w:rFonts w:asciiTheme="minorHAnsi" w:hAnsiTheme="minorHAnsi" w:cstheme="minorHAnsi"/>
          <w:sz w:val="22"/>
          <w:szCs w:val="22"/>
          <w:shd w:val="clear" w:color="auto" w:fill="FFFFFF"/>
        </w:rPr>
        <w:t>time period</w:t>
      </w:r>
      <w:proofErr w:type="gramEnd"/>
      <w:r w:rsidRPr="00BD0CEE">
        <w:rPr>
          <w:rFonts w:asciiTheme="minorHAnsi" w:hAnsiTheme="minorHAnsi" w:cstheme="minorHAnsi"/>
          <w:sz w:val="22"/>
          <w:szCs w:val="22"/>
          <w:shd w:val="clear" w:color="auto" w:fill="FFFFFF"/>
        </w:rPr>
        <w:t xml:space="preserve"> of two weeks shall be counted from the date of last communication of information and material by the Assessing Officer to the </w:t>
      </w:r>
      <w:proofErr w:type="spellStart"/>
      <w:r w:rsidRPr="00BD0CEE">
        <w:rPr>
          <w:rFonts w:asciiTheme="minorHAnsi" w:hAnsiTheme="minorHAnsi" w:cstheme="minorHAnsi"/>
          <w:sz w:val="22"/>
          <w:szCs w:val="22"/>
          <w:shd w:val="clear" w:color="auto" w:fill="FFFFFF"/>
        </w:rPr>
        <w:t>assessee</w:t>
      </w:r>
      <w:proofErr w:type="spellEnd"/>
      <w:r w:rsidRPr="00BD0CEE">
        <w:rPr>
          <w:rFonts w:asciiTheme="minorHAnsi" w:hAnsiTheme="minorHAnsi" w:cstheme="minorHAnsi"/>
          <w:sz w:val="22"/>
          <w:szCs w:val="22"/>
          <w:shd w:val="clear" w:color="auto" w:fill="FFFFFF"/>
        </w:rPr>
        <w:t>.</w:t>
      </w:r>
    </w:p>
    <w:p w14:paraId="1493BB35" w14:textId="77777777" w:rsidR="00633834" w:rsidRPr="00BD0CEE" w:rsidRDefault="00633834" w:rsidP="00AF0D98">
      <w:pPr>
        <w:pStyle w:val="NormalWeb"/>
        <w:numPr>
          <w:ilvl w:val="0"/>
          <w:numId w:val="8"/>
        </w:numPr>
        <w:spacing w:after="15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sz w:val="22"/>
          <w:szCs w:val="22"/>
          <w:shd w:val="clear" w:color="auto" w:fill="FFFFFF"/>
        </w:rPr>
        <w:t xml:space="preserve">In view of the observation of Hon'ble Supreme Court that all the defences of the new law are available to the </w:t>
      </w:r>
      <w:proofErr w:type="spellStart"/>
      <w:r w:rsidRPr="00BD0CEE">
        <w:rPr>
          <w:rFonts w:asciiTheme="minorHAnsi" w:hAnsiTheme="minorHAnsi" w:cstheme="minorHAnsi"/>
          <w:sz w:val="22"/>
          <w:szCs w:val="22"/>
          <w:shd w:val="clear" w:color="auto" w:fill="FFFFFF"/>
        </w:rPr>
        <w:t>assessee</w:t>
      </w:r>
      <w:proofErr w:type="spellEnd"/>
      <w:r w:rsidRPr="00BD0CEE">
        <w:rPr>
          <w:rFonts w:asciiTheme="minorHAnsi" w:hAnsiTheme="minorHAnsi" w:cstheme="minorHAnsi"/>
          <w:sz w:val="22"/>
          <w:szCs w:val="22"/>
          <w:shd w:val="clear" w:color="auto" w:fill="FFFFFF"/>
        </w:rPr>
        <w:t xml:space="preserve">, if </w:t>
      </w:r>
      <w:proofErr w:type="spellStart"/>
      <w:r w:rsidRPr="00BD0CEE">
        <w:rPr>
          <w:rFonts w:asciiTheme="minorHAnsi" w:hAnsiTheme="minorHAnsi" w:cstheme="minorHAnsi"/>
          <w:sz w:val="22"/>
          <w:szCs w:val="22"/>
          <w:shd w:val="clear" w:color="auto" w:fill="FFFFFF"/>
        </w:rPr>
        <w:t>assessee</w:t>
      </w:r>
      <w:proofErr w:type="spellEnd"/>
      <w:r w:rsidRPr="00BD0CEE">
        <w:rPr>
          <w:rFonts w:asciiTheme="minorHAnsi" w:hAnsiTheme="minorHAnsi" w:cstheme="minorHAnsi"/>
          <w:sz w:val="22"/>
          <w:szCs w:val="22"/>
          <w:shd w:val="clear" w:color="auto" w:fill="FFFFFF"/>
        </w:rPr>
        <w:t xml:space="preserve"> makes a request by making an application that more time be given to him to file reply to the show cause notice, then such a request shall be considered by the Assessing Officer on merit and time may be extended by the Assessing Officer as provided in </w:t>
      </w:r>
      <w:hyperlink r:id="rId98" w:history="1">
        <w:r w:rsidRPr="00BD0CEE">
          <w:rPr>
            <w:rStyle w:val="Hyperlink"/>
            <w:rFonts w:asciiTheme="minorHAnsi" w:hAnsiTheme="minorHAnsi" w:cstheme="minorHAnsi"/>
            <w:color w:val="auto"/>
            <w:sz w:val="22"/>
            <w:szCs w:val="22"/>
            <w:u w:val="none"/>
            <w:shd w:val="clear" w:color="auto" w:fill="FFFFFF"/>
          </w:rPr>
          <w:t>clause (b) of new section 148A</w:t>
        </w:r>
      </w:hyperlink>
      <w:r w:rsidRPr="00BD0CEE">
        <w:rPr>
          <w:rFonts w:asciiTheme="minorHAnsi" w:hAnsiTheme="minorHAnsi" w:cstheme="minorHAnsi"/>
          <w:sz w:val="22"/>
          <w:szCs w:val="22"/>
          <w:shd w:val="clear" w:color="auto" w:fill="FFFFFF"/>
        </w:rPr>
        <w:t> of the Act.</w:t>
      </w:r>
    </w:p>
    <w:p w14:paraId="02818ABE" w14:textId="77777777" w:rsidR="00633834" w:rsidRPr="00BD0CEE" w:rsidRDefault="00633834" w:rsidP="00AF0D98">
      <w:pPr>
        <w:pStyle w:val="NormalWeb"/>
        <w:numPr>
          <w:ilvl w:val="0"/>
          <w:numId w:val="8"/>
        </w:numPr>
        <w:spacing w:after="15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sz w:val="22"/>
          <w:szCs w:val="22"/>
          <w:shd w:val="clear" w:color="auto" w:fill="FFFFFF"/>
        </w:rPr>
        <w:t xml:space="preserve">After receiving the reply, the Assessing Officer shall decide on the basis of material available on record including reply of the </w:t>
      </w:r>
      <w:proofErr w:type="spellStart"/>
      <w:r w:rsidRPr="00BD0CEE">
        <w:rPr>
          <w:rFonts w:asciiTheme="minorHAnsi" w:hAnsiTheme="minorHAnsi" w:cstheme="minorHAnsi"/>
          <w:sz w:val="22"/>
          <w:szCs w:val="22"/>
          <w:shd w:val="clear" w:color="auto" w:fill="FFFFFF"/>
        </w:rPr>
        <w:t>assessee</w:t>
      </w:r>
      <w:proofErr w:type="spellEnd"/>
      <w:r w:rsidRPr="00BD0CEE">
        <w:rPr>
          <w:rFonts w:asciiTheme="minorHAnsi" w:hAnsiTheme="minorHAnsi" w:cstheme="minorHAnsi"/>
          <w:sz w:val="22"/>
          <w:szCs w:val="22"/>
          <w:shd w:val="clear" w:color="auto" w:fill="FFFFFF"/>
        </w:rPr>
        <w:t>, whether or not it is a fit case to issue a notice </w:t>
      </w:r>
      <w:hyperlink r:id="rId99" w:history="1">
        <w:r w:rsidRPr="00BD0CEE">
          <w:rPr>
            <w:rStyle w:val="Hyperlink"/>
            <w:rFonts w:asciiTheme="minorHAnsi" w:hAnsiTheme="minorHAnsi" w:cstheme="minorHAnsi"/>
            <w:color w:val="auto"/>
            <w:sz w:val="22"/>
            <w:szCs w:val="22"/>
            <w:u w:val="none"/>
            <w:shd w:val="clear" w:color="auto" w:fill="FFFFFF"/>
          </w:rPr>
          <w:t>under section 148</w:t>
        </w:r>
      </w:hyperlink>
      <w:r w:rsidRPr="00BD0CEE">
        <w:rPr>
          <w:rFonts w:asciiTheme="minorHAnsi" w:hAnsiTheme="minorHAnsi" w:cstheme="minorHAnsi"/>
          <w:sz w:val="22"/>
          <w:szCs w:val="22"/>
          <w:shd w:val="clear" w:color="auto" w:fill="FFFFFF"/>
        </w:rPr>
        <w:t> of the </w:t>
      </w:r>
      <w:hyperlink r:id="rId100" w:history="1">
        <w:r w:rsidRPr="00BD0CEE">
          <w:rPr>
            <w:rStyle w:val="Hyperlink"/>
            <w:rFonts w:asciiTheme="minorHAnsi" w:hAnsiTheme="minorHAnsi" w:cstheme="minorHAnsi"/>
            <w:color w:val="auto"/>
            <w:sz w:val="22"/>
            <w:szCs w:val="22"/>
            <w:u w:val="none"/>
            <w:shd w:val="clear" w:color="auto" w:fill="FFFFFF"/>
          </w:rPr>
          <w:t>Act</w:t>
        </w:r>
      </w:hyperlink>
      <w:r w:rsidRPr="00BD0CEE">
        <w:rPr>
          <w:rFonts w:asciiTheme="minorHAnsi" w:hAnsiTheme="minorHAnsi" w:cstheme="minorHAnsi"/>
          <w:sz w:val="22"/>
          <w:szCs w:val="22"/>
          <w:shd w:val="clear" w:color="auto" w:fill="FFFFFF"/>
        </w:rPr>
        <w:t>. The Assessing Officer is required to pass an order </w:t>
      </w:r>
      <w:hyperlink r:id="rId101" w:history="1">
        <w:r w:rsidRPr="00BD0CEE">
          <w:rPr>
            <w:rStyle w:val="Hyperlink"/>
            <w:rFonts w:asciiTheme="minorHAnsi" w:hAnsiTheme="minorHAnsi" w:cstheme="minorHAnsi"/>
            <w:color w:val="auto"/>
            <w:sz w:val="22"/>
            <w:szCs w:val="22"/>
            <w:u w:val="none"/>
            <w:shd w:val="clear" w:color="auto" w:fill="FFFFFF"/>
          </w:rPr>
          <w:t>under clause (d) of section 148A</w:t>
        </w:r>
      </w:hyperlink>
      <w:r w:rsidRPr="00BD0CEE">
        <w:rPr>
          <w:rFonts w:asciiTheme="minorHAnsi" w:hAnsiTheme="minorHAnsi" w:cstheme="minorHAnsi"/>
          <w:sz w:val="22"/>
          <w:szCs w:val="22"/>
          <w:shd w:val="clear" w:color="auto" w:fill="FFFFFF"/>
        </w:rPr>
        <w:t xml:space="preserve"> of the Act to that effect, with the prior approval of the specified authority of the new law. This order is required to be passed within one month from the end of the month in which the reply is received by him from the </w:t>
      </w:r>
      <w:proofErr w:type="spellStart"/>
      <w:r w:rsidRPr="00BD0CEE">
        <w:rPr>
          <w:rFonts w:asciiTheme="minorHAnsi" w:hAnsiTheme="minorHAnsi" w:cstheme="minorHAnsi"/>
          <w:sz w:val="22"/>
          <w:szCs w:val="22"/>
          <w:shd w:val="clear" w:color="auto" w:fill="FFFFFF"/>
        </w:rPr>
        <w:t>assessee</w:t>
      </w:r>
      <w:proofErr w:type="spellEnd"/>
      <w:r w:rsidRPr="00BD0CEE">
        <w:rPr>
          <w:rFonts w:asciiTheme="minorHAnsi" w:hAnsiTheme="minorHAnsi" w:cstheme="minorHAnsi"/>
          <w:sz w:val="22"/>
          <w:szCs w:val="22"/>
          <w:shd w:val="clear" w:color="auto" w:fill="FFFFFF"/>
        </w:rPr>
        <w:t xml:space="preserve">. In case no such reply is furnished by the </w:t>
      </w:r>
      <w:proofErr w:type="spellStart"/>
      <w:r w:rsidRPr="00BD0CEE">
        <w:rPr>
          <w:rFonts w:asciiTheme="minorHAnsi" w:hAnsiTheme="minorHAnsi" w:cstheme="minorHAnsi"/>
          <w:sz w:val="22"/>
          <w:szCs w:val="22"/>
          <w:shd w:val="clear" w:color="auto" w:fill="FFFFFF"/>
        </w:rPr>
        <w:t>assessee</w:t>
      </w:r>
      <w:proofErr w:type="spellEnd"/>
      <w:r w:rsidRPr="00BD0CEE">
        <w:rPr>
          <w:rFonts w:asciiTheme="minorHAnsi" w:hAnsiTheme="minorHAnsi" w:cstheme="minorHAnsi"/>
          <w:sz w:val="22"/>
          <w:szCs w:val="22"/>
          <w:shd w:val="clear" w:color="auto" w:fill="FFFFFF"/>
        </w:rPr>
        <w:t>, then the order is required to be passed within one month from the end of the month in which time or extended time allowed to furnish a reply expires.</w:t>
      </w:r>
    </w:p>
    <w:p w14:paraId="3EB44E20" w14:textId="77777777" w:rsidR="00633834" w:rsidRPr="00BD0CEE" w:rsidRDefault="00633834" w:rsidP="00AF0D98">
      <w:pPr>
        <w:pStyle w:val="NormalWeb"/>
        <w:numPr>
          <w:ilvl w:val="0"/>
          <w:numId w:val="8"/>
        </w:numPr>
        <w:spacing w:after="150" w:line="276" w:lineRule="auto"/>
        <w:jc w:val="both"/>
        <w:rPr>
          <w:rFonts w:asciiTheme="minorHAnsi" w:hAnsiTheme="minorHAnsi" w:cstheme="minorHAnsi"/>
          <w:sz w:val="22"/>
          <w:szCs w:val="22"/>
          <w:shd w:val="clear" w:color="auto" w:fill="FFFFFF"/>
        </w:rPr>
      </w:pPr>
      <w:r w:rsidRPr="00BD0CEE">
        <w:rPr>
          <w:rFonts w:asciiTheme="minorHAnsi" w:hAnsiTheme="minorHAnsi" w:cstheme="minorHAnsi"/>
          <w:sz w:val="22"/>
          <w:szCs w:val="22"/>
          <w:shd w:val="clear" w:color="auto" w:fill="FFFFFF"/>
        </w:rPr>
        <w:t>If it is a fit case to issue a notice </w:t>
      </w:r>
      <w:hyperlink r:id="rId102" w:history="1">
        <w:r w:rsidRPr="00BD0CEE">
          <w:rPr>
            <w:rStyle w:val="Hyperlink"/>
            <w:rFonts w:asciiTheme="minorHAnsi" w:hAnsiTheme="minorHAnsi" w:cstheme="minorHAnsi"/>
            <w:color w:val="auto"/>
            <w:sz w:val="22"/>
            <w:szCs w:val="22"/>
            <w:u w:val="none"/>
            <w:shd w:val="clear" w:color="auto" w:fill="FFFFFF"/>
          </w:rPr>
          <w:t>under section 148</w:t>
        </w:r>
      </w:hyperlink>
      <w:r w:rsidRPr="00BD0CEE">
        <w:rPr>
          <w:rFonts w:asciiTheme="minorHAnsi" w:hAnsiTheme="minorHAnsi" w:cstheme="minorHAnsi"/>
          <w:sz w:val="22"/>
          <w:szCs w:val="22"/>
          <w:shd w:val="clear" w:color="auto" w:fill="FFFFFF"/>
        </w:rPr>
        <w:t> of the </w:t>
      </w:r>
      <w:hyperlink r:id="rId103" w:history="1">
        <w:r w:rsidRPr="00BD0CEE">
          <w:rPr>
            <w:rStyle w:val="Hyperlink"/>
            <w:rFonts w:asciiTheme="minorHAnsi" w:hAnsiTheme="minorHAnsi" w:cstheme="minorHAnsi"/>
            <w:color w:val="auto"/>
            <w:sz w:val="22"/>
            <w:szCs w:val="22"/>
            <w:u w:val="none"/>
            <w:shd w:val="clear" w:color="auto" w:fill="FFFFFF"/>
          </w:rPr>
          <w:t>Act</w:t>
        </w:r>
      </w:hyperlink>
      <w:r w:rsidRPr="00BD0CEE">
        <w:rPr>
          <w:rFonts w:asciiTheme="minorHAnsi" w:hAnsiTheme="minorHAnsi" w:cstheme="minorHAnsi"/>
          <w:sz w:val="22"/>
          <w:szCs w:val="22"/>
          <w:shd w:val="clear" w:color="auto" w:fill="FFFFFF"/>
        </w:rPr>
        <w:t xml:space="preserve">, the Assessing Officer shall serve on the </w:t>
      </w:r>
      <w:proofErr w:type="spellStart"/>
      <w:r w:rsidRPr="00BD0CEE">
        <w:rPr>
          <w:rFonts w:asciiTheme="minorHAnsi" w:hAnsiTheme="minorHAnsi" w:cstheme="minorHAnsi"/>
          <w:sz w:val="22"/>
          <w:szCs w:val="22"/>
          <w:shd w:val="clear" w:color="auto" w:fill="FFFFFF"/>
        </w:rPr>
        <w:t>assessee</w:t>
      </w:r>
      <w:proofErr w:type="spellEnd"/>
      <w:r w:rsidRPr="00BD0CEE">
        <w:rPr>
          <w:rFonts w:asciiTheme="minorHAnsi" w:hAnsiTheme="minorHAnsi" w:cstheme="minorHAnsi"/>
          <w:sz w:val="22"/>
          <w:szCs w:val="22"/>
          <w:shd w:val="clear" w:color="auto" w:fill="FFFFFF"/>
        </w:rPr>
        <w:t xml:space="preserve"> a notice </w:t>
      </w:r>
      <w:hyperlink r:id="rId104" w:history="1">
        <w:r w:rsidRPr="00BD0CEE">
          <w:rPr>
            <w:rStyle w:val="Hyperlink"/>
            <w:rFonts w:asciiTheme="minorHAnsi" w:hAnsiTheme="minorHAnsi" w:cstheme="minorHAnsi"/>
            <w:color w:val="auto"/>
            <w:sz w:val="22"/>
            <w:szCs w:val="22"/>
            <w:u w:val="none"/>
            <w:shd w:val="clear" w:color="auto" w:fill="FFFFFF"/>
          </w:rPr>
          <w:t>under section 148</w:t>
        </w:r>
      </w:hyperlink>
      <w:r w:rsidRPr="00BD0CEE">
        <w:rPr>
          <w:rFonts w:asciiTheme="minorHAnsi" w:hAnsiTheme="minorHAnsi" w:cstheme="minorHAnsi"/>
          <w:sz w:val="22"/>
          <w:szCs w:val="22"/>
          <w:shd w:val="clear" w:color="auto" w:fill="FFFFFF"/>
        </w:rPr>
        <w:t> after obtaining the approval of the specified authority </w:t>
      </w:r>
      <w:hyperlink r:id="rId105" w:history="1">
        <w:r w:rsidRPr="00BD0CEE">
          <w:rPr>
            <w:rStyle w:val="Hyperlink"/>
            <w:rFonts w:asciiTheme="minorHAnsi" w:hAnsiTheme="minorHAnsi" w:cstheme="minorHAnsi"/>
            <w:color w:val="auto"/>
            <w:sz w:val="22"/>
            <w:szCs w:val="22"/>
            <w:u w:val="none"/>
            <w:shd w:val="clear" w:color="auto" w:fill="FFFFFF"/>
          </w:rPr>
          <w:t>under section 151</w:t>
        </w:r>
      </w:hyperlink>
      <w:r w:rsidRPr="00BD0CEE">
        <w:rPr>
          <w:rFonts w:asciiTheme="minorHAnsi" w:hAnsiTheme="minorHAnsi" w:cstheme="minorHAnsi"/>
          <w:sz w:val="22"/>
          <w:szCs w:val="22"/>
          <w:shd w:val="clear" w:color="auto" w:fill="FFFFFF"/>
        </w:rPr>
        <w:t> of the new law. The copy of the order passed </w:t>
      </w:r>
      <w:hyperlink r:id="rId106" w:history="1">
        <w:r w:rsidRPr="00BD0CEE">
          <w:rPr>
            <w:rStyle w:val="Hyperlink"/>
            <w:rFonts w:asciiTheme="minorHAnsi" w:hAnsiTheme="minorHAnsi" w:cstheme="minorHAnsi"/>
            <w:color w:val="auto"/>
            <w:sz w:val="22"/>
            <w:szCs w:val="22"/>
            <w:u w:val="none"/>
            <w:shd w:val="clear" w:color="auto" w:fill="FFFFFF"/>
          </w:rPr>
          <w:t>under clause (d) of section 148A</w:t>
        </w:r>
      </w:hyperlink>
      <w:r w:rsidRPr="00BD0CEE">
        <w:rPr>
          <w:rFonts w:asciiTheme="minorHAnsi" w:hAnsiTheme="minorHAnsi" w:cstheme="minorHAnsi"/>
          <w:sz w:val="22"/>
          <w:szCs w:val="22"/>
          <w:shd w:val="clear" w:color="auto" w:fill="FFFFFF"/>
        </w:rPr>
        <w:t> of the Act shall also be served with the notice </w:t>
      </w:r>
      <w:hyperlink r:id="rId107" w:history="1">
        <w:r w:rsidRPr="00BD0CEE">
          <w:rPr>
            <w:rStyle w:val="Hyperlink"/>
            <w:rFonts w:asciiTheme="minorHAnsi" w:hAnsiTheme="minorHAnsi" w:cstheme="minorHAnsi"/>
            <w:color w:val="auto"/>
            <w:sz w:val="22"/>
            <w:szCs w:val="22"/>
            <w:u w:val="none"/>
            <w:shd w:val="clear" w:color="auto" w:fill="FFFFFF"/>
          </w:rPr>
          <w:t>u/s 148</w:t>
        </w:r>
      </w:hyperlink>
      <w:r w:rsidRPr="00BD0CEE">
        <w:rPr>
          <w:rFonts w:asciiTheme="minorHAnsi" w:hAnsiTheme="minorHAnsi" w:cstheme="minorHAnsi"/>
          <w:sz w:val="22"/>
          <w:szCs w:val="22"/>
          <w:shd w:val="clear" w:color="auto" w:fill="FFFFFF"/>
        </w:rPr>
        <w:t>.</w:t>
      </w:r>
    </w:p>
    <w:p w14:paraId="073C732A" w14:textId="75137889" w:rsidR="00633834" w:rsidRPr="00315A6A" w:rsidRDefault="00633834" w:rsidP="00A20F49">
      <w:pPr>
        <w:pStyle w:val="NormalWeb"/>
        <w:numPr>
          <w:ilvl w:val="0"/>
          <w:numId w:val="8"/>
        </w:numPr>
        <w:spacing w:after="150" w:line="276" w:lineRule="auto"/>
        <w:jc w:val="both"/>
        <w:rPr>
          <w:rFonts w:asciiTheme="minorHAnsi" w:hAnsiTheme="minorHAnsi" w:cstheme="minorHAnsi"/>
          <w:sz w:val="22"/>
          <w:szCs w:val="22"/>
          <w:shd w:val="clear" w:color="auto" w:fill="FFFFFF"/>
        </w:rPr>
      </w:pPr>
      <w:r w:rsidRPr="00315A6A">
        <w:rPr>
          <w:rFonts w:asciiTheme="minorHAnsi" w:hAnsiTheme="minorHAnsi" w:cstheme="minorHAnsi"/>
          <w:sz w:val="22"/>
          <w:szCs w:val="22"/>
          <w:shd w:val="clear" w:color="auto" w:fill="FFFFFF"/>
        </w:rPr>
        <w:t>If it is not a fit case to issue a notice </w:t>
      </w:r>
      <w:hyperlink r:id="rId108" w:history="1">
        <w:r w:rsidRPr="00315A6A">
          <w:rPr>
            <w:rStyle w:val="Hyperlink"/>
            <w:rFonts w:asciiTheme="minorHAnsi" w:hAnsiTheme="minorHAnsi" w:cstheme="minorHAnsi"/>
            <w:color w:val="auto"/>
            <w:sz w:val="22"/>
            <w:szCs w:val="22"/>
            <w:u w:val="none"/>
            <w:shd w:val="clear" w:color="auto" w:fill="FFFFFF"/>
          </w:rPr>
          <w:t>under section 148</w:t>
        </w:r>
      </w:hyperlink>
      <w:r w:rsidRPr="00315A6A">
        <w:rPr>
          <w:rFonts w:asciiTheme="minorHAnsi" w:hAnsiTheme="minorHAnsi" w:cstheme="minorHAnsi"/>
          <w:sz w:val="22"/>
          <w:szCs w:val="22"/>
          <w:shd w:val="clear" w:color="auto" w:fill="FFFFFF"/>
        </w:rPr>
        <w:t> of the </w:t>
      </w:r>
      <w:hyperlink r:id="rId109" w:history="1">
        <w:r w:rsidRPr="00315A6A">
          <w:rPr>
            <w:rStyle w:val="Hyperlink"/>
            <w:rFonts w:asciiTheme="minorHAnsi" w:hAnsiTheme="minorHAnsi" w:cstheme="minorHAnsi"/>
            <w:color w:val="auto"/>
            <w:sz w:val="22"/>
            <w:szCs w:val="22"/>
            <w:u w:val="none"/>
            <w:shd w:val="clear" w:color="auto" w:fill="FFFFFF"/>
          </w:rPr>
          <w:t>Act</w:t>
        </w:r>
      </w:hyperlink>
      <w:r w:rsidRPr="00315A6A">
        <w:rPr>
          <w:rFonts w:asciiTheme="minorHAnsi" w:hAnsiTheme="minorHAnsi" w:cstheme="minorHAnsi"/>
          <w:sz w:val="22"/>
          <w:szCs w:val="22"/>
          <w:shd w:val="clear" w:color="auto" w:fill="FFFFFF"/>
        </w:rPr>
        <w:t>, the order passed </w:t>
      </w:r>
      <w:hyperlink r:id="rId110" w:history="1">
        <w:r w:rsidRPr="00315A6A">
          <w:rPr>
            <w:rStyle w:val="Hyperlink"/>
            <w:rFonts w:asciiTheme="minorHAnsi" w:hAnsiTheme="minorHAnsi" w:cstheme="minorHAnsi"/>
            <w:color w:val="auto"/>
            <w:sz w:val="22"/>
            <w:szCs w:val="22"/>
            <w:u w:val="none"/>
            <w:shd w:val="clear" w:color="auto" w:fill="FFFFFF"/>
          </w:rPr>
          <w:t>under clause (d) of section 148A</w:t>
        </w:r>
      </w:hyperlink>
      <w:r w:rsidRPr="00315A6A">
        <w:rPr>
          <w:rFonts w:asciiTheme="minorHAnsi" w:hAnsiTheme="minorHAnsi" w:cstheme="minorHAnsi"/>
          <w:sz w:val="22"/>
          <w:szCs w:val="22"/>
          <w:shd w:val="clear" w:color="auto" w:fill="FFFFFF"/>
        </w:rPr>
        <w:t xml:space="preserve"> to that effect shall be served on the </w:t>
      </w:r>
      <w:proofErr w:type="spellStart"/>
      <w:r w:rsidRPr="00315A6A">
        <w:rPr>
          <w:rFonts w:asciiTheme="minorHAnsi" w:hAnsiTheme="minorHAnsi" w:cstheme="minorHAnsi"/>
          <w:sz w:val="22"/>
          <w:szCs w:val="22"/>
          <w:shd w:val="clear" w:color="auto" w:fill="FFFFFF"/>
        </w:rPr>
        <w:t>assessee</w:t>
      </w:r>
      <w:proofErr w:type="spellEnd"/>
      <w:r w:rsidRPr="00315A6A">
        <w:rPr>
          <w:rFonts w:asciiTheme="minorHAnsi" w:hAnsiTheme="minorHAnsi" w:cstheme="minorHAnsi"/>
          <w:sz w:val="22"/>
          <w:szCs w:val="22"/>
          <w:shd w:val="clear" w:color="auto" w:fill="FFFFFF"/>
        </w:rPr>
        <w:t>.</w:t>
      </w:r>
    </w:p>
    <w:p w14:paraId="1FB771B7" w14:textId="0F915F73" w:rsidR="00315A6A" w:rsidRPr="00A20F49" w:rsidRDefault="00315A6A" w:rsidP="00F210EA">
      <w:pPr>
        <w:pStyle w:val="NormalWeb"/>
        <w:spacing w:after="150" w:line="276" w:lineRule="auto"/>
        <w:jc w:val="both"/>
        <w:rPr>
          <w:rFonts w:asciiTheme="minorHAnsi" w:hAnsiTheme="minorHAnsi" w:cstheme="minorHAnsi"/>
          <w:b/>
          <w:bCs/>
          <w:sz w:val="22"/>
          <w:szCs w:val="22"/>
        </w:rPr>
        <w:sectPr w:rsidR="00315A6A" w:rsidRPr="00A20F49" w:rsidSect="009E09F1">
          <w:headerReference w:type="default" r:id="rId111"/>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r w:rsidRPr="00B04C66">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Instruction-Order</w:t>
      </w:r>
      <w:r w:rsidRPr="00B04C66">
        <w:rPr>
          <w:rFonts w:asciiTheme="minorHAnsi" w:hAnsiTheme="minorHAnsi" w:cstheme="minorHAnsi"/>
          <w:b/>
          <w:bCs/>
          <w:sz w:val="22"/>
          <w:szCs w:val="22"/>
        </w:rPr>
        <w:t>]</w:t>
      </w:r>
    </w:p>
    <w:p w14:paraId="002D4FEE" w14:textId="41F2CC06" w:rsidR="00954B32" w:rsidRPr="0072359D" w:rsidRDefault="008F7686"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371556A4" w14:textId="78033007" w:rsidR="004E1923" w:rsidRPr="008F7686" w:rsidRDefault="008F7686" w:rsidP="00A20F49">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8F7686">
        <w:rPr>
          <w:rFonts w:asciiTheme="minorHAnsi" w:hAnsiTheme="minorHAnsi" w:cstheme="minorHAnsi"/>
          <w:b/>
          <w:bCs/>
          <w:lang w:val="en-IN"/>
        </w:rPr>
        <w:t xml:space="preserve">DUE DATE FOR DEPOSITING THE TAX DUE IN FORM GST PMT-06 FOR THE MONTH OF </w:t>
      </w:r>
      <w:proofErr w:type="gramStart"/>
      <w:r w:rsidRPr="008F7686">
        <w:rPr>
          <w:rFonts w:asciiTheme="minorHAnsi" w:hAnsiTheme="minorHAnsi" w:cstheme="minorHAnsi"/>
          <w:b/>
          <w:bCs/>
          <w:lang w:val="en-IN"/>
        </w:rPr>
        <w:t>APRIL,</w:t>
      </w:r>
      <w:proofErr w:type="gramEnd"/>
      <w:r w:rsidRPr="008F7686">
        <w:rPr>
          <w:rFonts w:asciiTheme="minorHAnsi" w:hAnsiTheme="minorHAnsi" w:cstheme="minorHAnsi"/>
          <w:b/>
          <w:bCs/>
          <w:lang w:val="en-IN"/>
        </w:rPr>
        <w:t xml:space="preserve"> 2022</w:t>
      </w:r>
      <w:r w:rsidR="00315A6A">
        <w:rPr>
          <w:rFonts w:asciiTheme="minorHAnsi" w:hAnsiTheme="minorHAnsi" w:cstheme="minorHAnsi"/>
          <w:b/>
          <w:bCs/>
          <w:lang w:val="en-IN"/>
        </w:rPr>
        <w:t xml:space="preserve"> HAS BEEN EXTENDED </w:t>
      </w:r>
      <w:r w:rsidRPr="008F7686">
        <w:rPr>
          <w:rFonts w:asciiTheme="minorHAnsi" w:hAnsiTheme="minorHAnsi" w:cstheme="minorHAnsi"/>
          <w:b/>
          <w:bCs/>
          <w:lang w:val="en-IN"/>
        </w:rPr>
        <w:t>TILL THE 27TH DAY OF MAY, 2022</w:t>
      </w:r>
    </w:p>
    <w:p w14:paraId="4C9FAD67" w14:textId="6F56A793" w:rsidR="00B37ED1" w:rsidRDefault="00923F22" w:rsidP="00B37ED1">
      <w:pPr>
        <w:pStyle w:val="NormalWeb"/>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OUR COMMENTS</w:t>
      </w:r>
      <w:r w:rsidR="0009470D">
        <w:rPr>
          <w:rFonts w:asciiTheme="minorHAnsi" w:hAnsiTheme="minorHAnsi" w:cstheme="minorHAnsi"/>
          <w:b/>
          <w:bCs/>
          <w:sz w:val="22"/>
          <w:szCs w:val="22"/>
        </w:rPr>
        <w:t>:</w:t>
      </w:r>
      <w:r w:rsidR="0009470D" w:rsidRPr="0009470D">
        <w:rPr>
          <w:rFonts w:ascii="Verdana" w:hAnsi="Verdana" w:cs="Times New Roman"/>
          <w:color w:val="212121"/>
          <w:sz w:val="21"/>
          <w:szCs w:val="21"/>
        </w:rPr>
        <w:t xml:space="preserve"> </w:t>
      </w:r>
      <w:r w:rsidR="008F7686">
        <w:rPr>
          <w:rFonts w:asciiTheme="minorHAnsi" w:hAnsiTheme="minorHAnsi" w:cstheme="minorHAnsi"/>
          <w:sz w:val="22"/>
          <w:szCs w:val="22"/>
        </w:rPr>
        <w:t>T</w:t>
      </w:r>
      <w:r w:rsidR="008F7686" w:rsidRPr="008F7686">
        <w:rPr>
          <w:rFonts w:asciiTheme="minorHAnsi" w:hAnsiTheme="minorHAnsi" w:cstheme="minorHAnsi"/>
          <w:sz w:val="22"/>
          <w:szCs w:val="22"/>
        </w:rPr>
        <w:t xml:space="preserve">he </w:t>
      </w:r>
      <w:r w:rsidR="00B37ED1" w:rsidRPr="00B37ED1">
        <w:rPr>
          <w:rFonts w:asciiTheme="minorHAnsi" w:hAnsiTheme="minorHAnsi" w:cstheme="minorHAnsi"/>
          <w:sz w:val="22"/>
          <w:szCs w:val="22"/>
        </w:rPr>
        <w:t xml:space="preserve">Central Board </w:t>
      </w:r>
      <w:r w:rsidR="00B37ED1">
        <w:rPr>
          <w:rFonts w:asciiTheme="minorHAnsi" w:hAnsiTheme="minorHAnsi" w:cstheme="minorHAnsi"/>
          <w:sz w:val="22"/>
          <w:szCs w:val="22"/>
        </w:rPr>
        <w:t>o</w:t>
      </w:r>
      <w:r w:rsidR="00B37ED1" w:rsidRPr="00B37ED1">
        <w:rPr>
          <w:rFonts w:asciiTheme="minorHAnsi" w:hAnsiTheme="minorHAnsi" w:cstheme="minorHAnsi"/>
          <w:sz w:val="22"/>
          <w:szCs w:val="22"/>
        </w:rPr>
        <w:t>f Indirect Taxes And Customs</w:t>
      </w:r>
      <w:r w:rsidR="008F7686" w:rsidRPr="008F7686">
        <w:rPr>
          <w:rFonts w:asciiTheme="minorHAnsi" w:hAnsiTheme="minorHAnsi" w:cstheme="minorHAnsi"/>
          <w:sz w:val="22"/>
          <w:szCs w:val="22"/>
        </w:rPr>
        <w:t>, on the recommendations of the Council, hereby extends the due date for depositing the tax due under proviso to </w:t>
      </w:r>
      <w:hyperlink r:id="rId112" w:history="1">
        <w:r w:rsidR="008F7686" w:rsidRPr="008F7686">
          <w:rPr>
            <w:rStyle w:val="Hyperlink"/>
            <w:rFonts w:asciiTheme="minorHAnsi" w:hAnsiTheme="minorHAnsi" w:cstheme="minorHAnsi"/>
            <w:color w:val="auto"/>
            <w:sz w:val="22"/>
            <w:szCs w:val="22"/>
            <w:u w:val="none"/>
          </w:rPr>
          <w:t>sub-section (7) of section 39</w:t>
        </w:r>
      </w:hyperlink>
      <w:r w:rsidR="008F7686" w:rsidRPr="008F7686">
        <w:rPr>
          <w:rFonts w:asciiTheme="minorHAnsi" w:hAnsiTheme="minorHAnsi" w:cstheme="minorHAnsi"/>
          <w:sz w:val="22"/>
          <w:szCs w:val="22"/>
        </w:rPr>
        <w:t> of the </w:t>
      </w:r>
      <w:hyperlink r:id="rId113" w:history="1">
        <w:r w:rsidR="008F7686" w:rsidRPr="008F7686">
          <w:rPr>
            <w:rStyle w:val="Hyperlink"/>
            <w:rFonts w:asciiTheme="minorHAnsi" w:hAnsiTheme="minorHAnsi" w:cstheme="minorHAnsi"/>
            <w:color w:val="auto"/>
            <w:sz w:val="22"/>
            <w:szCs w:val="22"/>
            <w:u w:val="none"/>
          </w:rPr>
          <w:t>Central Goods and Services Tax Act, 2017</w:t>
        </w:r>
      </w:hyperlink>
      <w:r w:rsidR="008F7686" w:rsidRPr="008F7686">
        <w:rPr>
          <w:rFonts w:asciiTheme="minorHAnsi" w:hAnsiTheme="minorHAnsi" w:cstheme="minorHAnsi"/>
          <w:sz w:val="22"/>
          <w:szCs w:val="22"/>
        </w:rPr>
        <w:t> in </w:t>
      </w:r>
      <w:hyperlink r:id="rId114" w:history="1">
        <w:r w:rsidR="008F7686" w:rsidRPr="008F7686">
          <w:rPr>
            <w:rStyle w:val="Hyperlink"/>
            <w:rFonts w:asciiTheme="minorHAnsi" w:hAnsiTheme="minorHAnsi" w:cstheme="minorHAnsi"/>
            <w:color w:val="auto"/>
            <w:sz w:val="22"/>
            <w:szCs w:val="22"/>
            <w:u w:val="none"/>
          </w:rPr>
          <w:t>FORM GST PMT-06</w:t>
        </w:r>
      </w:hyperlink>
      <w:r w:rsidR="008F7686" w:rsidRPr="008F7686">
        <w:rPr>
          <w:rFonts w:asciiTheme="minorHAnsi" w:hAnsiTheme="minorHAnsi" w:cstheme="minorHAnsi"/>
          <w:sz w:val="22"/>
          <w:szCs w:val="22"/>
        </w:rPr>
        <w:t> for the month of April, 2022 till the 27th day of May, 2022</w:t>
      </w:r>
      <w:r w:rsidR="00B37ED1">
        <w:rPr>
          <w:rFonts w:asciiTheme="minorHAnsi" w:hAnsiTheme="minorHAnsi" w:cstheme="minorHAnsi"/>
          <w:sz w:val="22"/>
          <w:szCs w:val="22"/>
        </w:rPr>
        <w:t xml:space="preserve"> vide </w:t>
      </w:r>
      <w:r w:rsidR="00B37ED1" w:rsidRPr="00B37ED1">
        <w:rPr>
          <w:rFonts w:asciiTheme="minorHAnsi" w:hAnsiTheme="minorHAnsi" w:cstheme="minorHAnsi"/>
          <w:sz w:val="22"/>
          <w:szCs w:val="22"/>
        </w:rPr>
        <w:t>Notification N</w:t>
      </w:r>
      <w:r w:rsidR="00B37ED1">
        <w:rPr>
          <w:rFonts w:asciiTheme="minorHAnsi" w:hAnsiTheme="minorHAnsi" w:cstheme="minorHAnsi"/>
          <w:sz w:val="22"/>
          <w:szCs w:val="22"/>
        </w:rPr>
        <w:t>o</w:t>
      </w:r>
      <w:r w:rsidR="00B37ED1" w:rsidRPr="00B37ED1">
        <w:rPr>
          <w:rFonts w:asciiTheme="minorHAnsi" w:hAnsiTheme="minorHAnsi" w:cstheme="minorHAnsi"/>
          <w:sz w:val="22"/>
          <w:szCs w:val="22"/>
        </w:rPr>
        <w:t>. 06/2022–Central Tax</w:t>
      </w:r>
      <w:r w:rsidR="00B37ED1">
        <w:rPr>
          <w:rFonts w:asciiTheme="minorHAnsi" w:hAnsiTheme="minorHAnsi" w:cstheme="minorHAnsi"/>
          <w:sz w:val="22"/>
          <w:szCs w:val="22"/>
        </w:rPr>
        <w:t xml:space="preserve"> dated </w:t>
      </w:r>
      <w:r w:rsidR="00B37ED1" w:rsidRPr="00B37ED1">
        <w:rPr>
          <w:rFonts w:asciiTheme="minorHAnsi" w:hAnsiTheme="minorHAnsi" w:cstheme="minorHAnsi"/>
          <w:sz w:val="22"/>
          <w:szCs w:val="22"/>
        </w:rPr>
        <w:t>17</w:t>
      </w:r>
      <w:r w:rsidR="00B37ED1" w:rsidRPr="00A20F49">
        <w:rPr>
          <w:rFonts w:asciiTheme="minorHAnsi" w:hAnsiTheme="minorHAnsi" w:cstheme="minorHAnsi"/>
          <w:vertAlign w:val="superscript"/>
        </w:rPr>
        <w:t>th</w:t>
      </w:r>
      <w:r w:rsidR="00B37ED1" w:rsidRPr="00B37ED1">
        <w:rPr>
          <w:rFonts w:asciiTheme="minorHAnsi" w:hAnsiTheme="minorHAnsi" w:cstheme="minorHAnsi"/>
          <w:sz w:val="22"/>
          <w:szCs w:val="22"/>
        </w:rPr>
        <w:t xml:space="preserve"> May, 2022</w:t>
      </w:r>
      <w:r w:rsidR="00B37ED1">
        <w:rPr>
          <w:rFonts w:asciiTheme="minorHAnsi" w:hAnsiTheme="minorHAnsi" w:cstheme="minorHAnsi"/>
          <w:sz w:val="22"/>
          <w:szCs w:val="22"/>
        </w:rPr>
        <w:t>.</w:t>
      </w:r>
    </w:p>
    <w:p w14:paraId="18645B03" w14:textId="2ED56C12" w:rsidR="006A38ED" w:rsidRDefault="006A38ED" w:rsidP="00A20F49">
      <w:pPr>
        <w:pStyle w:val="NormalWeb"/>
        <w:spacing w:line="276" w:lineRule="auto"/>
        <w:jc w:val="both"/>
        <w:rPr>
          <w:rFonts w:asciiTheme="minorHAnsi" w:hAnsiTheme="minorHAnsi" w:cstheme="minorHAnsi"/>
          <w:b/>
          <w:bCs/>
          <w:sz w:val="22"/>
          <w:szCs w:val="22"/>
        </w:rPr>
      </w:pPr>
      <w:r w:rsidRPr="00DD423D">
        <w:rPr>
          <w:rFonts w:asciiTheme="minorHAnsi" w:hAnsiTheme="minorHAnsi" w:cstheme="minorHAnsi"/>
          <w:b/>
          <w:bCs/>
          <w:sz w:val="22"/>
          <w:szCs w:val="22"/>
        </w:rPr>
        <w:t xml:space="preserve">[For further details please refer the </w:t>
      </w:r>
      <w:r w:rsidR="008F7686">
        <w:rPr>
          <w:rFonts w:asciiTheme="minorHAnsi" w:hAnsiTheme="minorHAnsi" w:cstheme="minorHAnsi"/>
          <w:b/>
          <w:bCs/>
          <w:sz w:val="22"/>
          <w:szCs w:val="22"/>
        </w:rPr>
        <w:t>Notification</w:t>
      </w:r>
      <w:r w:rsidRPr="00DD423D">
        <w:rPr>
          <w:rFonts w:asciiTheme="minorHAnsi" w:hAnsiTheme="minorHAnsi" w:cstheme="minorHAnsi"/>
          <w:b/>
          <w:bCs/>
          <w:sz w:val="22"/>
          <w:szCs w:val="22"/>
        </w:rPr>
        <w:t>]</w:t>
      </w:r>
    </w:p>
    <w:p w14:paraId="0D68D79D" w14:textId="4CAA759D" w:rsidR="00622AF3" w:rsidRPr="0072359D" w:rsidRDefault="00BD7620" w:rsidP="00622AF3">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0A244747" w14:textId="199B27C8" w:rsidR="00622AF3" w:rsidRPr="00A77AF0" w:rsidRDefault="00A77AF0" w:rsidP="008D124F">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A77AF0">
        <w:rPr>
          <w:rFonts w:asciiTheme="minorHAnsi" w:hAnsiTheme="minorHAnsi" w:cstheme="minorHAnsi"/>
          <w:b/>
          <w:bCs/>
          <w:lang w:val="en-IN"/>
        </w:rPr>
        <w:t xml:space="preserve">DUE DATE FOR FURNISHING THE RETURN IN FORM GSTR-3B FOR THE MONTH OF </w:t>
      </w:r>
      <w:proofErr w:type="gramStart"/>
      <w:r w:rsidRPr="00A77AF0">
        <w:rPr>
          <w:rFonts w:asciiTheme="minorHAnsi" w:hAnsiTheme="minorHAnsi" w:cstheme="minorHAnsi"/>
          <w:b/>
          <w:bCs/>
          <w:lang w:val="en-IN"/>
        </w:rPr>
        <w:t>APRIL,</w:t>
      </w:r>
      <w:proofErr w:type="gramEnd"/>
      <w:r w:rsidRPr="00A77AF0">
        <w:rPr>
          <w:rFonts w:asciiTheme="minorHAnsi" w:hAnsiTheme="minorHAnsi" w:cstheme="minorHAnsi"/>
          <w:b/>
          <w:bCs/>
          <w:lang w:val="en-IN"/>
        </w:rPr>
        <w:t xml:space="preserve"> 2022 </w:t>
      </w:r>
      <w:r w:rsidR="004F3A2E">
        <w:rPr>
          <w:rFonts w:asciiTheme="minorHAnsi" w:hAnsiTheme="minorHAnsi" w:cstheme="minorHAnsi"/>
          <w:b/>
          <w:bCs/>
          <w:lang w:val="en-IN"/>
        </w:rPr>
        <w:t xml:space="preserve">HAS BEEN EXTENDED </w:t>
      </w:r>
      <w:r w:rsidRPr="00A77AF0">
        <w:rPr>
          <w:rFonts w:asciiTheme="minorHAnsi" w:hAnsiTheme="minorHAnsi" w:cstheme="minorHAnsi"/>
          <w:b/>
          <w:bCs/>
          <w:lang w:val="en-IN"/>
        </w:rPr>
        <w:t>TILL 24TH DAY OF MAY, 2022</w:t>
      </w:r>
    </w:p>
    <w:p w14:paraId="7A1CA6DC" w14:textId="347581B5" w:rsidR="00BD7620" w:rsidRDefault="006A38ED" w:rsidP="00C90F59">
      <w:pPr>
        <w:pStyle w:val="NormalWeb"/>
        <w:spacing w:line="276" w:lineRule="auto"/>
        <w:jc w:val="both"/>
        <w:rPr>
          <w:rFonts w:asciiTheme="minorHAnsi" w:hAnsiTheme="minorHAnsi" w:cstheme="minorHAnsi"/>
          <w:sz w:val="22"/>
          <w:szCs w:val="22"/>
        </w:rPr>
      </w:pPr>
      <w:r>
        <w:rPr>
          <w:rFonts w:asciiTheme="minorHAnsi" w:hAnsiTheme="minorHAnsi" w:cstheme="minorHAnsi"/>
          <w:b/>
          <w:bCs/>
          <w:sz w:val="22"/>
          <w:szCs w:val="22"/>
        </w:rPr>
        <w:t>OUR COMMENTS</w:t>
      </w:r>
      <w:r w:rsidR="00BD7620">
        <w:rPr>
          <w:rFonts w:asciiTheme="minorHAnsi" w:hAnsiTheme="minorHAnsi" w:cstheme="minorHAnsi"/>
          <w:b/>
          <w:bCs/>
          <w:sz w:val="22"/>
          <w:szCs w:val="22"/>
        </w:rPr>
        <w:t>:</w:t>
      </w:r>
      <w:r w:rsidR="00B37ED1">
        <w:rPr>
          <w:rFonts w:asciiTheme="minorHAnsi" w:hAnsiTheme="minorHAnsi" w:cstheme="minorHAnsi"/>
          <w:b/>
          <w:bCs/>
          <w:sz w:val="22"/>
          <w:szCs w:val="22"/>
        </w:rPr>
        <w:t xml:space="preserve"> </w:t>
      </w:r>
      <w:r w:rsidR="00B37ED1" w:rsidRPr="00A20F49">
        <w:rPr>
          <w:rFonts w:asciiTheme="minorHAnsi" w:hAnsiTheme="minorHAnsi" w:cstheme="minorHAnsi"/>
          <w:sz w:val="22"/>
          <w:szCs w:val="22"/>
        </w:rPr>
        <w:t>The Central Board of Indirect Taxes And Customs</w:t>
      </w:r>
      <w:r w:rsidR="00B37ED1">
        <w:rPr>
          <w:rFonts w:asciiTheme="minorHAnsi" w:hAnsiTheme="minorHAnsi" w:cstheme="minorHAnsi"/>
          <w:sz w:val="22"/>
          <w:szCs w:val="22"/>
        </w:rPr>
        <w:t xml:space="preserve"> in exercise </w:t>
      </w:r>
      <w:r w:rsidR="00B37ED1" w:rsidRPr="00B37ED1">
        <w:rPr>
          <w:rFonts w:asciiTheme="minorHAnsi" w:hAnsiTheme="minorHAnsi" w:cstheme="minorHAnsi"/>
          <w:sz w:val="22"/>
          <w:szCs w:val="22"/>
        </w:rPr>
        <w:t>of the powers conferred</w:t>
      </w:r>
      <w:r w:rsidR="00B37ED1">
        <w:rPr>
          <w:rFonts w:asciiTheme="minorHAnsi" w:hAnsiTheme="minorHAnsi" w:cstheme="minorHAnsi"/>
          <w:sz w:val="22"/>
          <w:szCs w:val="22"/>
        </w:rPr>
        <w:t xml:space="preserve"> by Sec. 39(6) of the CGST Act 2017 (12 0f 2017) read with Rule 61(1) </w:t>
      </w:r>
      <w:r w:rsidR="00BD7620" w:rsidRPr="00BD7620">
        <w:rPr>
          <w:rFonts w:asciiTheme="minorHAnsi" w:hAnsiTheme="minorHAnsi" w:cstheme="minorHAnsi"/>
          <w:sz w:val="22"/>
          <w:szCs w:val="22"/>
        </w:rPr>
        <w:t>of the </w:t>
      </w:r>
      <w:hyperlink r:id="rId115" w:history="1">
        <w:r w:rsidR="00B37ED1">
          <w:rPr>
            <w:rStyle w:val="Hyperlink"/>
            <w:rFonts w:asciiTheme="minorHAnsi" w:hAnsiTheme="minorHAnsi" w:cstheme="minorHAnsi"/>
            <w:color w:val="auto"/>
            <w:sz w:val="22"/>
            <w:szCs w:val="22"/>
            <w:u w:val="none"/>
          </w:rPr>
          <w:t xml:space="preserve">CGST </w:t>
        </w:r>
        <w:r w:rsidR="00B37ED1" w:rsidRPr="00BD7620">
          <w:rPr>
            <w:rStyle w:val="Hyperlink"/>
            <w:rFonts w:asciiTheme="minorHAnsi" w:hAnsiTheme="minorHAnsi" w:cstheme="minorHAnsi"/>
            <w:color w:val="auto"/>
            <w:sz w:val="22"/>
            <w:szCs w:val="22"/>
            <w:u w:val="none"/>
          </w:rPr>
          <w:t>Rules, 2017</w:t>
        </w:r>
      </w:hyperlink>
      <w:r w:rsidR="00BD7620" w:rsidRPr="00BD7620">
        <w:rPr>
          <w:rFonts w:asciiTheme="minorHAnsi" w:hAnsiTheme="minorHAnsi" w:cstheme="minorHAnsi"/>
          <w:sz w:val="22"/>
          <w:szCs w:val="22"/>
        </w:rPr>
        <w:t>, the Commissioner, on the recommendations of the Council, hereby extend</w:t>
      </w:r>
      <w:r w:rsidR="004F3A2E">
        <w:rPr>
          <w:rFonts w:asciiTheme="minorHAnsi" w:hAnsiTheme="minorHAnsi" w:cstheme="minorHAnsi"/>
          <w:sz w:val="22"/>
          <w:szCs w:val="22"/>
        </w:rPr>
        <w:t>ed</w:t>
      </w:r>
      <w:r w:rsidR="00BD7620" w:rsidRPr="00BD7620">
        <w:rPr>
          <w:rFonts w:asciiTheme="minorHAnsi" w:hAnsiTheme="minorHAnsi" w:cstheme="minorHAnsi"/>
          <w:sz w:val="22"/>
          <w:szCs w:val="22"/>
        </w:rPr>
        <w:t xml:space="preserve"> the due date for furnishing the return in </w:t>
      </w:r>
      <w:hyperlink r:id="rId116" w:history="1">
        <w:r w:rsidR="00BD7620" w:rsidRPr="00BD7620">
          <w:rPr>
            <w:rStyle w:val="Hyperlink"/>
            <w:rFonts w:asciiTheme="minorHAnsi" w:hAnsiTheme="minorHAnsi" w:cstheme="minorHAnsi"/>
            <w:color w:val="auto"/>
            <w:sz w:val="22"/>
            <w:szCs w:val="22"/>
            <w:u w:val="none"/>
          </w:rPr>
          <w:t>FORM GSTR-3B</w:t>
        </w:r>
      </w:hyperlink>
      <w:r w:rsidR="00BD7620" w:rsidRPr="00BD7620">
        <w:rPr>
          <w:rFonts w:asciiTheme="minorHAnsi" w:hAnsiTheme="minorHAnsi" w:cstheme="minorHAnsi"/>
          <w:sz w:val="22"/>
          <w:szCs w:val="22"/>
        </w:rPr>
        <w:t> for the month of April, 2022 till the 24th day of May, 2022.</w:t>
      </w:r>
    </w:p>
    <w:p w14:paraId="2D8617BA" w14:textId="269D48B0" w:rsidR="00C90F59" w:rsidRDefault="00C90F59" w:rsidP="00C90F59">
      <w:pPr>
        <w:pStyle w:val="NormalWeb"/>
        <w:jc w:val="both"/>
        <w:rPr>
          <w:rFonts w:asciiTheme="minorHAnsi" w:hAnsiTheme="minorHAnsi" w:cstheme="minorHAnsi"/>
          <w:b/>
          <w:bCs/>
          <w:sz w:val="22"/>
          <w:szCs w:val="22"/>
        </w:rPr>
      </w:pPr>
      <w:r w:rsidRPr="00DD423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DD423D">
        <w:rPr>
          <w:rFonts w:asciiTheme="minorHAnsi" w:hAnsiTheme="minorHAnsi" w:cstheme="minorHAnsi"/>
          <w:b/>
          <w:bCs/>
          <w:sz w:val="22"/>
          <w:szCs w:val="22"/>
        </w:rPr>
        <w:t>]</w:t>
      </w:r>
    </w:p>
    <w:p w14:paraId="56548C20" w14:textId="2EA2D696" w:rsidR="007429F9" w:rsidRPr="0072359D" w:rsidRDefault="00E7000B" w:rsidP="007429F9">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CASE LAW</w:t>
      </w:r>
    </w:p>
    <w:p w14:paraId="04908ECE" w14:textId="23C2C497" w:rsidR="007429F9" w:rsidRPr="00E7000B" w:rsidRDefault="004F3A2E" w:rsidP="00E7000B">
      <w:pPr>
        <w:shd w:val="clear" w:color="auto" w:fill="8DC182"/>
        <w:tabs>
          <w:tab w:val="left" w:pos="4820"/>
        </w:tabs>
        <w:autoSpaceDE w:val="0"/>
        <w:autoSpaceDN w:val="0"/>
        <w:adjustRightInd w:val="0"/>
        <w:ind w:right="11"/>
        <w:jc w:val="both"/>
        <w:rPr>
          <w:b/>
          <w:bCs/>
          <w:lang w:val="en-IN"/>
        </w:rPr>
      </w:pPr>
      <w:r w:rsidRPr="004F3A2E">
        <w:rPr>
          <w:b/>
          <w:bCs/>
          <w:lang w:val="en-IN"/>
        </w:rPr>
        <w:t>DETENTION OF GOODS ALONGWITH VEHICLE - GENERATION OF TWO E-WAY BILLS - GOODS WAS IN TRANSIT AND THEDELIVERY WAS NOT TAKEN</w:t>
      </w:r>
      <w:r>
        <w:rPr>
          <w:b/>
          <w:bCs/>
        </w:rPr>
        <w:t xml:space="preserve">: </w:t>
      </w:r>
      <w:r w:rsidRPr="004F3A2E">
        <w:rPr>
          <w:b/>
          <w:bCs/>
        </w:rPr>
        <w:t>ALLAHABAD HIGH COURT</w:t>
      </w:r>
    </w:p>
    <w:p w14:paraId="11C5E786" w14:textId="287EBB7C" w:rsidR="00FC0F07" w:rsidRDefault="00560FCE" w:rsidP="00560FCE">
      <w:pPr>
        <w:pStyle w:val="NormalWeb"/>
        <w:jc w:val="both"/>
        <w:rPr>
          <w:rFonts w:asciiTheme="minorHAnsi" w:hAnsiTheme="minorHAnsi" w:cstheme="minorHAnsi"/>
        </w:rPr>
      </w:pPr>
      <w:r w:rsidRPr="00FC0F07">
        <w:rPr>
          <w:rFonts w:asciiTheme="minorHAnsi" w:hAnsiTheme="minorHAnsi" w:cstheme="minorHAnsi"/>
          <w:b/>
          <w:bCs/>
        </w:rPr>
        <w:t>BRIEF:</w:t>
      </w:r>
      <w:r>
        <w:rPr>
          <w:rFonts w:asciiTheme="minorHAnsi" w:hAnsiTheme="minorHAnsi" w:cstheme="minorHAnsi"/>
        </w:rPr>
        <w:t xml:space="preserve"> </w:t>
      </w:r>
      <w:r w:rsidRPr="00560FCE">
        <w:rPr>
          <w:rFonts w:asciiTheme="minorHAnsi" w:hAnsiTheme="minorHAnsi" w:cstheme="minorHAnsi"/>
        </w:rPr>
        <w:t>Detention of goods along</w:t>
      </w:r>
      <w:r w:rsidR="00D92730">
        <w:rPr>
          <w:rFonts w:asciiTheme="minorHAnsi" w:hAnsiTheme="minorHAnsi" w:cstheme="minorHAnsi"/>
        </w:rPr>
        <w:t>-</w:t>
      </w:r>
      <w:r w:rsidRPr="00560FCE">
        <w:rPr>
          <w:rFonts w:asciiTheme="minorHAnsi" w:hAnsiTheme="minorHAnsi" w:cstheme="minorHAnsi"/>
        </w:rPr>
        <w:t>with vehicle</w:t>
      </w:r>
      <w:r>
        <w:rPr>
          <w:rFonts w:asciiTheme="minorHAnsi" w:hAnsiTheme="minorHAnsi" w:cstheme="minorHAnsi"/>
        </w:rPr>
        <w:t xml:space="preserve"> wa</w:t>
      </w:r>
      <w:r w:rsidR="00D92730">
        <w:rPr>
          <w:rFonts w:asciiTheme="minorHAnsi" w:hAnsiTheme="minorHAnsi" w:cstheme="minorHAnsi"/>
        </w:rPr>
        <w:t>s</w:t>
      </w:r>
      <w:r>
        <w:rPr>
          <w:rFonts w:asciiTheme="minorHAnsi" w:hAnsiTheme="minorHAnsi" w:cstheme="minorHAnsi"/>
        </w:rPr>
        <w:t xml:space="preserve"> done.</w:t>
      </w:r>
      <w:r w:rsidRPr="00560FCE">
        <w:rPr>
          <w:rFonts w:asciiTheme="minorHAnsi" w:hAnsiTheme="minorHAnsi" w:cstheme="minorHAnsi"/>
        </w:rPr>
        <w:t xml:space="preserve"> </w:t>
      </w:r>
      <w:r w:rsidR="00FC0F07">
        <w:rPr>
          <w:rFonts w:asciiTheme="minorHAnsi" w:hAnsiTheme="minorHAnsi" w:cstheme="minorHAnsi"/>
        </w:rPr>
        <w:t>G</w:t>
      </w:r>
      <w:r w:rsidRPr="00560FCE">
        <w:rPr>
          <w:rFonts w:asciiTheme="minorHAnsi" w:hAnsiTheme="minorHAnsi" w:cstheme="minorHAnsi"/>
        </w:rPr>
        <w:t xml:space="preserve">eneration of two e-way bills </w:t>
      </w:r>
      <w:r w:rsidR="00FC0F07">
        <w:rPr>
          <w:rFonts w:asciiTheme="minorHAnsi" w:hAnsiTheme="minorHAnsi" w:cstheme="minorHAnsi"/>
        </w:rPr>
        <w:t xml:space="preserve">and </w:t>
      </w:r>
      <w:r w:rsidRPr="00560FCE">
        <w:rPr>
          <w:rFonts w:asciiTheme="minorHAnsi" w:hAnsiTheme="minorHAnsi" w:cstheme="minorHAnsi"/>
        </w:rPr>
        <w:t>goods was in transit and the delivery was not taken</w:t>
      </w:r>
      <w:r w:rsidR="00FC0F07">
        <w:rPr>
          <w:rFonts w:asciiTheme="minorHAnsi" w:hAnsiTheme="minorHAnsi" w:cstheme="minorHAnsi"/>
        </w:rPr>
        <w:t xml:space="preserve">. </w:t>
      </w:r>
      <w:r w:rsidRPr="00560FCE">
        <w:rPr>
          <w:rFonts w:asciiTheme="minorHAnsi" w:hAnsiTheme="minorHAnsi" w:cstheme="minorHAnsi"/>
        </w:rPr>
        <w:t>Sections 68, 129 (3), 130 Central Goods and Service Tax Act 2017 as well as Rules 130 and 138 A of Central Goods and Service Tax Rules, 2017</w:t>
      </w:r>
    </w:p>
    <w:p w14:paraId="57B76C22" w14:textId="77777777" w:rsidR="00436FDD" w:rsidRDefault="00FC0F07" w:rsidP="00560FCE">
      <w:pPr>
        <w:pStyle w:val="NormalWeb"/>
        <w:jc w:val="both"/>
        <w:rPr>
          <w:rFonts w:asciiTheme="minorHAnsi" w:hAnsiTheme="minorHAnsi" w:cstheme="minorHAnsi"/>
        </w:rPr>
      </w:pPr>
      <w:r w:rsidRPr="00FC0F07">
        <w:rPr>
          <w:rFonts w:asciiTheme="minorHAnsi" w:hAnsiTheme="minorHAnsi" w:cstheme="minorHAnsi"/>
          <w:b/>
          <w:bCs/>
        </w:rPr>
        <w:t>JUDGEMENT</w:t>
      </w:r>
      <w:r>
        <w:rPr>
          <w:rFonts w:asciiTheme="minorHAnsi" w:hAnsiTheme="minorHAnsi" w:cstheme="minorHAnsi"/>
        </w:rPr>
        <w:t>:</w:t>
      </w:r>
      <w:r w:rsidR="00560FCE" w:rsidRPr="00560FCE">
        <w:rPr>
          <w:rFonts w:asciiTheme="minorHAnsi" w:hAnsiTheme="minorHAnsi" w:cstheme="minorHAnsi"/>
        </w:rPr>
        <w:t xml:space="preserve"> Once before starting the journey e-way bill was generated from </w:t>
      </w:r>
      <w:proofErr w:type="spellStart"/>
      <w:r w:rsidR="00560FCE" w:rsidRPr="00560FCE">
        <w:rPr>
          <w:rFonts w:asciiTheme="minorHAnsi" w:hAnsiTheme="minorHAnsi" w:cstheme="minorHAnsi"/>
        </w:rPr>
        <w:t>Maharastra</w:t>
      </w:r>
      <w:proofErr w:type="spellEnd"/>
      <w:r w:rsidR="00560FCE" w:rsidRPr="00560FCE">
        <w:rPr>
          <w:rFonts w:asciiTheme="minorHAnsi" w:hAnsiTheme="minorHAnsi" w:cstheme="minorHAnsi"/>
        </w:rPr>
        <w:t xml:space="preserve"> and ending at </w:t>
      </w:r>
      <w:proofErr w:type="spellStart"/>
      <w:r w:rsidR="00560FCE" w:rsidRPr="00560FCE">
        <w:rPr>
          <w:rFonts w:asciiTheme="minorHAnsi" w:hAnsiTheme="minorHAnsi" w:cstheme="minorHAnsi"/>
        </w:rPr>
        <w:t>Sandila</w:t>
      </w:r>
      <w:proofErr w:type="spellEnd"/>
      <w:r w:rsidR="00560FCE" w:rsidRPr="00560FCE">
        <w:rPr>
          <w:rFonts w:asciiTheme="minorHAnsi" w:hAnsiTheme="minorHAnsi" w:cstheme="minorHAnsi"/>
        </w:rPr>
        <w:t xml:space="preserve">, at the place of ultimate purchaser </w:t>
      </w:r>
      <w:proofErr w:type="gramStart"/>
      <w:r w:rsidR="00560FCE" w:rsidRPr="00560FCE">
        <w:rPr>
          <w:rFonts w:asciiTheme="minorHAnsi" w:hAnsiTheme="minorHAnsi" w:cstheme="minorHAnsi"/>
        </w:rPr>
        <w:t>i.e.</w:t>
      </w:r>
      <w:proofErr w:type="gramEnd"/>
      <w:r w:rsidR="00560FCE" w:rsidRPr="00560FCE">
        <w:rPr>
          <w:rFonts w:asciiTheme="minorHAnsi" w:hAnsiTheme="minorHAnsi" w:cstheme="minorHAnsi"/>
        </w:rPr>
        <w:t xml:space="preserve"> K.R. Industries was mentioned, it </w:t>
      </w:r>
      <w:proofErr w:type="spellStart"/>
      <w:r w:rsidR="00560FCE" w:rsidRPr="00560FCE">
        <w:rPr>
          <w:rFonts w:asciiTheme="minorHAnsi" w:hAnsiTheme="minorHAnsi" w:cstheme="minorHAnsi"/>
        </w:rPr>
        <w:t>can not</w:t>
      </w:r>
      <w:proofErr w:type="spellEnd"/>
      <w:r w:rsidR="00560FCE" w:rsidRPr="00560FCE">
        <w:rPr>
          <w:rFonts w:asciiTheme="minorHAnsi" w:hAnsiTheme="minorHAnsi" w:cstheme="minorHAnsi"/>
        </w:rPr>
        <w:t xml:space="preserve"> be said that there was any contravention of the provisions of the Act. The department was </w:t>
      </w:r>
      <w:proofErr w:type="gramStart"/>
      <w:r w:rsidR="00560FCE" w:rsidRPr="00560FCE">
        <w:rPr>
          <w:rFonts w:asciiTheme="minorHAnsi" w:hAnsiTheme="minorHAnsi" w:cstheme="minorHAnsi"/>
        </w:rPr>
        <w:t>well aware</w:t>
      </w:r>
      <w:proofErr w:type="gramEnd"/>
      <w:r w:rsidR="00560FCE" w:rsidRPr="00560FCE">
        <w:rPr>
          <w:rFonts w:asciiTheme="minorHAnsi" w:hAnsiTheme="minorHAnsi" w:cstheme="minorHAnsi"/>
        </w:rPr>
        <w:t xml:space="preserve"> of the fact that the goods in question was to be delivered at </w:t>
      </w:r>
      <w:proofErr w:type="spellStart"/>
      <w:r w:rsidR="00560FCE" w:rsidRPr="00560FCE">
        <w:rPr>
          <w:rFonts w:asciiTheme="minorHAnsi" w:hAnsiTheme="minorHAnsi" w:cstheme="minorHAnsi"/>
        </w:rPr>
        <w:t>Sandila</w:t>
      </w:r>
      <w:proofErr w:type="spellEnd"/>
      <w:r w:rsidR="00560FCE" w:rsidRPr="00560FCE">
        <w:rPr>
          <w:rFonts w:asciiTheme="minorHAnsi" w:hAnsiTheme="minorHAnsi" w:cstheme="minorHAnsi"/>
        </w:rPr>
        <w:t xml:space="preserve"> (U.P.). It is not the case of the department at any stage that the goods which were coming from </w:t>
      </w:r>
      <w:proofErr w:type="spellStart"/>
      <w:r w:rsidR="00560FCE" w:rsidRPr="00560FCE">
        <w:rPr>
          <w:rFonts w:asciiTheme="minorHAnsi" w:hAnsiTheme="minorHAnsi" w:cstheme="minorHAnsi"/>
        </w:rPr>
        <w:t>Maharastra</w:t>
      </w:r>
      <w:proofErr w:type="spellEnd"/>
      <w:r w:rsidR="00560FCE" w:rsidRPr="00560FCE">
        <w:rPr>
          <w:rFonts w:asciiTheme="minorHAnsi" w:hAnsiTheme="minorHAnsi" w:cstheme="minorHAnsi"/>
        </w:rPr>
        <w:t xml:space="preserve">, the delivery of the same was taken from Transporter and the goods were unloaded in the business premisses of the petitioner and thereafter the goods were again sent from the business premisses of the petitioner to its ultimate buyer </w:t>
      </w:r>
      <w:proofErr w:type="gramStart"/>
      <w:r w:rsidR="00560FCE" w:rsidRPr="00560FCE">
        <w:rPr>
          <w:rFonts w:asciiTheme="minorHAnsi" w:hAnsiTheme="minorHAnsi" w:cstheme="minorHAnsi"/>
        </w:rPr>
        <w:t>i.e.</w:t>
      </w:r>
      <w:proofErr w:type="gramEnd"/>
      <w:r w:rsidR="00560FCE" w:rsidRPr="00560FCE">
        <w:rPr>
          <w:rFonts w:asciiTheme="minorHAnsi" w:hAnsiTheme="minorHAnsi" w:cstheme="minorHAnsi"/>
        </w:rPr>
        <w:t xml:space="preserve"> K.R. Industries, </w:t>
      </w:r>
      <w:proofErr w:type="spellStart"/>
      <w:r w:rsidR="00560FCE" w:rsidRPr="00560FCE">
        <w:rPr>
          <w:rFonts w:asciiTheme="minorHAnsi" w:hAnsiTheme="minorHAnsi" w:cstheme="minorHAnsi"/>
        </w:rPr>
        <w:t>Sandila</w:t>
      </w:r>
      <w:proofErr w:type="spellEnd"/>
      <w:r w:rsidR="00560FCE" w:rsidRPr="00560FCE">
        <w:rPr>
          <w:rFonts w:asciiTheme="minorHAnsi" w:hAnsiTheme="minorHAnsi" w:cstheme="minorHAnsi"/>
        </w:rPr>
        <w:t xml:space="preserve">. </w:t>
      </w:r>
    </w:p>
    <w:p w14:paraId="6C91463C" w14:textId="01FC8A82" w:rsidR="00480158" w:rsidRDefault="00560FCE" w:rsidP="005371F4">
      <w:pPr>
        <w:pStyle w:val="NormalWeb"/>
        <w:jc w:val="both"/>
        <w:rPr>
          <w:rFonts w:asciiTheme="minorHAnsi" w:hAnsiTheme="minorHAnsi" w:cstheme="minorHAnsi"/>
        </w:rPr>
      </w:pPr>
      <w:r w:rsidRPr="00560FCE">
        <w:rPr>
          <w:rFonts w:asciiTheme="minorHAnsi" w:hAnsiTheme="minorHAnsi" w:cstheme="minorHAnsi"/>
        </w:rPr>
        <w:t xml:space="preserve">Once the delivery of the goods which has not been taken by the petitioner, has not been disputed by the Revenue as well as validity of the e-way bill generated by </w:t>
      </w:r>
      <w:proofErr w:type="spellStart"/>
      <w:r w:rsidRPr="00560FCE">
        <w:rPr>
          <w:rFonts w:asciiTheme="minorHAnsi" w:hAnsiTheme="minorHAnsi" w:cstheme="minorHAnsi"/>
        </w:rPr>
        <w:t>Maharastra</w:t>
      </w:r>
      <w:proofErr w:type="spellEnd"/>
      <w:r w:rsidRPr="00560FCE">
        <w:rPr>
          <w:rFonts w:asciiTheme="minorHAnsi" w:hAnsiTheme="minorHAnsi" w:cstheme="minorHAnsi"/>
        </w:rPr>
        <w:t xml:space="preserve"> party, which was valid up to 15.2.2020 i.e. the date of detention and passing of the order under Section 129 (3) of the G.S.T. Act, there cannot be any violation or contravention of the provisions of G.S.T. Act as well as the Rules framed thereunder.</w:t>
      </w:r>
      <w:r w:rsidR="00480158">
        <w:rPr>
          <w:rFonts w:asciiTheme="minorHAnsi" w:hAnsiTheme="minorHAnsi" w:cstheme="minorHAnsi"/>
        </w:rPr>
        <w:t xml:space="preserve"> </w:t>
      </w:r>
    </w:p>
    <w:p w14:paraId="4E6DA3A6" w14:textId="77777777" w:rsidR="00480158" w:rsidRDefault="00560FCE" w:rsidP="005371F4">
      <w:pPr>
        <w:pStyle w:val="NormalWeb"/>
        <w:jc w:val="both"/>
        <w:rPr>
          <w:rFonts w:asciiTheme="minorHAnsi" w:hAnsiTheme="minorHAnsi" w:cstheme="minorHAnsi"/>
        </w:rPr>
      </w:pPr>
      <w:r w:rsidRPr="00560FCE">
        <w:rPr>
          <w:rFonts w:asciiTheme="minorHAnsi" w:hAnsiTheme="minorHAnsi" w:cstheme="minorHAnsi"/>
        </w:rPr>
        <w:t>The Court finds that there is neither any intention to evade the payment of tax nor any fault nor any contravention of the Act as all valid documents were accompanying with the goods as required under the Act, therefore, the proceedings initiated against the petitioner cannot sustain and are hereby quashed.</w:t>
      </w:r>
    </w:p>
    <w:p w14:paraId="07C3D282" w14:textId="1639DA45" w:rsidR="00480158" w:rsidRDefault="00480158" w:rsidP="005371F4">
      <w:pPr>
        <w:pStyle w:val="NormalWeb"/>
        <w:jc w:val="both"/>
        <w:rPr>
          <w:rFonts w:asciiTheme="minorHAnsi" w:hAnsiTheme="minorHAnsi" w:cstheme="minorHAnsi"/>
        </w:rPr>
      </w:pPr>
      <w:r w:rsidRPr="00480158">
        <w:rPr>
          <w:rFonts w:asciiTheme="minorHAnsi" w:hAnsiTheme="minorHAnsi" w:cstheme="minorHAnsi"/>
        </w:rPr>
        <w:t xml:space="preserve">In the case in hand once the valid document </w:t>
      </w:r>
      <w:proofErr w:type="gramStart"/>
      <w:r w:rsidRPr="00480158">
        <w:rPr>
          <w:rFonts w:asciiTheme="minorHAnsi" w:hAnsiTheme="minorHAnsi" w:cstheme="minorHAnsi"/>
        </w:rPr>
        <w:t>i.e.</w:t>
      </w:r>
      <w:proofErr w:type="gramEnd"/>
      <w:r w:rsidRPr="00480158">
        <w:rPr>
          <w:rFonts w:asciiTheme="minorHAnsi" w:hAnsiTheme="minorHAnsi" w:cstheme="minorHAnsi"/>
        </w:rPr>
        <w:t xml:space="preserve"> e-way bill and tax invoice, </w:t>
      </w:r>
      <w:proofErr w:type="spellStart"/>
      <w:r w:rsidRPr="00480158">
        <w:rPr>
          <w:rFonts w:asciiTheme="minorHAnsi" w:hAnsiTheme="minorHAnsi" w:cstheme="minorHAnsi"/>
        </w:rPr>
        <w:t>builty</w:t>
      </w:r>
      <w:proofErr w:type="spellEnd"/>
      <w:r w:rsidRPr="00480158">
        <w:rPr>
          <w:rFonts w:asciiTheme="minorHAnsi" w:hAnsiTheme="minorHAnsi" w:cstheme="minorHAnsi"/>
        </w:rPr>
        <w:t xml:space="preserve"> was accompanying </w:t>
      </w:r>
      <w:r>
        <w:rPr>
          <w:rFonts w:asciiTheme="minorHAnsi" w:hAnsiTheme="minorHAnsi" w:cstheme="minorHAnsi"/>
        </w:rPr>
        <w:t>with the</w:t>
      </w:r>
      <w:r w:rsidRPr="00480158">
        <w:rPr>
          <w:rFonts w:asciiTheme="minorHAnsi" w:hAnsiTheme="minorHAnsi" w:cstheme="minorHAnsi"/>
        </w:rPr>
        <w:t xml:space="preserve"> goods, therefore the authorities ought not to have drag the petitioner in an unnecessary litigation.</w:t>
      </w:r>
    </w:p>
    <w:p w14:paraId="13B5EDB2" w14:textId="2CE2746F" w:rsidR="00480158" w:rsidRDefault="00480158" w:rsidP="005371F4">
      <w:pPr>
        <w:pStyle w:val="NormalWeb"/>
        <w:jc w:val="both"/>
        <w:rPr>
          <w:rFonts w:asciiTheme="minorHAnsi" w:hAnsiTheme="minorHAnsi" w:cstheme="minorHAnsi"/>
          <w:sz w:val="22"/>
          <w:szCs w:val="22"/>
          <w:lang w:val="en-US"/>
        </w:rPr>
      </w:pPr>
      <w:r>
        <w:rPr>
          <w:rFonts w:asciiTheme="minorHAnsi" w:hAnsiTheme="minorHAnsi" w:cstheme="minorHAnsi"/>
        </w:rPr>
        <w:t xml:space="preserve"> </w:t>
      </w:r>
      <w:r w:rsidR="00560FCE" w:rsidRPr="00560FCE">
        <w:rPr>
          <w:rFonts w:asciiTheme="minorHAnsi" w:hAnsiTheme="minorHAnsi" w:cstheme="minorHAnsi"/>
        </w:rPr>
        <w:t>The writ petition is allowed with cost of Rs. 5000/-</w:t>
      </w:r>
      <w:r>
        <w:rPr>
          <w:rFonts w:asciiTheme="minorHAnsi" w:hAnsiTheme="minorHAnsi" w:cstheme="minorHAnsi"/>
          <w:sz w:val="22"/>
          <w:szCs w:val="22"/>
          <w:lang w:val="en-US"/>
        </w:rPr>
        <w:t>.</w:t>
      </w:r>
    </w:p>
    <w:p w14:paraId="1C648439" w14:textId="0DBFD75E" w:rsidR="00480158" w:rsidRPr="00A20F49" w:rsidRDefault="00480158" w:rsidP="005371F4">
      <w:pPr>
        <w:pStyle w:val="NormalWeb"/>
        <w:jc w:val="both"/>
        <w:rPr>
          <w:rFonts w:asciiTheme="minorHAnsi" w:hAnsiTheme="minorHAnsi" w:cstheme="minorHAnsi"/>
          <w:b/>
          <w:bCs/>
          <w:sz w:val="22"/>
          <w:szCs w:val="22"/>
          <w:lang w:val="en-US"/>
        </w:rPr>
      </w:pPr>
      <w:r w:rsidRPr="00A20F49">
        <w:rPr>
          <w:rFonts w:asciiTheme="minorHAnsi" w:hAnsiTheme="minorHAnsi" w:cstheme="minorHAnsi"/>
          <w:b/>
          <w:bCs/>
          <w:sz w:val="22"/>
          <w:szCs w:val="22"/>
          <w:lang w:val="en-US"/>
        </w:rPr>
        <w:t>[For</w:t>
      </w:r>
      <w:r>
        <w:rPr>
          <w:rFonts w:asciiTheme="minorHAnsi" w:hAnsiTheme="minorHAnsi" w:cstheme="minorHAnsi"/>
          <w:b/>
          <w:bCs/>
          <w:sz w:val="22"/>
          <w:szCs w:val="22"/>
          <w:lang w:val="en-US"/>
        </w:rPr>
        <w:t xml:space="preserve"> further</w:t>
      </w:r>
      <w:r w:rsidRPr="00A20F49">
        <w:rPr>
          <w:rFonts w:asciiTheme="minorHAnsi" w:hAnsiTheme="minorHAnsi" w:cstheme="minorHAnsi"/>
          <w:b/>
          <w:bCs/>
          <w:sz w:val="22"/>
          <w:szCs w:val="22"/>
          <w:lang w:val="en-US"/>
        </w:rPr>
        <w:t xml:space="preserve"> details please refer the Case Law.]</w:t>
      </w:r>
    </w:p>
    <w:p w14:paraId="0125B374" w14:textId="1A4B0607" w:rsidR="00DC1F78" w:rsidRPr="007F4CBE" w:rsidRDefault="00DC1F78" w:rsidP="005446F1">
      <w:pPr>
        <w:pStyle w:val="NormalWeb"/>
        <w:jc w:val="both"/>
        <w:rPr>
          <w:rFonts w:asciiTheme="minorHAnsi" w:hAnsiTheme="minorHAnsi" w:cstheme="minorHAnsi"/>
          <w:sz w:val="22"/>
          <w:szCs w:val="22"/>
          <w:lang w:val="en-US"/>
        </w:rPr>
        <w:sectPr w:rsidR="00DC1F78" w:rsidRPr="007F4CBE" w:rsidSect="006245F0">
          <w:headerReference w:type="default" r:id="rId117"/>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56C45AD4" w14:textId="3036E85C" w:rsidR="00E83AFF" w:rsidRPr="008A2360" w:rsidRDefault="003D6F81" w:rsidP="00E83AFF">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DISCUSSION</w:t>
      </w:r>
    </w:p>
    <w:p w14:paraId="45DD5C2B" w14:textId="06B3C7FB" w:rsidR="00E83AFF" w:rsidRPr="003772D3" w:rsidRDefault="00BB38C0" w:rsidP="00BE3163">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BB38C0">
        <w:rPr>
          <w:rFonts w:asciiTheme="minorHAnsi" w:hAnsiTheme="minorHAnsi" w:cstheme="minorHAnsi"/>
          <w:b/>
          <w:bCs/>
        </w:rPr>
        <w:t>FINANCIAL LIABILITY &amp; ASSET (FLA) ANNUAL RETURN</w:t>
      </w:r>
    </w:p>
    <w:p w14:paraId="596E7F10" w14:textId="77777777" w:rsidR="00803298" w:rsidRDefault="00E83AFF" w:rsidP="00C869CA">
      <w:pPr>
        <w:pStyle w:val="NormalWeb"/>
        <w:spacing w:line="276" w:lineRule="auto"/>
        <w:jc w:val="both"/>
        <w:rPr>
          <w:rFonts w:asciiTheme="minorHAnsi" w:hAnsiTheme="minorHAnsi" w:cstheme="minorHAnsi"/>
          <w:bCs/>
          <w:sz w:val="22"/>
          <w:szCs w:val="22"/>
          <w:lang w:val="en-US"/>
        </w:rPr>
      </w:pPr>
      <w:r w:rsidRPr="00BD77E9">
        <w:rPr>
          <w:rFonts w:asciiTheme="minorHAnsi" w:hAnsiTheme="minorHAnsi" w:cstheme="minorHAnsi"/>
          <w:b/>
          <w:sz w:val="22"/>
          <w:szCs w:val="22"/>
        </w:rPr>
        <w:t>OUR COMMENTS</w:t>
      </w:r>
      <w:r w:rsidR="003D6F81">
        <w:rPr>
          <w:rFonts w:asciiTheme="minorHAnsi" w:hAnsiTheme="minorHAnsi" w:cstheme="minorHAnsi"/>
          <w:b/>
          <w:sz w:val="22"/>
          <w:szCs w:val="22"/>
        </w:rPr>
        <w:t>:</w:t>
      </w:r>
      <w:r w:rsidR="00803298">
        <w:rPr>
          <w:rFonts w:asciiTheme="minorHAnsi" w:hAnsiTheme="minorHAnsi" w:cstheme="minorHAnsi"/>
          <w:b/>
          <w:sz w:val="22"/>
          <w:szCs w:val="22"/>
        </w:rPr>
        <w:t xml:space="preserve"> </w:t>
      </w:r>
      <w:r w:rsidR="00803298" w:rsidRPr="00803298">
        <w:rPr>
          <w:rFonts w:asciiTheme="minorHAnsi" w:hAnsiTheme="minorHAnsi" w:cstheme="minorHAnsi"/>
          <w:bCs/>
          <w:sz w:val="22"/>
          <w:szCs w:val="22"/>
          <w:lang w:val="en-US"/>
        </w:rPr>
        <w:t xml:space="preserve">As more and more Indian entities are bringing in foreign investors in the lure of cheaper, easily </w:t>
      </w:r>
      <w:proofErr w:type="gramStart"/>
      <w:r w:rsidR="00803298" w:rsidRPr="00803298">
        <w:rPr>
          <w:rFonts w:asciiTheme="minorHAnsi" w:hAnsiTheme="minorHAnsi" w:cstheme="minorHAnsi"/>
          <w:bCs/>
          <w:sz w:val="22"/>
          <w:szCs w:val="22"/>
          <w:lang w:val="en-US"/>
        </w:rPr>
        <w:t>available</w:t>
      </w:r>
      <w:proofErr w:type="gramEnd"/>
      <w:r w:rsidR="00803298" w:rsidRPr="00803298">
        <w:rPr>
          <w:rFonts w:asciiTheme="minorHAnsi" w:hAnsiTheme="minorHAnsi" w:cstheme="minorHAnsi"/>
          <w:bCs/>
          <w:sz w:val="22"/>
          <w:szCs w:val="22"/>
          <w:lang w:val="en-US"/>
        </w:rPr>
        <w:t xml:space="preserve"> and sufficient funds, Foreign Direct Investment (FDI) has become a routine affair in the Indian economy. </w:t>
      </w:r>
    </w:p>
    <w:p w14:paraId="40DBE357" w14:textId="77777777" w:rsidR="00803298" w:rsidRDefault="00803298" w:rsidP="00C869CA">
      <w:pPr>
        <w:pStyle w:val="NormalWeb"/>
        <w:spacing w:line="276" w:lineRule="auto"/>
        <w:jc w:val="both"/>
        <w:rPr>
          <w:rFonts w:asciiTheme="minorHAnsi" w:hAnsiTheme="minorHAnsi" w:cstheme="minorHAnsi"/>
          <w:bCs/>
          <w:sz w:val="22"/>
          <w:szCs w:val="22"/>
          <w:lang w:val="en-US"/>
        </w:rPr>
      </w:pPr>
      <w:r w:rsidRPr="00803298">
        <w:rPr>
          <w:rFonts w:asciiTheme="minorHAnsi" w:hAnsiTheme="minorHAnsi" w:cstheme="minorHAnsi"/>
          <w:bCs/>
          <w:sz w:val="22"/>
          <w:szCs w:val="22"/>
          <w:lang w:val="en-US"/>
        </w:rPr>
        <w:t xml:space="preserve">Similarly, Overseas Direct Investment (ODI) which means Indian Entities investing outside India have also increased in number manifold (though still </w:t>
      </w:r>
      <w:proofErr w:type="gramStart"/>
      <w:r w:rsidRPr="00803298">
        <w:rPr>
          <w:rFonts w:asciiTheme="minorHAnsi" w:hAnsiTheme="minorHAnsi" w:cstheme="minorHAnsi"/>
          <w:bCs/>
          <w:sz w:val="22"/>
          <w:szCs w:val="22"/>
          <w:lang w:val="en-US"/>
        </w:rPr>
        <w:t>small in number</w:t>
      </w:r>
      <w:proofErr w:type="gramEnd"/>
      <w:r w:rsidRPr="00803298">
        <w:rPr>
          <w:rFonts w:asciiTheme="minorHAnsi" w:hAnsiTheme="minorHAnsi" w:cstheme="minorHAnsi"/>
          <w:bCs/>
          <w:sz w:val="22"/>
          <w:szCs w:val="22"/>
          <w:lang w:val="en-US"/>
        </w:rPr>
        <w:t xml:space="preserve"> as compared to FDI). </w:t>
      </w:r>
    </w:p>
    <w:p w14:paraId="274F1B3B" w14:textId="77777777" w:rsidR="00AB21A0" w:rsidRDefault="00803298" w:rsidP="00C869CA">
      <w:pPr>
        <w:pStyle w:val="NormalWeb"/>
        <w:spacing w:line="276" w:lineRule="auto"/>
        <w:jc w:val="both"/>
        <w:rPr>
          <w:rFonts w:asciiTheme="minorHAnsi" w:hAnsiTheme="minorHAnsi" w:cstheme="minorHAnsi"/>
          <w:bCs/>
          <w:sz w:val="22"/>
          <w:szCs w:val="22"/>
          <w:lang w:val="en-US"/>
        </w:rPr>
      </w:pPr>
      <w:r w:rsidRPr="00803298">
        <w:rPr>
          <w:rFonts w:asciiTheme="minorHAnsi" w:hAnsiTheme="minorHAnsi" w:cstheme="minorHAnsi"/>
          <w:bCs/>
          <w:sz w:val="22"/>
          <w:szCs w:val="22"/>
          <w:lang w:val="en-US"/>
        </w:rPr>
        <w:t xml:space="preserve">To monitor these transactions RBI have come up with a few compliances, one such being FLA. </w:t>
      </w:r>
    </w:p>
    <w:p w14:paraId="68C1B81F" w14:textId="39CDCD70" w:rsidR="00803298" w:rsidRDefault="00803298" w:rsidP="00C869CA">
      <w:pPr>
        <w:pStyle w:val="NormalWeb"/>
        <w:spacing w:line="276" w:lineRule="auto"/>
        <w:jc w:val="both"/>
        <w:rPr>
          <w:rFonts w:asciiTheme="minorHAnsi" w:hAnsiTheme="minorHAnsi" w:cstheme="minorHAnsi"/>
          <w:bCs/>
          <w:sz w:val="22"/>
          <w:szCs w:val="22"/>
          <w:lang w:val="en-US"/>
        </w:rPr>
      </w:pPr>
      <w:r w:rsidRPr="00803298">
        <w:rPr>
          <w:rFonts w:asciiTheme="minorHAnsi" w:hAnsiTheme="minorHAnsi" w:cstheme="minorHAnsi"/>
          <w:bCs/>
          <w:sz w:val="22"/>
          <w:szCs w:val="22"/>
          <w:lang w:val="en-US"/>
        </w:rPr>
        <w:t xml:space="preserve">FLA is an annual return prescribed under FEMA regulations and is applicable to all companies/Firms who have received FDI during the year or who has made ODI during the year and these transactions are outstanding at the end of the year. </w:t>
      </w:r>
    </w:p>
    <w:p w14:paraId="1AA3DF2A" w14:textId="77777777" w:rsidR="00803298" w:rsidRDefault="00803298" w:rsidP="00C869CA">
      <w:pPr>
        <w:pStyle w:val="NormalWeb"/>
        <w:spacing w:line="276" w:lineRule="auto"/>
        <w:jc w:val="both"/>
        <w:rPr>
          <w:rFonts w:asciiTheme="minorHAnsi" w:hAnsiTheme="minorHAnsi" w:cstheme="minorHAnsi"/>
          <w:bCs/>
          <w:sz w:val="22"/>
          <w:szCs w:val="22"/>
          <w:lang w:val="en-US"/>
        </w:rPr>
      </w:pPr>
      <w:r w:rsidRPr="00803298">
        <w:rPr>
          <w:rFonts w:asciiTheme="minorHAnsi" w:hAnsiTheme="minorHAnsi" w:cstheme="minorHAnsi"/>
          <w:bCs/>
          <w:sz w:val="22"/>
          <w:szCs w:val="22"/>
          <w:lang w:val="en-US"/>
        </w:rPr>
        <w:t xml:space="preserve">This means that the FDI/ODI </w:t>
      </w:r>
      <w:proofErr w:type="gramStart"/>
      <w:r w:rsidRPr="00803298">
        <w:rPr>
          <w:rFonts w:asciiTheme="minorHAnsi" w:hAnsiTheme="minorHAnsi" w:cstheme="minorHAnsi"/>
          <w:bCs/>
          <w:sz w:val="22"/>
          <w:szCs w:val="22"/>
          <w:lang w:val="en-US"/>
        </w:rPr>
        <w:t>has to</w:t>
      </w:r>
      <w:proofErr w:type="gramEnd"/>
      <w:r w:rsidRPr="00803298">
        <w:rPr>
          <w:rFonts w:asciiTheme="minorHAnsi" w:hAnsiTheme="minorHAnsi" w:cstheme="minorHAnsi"/>
          <w:bCs/>
          <w:sz w:val="22"/>
          <w:szCs w:val="22"/>
          <w:lang w:val="en-US"/>
        </w:rPr>
        <w:t xml:space="preserve"> be still in the books of the entity and not squared off during the year. The due date is 15th July. In case the entities books are still unaudited then provisional figures </w:t>
      </w:r>
      <w:proofErr w:type="gramStart"/>
      <w:r w:rsidRPr="00803298">
        <w:rPr>
          <w:rFonts w:asciiTheme="minorHAnsi" w:hAnsiTheme="minorHAnsi" w:cstheme="minorHAnsi"/>
          <w:bCs/>
          <w:sz w:val="22"/>
          <w:szCs w:val="22"/>
          <w:lang w:val="en-US"/>
        </w:rPr>
        <w:t>have to</w:t>
      </w:r>
      <w:proofErr w:type="gramEnd"/>
      <w:r w:rsidRPr="00803298">
        <w:rPr>
          <w:rFonts w:asciiTheme="minorHAnsi" w:hAnsiTheme="minorHAnsi" w:cstheme="minorHAnsi"/>
          <w:bCs/>
          <w:sz w:val="22"/>
          <w:szCs w:val="22"/>
          <w:lang w:val="en-US"/>
        </w:rPr>
        <w:t xml:space="preserve"> be uploaded by the due date.</w:t>
      </w:r>
    </w:p>
    <w:p w14:paraId="38E2BAC3" w14:textId="06997E4D" w:rsidR="00AB21A0" w:rsidRDefault="00803298" w:rsidP="00C869CA">
      <w:pPr>
        <w:pStyle w:val="NormalWeb"/>
        <w:spacing w:line="276" w:lineRule="auto"/>
        <w:jc w:val="both"/>
        <w:rPr>
          <w:rFonts w:asciiTheme="minorHAnsi" w:hAnsiTheme="minorHAnsi" w:cstheme="minorHAnsi"/>
          <w:bCs/>
          <w:sz w:val="22"/>
          <w:szCs w:val="22"/>
          <w:lang w:val="en-US"/>
        </w:rPr>
      </w:pPr>
      <w:r w:rsidRPr="00803298">
        <w:rPr>
          <w:rFonts w:asciiTheme="minorHAnsi" w:hAnsiTheme="minorHAnsi" w:cstheme="minorHAnsi"/>
          <w:bCs/>
          <w:sz w:val="22"/>
          <w:szCs w:val="22"/>
          <w:lang w:val="en-US"/>
        </w:rPr>
        <w:t xml:space="preserve"> In case there are any changes after the filing of provisional figures then the company shall file revise FLA return based on audited accounts by end – September</w:t>
      </w:r>
      <w:r w:rsidR="00AB21A0">
        <w:rPr>
          <w:rFonts w:asciiTheme="minorHAnsi" w:hAnsiTheme="minorHAnsi" w:cstheme="minorHAnsi"/>
          <w:bCs/>
          <w:sz w:val="22"/>
          <w:szCs w:val="22"/>
          <w:lang w:val="en-US"/>
        </w:rPr>
        <w:t xml:space="preserve"> </w:t>
      </w:r>
      <w:r w:rsidRPr="00803298">
        <w:rPr>
          <w:rFonts w:asciiTheme="minorHAnsi" w:hAnsiTheme="minorHAnsi" w:cstheme="minorHAnsi"/>
          <w:bCs/>
          <w:sz w:val="22"/>
          <w:szCs w:val="22"/>
          <w:lang w:val="en-US"/>
        </w:rPr>
        <w:t xml:space="preserve">(30th Sept). </w:t>
      </w:r>
    </w:p>
    <w:p w14:paraId="26035850" w14:textId="030383C4" w:rsidR="00803298" w:rsidRDefault="00803298" w:rsidP="00C869CA">
      <w:pPr>
        <w:pStyle w:val="NormalWeb"/>
        <w:spacing w:line="276" w:lineRule="auto"/>
        <w:jc w:val="both"/>
        <w:rPr>
          <w:rFonts w:asciiTheme="minorHAnsi" w:hAnsiTheme="minorHAnsi" w:cstheme="minorHAnsi"/>
          <w:bCs/>
          <w:sz w:val="22"/>
          <w:szCs w:val="22"/>
          <w:lang w:val="en-US"/>
        </w:rPr>
      </w:pPr>
      <w:r w:rsidRPr="00803298">
        <w:rPr>
          <w:rFonts w:asciiTheme="minorHAnsi" w:hAnsiTheme="minorHAnsi" w:cstheme="minorHAnsi"/>
          <w:bCs/>
          <w:sz w:val="22"/>
          <w:szCs w:val="22"/>
          <w:lang w:val="en-US"/>
        </w:rPr>
        <w:t xml:space="preserve">Earlier the return had to be mailed to the prescribed email id of the RBI by the CS/CFO/Directors of the company from the registered email id. Since last two-year RBI has provided a web-based interface https://flair.rbi.org.in for filling form FLA which has been greatly helpful in proper and efficient filing of the return. </w:t>
      </w:r>
    </w:p>
    <w:p w14:paraId="6BD9BD85" w14:textId="77777777" w:rsidR="00803298" w:rsidRDefault="00803298" w:rsidP="00C869CA">
      <w:pPr>
        <w:pStyle w:val="NormalWeb"/>
        <w:spacing w:line="276" w:lineRule="auto"/>
        <w:jc w:val="both"/>
        <w:rPr>
          <w:rFonts w:asciiTheme="minorHAnsi" w:hAnsiTheme="minorHAnsi" w:cstheme="minorHAnsi"/>
          <w:bCs/>
          <w:sz w:val="22"/>
          <w:szCs w:val="22"/>
          <w:lang w:val="en-US"/>
        </w:rPr>
      </w:pPr>
      <w:r w:rsidRPr="00803298">
        <w:rPr>
          <w:rFonts w:asciiTheme="minorHAnsi" w:hAnsiTheme="minorHAnsi" w:cstheme="minorHAnsi"/>
          <w:bCs/>
          <w:sz w:val="22"/>
          <w:szCs w:val="22"/>
          <w:lang w:val="en-US"/>
        </w:rPr>
        <w:t xml:space="preserve">First time filers </w:t>
      </w:r>
      <w:proofErr w:type="gramStart"/>
      <w:r w:rsidRPr="00803298">
        <w:rPr>
          <w:rFonts w:asciiTheme="minorHAnsi" w:hAnsiTheme="minorHAnsi" w:cstheme="minorHAnsi"/>
          <w:bCs/>
          <w:sz w:val="22"/>
          <w:szCs w:val="22"/>
          <w:lang w:val="en-US"/>
        </w:rPr>
        <w:t>have to</w:t>
      </w:r>
      <w:proofErr w:type="gramEnd"/>
      <w:r w:rsidRPr="00803298">
        <w:rPr>
          <w:rFonts w:asciiTheme="minorHAnsi" w:hAnsiTheme="minorHAnsi" w:cstheme="minorHAnsi"/>
          <w:bCs/>
          <w:sz w:val="22"/>
          <w:szCs w:val="22"/>
          <w:lang w:val="en-US"/>
        </w:rPr>
        <w:t xml:space="preserve"> register themselves in the portal to complete the filings. If you have filed any return earlier in the </w:t>
      </w:r>
      <w:proofErr w:type="gramStart"/>
      <w:r w:rsidRPr="00803298">
        <w:rPr>
          <w:rFonts w:asciiTheme="minorHAnsi" w:hAnsiTheme="minorHAnsi" w:cstheme="minorHAnsi"/>
          <w:bCs/>
          <w:sz w:val="22"/>
          <w:szCs w:val="22"/>
          <w:lang w:val="en-US"/>
        </w:rPr>
        <w:t>portal</w:t>
      </w:r>
      <w:proofErr w:type="gramEnd"/>
      <w:r w:rsidRPr="00803298">
        <w:rPr>
          <w:rFonts w:asciiTheme="minorHAnsi" w:hAnsiTheme="minorHAnsi" w:cstheme="minorHAnsi"/>
          <w:bCs/>
          <w:sz w:val="22"/>
          <w:szCs w:val="22"/>
          <w:lang w:val="en-US"/>
        </w:rPr>
        <w:t xml:space="preserve"> then that can be viewed or downloaded also. Some of the common details to be filed in the portal are: </w:t>
      </w:r>
    </w:p>
    <w:p w14:paraId="3D4509B8" w14:textId="77777777" w:rsidR="00803298" w:rsidRPr="00803298"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LLPIN</w:t>
      </w:r>
    </w:p>
    <w:p w14:paraId="7A715639" w14:textId="59C387FE" w:rsidR="00803298" w:rsidRPr="00803298"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CIN Name of LLP</w:t>
      </w:r>
    </w:p>
    <w:p w14:paraId="41362993" w14:textId="77777777" w:rsidR="00803298" w:rsidRPr="00803298"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 xml:space="preserve">Company </w:t>
      </w:r>
    </w:p>
    <w:p w14:paraId="6D2670D8" w14:textId="77777777" w:rsidR="00803298" w:rsidRPr="00803298"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 xml:space="preserve">Registered Address </w:t>
      </w:r>
    </w:p>
    <w:p w14:paraId="5A11F2A1" w14:textId="77777777" w:rsidR="00803298" w:rsidRPr="00803298"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 xml:space="preserve">Business Activity </w:t>
      </w:r>
    </w:p>
    <w:p w14:paraId="796287D3" w14:textId="77777777" w:rsidR="00803298" w:rsidRPr="00803298"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 xml:space="preserve">Name of Contact </w:t>
      </w:r>
    </w:p>
    <w:p w14:paraId="5CE41F11" w14:textId="77777777" w:rsidR="00803298" w:rsidRPr="00803298"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 xml:space="preserve">Email Id and </w:t>
      </w:r>
    </w:p>
    <w:p w14:paraId="3438EB15" w14:textId="77777777" w:rsidR="00803298" w:rsidRPr="00803298"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 xml:space="preserve">Mobile no </w:t>
      </w:r>
    </w:p>
    <w:p w14:paraId="08E9358C" w14:textId="3688ABF0" w:rsidR="00803298" w:rsidRPr="00803298"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Provisional figures</w:t>
      </w:r>
    </w:p>
    <w:p w14:paraId="224B8F10" w14:textId="77777777" w:rsidR="00803298" w:rsidRPr="00803298"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 xml:space="preserve">Audited figures of the FY </w:t>
      </w:r>
    </w:p>
    <w:p w14:paraId="29CFE096" w14:textId="26E7B65B" w:rsidR="00803298" w:rsidRPr="00803298"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 xml:space="preserve">Foreign liabilities details (FDI Opening balance + Received during the year) </w:t>
      </w:r>
    </w:p>
    <w:p w14:paraId="597CD87D" w14:textId="759FC836" w:rsidR="00803298" w:rsidRPr="00BB1220" w:rsidRDefault="00803298" w:rsidP="00A20F49">
      <w:pPr>
        <w:pStyle w:val="NormalWeb"/>
        <w:numPr>
          <w:ilvl w:val="0"/>
          <w:numId w:val="9"/>
        </w:numPr>
        <w:spacing w:line="360" w:lineRule="auto"/>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 xml:space="preserve">Foreign Assets details (ODI Opening balance + made during the year) </w:t>
      </w:r>
    </w:p>
    <w:p w14:paraId="192D8B0D" w14:textId="2AF3792F" w:rsidR="00803298" w:rsidRPr="00803298" w:rsidRDefault="00803298" w:rsidP="00C869CA">
      <w:pPr>
        <w:pStyle w:val="NormalWeb"/>
        <w:spacing w:line="276" w:lineRule="auto"/>
        <w:ind w:left="360"/>
        <w:jc w:val="both"/>
        <w:rPr>
          <w:rFonts w:ascii="Arial" w:hAnsi="Arial" w:cs="Arial"/>
          <w:bCs/>
          <w:color w:val="333333"/>
          <w:sz w:val="21"/>
          <w:szCs w:val="21"/>
          <w:shd w:val="clear" w:color="auto" w:fill="F2F2F2"/>
          <w:lang w:val="en-US" w:eastAsia="en-US"/>
        </w:rPr>
      </w:pPr>
      <w:r w:rsidRPr="00803298">
        <w:rPr>
          <w:rFonts w:asciiTheme="minorHAnsi" w:hAnsiTheme="minorHAnsi" w:cstheme="minorHAnsi"/>
          <w:bCs/>
          <w:sz w:val="22"/>
          <w:szCs w:val="22"/>
          <w:lang w:val="en-US"/>
        </w:rPr>
        <w:t>Penalty for non -filing is thrice the amount of sum of FDI/ODI or Rs 2 lakhs if amount is not quantifiable with additional Rs 5000 per day if delay is continuing.</w:t>
      </w:r>
    </w:p>
    <w:p w14:paraId="25260796" w14:textId="2B4F383F" w:rsidR="00FB4501" w:rsidRPr="00803298" w:rsidRDefault="003D6F81" w:rsidP="00C869CA">
      <w:pPr>
        <w:pStyle w:val="NormalWeb"/>
        <w:spacing w:line="276" w:lineRule="auto"/>
        <w:jc w:val="both"/>
        <w:rPr>
          <w:rFonts w:asciiTheme="minorHAnsi" w:hAnsiTheme="minorHAnsi" w:cstheme="minorHAnsi"/>
          <w:bCs/>
          <w:sz w:val="22"/>
          <w:szCs w:val="22"/>
          <w:lang w:val="en-US"/>
        </w:rPr>
      </w:pPr>
      <w:r w:rsidRPr="003D6F81">
        <w:rPr>
          <w:rFonts w:asciiTheme="minorHAnsi" w:hAnsiTheme="minorHAnsi" w:cstheme="minorHAnsi"/>
          <w:bCs/>
          <w:sz w:val="22"/>
          <w:szCs w:val="22"/>
          <w:lang w:val="en-US"/>
        </w:rPr>
        <w:br/>
      </w:r>
      <w:r w:rsidRPr="003D6F81">
        <w:rPr>
          <w:rFonts w:asciiTheme="minorHAnsi" w:hAnsiTheme="minorHAnsi" w:cstheme="minorHAnsi"/>
          <w:bCs/>
          <w:sz w:val="22"/>
          <w:szCs w:val="22"/>
          <w:lang w:val="en-US"/>
        </w:rPr>
        <w:br/>
      </w:r>
    </w:p>
    <w:p w14:paraId="43C62B53" w14:textId="77777777" w:rsidR="00D34A00" w:rsidRPr="00FB4501" w:rsidRDefault="00D34A00" w:rsidP="00FB4501">
      <w:pPr>
        <w:pStyle w:val="NormalWeb"/>
        <w:jc w:val="both"/>
        <w:rPr>
          <w:rFonts w:asciiTheme="minorHAnsi" w:hAnsiTheme="minorHAnsi" w:cstheme="minorHAnsi"/>
          <w:bCs/>
          <w:sz w:val="22"/>
          <w:szCs w:val="22"/>
        </w:rPr>
      </w:pPr>
    </w:p>
    <w:p w14:paraId="0F4AAC3C" w14:textId="3EFDBE83" w:rsidR="00B728A1" w:rsidRPr="00EE01CF" w:rsidRDefault="00B728A1" w:rsidP="00FB4501">
      <w:pPr>
        <w:pStyle w:val="NormalWeb"/>
        <w:jc w:val="both"/>
        <w:rPr>
          <w:rFonts w:asciiTheme="minorHAnsi" w:hAnsiTheme="minorHAnsi" w:cstheme="minorHAnsi"/>
          <w:bCs/>
          <w:sz w:val="22"/>
          <w:szCs w:val="22"/>
          <w:lang w:val="en-US"/>
        </w:rPr>
        <w:sectPr w:rsidR="00B728A1" w:rsidRPr="00EE01CF" w:rsidSect="00421927">
          <w:headerReference w:type="default" r:id="rId118"/>
          <w:footerReference w:type="default" r:id="rId119"/>
          <w:headerReference w:type="first" r:id="rId120"/>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1F2FA081" w:rsidR="007A6471" w:rsidRPr="008B67BF" w:rsidRDefault="00333A50"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451FA844" w:rsidR="00EB5F8A" w:rsidRPr="009C317D" w:rsidRDefault="005553A2" w:rsidP="00613A8A">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5553A2">
        <w:rPr>
          <w:rFonts w:asciiTheme="minorHAnsi" w:hAnsiTheme="minorHAnsi" w:cstheme="minorHAnsi"/>
          <w:b/>
          <w:bCs/>
          <w:caps/>
          <w:color w:val="000000" w:themeColor="text1"/>
          <w:lang w:val="en-IN"/>
        </w:rPr>
        <w:t xml:space="preserve">Fixation of Tariff Value of Edible Oils, Brass Scrap, Areca Nut, </w:t>
      </w:r>
      <w:proofErr w:type="gramStart"/>
      <w:r w:rsidRPr="005553A2">
        <w:rPr>
          <w:rFonts w:asciiTheme="minorHAnsi" w:hAnsiTheme="minorHAnsi" w:cstheme="minorHAnsi"/>
          <w:b/>
          <w:bCs/>
          <w:caps/>
          <w:color w:val="000000" w:themeColor="text1"/>
          <w:lang w:val="en-IN"/>
        </w:rPr>
        <w:t>Gold</w:t>
      </w:r>
      <w:proofErr w:type="gramEnd"/>
      <w:r w:rsidRPr="005553A2">
        <w:rPr>
          <w:rFonts w:asciiTheme="minorHAnsi" w:hAnsiTheme="minorHAnsi" w:cstheme="minorHAnsi"/>
          <w:b/>
          <w:bCs/>
          <w:caps/>
          <w:color w:val="000000" w:themeColor="text1"/>
          <w:lang w:val="en-IN"/>
        </w:rPr>
        <w:t xml:space="preserve"> and Silver </w:t>
      </w:r>
    </w:p>
    <w:p w14:paraId="5F6552A4" w14:textId="652580C5" w:rsidR="00FA3E4C" w:rsidRPr="00372D9D" w:rsidRDefault="00B96B14"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640B5D">
        <w:rPr>
          <w:rFonts w:asciiTheme="minorHAnsi" w:hAnsiTheme="minorHAnsi" w:cstheme="minorHAnsi"/>
          <w:b/>
          <w:bCs/>
          <w:sz w:val="22"/>
          <w:szCs w:val="22"/>
          <w:shd w:val="clear" w:color="auto" w:fill="FFFFFF"/>
        </w:rPr>
        <w:t>OUR COMMENTS</w:t>
      </w:r>
      <w:r w:rsidR="00372D9D">
        <w:rPr>
          <w:rFonts w:asciiTheme="minorHAnsi" w:hAnsiTheme="minorHAnsi" w:cstheme="minorHAnsi"/>
          <w:b/>
          <w:bCs/>
          <w:sz w:val="22"/>
          <w:szCs w:val="22"/>
          <w:shd w:val="clear" w:color="auto" w:fill="FFFFFF"/>
        </w:rPr>
        <w:t>:</w:t>
      </w:r>
      <w:r w:rsidR="00372D9D" w:rsidRPr="00372D9D">
        <w:rPr>
          <w:rFonts w:ascii="Arial" w:hAnsi="Arial" w:cs="Arial"/>
          <w:color w:val="333333"/>
          <w:shd w:val="clear" w:color="auto" w:fill="FFFFFF"/>
        </w:rPr>
        <w:t xml:space="preserve"> </w:t>
      </w:r>
      <w:r w:rsidR="00372D9D" w:rsidRPr="00D41174">
        <w:rPr>
          <w:rFonts w:asciiTheme="minorHAnsi" w:hAnsiTheme="minorHAnsi" w:cstheme="minorHAnsi"/>
          <w:sz w:val="22"/>
          <w:szCs w:val="22"/>
          <w:shd w:val="clear" w:color="auto" w:fill="FFFFFF"/>
        </w:rPr>
        <w:t xml:space="preserve">The </w:t>
      </w:r>
      <w:r w:rsidR="00FA3E4C">
        <w:rPr>
          <w:rFonts w:asciiTheme="minorHAnsi" w:hAnsiTheme="minorHAnsi" w:cstheme="minorHAnsi"/>
          <w:sz w:val="22"/>
          <w:szCs w:val="22"/>
          <w:shd w:val="clear" w:color="auto" w:fill="FFFFFF"/>
        </w:rPr>
        <w:t>CBIC</w:t>
      </w:r>
      <w:r w:rsidR="00372D9D" w:rsidRPr="00D41174">
        <w:rPr>
          <w:rFonts w:asciiTheme="minorHAnsi" w:hAnsiTheme="minorHAnsi" w:cstheme="minorHAnsi"/>
          <w:sz w:val="22"/>
          <w:szCs w:val="22"/>
          <w:shd w:val="clear" w:color="auto" w:fill="FFFFFF"/>
        </w:rPr>
        <w:t xml:space="preserve">, </w:t>
      </w:r>
      <w:r w:rsidR="00877B75">
        <w:rPr>
          <w:rFonts w:asciiTheme="minorHAnsi" w:hAnsiTheme="minorHAnsi" w:cstheme="minorHAnsi"/>
          <w:sz w:val="22"/>
          <w:szCs w:val="22"/>
          <w:shd w:val="clear" w:color="auto" w:fill="FFFFFF"/>
        </w:rPr>
        <w:t>vide notification 41/2022 dated 13.05.2022</w:t>
      </w:r>
      <w:r w:rsidR="00372D9D" w:rsidRPr="00D41174">
        <w:rPr>
          <w:rFonts w:asciiTheme="minorHAnsi" w:hAnsiTheme="minorHAnsi" w:cstheme="minorHAnsi"/>
          <w:sz w:val="22"/>
          <w:szCs w:val="22"/>
          <w:shd w:val="clear" w:color="auto" w:fill="FFFFFF"/>
        </w:rPr>
        <w:t>, hereby ma</w:t>
      </w:r>
      <w:r w:rsidR="00877B75">
        <w:rPr>
          <w:rFonts w:asciiTheme="minorHAnsi" w:hAnsiTheme="minorHAnsi" w:cstheme="minorHAnsi"/>
          <w:sz w:val="22"/>
          <w:szCs w:val="22"/>
          <w:shd w:val="clear" w:color="auto" w:fill="FFFFFF"/>
        </w:rPr>
        <w:t>de</w:t>
      </w:r>
      <w:r w:rsidR="00372D9D" w:rsidRPr="00D41174">
        <w:rPr>
          <w:rFonts w:asciiTheme="minorHAnsi" w:hAnsiTheme="minorHAnsi" w:cstheme="minorHAnsi"/>
          <w:sz w:val="22"/>
          <w:szCs w:val="22"/>
          <w:shd w:val="clear" w:color="auto" w:fill="FFFFFF"/>
        </w:rPr>
        <w:t xml:space="preserve"> the following amendments in the </w:t>
      </w:r>
      <w:r w:rsidR="00FA3E4C">
        <w:rPr>
          <w:rFonts w:asciiTheme="minorHAnsi" w:hAnsiTheme="minorHAnsi" w:cstheme="minorHAnsi"/>
          <w:sz w:val="22"/>
          <w:szCs w:val="22"/>
          <w:shd w:val="clear" w:color="auto" w:fill="FFFFFF"/>
        </w:rPr>
        <w:t xml:space="preserve">N. </w:t>
      </w:r>
      <w:r w:rsidR="00372D9D" w:rsidRPr="00D41174">
        <w:rPr>
          <w:rFonts w:asciiTheme="minorHAnsi" w:hAnsiTheme="minorHAnsi" w:cstheme="minorHAnsi"/>
          <w:sz w:val="22"/>
          <w:szCs w:val="22"/>
          <w:shd w:val="clear" w:color="auto" w:fill="FFFFFF"/>
        </w:rPr>
        <w:t xml:space="preserve">No. 36/2001-Customs (N.T.), dated the </w:t>
      </w:r>
      <w:proofErr w:type="gramStart"/>
      <w:r w:rsidR="00372D9D" w:rsidRPr="00D41174">
        <w:rPr>
          <w:rFonts w:asciiTheme="minorHAnsi" w:hAnsiTheme="minorHAnsi" w:cstheme="minorHAnsi"/>
          <w:sz w:val="22"/>
          <w:szCs w:val="22"/>
          <w:shd w:val="clear" w:color="auto" w:fill="FFFFFF"/>
        </w:rPr>
        <w:t>3rd</w:t>
      </w:r>
      <w:proofErr w:type="gramEnd"/>
      <w:r w:rsidR="00372D9D" w:rsidRPr="00D41174">
        <w:rPr>
          <w:rFonts w:asciiTheme="minorHAnsi" w:hAnsiTheme="minorHAnsi" w:cstheme="minorHAnsi"/>
          <w:sz w:val="22"/>
          <w:szCs w:val="22"/>
          <w:shd w:val="clear" w:color="auto" w:fill="FFFFFF"/>
        </w:rPr>
        <w:t> August, 2001</w:t>
      </w:r>
      <w:r w:rsidR="00FA3E4C">
        <w:rPr>
          <w:rFonts w:asciiTheme="minorHAnsi" w:hAnsiTheme="minorHAnsi" w:cstheme="minorHAnsi"/>
          <w:sz w:val="22"/>
          <w:szCs w:val="22"/>
          <w:shd w:val="clear" w:color="auto" w:fill="FFFFFF"/>
        </w:rPr>
        <w:t xml:space="preserve">. </w:t>
      </w:r>
      <w:r w:rsidR="00372D9D" w:rsidRPr="00372D9D">
        <w:rPr>
          <w:rFonts w:asciiTheme="minorHAnsi" w:hAnsiTheme="minorHAnsi" w:cstheme="minorHAnsi"/>
          <w:sz w:val="22"/>
          <w:szCs w:val="22"/>
          <w:shd w:val="clear" w:color="auto" w:fill="FFFFFF"/>
        </w:rPr>
        <w:t>In the said notification, for TABLE-1, TABLE-2, and TABLE-3 the following Tables shall be substituted, namely: -</w:t>
      </w:r>
    </w:p>
    <w:p w14:paraId="76F4384F" w14:textId="6AC9F62E" w:rsidR="00372D9D" w:rsidRPr="00372D9D" w:rsidRDefault="00372D9D" w:rsidP="00A20F49">
      <w:pPr>
        <w:pStyle w:val="NormalWeb"/>
        <w:shd w:val="clear" w:color="auto" w:fill="FFFFFF"/>
        <w:spacing w:before="0" w:beforeAutospacing="0" w:after="0" w:afterAutospacing="0"/>
        <w:jc w:val="center"/>
        <w:rPr>
          <w:rFonts w:asciiTheme="minorHAnsi" w:hAnsiTheme="minorHAnsi" w:cstheme="minorHAnsi"/>
          <w:sz w:val="22"/>
          <w:szCs w:val="22"/>
          <w:shd w:val="clear" w:color="auto" w:fill="FFFFFF"/>
        </w:rPr>
      </w:pPr>
      <w:r w:rsidRPr="00372D9D">
        <w:rPr>
          <w:rFonts w:asciiTheme="minorHAnsi" w:hAnsiTheme="minorHAnsi" w:cstheme="minorHAnsi"/>
          <w:b/>
          <w:bCs/>
          <w:sz w:val="22"/>
          <w:szCs w:val="22"/>
          <w:shd w:val="clear" w:color="auto" w:fill="FFFFFF"/>
        </w:rPr>
        <w:t>TABLE-1</w:t>
      </w:r>
    </w:p>
    <w:tbl>
      <w:tblPr>
        <w:tblW w:w="0" w:type="auto"/>
        <w:jc w:val="center"/>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423"/>
        <w:gridCol w:w="1328"/>
        <w:gridCol w:w="2330"/>
        <w:gridCol w:w="1098"/>
      </w:tblGrid>
      <w:tr w:rsidR="00372D9D" w:rsidRPr="00372D9D" w14:paraId="23F841EA" w14:textId="77777777" w:rsidTr="00A20F4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2212F0E" w14:textId="77777777" w:rsidR="00372D9D" w:rsidRPr="00A20F49" w:rsidRDefault="00372D9D" w:rsidP="00A20F49">
            <w:pPr>
              <w:pStyle w:val="NormalWeb"/>
              <w:shd w:val="clear" w:color="auto" w:fill="FFFFFF"/>
              <w:spacing w:before="0" w:before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Sl. No.</w:t>
            </w:r>
          </w:p>
        </w:tc>
        <w:tc>
          <w:tcPr>
            <w:tcW w:w="1227" w:type="dxa"/>
            <w:tcBorders>
              <w:top w:val="single" w:sz="6" w:space="0" w:color="000000"/>
              <w:left w:val="nil"/>
              <w:bottom w:val="single" w:sz="6" w:space="0" w:color="000000"/>
              <w:right w:val="single" w:sz="6" w:space="0" w:color="000000"/>
            </w:tcBorders>
            <w:shd w:val="clear" w:color="auto" w:fill="FFFFFF"/>
            <w:hideMark/>
          </w:tcPr>
          <w:p w14:paraId="1E16E569" w14:textId="77777777" w:rsidR="00372D9D" w:rsidRPr="00A20F49" w:rsidRDefault="00372D9D" w:rsidP="00A20F49">
            <w:pPr>
              <w:pStyle w:val="NormalWeb"/>
              <w:shd w:val="clear" w:color="auto" w:fill="FFFFFF"/>
              <w:spacing w:before="0" w:before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Chapter/ heading/ sub-heading/tariff item</w:t>
            </w:r>
          </w:p>
        </w:tc>
        <w:tc>
          <w:tcPr>
            <w:tcW w:w="2330" w:type="dxa"/>
            <w:tcBorders>
              <w:top w:val="single" w:sz="6" w:space="0" w:color="000000"/>
              <w:left w:val="nil"/>
              <w:bottom w:val="single" w:sz="6" w:space="0" w:color="000000"/>
              <w:right w:val="single" w:sz="6" w:space="0" w:color="000000"/>
            </w:tcBorders>
            <w:shd w:val="clear" w:color="auto" w:fill="FFFFFF"/>
            <w:hideMark/>
          </w:tcPr>
          <w:p w14:paraId="6F6B9EE5" w14:textId="77777777" w:rsidR="00372D9D" w:rsidRPr="00A20F49" w:rsidRDefault="00372D9D" w:rsidP="00A20F49">
            <w:pPr>
              <w:pStyle w:val="NormalWeb"/>
              <w:shd w:val="clear" w:color="auto" w:fill="FFFFFF"/>
              <w:spacing w:before="0" w:before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Description of goods</w:t>
            </w:r>
          </w:p>
        </w:tc>
        <w:tc>
          <w:tcPr>
            <w:tcW w:w="0" w:type="auto"/>
            <w:tcBorders>
              <w:top w:val="single" w:sz="6" w:space="0" w:color="000000"/>
              <w:left w:val="nil"/>
              <w:bottom w:val="single" w:sz="6" w:space="0" w:color="000000"/>
              <w:right w:val="single" w:sz="6" w:space="0" w:color="000000"/>
            </w:tcBorders>
            <w:shd w:val="clear" w:color="auto" w:fill="FFFFFF"/>
            <w:hideMark/>
          </w:tcPr>
          <w:p w14:paraId="5038894D" w14:textId="60F64323" w:rsidR="00372D9D" w:rsidRPr="00A20F49" w:rsidRDefault="00372D9D" w:rsidP="00A20F49">
            <w:pPr>
              <w:pStyle w:val="NormalWeb"/>
              <w:shd w:val="clear" w:color="auto" w:fill="FFFFFF"/>
              <w:spacing w:before="0" w:before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hd w:val="clear" w:color="auto" w:fill="FFFFFF"/>
              </w:rPr>
              <w:t>Tariff value</w:t>
            </w:r>
            <w:r w:rsidR="000B4179">
              <w:rPr>
                <w:rFonts w:asciiTheme="minorHAnsi" w:hAnsiTheme="minorHAnsi" w:cstheme="minorHAnsi"/>
                <w:b/>
                <w:bCs/>
                <w:sz w:val="22"/>
                <w:szCs w:val="22"/>
                <w:shd w:val="clear" w:color="auto" w:fill="FFFFFF"/>
              </w:rPr>
              <w:t xml:space="preserve"> </w:t>
            </w:r>
            <w:r w:rsidRPr="00A20F49">
              <w:rPr>
                <w:rFonts w:asciiTheme="minorHAnsi" w:hAnsiTheme="minorHAnsi" w:cstheme="minorHAnsi"/>
                <w:b/>
                <w:bCs/>
                <w:sz w:val="22"/>
                <w:szCs w:val="22"/>
                <w:shd w:val="clear" w:color="auto" w:fill="FFFFFF"/>
              </w:rPr>
              <w:t>(US $Per Metric Tonne)</w:t>
            </w:r>
          </w:p>
        </w:tc>
      </w:tr>
      <w:tr w:rsidR="00372D9D" w:rsidRPr="00372D9D" w14:paraId="33440B3A" w14:textId="77777777" w:rsidTr="00A20F4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60579EA"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w:t>
            </w:r>
          </w:p>
        </w:tc>
        <w:tc>
          <w:tcPr>
            <w:tcW w:w="1227" w:type="dxa"/>
            <w:tcBorders>
              <w:top w:val="nil"/>
              <w:left w:val="nil"/>
              <w:bottom w:val="single" w:sz="6" w:space="0" w:color="000000"/>
              <w:right w:val="single" w:sz="6" w:space="0" w:color="000000"/>
            </w:tcBorders>
            <w:shd w:val="clear" w:color="auto" w:fill="FFFFFF"/>
            <w:hideMark/>
          </w:tcPr>
          <w:p w14:paraId="1B22B990"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(2)</w:t>
            </w:r>
          </w:p>
        </w:tc>
        <w:tc>
          <w:tcPr>
            <w:tcW w:w="2330" w:type="dxa"/>
            <w:tcBorders>
              <w:top w:val="nil"/>
              <w:left w:val="nil"/>
              <w:bottom w:val="single" w:sz="6" w:space="0" w:color="000000"/>
              <w:right w:val="single" w:sz="6" w:space="0" w:color="000000"/>
            </w:tcBorders>
            <w:shd w:val="clear" w:color="auto" w:fill="FFFFFF"/>
            <w:hideMark/>
          </w:tcPr>
          <w:p w14:paraId="1E357B97"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(3)</w:t>
            </w:r>
          </w:p>
        </w:tc>
        <w:tc>
          <w:tcPr>
            <w:tcW w:w="0" w:type="auto"/>
            <w:tcBorders>
              <w:top w:val="nil"/>
              <w:left w:val="nil"/>
              <w:bottom w:val="single" w:sz="6" w:space="0" w:color="000000"/>
              <w:right w:val="single" w:sz="6" w:space="0" w:color="000000"/>
            </w:tcBorders>
            <w:shd w:val="clear" w:color="auto" w:fill="FFFFFF"/>
            <w:hideMark/>
          </w:tcPr>
          <w:p w14:paraId="04D32521"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(4)</w:t>
            </w:r>
          </w:p>
        </w:tc>
      </w:tr>
      <w:tr w:rsidR="00372D9D" w:rsidRPr="00372D9D" w14:paraId="63DAF134" w14:textId="77777777" w:rsidTr="00A20F4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46F784D"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w:t>
            </w:r>
          </w:p>
        </w:tc>
        <w:tc>
          <w:tcPr>
            <w:tcW w:w="1227" w:type="dxa"/>
            <w:tcBorders>
              <w:top w:val="nil"/>
              <w:left w:val="nil"/>
              <w:bottom w:val="single" w:sz="6" w:space="0" w:color="000000"/>
              <w:right w:val="single" w:sz="6" w:space="0" w:color="000000"/>
            </w:tcBorders>
            <w:shd w:val="clear" w:color="auto" w:fill="FFFFFF"/>
            <w:hideMark/>
          </w:tcPr>
          <w:p w14:paraId="5366FFB5"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1511 10 00</w:t>
            </w:r>
          </w:p>
        </w:tc>
        <w:tc>
          <w:tcPr>
            <w:tcW w:w="2330" w:type="dxa"/>
            <w:tcBorders>
              <w:top w:val="nil"/>
              <w:left w:val="nil"/>
              <w:bottom w:val="single" w:sz="6" w:space="0" w:color="000000"/>
              <w:right w:val="single" w:sz="6" w:space="0" w:color="000000"/>
            </w:tcBorders>
            <w:shd w:val="clear" w:color="auto" w:fill="FFFFFF"/>
            <w:hideMark/>
          </w:tcPr>
          <w:p w14:paraId="316CA583"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Crude Palm Oil</w:t>
            </w:r>
          </w:p>
        </w:tc>
        <w:tc>
          <w:tcPr>
            <w:tcW w:w="0" w:type="auto"/>
            <w:tcBorders>
              <w:top w:val="nil"/>
              <w:left w:val="nil"/>
              <w:bottom w:val="single" w:sz="6" w:space="0" w:color="000000"/>
              <w:right w:val="single" w:sz="6" w:space="0" w:color="000000"/>
            </w:tcBorders>
            <w:shd w:val="clear" w:color="auto" w:fill="FFFFFF"/>
            <w:hideMark/>
          </w:tcPr>
          <w:p w14:paraId="30165581"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1703</w:t>
            </w:r>
          </w:p>
        </w:tc>
      </w:tr>
      <w:tr w:rsidR="00372D9D" w:rsidRPr="00372D9D" w14:paraId="74754FB9" w14:textId="77777777" w:rsidTr="00A20F4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616452B2"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2</w:t>
            </w:r>
          </w:p>
        </w:tc>
        <w:tc>
          <w:tcPr>
            <w:tcW w:w="1227" w:type="dxa"/>
            <w:tcBorders>
              <w:top w:val="nil"/>
              <w:left w:val="nil"/>
              <w:bottom w:val="single" w:sz="6" w:space="0" w:color="000000"/>
              <w:right w:val="single" w:sz="6" w:space="0" w:color="000000"/>
            </w:tcBorders>
            <w:shd w:val="clear" w:color="auto" w:fill="FFFFFF"/>
            <w:hideMark/>
          </w:tcPr>
          <w:p w14:paraId="60C56BB3"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1511 90 10</w:t>
            </w:r>
          </w:p>
        </w:tc>
        <w:tc>
          <w:tcPr>
            <w:tcW w:w="2330" w:type="dxa"/>
            <w:tcBorders>
              <w:top w:val="nil"/>
              <w:left w:val="nil"/>
              <w:bottom w:val="single" w:sz="6" w:space="0" w:color="000000"/>
              <w:right w:val="single" w:sz="6" w:space="0" w:color="000000"/>
            </w:tcBorders>
            <w:shd w:val="clear" w:color="auto" w:fill="FFFFFF"/>
            <w:hideMark/>
          </w:tcPr>
          <w:p w14:paraId="10C1A798"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RBD Palm Oil</w:t>
            </w:r>
          </w:p>
        </w:tc>
        <w:tc>
          <w:tcPr>
            <w:tcW w:w="0" w:type="auto"/>
            <w:tcBorders>
              <w:top w:val="nil"/>
              <w:left w:val="nil"/>
              <w:bottom w:val="single" w:sz="6" w:space="0" w:color="000000"/>
              <w:right w:val="single" w:sz="6" w:space="0" w:color="000000"/>
            </w:tcBorders>
            <w:shd w:val="clear" w:color="auto" w:fill="FFFFFF"/>
            <w:hideMark/>
          </w:tcPr>
          <w:p w14:paraId="70472578"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1765</w:t>
            </w:r>
          </w:p>
        </w:tc>
      </w:tr>
      <w:tr w:rsidR="00372D9D" w:rsidRPr="00372D9D" w14:paraId="7794FD7A" w14:textId="77777777" w:rsidTr="00A20F4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3805209"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3</w:t>
            </w:r>
          </w:p>
        </w:tc>
        <w:tc>
          <w:tcPr>
            <w:tcW w:w="1227" w:type="dxa"/>
            <w:tcBorders>
              <w:top w:val="nil"/>
              <w:left w:val="nil"/>
              <w:bottom w:val="single" w:sz="6" w:space="0" w:color="000000"/>
              <w:right w:val="single" w:sz="6" w:space="0" w:color="000000"/>
            </w:tcBorders>
            <w:shd w:val="clear" w:color="auto" w:fill="FFFFFF"/>
            <w:hideMark/>
          </w:tcPr>
          <w:p w14:paraId="7CD7F769"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1511 90 90</w:t>
            </w:r>
          </w:p>
        </w:tc>
        <w:tc>
          <w:tcPr>
            <w:tcW w:w="2330" w:type="dxa"/>
            <w:tcBorders>
              <w:top w:val="nil"/>
              <w:left w:val="nil"/>
              <w:bottom w:val="single" w:sz="6" w:space="0" w:color="000000"/>
              <w:right w:val="single" w:sz="6" w:space="0" w:color="000000"/>
            </w:tcBorders>
            <w:shd w:val="clear" w:color="auto" w:fill="FFFFFF"/>
            <w:hideMark/>
          </w:tcPr>
          <w:p w14:paraId="043B76AD"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Others – Palm Oil</w:t>
            </w:r>
          </w:p>
        </w:tc>
        <w:tc>
          <w:tcPr>
            <w:tcW w:w="0" w:type="auto"/>
            <w:tcBorders>
              <w:top w:val="nil"/>
              <w:left w:val="nil"/>
              <w:bottom w:val="single" w:sz="6" w:space="0" w:color="000000"/>
              <w:right w:val="single" w:sz="6" w:space="0" w:color="000000"/>
            </w:tcBorders>
            <w:shd w:val="clear" w:color="auto" w:fill="FFFFFF"/>
            <w:hideMark/>
          </w:tcPr>
          <w:p w14:paraId="78448451"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1734</w:t>
            </w:r>
          </w:p>
        </w:tc>
      </w:tr>
      <w:tr w:rsidR="00372D9D" w:rsidRPr="00372D9D" w14:paraId="5D4FD9A6" w14:textId="77777777" w:rsidTr="00A20F4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9CD1A72"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4</w:t>
            </w:r>
          </w:p>
        </w:tc>
        <w:tc>
          <w:tcPr>
            <w:tcW w:w="1227" w:type="dxa"/>
            <w:tcBorders>
              <w:top w:val="nil"/>
              <w:left w:val="nil"/>
              <w:bottom w:val="single" w:sz="6" w:space="0" w:color="000000"/>
              <w:right w:val="single" w:sz="6" w:space="0" w:color="000000"/>
            </w:tcBorders>
            <w:shd w:val="clear" w:color="auto" w:fill="FFFFFF"/>
            <w:hideMark/>
          </w:tcPr>
          <w:p w14:paraId="3C7C5B42"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1511 10 00</w:t>
            </w:r>
          </w:p>
        </w:tc>
        <w:tc>
          <w:tcPr>
            <w:tcW w:w="2330" w:type="dxa"/>
            <w:tcBorders>
              <w:top w:val="nil"/>
              <w:left w:val="nil"/>
              <w:bottom w:val="single" w:sz="6" w:space="0" w:color="000000"/>
              <w:right w:val="single" w:sz="6" w:space="0" w:color="000000"/>
            </w:tcBorders>
            <w:shd w:val="clear" w:color="auto" w:fill="FFFFFF"/>
            <w:hideMark/>
          </w:tcPr>
          <w:p w14:paraId="09C5D6A3"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xml:space="preserve">Crude </w:t>
            </w:r>
            <w:proofErr w:type="spellStart"/>
            <w:r w:rsidRPr="00372D9D">
              <w:rPr>
                <w:rFonts w:asciiTheme="minorHAnsi" w:hAnsiTheme="minorHAnsi" w:cstheme="minorHAnsi"/>
                <w:sz w:val="22"/>
                <w:szCs w:val="22"/>
                <w:shd w:val="clear" w:color="auto" w:fill="FFFFFF"/>
              </w:rPr>
              <w:t>Palmolein</w:t>
            </w:r>
            <w:proofErr w:type="spellEnd"/>
          </w:p>
        </w:tc>
        <w:tc>
          <w:tcPr>
            <w:tcW w:w="0" w:type="auto"/>
            <w:tcBorders>
              <w:top w:val="nil"/>
              <w:left w:val="nil"/>
              <w:bottom w:val="single" w:sz="6" w:space="0" w:color="000000"/>
              <w:right w:val="single" w:sz="6" w:space="0" w:color="000000"/>
            </w:tcBorders>
            <w:shd w:val="clear" w:color="auto" w:fill="FFFFFF"/>
            <w:hideMark/>
          </w:tcPr>
          <w:p w14:paraId="05C7CEA9"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1768</w:t>
            </w:r>
          </w:p>
        </w:tc>
      </w:tr>
      <w:tr w:rsidR="00372D9D" w:rsidRPr="00372D9D" w14:paraId="7BE3F679" w14:textId="77777777" w:rsidTr="00A20F4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B5D8E3E"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5</w:t>
            </w:r>
          </w:p>
        </w:tc>
        <w:tc>
          <w:tcPr>
            <w:tcW w:w="1227" w:type="dxa"/>
            <w:tcBorders>
              <w:top w:val="nil"/>
              <w:left w:val="nil"/>
              <w:bottom w:val="single" w:sz="6" w:space="0" w:color="000000"/>
              <w:right w:val="single" w:sz="6" w:space="0" w:color="000000"/>
            </w:tcBorders>
            <w:shd w:val="clear" w:color="auto" w:fill="FFFFFF"/>
            <w:hideMark/>
          </w:tcPr>
          <w:p w14:paraId="2F26D1AB"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1511 90 20</w:t>
            </w:r>
          </w:p>
        </w:tc>
        <w:tc>
          <w:tcPr>
            <w:tcW w:w="2330" w:type="dxa"/>
            <w:tcBorders>
              <w:top w:val="nil"/>
              <w:left w:val="nil"/>
              <w:bottom w:val="single" w:sz="6" w:space="0" w:color="000000"/>
              <w:right w:val="single" w:sz="6" w:space="0" w:color="000000"/>
            </w:tcBorders>
            <w:shd w:val="clear" w:color="auto" w:fill="FFFFFF"/>
            <w:hideMark/>
          </w:tcPr>
          <w:p w14:paraId="7F464B3C"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xml:space="preserve">RBD </w:t>
            </w:r>
            <w:proofErr w:type="spellStart"/>
            <w:r w:rsidRPr="00372D9D">
              <w:rPr>
                <w:rFonts w:asciiTheme="minorHAnsi" w:hAnsiTheme="minorHAnsi" w:cstheme="minorHAnsi"/>
                <w:sz w:val="22"/>
                <w:szCs w:val="22"/>
                <w:shd w:val="clear" w:color="auto" w:fill="FFFFFF"/>
              </w:rPr>
              <w:t>Palmolein</w:t>
            </w:r>
            <w:proofErr w:type="spellEnd"/>
          </w:p>
        </w:tc>
        <w:tc>
          <w:tcPr>
            <w:tcW w:w="0" w:type="auto"/>
            <w:tcBorders>
              <w:top w:val="nil"/>
              <w:left w:val="nil"/>
              <w:bottom w:val="single" w:sz="6" w:space="0" w:color="000000"/>
              <w:right w:val="single" w:sz="6" w:space="0" w:color="000000"/>
            </w:tcBorders>
            <w:shd w:val="clear" w:color="auto" w:fill="FFFFFF"/>
            <w:hideMark/>
          </w:tcPr>
          <w:p w14:paraId="46C12CE4"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1771</w:t>
            </w:r>
          </w:p>
        </w:tc>
      </w:tr>
      <w:tr w:rsidR="00372D9D" w:rsidRPr="00372D9D" w14:paraId="5DB3A655" w14:textId="77777777" w:rsidTr="00A20F4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3738361"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6</w:t>
            </w:r>
          </w:p>
        </w:tc>
        <w:tc>
          <w:tcPr>
            <w:tcW w:w="1227" w:type="dxa"/>
            <w:tcBorders>
              <w:top w:val="nil"/>
              <w:left w:val="nil"/>
              <w:bottom w:val="single" w:sz="6" w:space="0" w:color="000000"/>
              <w:right w:val="single" w:sz="6" w:space="0" w:color="000000"/>
            </w:tcBorders>
            <w:shd w:val="clear" w:color="auto" w:fill="FFFFFF"/>
            <w:hideMark/>
          </w:tcPr>
          <w:p w14:paraId="31841128"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1511 90 90</w:t>
            </w:r>
          </w:p>
        </w:tc>
        <w:tc>
          <w:tcPr>
            <w:tcW w:w="2330" w:type="dxa"/>
            <w:tcBorders>
              <w:top w:val="nil"/>
              <w:left w:val="nil"/>
              <w:bottom w:val="single" w:sz="6" w:space="0" w:color="000000"/>
              <w:right w:val="single" w:sz="6" w:space="0" w:color="000000"/>
            </w:tcBorders>
            <w:shd w:val="clear" w:color="auto" w:fill="FFFFFF"/>
            <w:hideMark/>
          </w:tcPr>
          <w:p w14:paraId="3292FB2E"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xml:space="preserve">Others – </w:t>
            </w:r>
            <w:proofErr w:type="spellStart"/>
            <w:r w:rsidRPr="00372D9D">
              <w:rPr>
                <w:rFonts w:asciiTheme="minorHAnsi" w:hAnsiTheme="minorHAnsi" w:cstheme="minorHAnsi"/>
                <w:sz w:val="22"/>
                <w:szCs w:val="22"/>
                <w:shd w:val="clear" w:color="auto" w:fill="FFFFFF"/>
              </w:rPr>
              <w:t>Palmolein</w:t>
            </w:r>
            <w:proofErr w:type="spellEnd"/>
          </w:p>
        </w:tc>
        <w:tc>
          <w:tcPr>
            <w:tcW w:w="0" w:type="auto"/>
            <w:tcBorders>
              <w:top w:val="nil"/>
              <w:left w:val="nil"/>
              <w:bottom w:val="single" w:sz="6" w:space="0" w:color="000000"/>
              <w:right w:val="single" w:sz="6" w:space="0" w:color="000000"/>
            </w:tcBorders>
            <w:shd w:val="clear" w:color="auto" w:fill="FFFFFF"/>
            <w:hideMark/>
          </w:tcPr>
          <w:p w14:paraId="4BBAF0C6"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1770</w:t>
            </w:r>
          </w:p>
        </w:tc>
      </w:tr>
      <w:tr w:rsidR="00372D9D" w:rsidRPr="00372D9D" w14:paraId="64D411BB" w14:textId="77777777" w:rsidTr="00A20F4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000F2E1"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7</w:t>
            </w:r>
          </w:p>
        </w:tc>
        <w:tc>
          <w:tcPr>
            <w:tcW w:w="1227" w:type="dxa"/>
            <w:tcBorders>
              <w:top w:val="nil"/>
              <w:left w:val="nil"/>
              <w:bottom w:val="single" w:sz="6" w:space="0" w:color="000000"/>
              <w:right w:val="single" w:sz="6" w:space="0" w:color="000000"/>
            </w:tcBorders>
            <w:shd w:val="clear" w:color="auto" w:fill="FFFFFF"/>
            <w:hideMark/>
          </w:tcPr>
          <w:p w14:paraId="4F728013"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1507 10 00</w:t>
            </w:r>
          </w:p>
        </w:tc>
        <w:tc>
          <w:tcPr>
            <w:tcW w:w="2330" w:type="dxa"/>
            <w:tcBorders>
              <w:top w:val="nil"/>
              <w:left w:val="nil"/>
              <w:bottom w:val="single" w:sz="6" w:space="0" w:color="000000"/>
              <w:right w:val="single" w:sz="6" w:space="0" w:color="000000"/>
            </w:tcBorders>
            <w:shd w:val="clear" w:color="auto" w:fill="FFFFFF"/>
            <w:hideMark/>
          </w:tcPr>
          <w:p w14:paraId="76A826AD"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Crude Soya bean Oil</w:t>
            </w:r>
          </w:p>
        </w:tc>
        <w:tc>
          <w:tcPr>
            <w:tcW w:w="0" w:type="auto"/>
            <w:tcBorders>
              <w:top w:val="nil"/>
              <w:left w:val="nil"/>
              <w:bottom w:val="single" w:sz="6" w:space="0" w:color="000000"/>
              <w:right w:val="single" w:sz="6" w:space="0" w:color="000000"/>
            </w:tcBorders>
            <w:shd w:val="clear" w:color="auto" w:fill="FFFFFF"/>
            <w:hideMark/>
          </w:tcPr>
          <w:p w14:paraId="2BE0A985"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1827</w:t>
            </w:r>
          </w:p>
        </w:tc>
      </w:tr>
      <w:tr w:rsidR="00372D9D" w:rsidRPr="00372D9D" w14:paraId="5DF53B18" w14:textId="77777777" w:rsidTr="00A20F4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36B9188A"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8</w:t>
            </w:r>
          </w:p>
        </w:tc>
        <w:tc>
          <w:tcPr>
            <w:tcW w:w="1227" w:type="dxa"/>
            <w:tcBorders>
              <w:top w:val="nil"/>
              <w:left w:val="nil"/>
              <w:bottom w:val="single" w:sz="6" w:space="0" w:color="000000"/>
              <w:right w:val="single" w:sz="6" w:space="0" w:color="000000"/>
            </w:tcBorders>
            <w:shd w:val="clear" w:color="auto" w:fill="FFFFFF"/>
            <w:hideMark/>
          </w:tcPr>
          <w:p w14:paraId="75EF254B"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7404 00 22</w:t>
            </w:r>
          </w:p>
        </w:tc>
        <w:tc>
          <w:tcPr>
            <w:tcW w:w="2330" w:type="dxa"/>
            <w:tcBorders>
              <w:top w:val="nil"/>
              <w:left w:val="nil"/>
              <w:bottom w:val="single" w:sz="6" w:space="0" w:color="000000"/>
              <w:right w:val="single" w:sz="6" w:space="0" w:color="000000"/>
            </w:tcBorders>
            <w:shd w:val="clear" w:color="auto" w:fill="FFFFFF"/>
            <w:hideMark/>
          </w:tcPr>
          <w:p w14:paraId="7276B32B"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Brass Scrap (all grades)</w:t>
            </w:r>
          </w:p>
        </w:tc>
        <w:tc>
          <w:tcPr>
            <w:tcW w:w="0" w:type="auto"/>
            <w:tcBorders>
              <w:top w:val="nil"/>
              <w:left w:val="nil"/>
              <w:bottom w:val="single" w:sz="6" w:space="0" w:color="000000"/>
              <w:right w:val="single" w:sz="6" w:space="0" w:color="000000"/>
            </w:tcBorders>
            <w:shd w:val="clear" w:color="auto" w:fill="FFFFFF"/>
            <w:hideMark/>
          </w:tcPr>
          <w:p w14:paraId="4EC45B73"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5738</w:t>
            </w:r>
          </w:p>
        </w:tc>
      </w:tr>
    </w:tbl>
    <w:p w14:paraId="23E8EC46" w14:textId="747D571B" w:rsidR="00372D9D" w:rsidRPr="00372D9D" w:rsidRDefault="00372D9D" w:rsidP="00A20F49">
      <w:pPr>
        <w:pStyle w:val="NormalWeb"/>
        <w:spacing w:before="0" w:beforeAutospacing="0" w:after="0" w:afterAutospacing="0"/>
        <w:jc w:val="center"/>
        <w:rPr>
          <w:rFonts w:asciiTheme="minorHAnsi" w:hAnsiTheme="minorHAnsi" w:cstheme="minorHAnsi"/>
          <w:sz w:val="22"/>
          <w:szCs w:val="22"/>
          <w:shd w:val="clear" w:color="auto" w:fill="FFFFFF"/>
        </w:rPr>
      </w:pPr>
      <w:r w:rsidRPr="00372D9D">
        <w:rPr>
          <w:rFonts w:asciiTheme="minorHAnsi" w:hAnsiTheme="minorHAnsi" w:cstheme="minorHAnsi"/>
          <w:b/>
          <w:bCs/>
          <w:sz w:val="22"/>
          <w:szCs w:val="22"/>
          <w:shd w:val="clear" w:color="auto" w:fill="FFFFFF"/>
        </w:rPr>
        <w:t>TABLE-2</w:t>
      </w:r>
    </w:p>
    <w:tbl>
      <w:tblPr>
        <w:tblW w:w="5524" w:type="dxa"/>
        <w:jc w:val="center"/>
        <w:tblCellSpacing w:w="15" w:type="dxa"/>
        <w:tblBorders>
          <w:left w:val="single" w:sz="2" w:space="0" w:color="auto"/>
          <w:right w:val="single" w:sz="2" w:space="0" w:color="auto"/>
          <w:insideH w:val="single" w:sz="2" w:space="0" w:color="auto"/>
          <w:insideV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7"/>
        <w:gridCol w:w="907"/>
        <w:gridCol w:w="2987"/>
        <w:gridCol w:w="1213"/>
      </w:tblGrid>
      <w:tr w:rsidR="00AB21A0" w:rsidRPr="00372D9D" w14:paraId="48BD550A" w14:textId="77777777" w:rsidTr="00A20F49">
        <w:trPr>
          <w:tblCellSpacing w:w="15" w:type="dxa"/>
          <w:jc w:val="center"/>
        </w:trPr>
        <w:tc>
          <w:tcPr>
            <w:tcW w:w="0" w:type="auto"/>
            <w:shd w:val="clear" w:color="auto" w:fill="FFFFFF"/>
            <w:hideMark/>
          </w:tcPr>
          <w:p w14:paraId="39BD0A21" w14:textId="77777777" w:rsidR="00372D9D" w:rsidRPr="00A20F49" w:rsidRDefault="00372D9D" w:rsidP="00A20F49">
            <w:pPr>
              <w:pStyle w:val="NormalWeb"/>
              <w:shd w:val="clear" w:color="auto" w:fill="FFFFFF"/>
              <w:spacing w:before="0" w:beforeAutospacing="0" w:after="0" w:after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Sl. No.</w:t>
            </w:r>
          </w:p>
        </w:tc>
        <w:tc>
          <w:tcPr>
            <w:tcW w:w="877" w:type="dxa"/>
            <w:shd w:val="clear" w:color="auto" w:fill="FFFFFF"/>
            <w:hideMark/>
          </w:tcPr>
          <w:p w14:paraId="156F4675" w14:textId="77777777" w:rsidR="00FA3E4C" w:rsidRDefault="00372D9D" w:rsidP="00FA3E4C">
            <w:pPr>
              <w:pStyle w:val="NormalWeb"/>
              <w:shd w:val="clear" w:color="auto" w:fill="FFFFFF"/>
              <w:spacing w:before="0" w:beforeAutospacing="0" w:after="0" w:after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 xml:space="preserve">Chapter/ heading/ </w:t>
            </w:r>
          </w:p>
          <w:p w14:paraId="3B4B63DE" w14:textId="77777777" w:rsidR="00FA3E4C" w:rsidRDefault="00372D9D" w:rsidP="00FA3E4C">
            <w:pPr>
              <w:pStyle w:val="NormalWeb"/>
              <w:shd w:val="clear" w:color="auto" w:fill="FFFFFF"/>
              <w:spacing w:before="0" w:beforeAutospacing="0" w:after="0" w:after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sub-heading/</w:t>
            </w:r>
          </w:p>
          <w:p w14:paraId="243A5F85" w14:textId="46BF7DD6" w:rsidR="00372D9D" w:rsidRPr="00A20F49" w:rsidRDefault="00372D9D" w:rsidP="00A20F49">
            <w:pPr>
              <w:pStyle w:val="NormalWeb"/>
              <w:shd w:val="clear" w:color="auto" w:fill="FFFFFF"/>
              <w:spacing w:before="0" w:beforeAutospacing="0" w:after="0" w:after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tariff item</w:t>
            </w:r>
          </w:p>
        </w:tc>
        <w:tc>
          <w:tcPr>
            <w:tcW w:w="2957" w:type="dxa"/>
            <w:shd w:val="clear" w:color="auto" w:fill="FFFFFF"/>
            <w:hideMark/>
          </w:tcPr>
          <w:p w14:paraId="6E6F2863" w14:textId="77777777" w:rsidR="00372D9D" w:rsidRPr="00A20F49" w:rsidRDefault="00372D9D" w:rsidP="00A20F49">
            <w:pPr>
              <w:pStyle w:val="NormalWeb"/>
              <w:shd w:val="clear" w:color="auto" w:fill="FFFFFF"/>
              <w:spacing w:before="0" w:beforeAutospacing="0" w:after="0" w:after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Description of goods</w:t>
            </w:r>
          </w:p>
        </w:tc>
        <w:tc>
          <w:tcPr>
            <w:tcW w:w="1168" w:type="dxa"/>
            <w:shd w:val="clear" w:color="auto" w:fill="FFFFFF"/>
            <w:hideMark/>
          </w:tcPr>
          <w:p w14:paraId="396D4B36" w14:textId="77777777" w:rsidR="00372D9D" w:rsidRPr="00A20F49" w:rsidRDefault="00372D9D" w:rsidP="00A20F49">
            <w:pPr>
              <w:pStyle w:val="NormalWeb"/>
              <w:shd w:val="clear" w:color="auto" w:fill="FFFFFF"/>
              <w:spacing w:before="0" w:beforeAutospacing="0" w:after="0" w:after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Tariff value</w:t>
            </w:r>
          </w:p>
          <w:p w14:paraId="30EB2A2A" w14:textId="77777777" w:rsidR="00372D9D" w:rsidRPr="00A20F49" w:rsidRDefault="00372D9D" w:rsidP="00A20F49">
            <w:pPr>
              <w:pStyle w:val="NormalWeb"/>
              <w:shd w:val="clear" w:color="auto" w:fill="FFFFFF"/>
              <w:spacing w:before="0" w:beforeAutospacing="0" w:after="0" w:after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(US $)</w:t>
            </w:r>
          </w:p>
        </w:tc>
      </w:tr>
      <w:tr w:rsidR="00AB21A0" w:rsidRPr="00372D9D" w14:paraId="1023C6B3" w14:textId="77777777" w:rsidTr="00A20F49">
        <w:trPr>
          <w:tblCellSpacing w:w="15" w:type="dxa"/>
          <w:jc w:val="center"/>
        </w:trPr>
        <w:tc>
          <w:tcPr>
            <w:tcW w:w="0" w:type="auto"/>
            <w:shd w:val="clear" w:color="auto" w:fill="FFFFFF"/>
            <w:hideMark/>
          </w:tcPr>
          <w:p w14:paraId="22743AEC"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w:t>
            </w:r>
          </w:p>
        </w:tc>
        <w:tc>
          <w:tcPr>
            <w:tcW w:w="877" w:type="dxa"/>
            <w:shd w:val="clear" w:color="auto" w:fill="FFFFFF"/>
            <w:hideMark/>
          </w:tcPr>
          <w:p w14:paraId="600544DA"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(2)</w:t>
            </w:r>
          </w:p>
        </w:tc>
        <w:tc>
          <w:tcPr>
            <w:tcW w:w="2957" w:type="dxa"/>
            <w:shd w:val="clear" w:color="auto" w:fill="FFFFFF"/>
            <w:hideMark/>
          </w:tcPr>
          <w:p w14:paraId="452F4639"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(3)</w:t>
            </w:r>
          </w:p>
        </w:tc>
        <w:tc>
          <w:tcPr>
            <w:tcW w:w="1168" w:type="dxa"/>
            <w:shd w:val="clear" w:color="auto" w:fill="FFFFFF"/>
            <w:hideMark/>
          </w:tcPr>
          <w:p w14:paraId="41A5C92E"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(4)</w:t>
            </w:r>
          </w:p>
        </w:tc>
      </w:tr>
      <w:tr w:rsidR="00AB21A0" w:rsidRPr="00D41174" w14:paraId="73DF175F" w14:textId="77777777" w:rsidTr="00A20F49">
        <w:trPr>
          <w:tblCellSpacing w:w="15" w:type="dxa"/>
          <w:jc w:val="center"/>
        </w:trPr>
        <w:tc>
          <w:tcPr>
            <w:tcW w:w="0" w:type="auto"/>
            <w:shd w:val="clear" w:color="auto" w:fill="FFFFFF"/>
            <w:hideMark/>
          </w:tcPr>
          <w:p w14:paraId="478A8476"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w:t>
            </w:r>
          </w:p>
          <w:p w14:paraId="28088EFE"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w:t>
            </w:r>
          </w:p>
        </w:tc>
        <w:tc>
          <w:tcPr>
            <w:tcW w:w="877" w:type="dxa"/>
            <w:shd w:val="clear" w:color="auto" w:fill="FFFFFF"/>
            <w:hideMark/>
          </w:tcPr>
          <w:p w14:paraId="6B625DDE"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71 or 98</w:t>
            </w:r>
          </w:p>
        </w:tc>
        <w:tc>
          <w:tcPr>
            <w:tcW w:w="2957" w:type="dxa"/>
            <w:shd w:val="clear" w:color="auto" w:fill="FFFFFF"/>
            <w:hideMark/>
          </w:tcPr>
          <w:p w14:paraId="37B8054F"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Gold, in any form, in respect of which the benefit of entries at </w:t>
            </w:r>
            <w:hyperlink r:id="rId121" w:history="1">
              <w:r w:rsidRPr="00372D9D">
                <w:rPr>
                  <w:rStyle w:val="Hyperlink"/>
                  <w:rFonts w:asciiTheme="minorHAnsi" w:hAnsiTheme="minorHAnsi" w:cstheme="minorHAnsi"/>
                  <w:color w:val="auto"/>
                  <w:sz w:val="22"/>
                  <w:szCs w:val="22"/>
                  <w:u w:val="none"/>
                  <w:shd w:val="clear" w:color="auto" w:fill="FFFFFF"/>
                </w:rPr>
                <w:t>serial number 356 of the Notification No. 50/2017-Customs dated 30.06.2017</w:t>
              </w:r>
            </w:hyperlink>
            <w:r w:rsidRPr="00372D9D">
              <w:rPr>
                <w:rFonts w:asciiTheme="minorHAnsi" w:hAnsiTheme="minorHAnsi" w:cstheme="minorHAnsi"/>
                <w:sz w:val="22"/>
                <w:szCs w:val="22"/>
                <w:shd w:val="clear" w:color="auto" w:fill="FFFFFF"/>
              </w:rPr>
              <w:t> is availed</w:t>
            </w:r>
          </w:p>
        </w:tc>
        <w:tc>
          <w:tcPr>
            <w:tcW w:w="1168" w:type="dxa"/>
            <w:shd w:val="clear" w:color="auto" w:fill="FFFFFF"/>
            <w:hideMark/>
          </w:tcPr>
          <w:p w14:paraId="29B084B0"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592 per 10 grams</w:t>
            </w:r>
          </w:p>
        </w:tc>
      </w:tr>
      <w:tr w:rsidR="00AB21A0" w:rsidRPr="00D41174" w14:paraId="739799DD" w14:textId="77777777" w:rsidTr="00A20F49">
        <w:trPr>
          <w:tblCellSpacing w:w="15" w:type="dxa"/>
          <w:jc w:val="center"/>
        </w:trPr>
        <w:tc>
          <w:tcPr>
            <w:tcW w:w="0" w:type="auto"/>
            <w:shd w:val="clear" w:color="auto" w:fill="FFFFFF"/>
            <w:hideMark/>
          </w:tcPr>
          <w:p w14:paraId="509083A2"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w:t>
            </w:r>
          </w:p>
          <w:p w14:paraId="5316BBE3"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2.</w:t>
            </w:r>
          </w:p>
        </w:tc>
        <w:tc>
          <w:tcPr>
            <w:tcW w:w="877" w:type="dxa"/>
            <w:shd w:val="clear" w:color="auto" w:fill="FFFFFF"/>
            <w:hideMark/>
          </w:tcPr>
          <w:p w14:paraId="2A32CBBB"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71 or 98</w:t>
            </w:r>
          </w:p>
        </w:tc>
        <w:tc>
          <w:tcPr>
            <w:tcW w:w="2957" w:type="dxa"/>
            <w:shd w:val="clear" w:color="auto" w:fill="FFFFFF"/>
            <w:hideMark/>
          </w:tcPr>
          <w:p w14:paraId="79BE9DB8"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Silver, in any form, in respect of which the benefit of entries at </w:t>
            </w:r>
            <w:hyperlink r:id="rId122" w:history="1">
              <w:r w:rsidRPr="00372D9D">
                <w:rPr>
                  <w:rStyle w:val="Hyperlink"/>
                  <w:rFonts w:asciiTheme="minorHAnsi" w:hAnsiTheme="minorHAnsi" w:cstheme="minorHAnsi"/>
                  <w:color w:val="auto"/>
                  <w:sz w:val="22"/>
                  <w:szCs w:val="22"/>
                  <w:u w:val="none"/>
                  <w:shd w:val="clear" w:color="auto" w:fill="FFFFFF"/>
                </w:rPr>
                <w:t>serial number 357 of the Notification No. 50/2017-Customs dated 30.06.2017</w:t>
              </w:r>
            </w:hyperlink>
            <w:r w:rsidRPr="00372D9D">
              <w:rPr>
                <w:rFonts w:asciiTheme="minorHAnsi" w:hAnsiTheme="minorHAnsi" w:cstheme="minorHAnsi"/>
                <w:sz w:val="22"/>
                <w:szCs w:val="22"/>
                <w:shd w:val="clear" w:color="auto" w:fill="FFFFFF"/>
              </w:rPr>
              <w:t> is availed</w:t>
            </w:r>
          </w:p>
        </w:tc>
        <w:tc>
          <w:tcPr>
            <w:tcW w:w="1168" w:type="dxa"/>
            <w:shd w:val="clear" w:color="auto" w:fill="FFFFFF"/>
            <w:hideMark/>
          </w:tcPr>
          <w:p w14:paraId="20B5A56A"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687 per kilogram</w:t>
            </w:r>
          </w:p>
        </w:tc>
      </w:tr>
      <w:tr w:rsidR="00AB21A0" w:rsidRPr="00D41174" w14:paraId="6AECCAE0" w14:textId="77777777" w:rsidTr="00A20F49">
        <w:trPr>
          <w:tblCellSpacing w:w="15" w:type="dxa"/>
          <w:jc w:val="center"/>
        </w:trPr>
        <w:tc>
          <w:tcPr>
            <w:tcW w:w="0" w:type="auto"/>
            <w:shd w:val="clear" w:color="auto" w:fill="FFFFFF"/>
            <w:hideMark/>
          </w:tcPr>
          <w:p w14:paraId="19F6A2A2"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w:t>
            </w:r>
          </w:p>
          <w:p w14:paraId="25C9D155"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w:t>
            </w:r>
          </w:p>
          <w:p w14:paraId="4A70715C"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w:t>
            </w:r>
          </w:p>
          <w:p w14:paraId="56B9BB33"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w:t>
            </w:r>
          </w:p>
          <w:p w14:paraId="2E4F7922"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w:t>
            </w:r>
          </w:p>
          <w:p w14:paraId="39E6CC84"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3.</w:t>
            </w:r>
          </w:p>
        </w:tc>
        <w:tc>
          <w:tcPr>
            <w:tcW w:w="877" w:type="dxa"/>
            <w:shd w:val="clear" w:color="auto" w:fill="FFFFFF"/>
            <w:hideMark/>
          </w:tcPr>
          <w:p w14:paraId="6640C283"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71</w:t>
            </w:r>
          </w:p>
        </w:tc>
        <w:tc>
          <w:tcPr>
            <w:tcW w:w="2957" w:type="dxa"/>
            <w:shd w:val="clear" w:color="auto" w:fill="FFFFFF"/>
            <w:hideMark/>
          </w:tcPr>
          <w:p w14:paraId="5D72FE45"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xml:space="preserve">(i) Silver, in any form, other than medallions and silver coins having silver content not below 99.9% or semi-manufactured forms of silver falling under sub-heading 7106 </w:t>
            </w:r>
            <w:proofErr w:type="gramStart"/>
            <w:r w:rsidRPr="00372D9D">
              <w:rPr>
                <w:rFonts w:asciiTheme="minorHAnsi" w:hAnsiTheme="minorHAnsi" w:cstheme="minorHAnsi"/>
                <w:sz w:val="22"/>
                <w:szCs w:val="22"/>
                <w:shd w:val="clear" w:color="auto" w:fill="FFFFFF"/>
              </w:rPr>
              <w:t>92;</w:t>
            </w:r>
            <w:proofErr w:type="gramEnd"/>
          </w:p>
          <w:p w14:paraId="1F917F60"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(ii) Medallions and silver coins having silver</w:t>
            </w:r>
          </w:p>
          <w:p w14:paraId="2BD04557"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xml:space="preserve">content not below 99.9% or semi-manufactured forms of silver falling under sub-heading 7106 92, other than imports of such goods through post, </w:t>
            </w:r>
            <w:proofErr w:type="gramStart"/>
            <w:r w:rsidRPr="00372D9D">
              <w:rPr>
                <w:rFonts w:asciiTheme="minorHAnsi" w:hAnsiTheme="minorHAnsi" w:cstheme="minorHAnsi"/>
                <w:sz w:val="22"/>
                <w:szCs w:val="22"/>
                <w:shd w:val="clear" w:color="auto" w:fill="FFFFFF"/>
              </w:rPr>
              <w:t>courier</w:t>
            </w:r>
            <w:proofErr w:type="gramEnd"/>
            <w:r w:rsidRPr="00372D9D">
              <w:rPr>
                <w:rFonts w:asciiTheme="minorHAnsi" w:hAnsiTheme="minorHAnsi" w:cstheme="minorHAnsi"/>
                <w:sz w:val="22"/>
                <w:szCs w:val="22"/>
                <w:shd w:val="clear" w:color="auto" w:fill="FFFFFF"/>
              </w:rPr>
              <w:t xml:space="preserve"> or baggage.</w:t>
            </w:r>
          </w:p>
          <w:p w14:paraId="7000EEAC"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Explanation. - For the purposes of this entry, silver in any form shall not include foreign currency coins, jewellery made of silver or articles made of silver.</w:t>
            </w:r>
          </w:p>
        </w:tc>
        <w:tc>
          <w:tcPr>
            <w:tcW w:w="1168" w:type="dxa"/>
            <w:shd w:val="clear" w:color="auto" w:fill="FFFFFF"/>
            <w:hideMark/>
          </w:tcPr>
          <w:p w14:paraId="6ED1350B" w14:textId="77777777"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687 per kilogram</w:t>
            </w:r>
          </w:p>
        </w:tc>
      </w:tr>
      <w:tr w:rsidR="00AB21A0" w:rsidRPr="00D41174" w14:paraId="2CF5ADA7" w14:textId="77777777" w:rsidTr="00A20F49">
        <w:trPr>
          <w:tblCellSpacing w:w="15" w:type="dxa"/>
          <w:jc w:val="center"/>
        </w:trPr>
        <w:tc>
          <w:tcPr>
            <w:tcW w:w="0" w:type="auto"/>
            <w:shd w:val="clear" w:color="auto" w:fill="FFFFFF"/>
            <w:hideMark/>
          </w:tcPr>
          <w:p w14:paraId="192FD229" w14:textId="77777777" w:rsidR="00372D9D" w:rsidRPr="00372D9D" w:rsidRDefault="00372D9D" w:rsidP="00A20F49">
            <w:pPr>
              <w:pStyle w:val="NormalWeb"/>
              <w:shd w:val="clear" w:color="auto" w:fill="FFFFFF"/>
              <w:spacing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w:t>
            </w:r>
          </w:p>
          <w:p w14:paraId="5A9E4031" w14:textId="77777777" w:rsidR="00372D9D" w:rsidRPr="00372D9D" w:rsidRDefault="00372D9D" w:rsidP="00A20F49">
            <w:pPr>
              <w:pStyle w:val="NormalWeb"/>
              <w:shd w:val="clear" w:color="auto" w:fill="FFFFFF"/>
              <w:spacing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w:t>
            </w:r>
          </w:p>
          <w:p w14:paraId="041174B7" w14:textId="77777777" w:rsidR="00372D9D" w:rsidRPr="00372D9D" w:rsidRDefault="00372D9D" w:rsidP="00A20F49">
            <w:pPr>
              <w:pStyle w:val="NormalWeb"/>
              <w:shd w:val="clear" w:color="auto" w:fill="FFFFFF"/>
              <w:spacing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w:t>
            </w:r>
          </w:p>
          <w:p w14:paraId="2CB74CF3" w14:textId="77777777" w:rsidR="00372D9D" w:rsidRPr="00372D9D" w:rsidRDefault="00372D9D" w:rsidP="00A20F49">
            <w:pPr>
              <w:pStyle w:val="NormalWeb"/>
              <w:shd w:val="clear" w:color="auto" w:fill="FFFFFF"/>
              <w:spacing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4.</w:t>
            </w:r>
          </w:p>
        </w:tc>
        <w:tc>
          <w:tcPr>
            <w:tcW w:w="877" w:type="dxa"/>
            <w:shd w:val="clear" w:color="auto" w:fill="FFFFFF"/>
            <w:hideMark/>
          </w:tcPr>
          <w:p w14:paraId="0F0FD029" w14:textId="77777777" w:rsidR="00372D9D" w:rsidRPr="00372D9D" w:rsidRDefault="00372D9D" w:rsidP="00A20F49">
            <w:pPr>
              <w:pStyle w:val="NormalWeb"/>
              <w:shd w:val="clear" w:color="auto" w:fill="FFFFFF"/>
              <w:spacing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71</w:t>
            </w:r>
          </w:p>
        </w:tc>
        <w:tc>
          <w:tcPr>
            <w:tcW w:w="2957" w:type="dxa"/>
            <w:shd w:val="clear" w:color="auto" w:fill="FFFFFF"/>
            <w:hideMark/>
          </w:tcPr>
          <w:p w14:paraId="6CB16C1D" w14:textId="77777777" w:rsidR="00372D9D" w:rsidRPr="00372D9D" w:rsidRDefault="00372D9D" w:rsidP="00A20F49">
            <w:pPr>
              <w:pStyle w:val="NormalWeb"/>
              <w:shd w:val="clear" w:color="auto" w:fill="FFFFFF"/>
              <w:spacing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xml:space="preserve">(i) Gold   bars, other   than   tola   bars, bearing </w:t>
            </w:r>
            <w:proofErr w:type="gramStart"/>
            <w:r w:rsidRPr="00372D9D">
              <w:rPr>
                <w:rFonts w:asciiTheme="minorHAnsi" w:hAnsiTheme="minorHAnsi" w:cstheme="minorHAnsi"/>
                <w:sz w:val="22"/>
                <w:szCs w:val="22"/>
                <w:shd w:val="clear" w:color="auto" w:fill="FFFFFF"/>
              </w:rPr>
              <w:t>manufacturer’s</w:t>
            </w:r>
            <w:proofErr w:type="gramEnd"/>
            <w:r w:rsidRPr="00372D9D">
              <w:rPr>
                <w:rFonts w:asciiTheme="minorHAnsi" w:hAnsiTheme="minorHAnsi" w:cstheme="minorHAnsi"/>
                <w:sz w:val="22"/>
                <w:szCs w:val="22"/>
                <w:shd w:val="clear" w:color="auto" w:fill="FFFFFF"/>
              </w:rPr>
              <w:t xml:space="preserve"> or refiner’s engraved serial number and weight expressed in metric units;</w:t>
            </w:r>
          </w:p>
          <w:p w14:paraId="3344E52E" w14:textId="627A7C71" w:rsidR="000B4179"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 xml:space="preserve">(ii) Gold coins having gold content not below 99.5% and gold findings, other than imports of such goods through post, </w:t>
            </w:r>
            <w:proofErr w:type="gramStart"/>
            <w:r w:rsidRPr="00372D9D">
              <w:rPr>
                <w:rFonts w:asciiTheme="minorHAnsi" w:hAnsiTheme="minorHAnsi" w:cstheme="minorHAnsi"/>
                <w:sz w:val="22"/>
                <w:szCs w:val="22"/>
                <w:shd w:val="clear" w:color="auto" w:fill="FFFFFF"/>
              </w:rPr>
              <w:t>courier</w:t>
            </w:r>
            <w:proofErr w:type="gramEnd"/>
            <w:r w:rsidRPr="00372D9D">
              <w:rPr>
                <w:rFonts w:asciiTheme="minorHAnsi" w:hAnsiTheme="minorHAnsi" w:cstheme="minorHAnsi"/>
                <w:sz w:val="22"/>
                <w:szCs w:val="22"/>
                <w:shd w:val="clear" w:color="auto" w:fill="FFFFFF"/>
              </w:rPr>
              <w:t xml:space="preserve"> or baggage.</w:t>
            </w:r>
          </w:p>
          <w:p w14:paraId="6ACF50FF" w14:textId="608040DA" w:rsidR="00372D9D" w:rsidRPr="00372D9D" w:rsidRDefault="00372D9D" w:rsidP="00A20F49">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Explanation. - For the purposes of this entry, “gold findings” means a small component such as hook, clasp, clamp, pin, catch, screw back used to hold the whole or a part of a piece of Jewellery in place.</w:t>
            </w:r>
          </w:p>
        </w:tc>
        <w:tc>
          <w:tcPr>
            <w:tcW w:w="1168" w:type="dxa"/>
            <w:shd w:val="clear" w:color="auto" w:fill="FFFFFF"/>
            <w:hideMark/>
          </w:tcPr>
          <w:p w14:paraId="2E6327AC" w14:textId="77777777" w:rsidR="00372D9D" w:rsidRPr="00372D9D" w:rsidRDefault="00372D9D" w:rsidP="00A20F49">
            <w:pPr>
              <w:pStyle w:val="NormalWeb"/>
              <w:shd w:val="clear" w:color="auto" w:fill="FFFFFF"/>
              <w:spacing w:after="0" w:after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592 per 10 grams</w:t>
            </w:r>
          </w:p>
        </w:tc>
      </w:tr>
    </w:tbl>
    <w:p w14:paraId="6813B409" w14:textId="696A8EA2" w:rsidR="00372D9D" w:rsidRPr="00372D9D" w:rsidRDefault="00372D9D" w:rsidP="00A20F49">
      <w:pPr>
        <w:pStyle w:val="NormalWeb"/>
        <w:spacing w:before="0" w:beforeAutospacing="0" w:after="0" w:afterAutospacing="0"/>
        <w:jc w:val="center"/>
        <w:rPr>
          <w:rFonts w:asciiTheme="minorHAnsi" w:hAnsiTheme="minorHAnsi" w:cstheme="minorHAnsi"/>
          <w:sz w:val="22"/>
          <w:szCs w:val="22"/>
          <w:shd w:val="clear" w:color="auto" w:fill="FFFFFF"/>
        </w:rPr>
      </w:pPr>
      <w:r w:rsidRPr="00372D9D">
        <w:rPr>
          <w:rFonts w:asciiTheme="minorHAnsi" w:hAnsiTheme="minorHAnsi" w:cstheme="minorHAnsi"/>
          <w:b/>
          <w:bCs/>
          <w:sz w:val="22"/>
          <w:szCs w:val="22"/>
          <w:shd w:val="clear" w:color="auto" w:fill="FFFFFF"/>
        </w:rPr>
        <w:t>TABLE-3</w:t>
      </w:r>
    </w:p>
    <w:tbl>
      <w:tblPr>
        <w:tblW w:w="5379" w:type="dxa"/>
        <w:jc w:val="center"/>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461"/>
        <w:gridCol w:w="2099"/>
        <w:gridCol w:w="1339"/>
        <w:gridCol w:w="1480"/>
      </w:tblGrid>
      <w:tr w:rsidR="00372D9D" w:rsidRPr="00372D9D" w14:paraId="3C18FAAB" w14:textId="77777777" w:rsidTr="00A20F4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6EEAB57" w14:textId="77777777" w:rsidR="00372D9D" w:rsidRPr="00A20F49" w:rsidRDefault="00372D9D" w:rsidP="00A20F49">
            <w:pPr>
              <w:pStyle w:val="NormalWeb"/>
              <w:shd w:val="clear" w:color="auto" w:fill="FFFFFF"/>
              <w:spacing w:before="0" w:before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Sl. No.</w:t>
            </w:r>
          </w:p>
        </w:tc>
        <w:tc>
          <w:tcPr>
            <w:tcW w:w="0" w:type="auto"/>
            <w:tcBorders>
              <w:top w:val="single" w:sz="6" w:space="0" w:color="000000"/>
              <w:left w:val="nil"/>
              <w:bottom w:val="single" w:sz="6" w:space="0" w:color="000000"/>
              <w:right w:val="single" w:sz="6" w:space="0" w:color="000000"/>
            </w:tcBorders>
            <w:shd w:val="clear" w:color="auto" w:fill="FFFFFF"/>
            <w:hideMark/>
          </w:tcPr>
          <w:p w14:paraId="1D2FFBEE" w14:textId="77777777" w:rsidR="00372D9D" w:rsidRPr="00A20F49" w:rsidRDefault="00372D9D" w:rsidP="00A20F49">
            <w:pPr>
              <w:pStyle w:val="NormalWeb"/>
              <w:shd w:val="clear" w:color="auto" w:fill="FFFFFF"/>
              <w:spacing w:before="0" w:before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Chapter/ heading/ sub-heading/tariff item</w:t>
            </w:r>
          </w:p>
        </w:tc>
        <w:tc>
          <w:tcPr>
            <w:tcW w:w="0" w:type="auto"/>
            <w:tcBorders>
              <w:top w:val="single" w:sz="6" w:space="0" w:color="000000"/>
              <w:left w:val="nil"/>
              <w:bottom w:val="single" w:sz="6" w:space="0" w:color="000000"/>
              <w:right w:val="single" w:sz="6" w:space="0" w:color="000000"/>
            </w:tcBorders>
            <w:shd w:val="clear" w:color="auto" w:fill="FFFFFF"/>
            <w:hideMark/>
          </w:tcPr>
          <w:p w14:paraId="54E08C56" w14:textId="77777777" w:rsidR="00372D9D" w:rsidRPr="00A20F49" w:rsidRDefault="00372D9D" w:rsidP="00A20F49">
            <w:pPr>
              <w:pStyle w:val="NormalWeb"/>
              <w:shd w:val="clear" w:color="auto" w:fill="FFFFFF"/>
              <w:spacing w:before="0" w:before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Description of goods</w:t>
            </w:r>
          </w:p>
        </w:tc>
        <w:tc>
          <w:tcPr>
            <w:tcW w:w="1480" w:type="dxa"/>
            <w:tcBorders>
              <w:top w:val="single" w:sz="6" w:space="0" w:color="000000"/>
              <w:left w:val="nil"/>
              <w:bottom w:val="single" w:sz="6" w:space="0" w:color="000000"/>
              <w:right w:val="single" w:sz="6" w:space="0" w:color="000000"/>
            </w:tcBorders>
            <w:shd w:val="clear" w:color="auto" w:fill="FFFFFF"/>
            <w:hideMark/>
          </w:tcPr>
          <w:p w14:paraId="4574A5E5" w14:textId="77777777" w:rsidR="00372D9D" w:rsidRPr="00A20F49" w:rsidRDefault="00372D9D" w:rsidP="00A20F49">
            <w:pPr>
              <w:pStyle w:val="NormalWeb"/>
              <w:shd w:val="clear" w:color="auto" w:fill="FFFFFF"/>
              <w:spacing w:before="0" w:before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Tariff value</w:t>
            </w:r>
          </w:p>
          <w:p w14:paraId="270D1630" w14:textId="77777777" w:rsidR="00372D9D" w:rsidRPr="00A20F49" w:rsidRDefault="00372D9D" w:rsidP="00A20F49">
            <w:pPr>
              <w:pStyle w:val="NormalWeb"/>
              <w:shd w:val="clear" w:color="auto" w:fill="FFFFFF"/>
              <w:spacing w:before="0" w:beforeAutospacing="0"/>
              <w:jc w:val="center"/>
              <w:rPr>
                <w:rFonts w:asciiTheme="minorHAnsi" w:hAnsiTheme="minorHAnsi" w:cstheme="minorHAnsi"/>
                <w:b/>
                <w:bCs/>
                <w:sz w:val="22"/>
                <w:szCs w:val="22"/>
                <w:shd w:val="clear" w:color="auto" w:fill="FFFFFF"/>
              </w:rPr>
            </w:pPr>
            <w:r w:rsidRPr="00A20F49">
              <w:rPr>
                <w:rFonts w:asciiTheme="minorHAnsi" w:hAnsiTheme="minorHAnsi" w:cstheme="minorHAnsi"/>
                <w:b/>
                <w:bCs/>
                <w:sz w:val="22"/>
                <w:szCs w:val="22"/>
                <w:shd w:val="clear" w:color="auto" w:fill="FFFFFF"/>
              </w:rPr>
              <w:t>(US $ Per Metric Tonne)</w:t>
            </w:r>
          </w:p>
        </w:tc>
      </w:tr>
      <w:tr w:rsidR="00372D9D" w:rsidRPr="00372D9D" w14:paraId="12B6B8FB" w14:textId="77777777" w:rsidTr="00A20F4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55533AF"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w:t>
            </w:r>
          </w:p>
        </w:tc>
        <w:tc>
          <w:tcPr>
            <w:tcW w:w="0" w:type="auto"/>
            <w:tcBorders>
              <w:top w:val="nil"/>
              <w:left w:val="nil"/>
              <w:bottom w:val="single" w:sz="6" w:space="0" w:color="000000"/>
              <w:right w:val="single" w:sz="6" w:space="0" w:color="000000"/>
            </w:tcBorders>
            <w:shd w:val="clear" w:color="auto" w:fill="FFFFFF"/>
            <w:hideMark/>
          </w:tcPr>
          <w:p w14:paraId="50AC97F1"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(2)</w:t>
            </w:r>
          </w:p>
        </w:tc>
        <w:tc>
          <w:tcPr>
            <w:tcW w:w="0" w:type="auto"/>
            <w:tcBorders>
              <w:top w:val="nil"/>
              <w:left w:val="nil"/>
              <w:bottom w:val="single" w:sz="6" w:space="0" w:color="000000"/>
              <w:right w:val="single" w:sz="6" w:space="0" w:color="000000"/>
            </w:tcBorders>
            <w:shd w:val="clear" w:color="auto" w:fill="FFFFFF"/>
            <w:hideMark/>
          </w:tcPr>
          <w:p w14:paraId="084DCA73"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(3)</w:t>
            </w:r>
          </w:p>
        </w:tc>
        <w:tc>
          <w:tcPr>
            <w:tcW w:w="1480" w:type="dxa"/>
            <w:tcBorders>
              <w:top w:val="nil"/>
              <w:left w:val="nil"/>
              <w:bottom w:val="single" w:sz="6" w:space="0" w:color="000000"/>
              <w:right w:val="single" w:sz="6" w:space="0" w:color="000000"/>
            </w:tcBorders>
            <w:shd w:val="clear" w:color="auto" w:fill="FFFFFF"/>
            <w:hideMark/>
          </w:tcPr>
          <w:p w14:paraId="2B5C65B6" w14:textId="77777777" w:rsidR="00372D9D" w:rsidRPr="00372D9D" w:rsidRDefault="00372D9D" w:rsidP="00A20F49">
            <w:pPr>
              <w:pStyle w:val="NormalWeb"/>
              <w:shd w:val="clear" w:color="auto" w:fill="FFFFFF"/>
              <w:spacing w:before="0" w:beforeAutospacing="0"/>
              <w:jc w:val="center"/>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(4)</w:t>
            </w:r>
          </w:p>
        </w:tc>
      </w:tr>
      <w:tr w:rsidR="00372D9D" w:rsidRPr="00372D9D" w14:paraId="2DC1B1C3" w14:textId="77777777" w:rsidTr="00A20F4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6E34210"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1</w:t>
            </w:r>
          </w:p>
        </w:tc>
        <w:tc>
          <w:tcPr>
            <w:tcW w:w="0" w:type="auto"/>
            <w:tcBorders>
              <w:top w:val="nil"/>
              <w:left w:val="nil"/>
              <w:bottom w:val="single" w:sz="6" w:space="0" w:color="000000"/>
              <w:right w:val="single" w:sz="6" w:space="0" w:color="000000"/>
            </w:tcBorders>
            <w:shd w:val="clear" w:color="auto" w:fill="FFFFFF"/>
            <w:hideMark/>
          </w:tcPr>
          <w:p w14:paraId="576A2139"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080280</w:t>
            </w:r>
          </w:p>
        </w:tc>
        <w:tc>
          <w:tcPr>
            <w:tcW w:w="0" w:type="auto"/>
            <w:tcBorders>
              <w:top w:val="nil"/>
              <w:left w:val="nil"/>
              <w:bottom w:val="single" w:sz="6" w:space="0" w:color="000000"/>
              <w:right w:val="single" w:sz="6" w:space="0" w:color="000000"/>
            </w:tcBorders>
            <w:shd w:val="clear" w:color="auto" w:fill="FFFFFF"/>
            <w:hideMark/>
          </w:tcPr>
          <w:p w14:paraId="1D897781"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Areca nuts</w:t>
            </w:r>
          </w:p>
        </w:tc>
        <w:tc>
          <w:tcPr>
            <w:tcW w:w="1480" w:type="dxa"/>
            <w:tcBorders>
              <w:top w:val="nil"/>
              <w:left w:val="nil"/>
              <w:bottom w:val="single" w:sz="6" w:space="0" w:color="000000"/>
              <w:right w:val="single" w:sz="6" w:space="0" w:color="000000"/>
            </w:tcBorders>
            <w:shd w:val="clear" w:color="auto" w:fill="FFFFFF"/>
            <w:hideMark/>
          </w:tcPr>
          <w:p w14:paraId="3DBA43A4" w14:textId="77777777" w:rsidR="00372D9D" w:rsidRPr="00372D9D" w:rsidRDefault="00372D9D" w:rsidP="00A20F49">
            <w:pPr>
              <w:pStyle w:val="NormalWeb"/>
              <w:shd w:val="clear" w:color="auto" w:fill="FFFFFF"/>
              <w:spacing w:before="0" w:beforeAutospacing="0"/>
              <w:jc w:val="both"/>
              <w:rPr>
                <w:rFonts w:asciiTheme="minorHAnsi" w:hAnsiTheme="minorHAnsi" w:cstheme="minorHAnsi"/>
                <w:sz w:val="22"/>
                <w:szCs w:val="22"/>
                <w:shd w:val="clear" w:color="auto" w:fill="FFFFFF"/>
              </w:rPr>
            </w:pPr>
            <w:r w:rsidRPr="00372D9D">
              <w:rPr>
                <w:rFonts w:asciiTheme="minorHAnsi" w:hAnsiTheme="minorHAnsi" w:cstheme="minorHAnsi"/>
                <w:sz w:val="22"/>
                <w:szCs w:val="22"/>
                <w:shd w:val="clear" w:color="auto" w:fill="FFFFFF"/>
              </w:rPr>
              <w:t>5477(i.e., no change)”</w:t>
            </w:r>
          </w:p>
        </w:tc>
      </w:tr>
    </w:tbl>
    <w:p w14:paraId="1AF3A37E" w14:textId="1004D604" w:rsidR="000B4179" w:rsidRDefault="00372D9D" w:rsidP="000B4179">
      <w:pPr>
        <w:pStyle w:val="NormalWeb"/>
        <w:jc w:val="both"/>
        <w:rPr>
          <w:rFonts w:asciiTheme="minorHAnsi" w:hAnsiTheme="minorHAnsi" w:cstheme="minorHAnsi"/>
          <w:b/>
          <w:bCs/>
          <w:sz w:val="22"/>
          <w:szCs w:val="22"/>
        </w:rPr>
      </w:pPr>
      <w:r w:rsidRPr="00372D9D">
        <w:rPr>
          <w:rFonts w:asciiTheme="minorHAnsi" w:hAnsiTheme="minorHAnsi" w:cstheme="minorHAnsi"/>
          <w:sz w:val="22"/>
          <w:szCs w:val="22"/>
          <w:shd w:val="clear" w:color="auto" w:fill="FFFFFF"/>
        </w:rPr>
        <w:t>2. This notification shall come into force with effect from the 14</w:t>
      </w:r>
      <w:r w:rsidRPr="00372D9D">
        <w:rPr>
          <w:rFonts w:asciiTheme="minorHAnsi" w:hAnsiTheme="minorHAnsi" w:cstheme="minorHAnsi"/>
          <w:sz w:val="22"/>
          <w:szCs w:val="22"/>
          <w:shd w:val="clear" w:color="auto" w:fill="FFFFFF"/>
          <w:vertAlign w:val="superscript"/>
        </w:rPr>
        <w:t>th</w:t>
      </w:r>
      <w:r w:rsidRPr="00372D9D">
        <w:rPr>
          <w:rFonts w:asciiTheme="minorHAnsi" w:hAnsiTheme="minorHAnsi" w:cstheme="minorHAnsi"/>
          <w:sz w:val="22"/>
          <w:szCs w:val="22"/>
          <w:shd w:val="clear" w:color="auto" w:fill="FFFFFF"/>
        </w:rPr>
        <w:t xml:space="preserve"> day of </w:t>
      </w:r>
      <w:proofErr w:type="gramStart"/>
      <w:r w:rsidRPr="00372D9D">
        <w:rPr>
          <w:rFonts w:asciiTheme="minorHAnsi" w:hAnsiTheme="minorHAnsi" w:cstheme="minorHAnsi"/>
          <w:sz w:val="22"/>
          <w:szCs w:val="22"/>
          <w:shd w:val="clear" w:color="auto" w:fill="FFFFFF"/>
        </w:rPr>
        <w:t>May,</w:t>
      </w:r>
      <w:proofErr w:type="gramEnd"/>
      <w:r w:rsidRPr="00372D9D">
        <w:rPr>
          <w:rFonts w:asciiTheme="minorHAnsi" w:hAnsiTheme="minorHAnsi" w:cstheme="minorHAnsi"/>
          <w:sz w:val="22"/>
          <w:szCs w:val="22"/>
          <w:shd w:val="clear" w:color="auto" w:fill="FFFFFF"/>
        </w:rPr>
        <w:t xml:space="preserve"> 2022.</w:t>
      </w:r>
    </w:p>
    <w:p w14:paraId="50989046" w14:textId="662E5805" w:rsidR="009852DA" w:rsidRDefault="00772869" w:rsidP="00A20F49">
      <w:pPr>
        <w:pStyle w:val="NormalWeb"/>
        <w:jc w:val="both"/>
        <w:rPr>
          <w:rFonts w:asciiTheme="minorHAnsi" w:hAnsiTheme="minorHAnsi" w:cstheme="minorHAnsi"/>
          <w:b/>
          <w:bCs/>
          <w:sz w:val="22"/>
          <w:szCs w:val="22"/>
        </w:rPr>
      </w:pPr>
      <w:r w:rsidRPr="00080760">
        <w:rPr>
          <w:rFonts w:asciiTheme="minorHAnsi" w:hAnsiTheme="minorHAnsi" w:cstheme="minorHAnsi"/>
          <w:b/>
          <w:bCs/>
          <w:sz w:val="22"/>
          <w:szCs w:val="22"/>
        </w:rPr>
        <w:t xml:space="preserve"> </w:t>
      </w:r>
      <w:r w:rsidR="00B728A1" w:rsidRPr="00080760">
        <w:rPr>
          <w:rFonts w:asciiTheme="minorHAnsi" w:hAnsiTheme="minorHAnsi" w:cstheme="minorHAnsi"/>
          <w:b/>
          <w:bCs/>
          <w:sz w:val="22"/>
          <w:szCs w:val="22"/>
        </w:rPr>
        <w:t>[For further details please refer the Notification]</w:t>
      </w:r>
    </w:p>
    <w:p w14:paraId="4F7E9FB6" w14:textId="6F4D2FC6" w:rsidR="004F07D4" w:rsidRDefault="004F07D4" w:rsidP="00842607">
      <w:pPr>
        <w:pStyle w:val="NormalWeb"/>
        <w:shd w:val="clear" w:color="auto" w:fill="FFFFFF"/>
        <w:jc w:val="both"/>
        <w:rPr>
          <w:rFonts w:asciiTheme="minorHAnsi" w:hAnsiTheme="minorHAnsi" w:cstheme="minorHAnsi"/>
          <w:b/>
          <w:bCs/>
          <w:sz w:val="22"/>
          <w:szCs w:val="22"/>
        </w:rPr>
        <w:sectPr w:rsidR="004F07D4" w:rsidSect="00B728A1">
          <w:headerReference w:type="default" r:id="rId123"/>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84C24A6" w14:textId="77777777" w:rsidR="00C97005" w:rsidRPr="008A2360" w:rsidRDefault="00C97005" w:rsidP="00C97005">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NOTIFICATION</w:t>
      </w:r>
    </w:p>
    <w:p w14:paraId="58D757B2" w14:textId="383E5B8F" w:rsidR="00C97005" w:rsidRPr="00C97005" w:rsidRDefault="00DE6EC0" w:rsidP="00A20F49">
      <w:pPr>
        <w:shd w:val="clear" w:color="auto" w:fill="8DC182"/>
        <w:tabs>
          <w:tab w:val="left" w:pos="4820"/>
        </w:tabs>
        <w:autoSpaceDE w:val="0"/>
        <w:autoSpaceDN w:val="0"/>
        <w:adjustRightInd w:val="0"/>
        <w:ind w:right="11"/>
        <w:jc w:val="center"/>
        <w:rPr>
          <w:rFonts w:asciiTheme="minorHAnsi" w:hAnsiTheme="minorHAnsi" w:cstheme="minorHAnsi"/>
          <w:b/>
          <w:bCs/>
          <w:caps/>
          <w:color w:val="000000" w:themeColor="text1"/>
          <w:lang w:val="en-IN"/>
        </w:rPr>
      </w:pPr>
      <w:r w:rsidRPr="00DE6EC0">
        <w:rPr>
          <w:rFonts w:asciiTheme="minorHAnsi" w:hAnsiTheme="minorHAnsi" w:cstheme="minorHAnsi"/>
          <w:b/>
          <w:bCs/>
          <w:caps/>
          <w:color w:val="000000" w:themeColor="text1"/>
        </w:rPr>
        <w:t xml:space="preserve">Amendment in Export </w:t>
      </w:r>
      <w:r w:rsidR="006875DC">
        <w:rPr>
          <w:rFonts w:asciiTheme="minorHAnsi" w:hAnsiTheme="minorHAnsi" w:cstheme="minorHAnsi"/>
          <w:b/>
          <w:bCs/>
          <w:caps/>
          <w:color w:val="000000" w:themeColor="text1"/>
        </w:rPr>
        <w:t>ONION SEEDS</w:t>
      </w:r>
    </w:p>
    <w:p w14:paraId="005FCC3C" w14:textId="77DA775F" w:rsidR="006A3589" w:rsidRDefault="00A440DE" w:rsidP="00877B75">
      <w:pPr>
        <w:pStyle w:val="Default"/>
        <w:jc w:val="both"/>
        <w:rPr>
          <w:rFonts w:asciiTheme="minorHAnsi" w:hAnsiTheme="minorHAnsi" w:cstheme="minorHAnsi"/>
          <w:color w:val="auto"/>
          <w:sz w:val="22"/>
          <w:szCs w:val="22"/>
          <w:lang w:val="en-IN"/>
        </w:rPr>
      </w:pPr>
      <w:r w:rsidRPr="00057692">
        <w:rPr>
          <w:rFonts w:asciiTheme="minorHAnsi" w:hAnsiTheme="minorHAnsi" w:cstheme="minorHAnsi"/>
          <w:b/>
          <w:sz w:val="22"/>
          <w:szCs w:val="22"/>
        </w:rPr>
        <w:t>OUR COMMENTS</w:t>
      </w:r>
      <w:r w:rsidRPr="00877B75">
        <w:rPr>
          <w:rFonts w:asciiTheme="minorHAnsi" w:hAnsiTheme="minorHAnsi" w:cstheme="minorHAnsi"/>
          <w:color w:val="auto"/>
          <w:sz w:val="22"/>
          <w:szCs w:val="22"/>
          <w:lang w:val="en-IN"/>
        </w:rPr>
        <w:t xml:space="preserve">: </w:t>
      </w:r>
      <w:r w:rsidR="006875DC" w:rsidRPr="00877B75">
        <w:rPr>
          <w:rFonts w:asciiTheme="minorHAnsi" w:hAnsiTheme="minorHAnsi" w:cstheme="minorHAnsi"/>
          <w:color w:val="auto"/>
          <w:sz w:val="22"/>
          <w:szCs w:val="22"/>
          <w:lang w:val="en-IN"/>
        </w:rPr>
        <w:t>T</w:t>
      </w:r>
      <w:r w:rsidR="006A3589" w:rsidRPr="00877B75">
        <w:rPr>
          <w:rFonts w:asciiTheme="minorHAnsi" w:hAnsiTheme="minorHAnsi" w:cstheme="minorHAnsi"/>
          <w:color w:val="auto"/>
          <w:sz w:val="22"/>
          <w:szCs w:val="22"/>
          <w:lang w:val="en-IN"/>
        </w:rPr>
        <w:t xml:space="preserve">he </w:t>
      </w:r>
      <w:r w:rsidR="0046785B">
        <w:rPr>
          <w:rFonts w:asciiTheme="minorHAnsi" w:hAnsiTheme="minorHAnsi" w:cstheme="minorHAnsi"/>
          <w:color w:val="auto"/>
          <w:sz w:val="22"/>
          <w:szCs w:val="22"/>
          <w:lang w:val="en-IN"/>
        </w:rPr>
        <w:t xml:space="preserve">DGFT </w:t>
      </w:r>
      <w:r w:rsidR="00877B75" w:rsidRPr="00877B75">
        <w:rPr>
          <w:rFonts w:asciiTheme="minorHAnsi" w:hAnsiTheme="minorHAnsi" w:cstheme="minorHAnsi"/>
          <w:color w:val="auto"/>
          <w:sz w:val="22"/>
          <w:szCs w:val="22"/>
          <w:lang w:val="en-IN"/>
        </w:rPr>
        <w:t>vi</w:t>
      </w:r>
      <w:r w:rsidR="000B4179">
        <w:rPr>
          <w:rFonts w:asciiTheme="minorHAnsi" w:hAnsiTheme="minorHAnsi" w:cstheme="minorHAnsi"/>
          <w:color w:val="auto"/>
          <w:sz w:val="22"/>
          <w:szCs w:val="22"/>
          <w:lang w:val="en-IN"/>
        </w:rPr>
        <w:t>d</w:t>
      </w:r>
      <w:r w:rsidR="00877B75" w:rsidRPr="00877B75">
        <w:rPr>
          <w:rFonts w:asciiTheme="minorHAnsi" w:hAnsiTheme="minorHAnsi" w:cstheme="minorHAnsi"/>
          <w:color w:val="auto"/>
          <w:sz w:val="22"/>
          <w:szCs w:val="22"/>
          <w:lang w:val="en-IN"/>
        </w:rPr>
        <w:t xml:space="preserve">e </w:t>
      </w:r>
      <w:proofErr w:type="spellStart"/>
      <w:r w:rsidR="0046785B">
        <w:rPr>
          <w:rFonts w:asciiTheme="minorHAnsi" w:hAnsiTheme="minorHAnsi" w:cstheme="minorHAnsi"/>
          <w:color w:val="auto"/>
          <w:sz w:val="22"/>
          <w:szCs w:val="22"/>
          <w:lang w:val="en-IN"/>
        </w:rPr>
        <w:t>N.No</w:t>
      </w:r>
      <w:proofErr w:type="spellEnd"/>
      <w:r w:rsidR="0046785B">
        <w:rPr>
          <w:rFonts w:asciiTheme="minorHAnsi" w:hAnsiTheme="minorHAnsi" w:cstheme="minorHAnsi"/>
          <w:color w:val="auto"/>
          <w:sz w:val="22"/>
          <w:szCs w:val="22"/>
          <w:lang w:val="en-IN"/>
        </w:rPr>
        <w:t xml:space="preserve">. </w:t>
      </w:r>
      <w:r w:rsidR="00877B75" w:rsidRPr="00877B75">
        <w:rPr>
          <w:rFonts w:asciiTheme="minorHAnsi" w:hAnsiTheme="minorHAnsi" w:cstheme="minorHAnsi"/>
          <w:color w:val="auto"/>
          <w:sz w:val="22"/>
          <w:szCs w:val="22"/>
          <w:lang w:val="en-IN"/>
        </w:rPr>
        <w:t>05/2015-20</w:t>
      </w:r>
      <w:r w:rsidR="00877B75">
        <w:rPr>
          <w:rFonts w:asciiTheme="minorHAnsi" w:hAnsiTheme="minorHAnsi" w:cstheme="minorHAnsi"/>
          <w:color w:val="auto"/>
          <w:sz w:val="22"/>
          <w:szCs w:val="22"/>
          <w:lang w:val="en-IN"/>
        </w:rPr>
        <w:t xml:space="preserve"> </w:t>
      </w:r>
      <w:r w:rsidR="00877B75" w:rsidRPr="00877B75">
        <w:rPr>
          <w:rFonts w:asciiTheme="minorHAnsi" w:hAnsiTheme="minorHAnsi" w:cstheme="minorHAnsi"/>
          <w:color w:val="auto"/>
          <w:sz w:val="22"/>
          <w:szCs w:val="22"/>
          <w:lang w:val="en-IN"/>
        </w:rPr>
        <w:t xml:space="preserve">Dated: 13th May, 2022 </w:t>
      </w:r>
      <w:r w:rsidR="006A3589" w:rsidRPr="00877B75">
        <w:rPr>
          <w:rFonts w:asciiTheme="minorHAnsi" w:hAnsiTheme="minorHAnsi" w:cstheme="minorHAnsi"/>
          <w:color w:val="auto"/>
          <w:sz w:val="22"/>
          <w:szCs w:val="22"/>
          <w:lang w:val="en-IN"/>
        </w:rPr>
        <w:t xml:space="preserve">hereby </w:t>
      </w:r>
      <w:r w:rsidR="0046785B">
        <w:rPr>
          <w:rFonts w:asciiTheme="minorHAnsi" w:hAnsiTheme="minorHAnsi" w:cstheme="minorHAnsi"/>
          <w:color w:val="auto"/>
          <w:sz w:val="22"/>
          <w:szCs w:val="22"/>
          <w:lang w:val="en-IN"/>
        </w:rPr>
        <w:t xml:space="preserve">made the </w:t>
      </w:r>
      <w:r w:rsidR="006A3589" w:rsidRPr="00877B75">
        <w:rPr>
          <w:rFonts w:asciiTheme="minorHAnsi" w:hAnsiTheme="minorHAnsi" w:cstheme="minorHAnsi"/>
          <w:color w:val="auto"/>
          <w:sz w:val="22"/>
          <w:szCs w:val="22"/>
          <w:lang w:val="en-IN"/>
        </w:rPr>
        <w:t>following amendments in the </w:t>
      </w:r>
      <w:hyperlink r:id="rId124" w:history="1">
        <w:r w:rsidR="0046785B">
          <w:rPr>
            <w:rFonts w:asciiTheme="minorHAnsi" w:hAnsiTheme="minorHAnsi" w:cstheme="minorHAnsi"/>
            <w:color w:val="auto"/>
            <w:sz w:val="22"/>
            <w:szCs w:val="22"/>
            <w:lang w:val="en-IN"/>
          </w:rPr>
          <w:t xml:space="preserve">N. </w:t>
        </w:r>
        <w:r w:rsidR="0046785B" w:rsidRPr="00877B75">
          <w:rPr>
            <w:rFonts w:asciiTheme="minorHAnsi" w:hAnsiTheme="minorHAnsi" w:cstheme="minorHAnsi"/>
            <w:color w:val="auto"/>
            <w:sz w:val="22"/>
            <w:szCs w:val="22"/>
            <w:lang w:val="en-IN"/>
          </w:rPr>
          <w:t>No. 43/2015-20 dated 29.10.2020</w:t>
        </w:r>
      </w:hyperlink>
      <w:r w:rsidR="006A3589" w:rsidRPr="00877B75">
        <w:rPr>
          <w:rFonts w:asciiTheme="minorHAnsi" w:hAnsiTheme="minorHAnsi" w:cstheme="minorHAnsi"/>
          <w:color w:val="auto"/>
          <w:sz w:val="22"/>
          <w:szCs w:val="22"/>
          <w:lang w:val="en-IN"/>
        </w:rPr>
        <w:t> related to export of Onion Seeds:</w:t>
      </w:r>
    </w:p>
    <w:p w14:paraId="56993F3D" w14:textId="77777777" w:rsidR="00877B75" w:rsidRPr="00877B75" w:rsidRDefault="00877B75" w:rsidP="00877B75">
      <w:pPr>
        <w:pStyle w:val="Default"/>
        <w:jc w:val="both"/>
        <w:rPr>
          <w:rFonts w:asciiTheme="minorHAnsi" w:hAnsiTheme="minorHAnsi" w:cstheme="minorHAnsi"/>
          <w:color w:val="auto"/>
          <w:sz w:val="22"/>
          <w:szCs w:val="22"/>
          <w:lang w:val="en-IN"/>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2"/>
        <w:gridCol w:w="1147"/>
        <w:gridCol w:w="1138"/>
        <w:gridCol w:w="1202"/>
        <w:gridCol w:w="1196"/>
      </w:tblGrid>
      <w:tr w:rsidR="006A3589" w:rsidRPr="006A3589" w14:paraId="6CC7BE9C" w14:textId="77777777" w:rsidTr="00877B75">
        <w:trPr>
          <w:tblCellSpacing w:w="0" w:type="dxa"/>
          <w:jc w:val="center"/>
        </w:trPr>
        <w:tc>
          <w:tcPr>
            <w:tcW w:w="0" w:type="auto"/>
            <w:shd w:val="clear" w:color="auto" w:fill="FFFFFF"/>
            <w:hideMark/>
          </w:tcPr>
          <w:p w14:paraId="762ABA50" w14:textId="77777777" w:rsidR="006A3589" w:rsidRPr="006A3589" w:rsidRDefault="006A3589">
            <w:pPr>
              <w:pStyle w:val="NormalWeb"/>
              <w:rPr>
                <w:rFonts w:asciiTheme="minorHAnsi" w:hAnsiTheme="minorHAnsi" w:cstheme="minorHAnsi"/>
                <w:sz w:val="22"/>
                <w:szCs w:val="22"/>
              </w:rPr>
            </w:pPr>
            <w:r w:rsidRPr="006A3589">
              <w:rPr>
                <w:rStyle w:val="Strong"/>
                <w:rFonts w:asciiTheme="minorHAnsi" w:hAnsiTheme="minorHAnsi" w:cstheme="minorHAnsi"/>
                <w:sz w:val="22"/>
                <w:szCs w:val="22"/>
              </w:rPr>
              <w:t>S. No.</w:t>
            </w:r>
          </w:p>
        </w:tc>
        <w:tc>
          <w:tcPr>
            <w:tcW w:w="0" w:type="auto"/>
            <w:shd w:val="clear" w:color="auto" w:fill="FFFFFF"/>
            <w:hideMark/>
          </w:tcPr>
          <w:p w14:paraId="603A88D2" w14:textId="77777777" w:rsidR="006A3589" w:rsidRPr="006A3589" w:rsidRDefault="006A3589">
            <w:pPr>
              <w:pStyle w:val="NormalWeb"/>
              <w:rPr>
                <w:rFonts w:asciiTheme="minorHAnsi" w:hAnsiTheme="minorHAnsi" w:cstheme="minorHAnsi"/>
                <w:sz w:val="22"/>
                <w:szCs w:val="22"/>
              </w:rPr>
            </w:pPr>
            <w:r w:rsidRPr="006A3589">
              <w:rPr>
                <w:rStyle w:val="Strong"/>
                <w:rFonts w:asciiTheme="minorHAnsi" w:hAnsiTheme="minorHAnsi" w:cstheme="minorHAnsi"/>
                <w:sz w:val="22"/>
                <w:szCs w:val="22"/>
              </w:rPr>
              <w:t>ITC (HS) Code</w:t>
            </w:r>
          </w:p>
        </w:tc>
        <w:tc>
          <w:tcPr>
            <w:tcW w:w="0" w:type="auto"/>
            <w:shd w:val="clear" w:color="auto" w:fill="FFFFFF"/>
            <w:hideMark/>
          </w:tcPr>
          <w:p w14:paraId="409FCEF5" w14:textId="77777777" w:rsidR="006A3589" w:rsidRPr="006A3589" w:rsidRDefault="006A3589">
            <w:pPr>
              <w:pStyle w:val="NormalWeb"/>
              <w:rPr>
                <w:rFonts w:asciiTheme="minorHAnsi" w:hAnsiTheme="minorHAnsi" w:cstheme="minorHAnsi"/>
                <w:sz w:val="22"/>
                <w:szCs w:val="22"/>
              </w:rPr>
            </w:pPr>
            <w:r w:rsidRPr="006A3589">
              <w:rPr>
                <w:rStyle w:val="Strong"/>
                <w:rFonts w:asciiTheme="minorHAnsi" w:hAnsiTheme="minorHAnsi" w:cstheme="minorHAnsi"/>
                <w:sz w:val="22"/>
                <w:szCs w:val="22"/>
              </w:rPr>
              <w:t>Description</w:t>
            </w:r>
          </w:p>
        </w:tc>
        <w:tc>
          <w:tcPr>
            <w:tcW w:w="0" w:type="auto"/>
            <w:shd w:val="clear" w:color="auto" w:fill="FFFFFF"/>
            <w:hideMark/>
          </w:tcPr>
          <w:p w14:paraId="4DD371B5" w14:textId="77777777" w:rsidR="006A3589" w:rsidRPr="006A3589" w:rsidRDefault="006A3589">
            <w:pPr>
              <w:pStyle w:val="NormalWeb"/>
              <w:rPr>
                <w:rFonts w:asciiTheme="minorHAnsi" w:hAnsiTheme="minorHAnsi" w:cstheme="minorHAnsi"/>
                <w:sz w:val="22"/>
                <w:szCs w:val="22"/>
              </w:rPr>
            </w:pPr>
            <w:r w:rsidRPr="006A3589">
              <w:rPr>
                <w:rStyle w:val="Strong"/>
                <w:rFonts w:asciiTheme="minorHAnsi" w:hAnsiTheme="minorHAnsi" w:cstheme="minorHAnsi"/>
                <w:sz w:val="22"/>
                <w:szCs w:val="22"/>
              </w:rPr>
              <w:t>Present Policy</w:t>
            </w:r>
          </w:p>
        </w:tc>
        <w:tc>
          <w:tcPr>
            <w:tcW w:w="0" w:type="auto"/>
            <w:shd w:val="clear" w:color="auto" w:fill="FFFFFF"/>
            <w:hideMark/>
          </w:tcPr>
          <w:p w14:paraId="43BE0B63" w14:textId="77777777" w:rsidR="006A3589" w:rsidRPr="006A3589" w:rsidRDefault="006A3589">
            <w:pPr>
              <w:pStyle w:val="NormalWeb"/>
              <w:rPr>
                <w:rFonts w:asciiTheme="minorHAnsi" w:hAnsiTheme="minorHAnsi" w:cstheme="minorHAnsi"/>
                <w:sz w:val="22"/>
                <w:szCs w:val="22"/>
              </w:rPr>
            </w:pPr>
            <w:r w:rsidRPr="006A3589">
              <w:rPr>
                <w:rStyle w:val="Strong"/>
                <w:rFonts w:asciiTheme="minorHAnsi" w:hAnsiTheme="minorHAnsi" w:cstheme="minorHAnsi"/>
                <w:sz w:val="22"/>
                <w:szCs w:val="22"/>
              </w:rPr>
              <w:t>Revised Policy</w:t>
            </w:r>
          </w:p>
        </w:tc>
      </w:tr>
      <w:tr w:rsidR="006A3589" w:rsidRPr="006A3589" w14:paraId="7D43997D" w14:textId="77777777" w:rsidTr="00877B75">
        <w:trPr>
          <w:tblCellSpacing w:w="0" w:type="dxa"/>
          <w:jc w:val="center"/>
        </w:trPr>
        <w:tc>
          <w:tcPr>
            <w:tcW w:w="0" w:type="auto"/>
            <w:shd w:val="clear" w:color="auto" w:fill="FFFFFF"/>
            <w:hideMark/>
          </w:tcPr>
          <w:p w14:paraId="45E86B38" w14:textId="77777777" w:rsidR="006A3589" w:rsidRPr="006A3589" w:rsidRDefault="006A3589">
            <w:pPr>
              <w:pStyle w:val="NormalWeb"/>
              <w:jc w:val="center"/>
              <w:rPr>
                <w:rFonts w:asciiTheme="minorHAnsi" w:hAnsiTheme="minorHAnsi" w:cstheme="minorHAnsi"/>
                <w:sz w:val="22"/>
                <w:szCs w:val="22"/>
              </w:rPr>
            </w:pPr>
            <w:r w:rsidRPr="006A3589">
              <w:rPr>
                <w:rFonts w:asciiTheme="minorHAnsi" w:hAnsiTheme="minorHAnsi" w:cstheme="minorHAnsi"/>
                <w:sz w:val="22"/>
                <w:szCs w:val="22"/>
              </w:rPr>
              <w:t>73</w:t>
            </w:r>
          </w:p>
        </w:tc>
        <w:tc>
          <w:tcPr>
            <w:tcW w:w="0" w:type="auto"/>
            <w:shd w:val="clear" w:color="auto" w:fill="FFFFFF"/>
            <w:hideMark/>
          </w:tcPr>
          <w:p w14:paraId="006629A0" w14:textId="77777777" w:rsidR="006A3589" w:rsidRPr="006A3589" w:rsidRDefault="006A3589">
            <w:pPr>
              <w:pStyle w:val="NormalWeb"/>
              <w:jc w:val="center"/>
              <w:rPr>
                <w:rFonts w:asciiTheme="minorHAnsi" w:hAnsiTheme="minorHAnsi" w:cstheme="minorHAnsi"/>
                <w:sz w:val="22"/>
                <w:szCs w:val="22"/>
              </w:rPr>
            </w:pPr>
            <w:r w:rsidRPr="006A3589">
              <w:rPr>
                <w:rFonts w:asciiTheme="minorHAnsi" w:hAnsiTheme="minorHAnsi" w:cstheme="minorHAnsi"/>
                <w:sz w:val="22"/>
                <w:szCs w:val="22"/>
              </w:rPr>
              <w:t>12099130</w:t>
            </w:r>
          </w:p>
        </w:tc>
        <w:tc>
          <w:tcPr>
            <w:tcW w:w="0" w:type="auto"/>
            <w:shd w:val="clear" w:color="auto" w:fill="FFFFFF"/>
            <w:hideMark/>
          </w:tcPr>
          <w:p w14:paraId="6A579047" w14:textId="77777777" w:rsidR="006A3589" w:rsidRPr="006A3589" w:rsidRDefault="006A3589">
            <w:pPr>
              <w:pStyle w:val="NormalWeb"/>
              <w:jc w:val="center"/>
              <w:rPr>
                <w:rFonts w:asciiTheme="minorHAnsi" w:hAnsiTheme="minorHAnsi" w:cstheme="minorHAnsi"/>
                <w:sz w:val="22"/>
                <w:szCs w:val="22"/>
              </w:rPr>
            </w:pPr>
            <w:r w:rsidRPr="006A3589">
              <w:rPr>
                <w:rFonts w:asciiTheme="minorHAnsi" w:hAnsiTheme="minorHAnsi" w:cstheme="minorHAnsi"/>
                <w:sz w:val="22"/>
                <w:szCs w:val="22"/>
              </w:rPr>
              <w:t>Onion Seeds</w:t>
            </w:r>
          </w:p>
        </w:tc>
        <w:tc>
          <w:tcPr>
            <w:tcW w:w="0" w:type="auto"/>
            <w:shd w:val="clear" w:color="auto" w:fill="FFFFFF"/>
            <w:hideMark/>
          </w:tcPr>
          <w:p w14:paraId="3C46D3A1" w14:textId="77777777" w:rsidR="006A3589" w:rsidRPr="006A3589" w:rsidRDefault="006A3589">
            <w:pPr>
              <w:pStyle w:val="NormalWeb"/>
              <w:jc w:val="center"/>
              <w:rPr>
                <w:rFonts w:asciiTheme="minorHAnsi" w:hAnsiTheme="minorHAnsi" w:cstheme="minorHAnsi"/>
                <w:sz w:val="22"/>
                <w:szCs w:val="22"/>
              </w:rPr>
            </w:pPr>
            <w:r w:rsidRPr="006A3589">
              <w:rPr>
                <w:rFonts w:asciiTheme="minorHAnsi" w:hAnsiTheme="minorHAnsi" w:cstheme="minorHAnsi"/>
                <w:sz w:val="22"/>
                <w:szCs w:val="22"/>
              </w:rPr>
              <w:t>Prohibited</w:t>
            </w:r>
          </w:p>
        </w:tc>
        <w:tc>
          <w:tcPr>
            <w:tcW w:w="0" w:type="auto"/>
            <w:shd w:val="clear" w:color="auto" w:fill="FFFFFF"/>
            <w:hideMark/>
          </w:tcPr>
          <w:p w14:paraId="04319591" w14:textId="77777777" w:rsidR="006A3589" w:rsidRPr="006A3589" w:rsidRDefault="006A3589">
            <w:pPr>
              <w:pStyle w:val="NormalWeb"/>
              <w:jc w:val="center"/>
              <w:rPr>
                <w:rFonts w:asciiTheme="minorHAnsi" w:hAnsiTheme="minorHAnsi" w:cstheme="minorHAnsi"/>
                <w:sz w:val="22"/>
                <w:szCs w:val="22"/>
              </w:rPr>
            </w:pPr>
            <w:r w:rsidRPr="006A3589">
              <w:rPr>
                <w:rFonts w:asciiTheme="minorHAnsi" w:hAnsiTheme="minorHAnsi" w:cstheme="minorHAnsi"/>
                <w:sz w:val="22"/>
                <w:szCs w:val="22"/>
              </w:rPr>
              <w:t>Restricted</w:t>
            </w:r>
          </w:p>
        </w:tc>
      </w:tr>
    </w:tbl>
    <w:p w14:paraId="139DD269" w14:textId="132267AF" w:rsidR="006A3589" w:rsidRPr="006A3589" w:rsidRDefault="006A3589" w:rsidP="00A20F49">
      <w:pPr>
        <w:pStyle w:val="NormalWeb"/>
        <w:shd w:val="clear" w:color="auto" w:fill="FFFFFF"/>
        <w:jc w:val="both"/>
        <w:rPr>
          <w:rFonts w:asciiTheme="minorHAnsi" w:hAnsiTheme="minorHAnsi" w:cstheme="minorHAnsi"/>
          <w:sz w:val="22"/>
          <w:szCs w:val="22"/>
        </w:rPr>
      </w:pPr>
      <w:r w:rsidRPr="006A3589">
        <w:rPr>
          <w:rFonts w:asciiTheme="minorHAnsi" w:hAnsiTheme="minorHAnsi" w:cstheme="minorHAnsi"/>
          <w:sz w:val="22"/>
          <w:szCs w:val="22"/>
        </w:rPr>
        <w:t>2. </w:t>
      </w:r>
      <w:r w:rsidRPr="006A3589">
        <w:rPr>
          <w:rStyle w:val="Strong"/>
          <w:rFonts w:asciiTheme="minorHAnsi" w:hAnsiTheme="minorHAnsi" w:cstheme="minorHAnsi"/>
          <w:sz w:val="22"/>
          <w:szCs w:val="22"/>
        </w:rPr>
        <w:t>Effect of this Notification:</w:t>
      </w:r>
      <w:r w:rsidR="0046785B">
        <w:rPr>
          <w:rFonts w:asciiTheme="minorHAnsi" w:hAnsiTheme="minorHAnsi" w:cstheme="minorHAnsi"/>
          <w:sz w:val="22"/>
          <w:szCs w:val="22"/>
        </w:rPr>
        <w:t xml:space="preserve"> </w:t>
      </w:r>
      <w:r w:rsidRPr="006A3589">
        <w:rPr>
          <w:rFonts w:asciiTheme="minorHAnsi" w:hAnsiTheme="minorHAnsi" w:cstheme="minorHAnsi"/>
          <w:sz w:val="22"/>
          <w:szCs w:val="22"/>
        </w:rPr>
        <w:t>The Export Policy of Onion Seeds has been put under 'Restricted' category, with immediate effect.</w:t>
      </w:r>
    </w:p>
    <w:p w14:paraId="35F6572D" w14:textId="3715FCDF" w:rsidR="004109D9" w:rsidRDefault="004109D9" w:rsidP="004109D9">
      <w:pPr>
        <w:pStyle w:val="Default"/>
        <w:jc w:val="both"/>
        <w:rPr>
          <w:rFonts w:asciiTheme="minorHAnsi" w:hAnsiTheme="minorHAnsi" w:cstheme="minorHAnsi"/>
          <w:b/>
          <w:bCs/>
          <w:sz w:val="22"/>
          <w:szCs w:val="22"/>
        </w:rPr>
      </w:pPr>
      <w:r w:rsidRPr="000C5ED6">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0C5ED6">
        <w:rPr>
          <w:rFonts w:asciiTheme="minorHAnsi" w:hAnsiTheme="minorHAnsi" w:cstheme="minorHAnsi"/>
          <w:b/>
          <w:bCs/>
          <w:sz w:val="22"/>
          <w:szCs w:val="22"/>
        </w:rPr>
        <w:t>]</w:t>
      </w:r>
    </w:p>
    <w:p w14:paraId="114F9AE7" w14:textId="77777777" w:rsidR="004109D9" w:rsidRDefault="004109D9" w:rsidP="00DE6EC0">
      <w:pPr>
        <w:pStyle w:val="Default"/>
        <w:jc w:val="both"/>
        <w:rPr>
          <w:rFonts w:asciiTheme="minorHAnsi" w:hAnsiTheme="minorHAnsi" w:cstheme="minorHAnsi"/>
          <w:color w:val="auto"/>
          <w:sz w:val="22"/>
          <w:szCs w:val="22"/>
          <w:lang w:val="en-IN"/>
        </w:rPr>
      </w:pPr>
    </w:p>
    <w:p w14:paraId="06AFB069" w14:textId="1D0F6265" w:rsidR="004109D9" w:rsidRDefault="004109D9" w:rsidP="00DE6EC0">
      <w:pPr>
        <w:pStyle w:val="Default"/>
        <w:jc w:val="both"/>
        <w:rPr>
          <w:rFonts w:asciiTheme="minorHAnsi" w:hAnsiTheme="minorHAnsi" w:cstheme="minorHAnsi"/>
          <w:color w:val="auto"/>
          <w:sz w:val="22"/>
          <w:szCs w:val="22"/>
          <w:lang w:val="en-IN"/>
        </w:rPr>
      </w:pPr>
    </w:p>
    <w:p w14:paraId="634D51AB" w14:textId="0B759DD1" w:rsidR="004109D9" w:rsidRPr="008A2360" w:rsidRDefault="00B55F79" w:rsidP="004109D9">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NOTIFICATION</w:t>
      </w:r>
    </w:p>
    <w:p w14:paraId="2842E95C" w14:textId="388B0738" w:rsidR="004109D9" w:rsidRPr="00C97005" w:rsidRDefault="006875DC" w:rsidP="00A20F49">
      <w:pPr>
        <w:shd w:val="clear" w:color="auto" w:fill="8DC182"/>
        <w:tabs>
          <w:tab w:val="left" w:pos="4820"/>
        </w:tabs>
        <w:autoSpaceDE w:val="0"/>
        <w:autoSpaceDN w:val="0"/>
        <w:adjustRightInd w:val="0"/>
        <w:ind w:right="11"/>
        <w:jc w:val="center"/>
        <w:rPr>
          <w:rFonts w:asciiTheme="minorHAnsi" w:hAnsiTheme="minorHAnsi" w:cstheme="minorHAnsi"/>
          <w:b/>
          <w:bCs/>
          <w:caps/>
          <w:color w:val="000000" w:themeColor="text1"/>
          <w:lang w:val="en-IN"/>
        </w:rPr>
      </w:pPr>
      <w:r w:rsidRPr="006875DC">
        <w:rPr>
          <w:rFonts w:asciiTheme="minorHAnsi" w:hAnsiTheme="minorHAnsi" w:cstheme="minorHAnsi"/>
          <w:b/>
          <w:bCs/>
          <w:caps/>
          <w:color w:val="000000" w:themeColor="text1"/>
        </w:rPr>
        <w:t>Amendment in the Export Policy of Wheat.</w:t>
      </w:r>
    </w:p>
    <w:p w14:paraId="5DF45DE9" w14:textId="7DC8DF6C" w:rsidR="006A3589" w:rsidRPr="005657AA" w:rsidRDefault="004109D9" w:rsidP="006A3589">
      <w:pPr>
        <w:pStyle w:val="Default"/>
        <w:jc w:val="both"/>
        <w:rPr>
          <w:rFonts w:asciiTheme="minorHAnsi" w:hAnsiTheme="minorHAnsi" w:cstheme="minorHAnsi"/>
          <w:color w:val="auto"/>
          <w:sz w:val="22"/>
          <w:szCs w:val="22"/>
        </w:rPr>
      </w:pPr>
      <w:r w:rsidRPr="009D4A96">
        <w:rPr>
          <w:rFonts w:asciiTheme="minorHAnsi" w:hAnsiTheme="minorHAnsi" w:cstheme="minorHAnsi"/>
          <w:b/>
          <w:bCs/>
          <w:color w:val="auto"/>
          <w:sz w:val="22"/>
          <w:szCs w:val="22"/>
          <w:lang w:val="en-IN"/>
        </w:rPr>
        <w:t>OUR COMMENTS:</w:t>
      </w:r>
      <w:r w:rsidR="004D2788">
        <w:rPr>
          <w:rFonts w:asciiTheme="minorHAnsi" w:hAnsiTheme="minorHAnsi" w:cstheme="minorHAnsi"/>
          <w:b/>
          <w:bCs/>
          <w:color w:val="auto"/>
          <w:sz w:val="22"/>
          <w:szCs w:val="22"/>
          <w:lang w:val="en-IN"/>
        </w:rPr>
        <w:t xml:space="preserve"> </w:t>
      </w:r>
      <w:r w:rsidRPr="004109D9">
        <w:rPr>
          <w:rFonts w:asciiTheme="minorHAnsi" w:hAnsiTheme="minorHAnsi" w:cstheme="minorHAnsi"/>
          <w:color w:val="auto"/>
          <w:sz w:val="22"/>
          <w:szCs w:val="22"/>
          <w:lang w:val="en-IN"/>
        </w:rPr>
        <w:t xml:space="preserve"> </w:t>
      </w:r>
      <w:proofErr w:type="gramStart"/>
      <w:r w:rsidR="006A3589" w:rsidRPr="005657AA">
        <w:rPr>
          <w:rFonts w:asciiTheme="minorHAnsi" w:hAnsiTheme="minorHAnsi" w:cstheme="minorHAnsi"/>
          <w:color w:val="auto"/>
          <w:sz w:val="22"/>
          <w:szCs w:val="22"/>
        </w:rPr>
        <w:t>Whereas,</w:t>
      </w:r>
      <w:proofErr w:type="gramEnd"/>
      <w:r w:rsidR="006A3589" w:rsidRPr="005657AA">
        <w:rPr>
          <w:rFonts w:asciiTheme="minorHAnsi" w:hAnsiTheme="minorHAnsi" w:cstheme="minorHAnsi"/>
          <w:color w:val="auto"/>
          <w:sz w:val="22"/>
          <w:szCs w:val="22"/>
        </w:rPr>
        <w:t xml:space="preserve"> there is a sudden spike in the global prices of wheat arising out of many factors, as a result of which the food security of India, </w:t>
      </w:r>
      <w:proofErr w:type="spellStart"/>
      <w:r w:rsidR="006A3589" w:rsidRPr="005657AA">
        <w:rPr>
          <w:rFonts w:asciiTheme="minorHAnsi" w:hAnsiTheme="minorHAnsi" w:cstheme="minorHAnsi"/>
          <w:color w:val="auto"/>
          <w:sz w:val="22"/>
          <w:szCs w:val="22"/>
        </w:rPr>
        <w:t>neighbouring</w:t>
      </w:r>
      <w:proofErr w:type="spellEnd"/>
      <w:r w:rsidR="006A3589" w:rsidRPr="005657AA">
        <w:rPr>
          <w:rFonts w:asciiTheme="minorHAnsi" w:hAnsiTheme="minorHAnsi" w:cstheme="minorHAnsi"/>
          <w:color w:val="auto"/>
          <w:sz w:val="22"/>
          <w:szCs w:val="22"/>
        </w:rPr>
        <w:t xml:space="preserve"> and other vulnerable countries is at risk;</w:t>
      </w:r>
    </w:p>
    <w:p w14:paraId="02C39D4C"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 xml:space="preserve">Whereas, the Government of India is committed to providing for the food security requirements of India, neighbouring and other vulnerable developing countries which are adversely affected by the sudden changes in the global market for wheat and are unable to access adequate wheat </w:t>
      </w:r>
      <w:proofErr w:type="gramStart"/>
      <w:r w:rsidRPr="005657AA">
        <w:rPr>
          <w:rFonts w:asciiTheme="minorHAnsi" w:hAnsiTheme="minorHAnsi" w:cstheme="minorHAnsi"/>
          <w:color w:val="auto"/>
          <w:sz w:val="22"/>
          <w:szCs w:val="22"/>
          <w:lang w:val="en-IN"/>
        </w:rPr>
        <w:t>supplies;</w:t>
      </w:r>
      <w:proofErr w:type="gramEnd"/>
    </w:p>
    <w:p w14:paraId="2576246F" w14:textId="0A02B49A" w:rsidR="006A3589" w:rsidRDefault="006A3589" w:rsidP="004D2788">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Therefore, in order to manage the overall food security of the country and to support the needs of the neighbouring and other vulnerable countries, the Central Government,</w:t>
      </w:r>
      <w:r w:rsidR="004D2788">
        <w:rPr>
          <w:rFonts w:asciiTheme="minorHAnsi" w:hAnsiTheme="minorHAnsi" w:cstheme="minorHAnsi"/>
          <w:color w:val="auto"/>
          <w:sz w:val="22"/>
          <w:szCs w:val="22"/>
          <w:lang w:val="en-IN"/>
        </w:rPr>
        <w:t xml:space="preserve"> </w:t>
      </w:r>
      <w:r w:rsidR="004D2788" w:rsidRPr="004D2788">
        <w:rPr>
          <w:rFonts w:asciiTheme="minorHAnsi" w:hAnsiTheme="minorHAnsi" w:cstheme="minorHAnsi"/>
          <w:color w:val="auto"/>
          <w:sz w:val="22"/>
          <w:szCs w:val="22"/>
          <w:lang w:val="en-IN"/>
        </w:rPr>
        <w:t>06/2015-20</w:t>
      </w:r>
      <w:r w:rsidR="004D2788">
        <w:rPr>
          <w:rFonts w:asciiTheme="minorHAnsi" w:hAnsiTheme="minorHAnsi" w:cstheme="minorHAnsi"/>
          <w:color w:val="auto"/>
          <w:sz w:val="22"/>
          <w:szCs w:val="22"/>
          <w:lang w:val="en-IN"/>
        </w:rPr>
        <w:t xml:space="preserve"> d</w:t>
      </w:r>
      <w:r w:rsidR="004D2788" w:rsidRPr="004D2788">
        <w:rPr>
          <w:rFonts w:asciiTheme="minorHAnsi" w:hAnsiTheme="minorHAnsi" w:cstheme="minorHAnsi"/>
          <w:color w:val="auto"/>
          <w:sz w:val="22"/>
          <w:szCs w:val="22"/>
          <w:lang w:val="en-IN"/>
        </w:rPr>
        <w:t>ated: 13th May, 2022</w:t>
      </w:r>
      <w:r w:rsidR="004D2788" w:rsidRPr="005657AA">
        <w:rPr>
          <w:rFonts w:asciiTheme="minorHAnsi" w:hAnsiTheme="minorHAnsi" w:cstheme="minorHAnsi"/>
          <w:color w:val="auto"/>
          <w:sz w:val="22"/>
          <w:szCs w:val="22"/>
          <w:lang w:val="en-IN"/>
        </w:rPr>
        <w:t xml:space="preserve"> </w:t>
      </w:r>
      <w:r w:rsidRPr="005657AA">
        <w:rPr>
          <w:rFonts w:asciiTheme="minorHAnsi" w:hAnsiTheme="minorHAnsi" w:cstheme="minorHAnsi"/>
          <w:color w:val="auto"/>
          <w:sz w:val="22"/>
          <w:szCs w:val="22"/>
          <w:lang w:val="en-IN"/>
        </w:rPr>
        <w:t>hereby ma</w:t>
      </w:r>
      <w:r w:rsidR="004D2788">
        <w:rPr>
          <w:rFonts w:asciiTheme="minorHAnsi" w:hAnsiTheme="minorHAnsi" w:cstheme="minorHAnsi"/>
          <w:color w:val="auto"/>
          <w:sz w:val="22"/>
          <w:szCs w:val="22"/>
          <w:lang w:val="en-IN"/>
        </w:rPr>
        <w:t>de</w:t>
      </w:r>
      <w:r w:rsidRPr="005657AA">
        <w:rPr>
          <w:rFonts w:asciiTheme="minorHAnsi" w:hAnsiTheme="minorHAnsi" w:cstheme="minorHAnsi"/>
          <w:color w:val="auto"/>
          <w:sz w:val="22"/>
          <w:szCs w:val="22"/>
          <w:lang w:val="en-IN"/>
        </w:rPr>
        <w:t xml:space="preserve"> the following amendment in the Export Policy of </w:t>
      </w:r>
      <w:hyperlink r:id="rId125" w:history="1">
        <w:r w:rsidRPr="004D2788">
          <w:rPr>
            <w:rFonts w:asciiTheme="minorHAnsi" w:hAnsiTheme="minorHAnsi" w:cstheme="minorHAnsi"/>
            <w:color w:val="auto"/>
            <w:sz w:val="22"/>
            <w:szCs w:val="22"/>
            <w:lang w:val="en-IN"/>
          </w:rPr>
          <w:t>S.No.59 of Chapter 10</w:t>
        </w:r>
      </w:hyperlink>
      <w:r w:rsidRPr="005657AA">
        <w:rPr>
          <w:rFonts w:asciiTheme="minorHAnsi" w:hAnsiTheme="minorHAnsi" w:cstheme="minorHAnsi"/>
          <w:color w:val="auto"/>
          <w:sz w:val="22"/>
          <w:szCs w:val="22"/>
          <w:lang w:val="en-IN"/>
        </w:rPr>
        <w:t> of </w:t>
      </w:r>
      <w:r w:rsidRPr="004D2788">
        <w:rPr>
          <w:rFonts w:asciiTheme="minorHAnsi" w:hAnsiTheme="minorHAnsi" w:cstheme="minorHAnsi"/>
          <w:color w:val="auto"/>
          <w:sz w:val="22"/>
          <w:szCs w:val="22"/>
          <w:lang w:val="en-IN"/>
        </w:rPr>
        <w:t>Schedule 2 of the ITC (HS) Export Policy</w:t>
      </w:r>
      <w:r w:rsidRPr="005657AA">
        <w:rPr>
          <w:rFonts w:asciiTheme="minorHAnsi" w:hAnsiTheme="minorHAnsi" w:cstheme="minorHAnsi"/>
          <w:color w:val="auto"/>
          <w:sz w:val="22"/>
          <w:szCs w:val="22"/>
          <w:lang w:val="en-IN"/>
        </w:rPr>
        <w:t> related to Export of Wheat:</w:t>
      </w:r>
    </w:p>
    <w:p w14:paraId="24D73D55" w14:textId="77777777" w:rsidR="007066A8" w:rsidRPr="005657AA" w:rsidRDefault="007066A8" w:rsidP="004D2788">
      <w:pPr>
        <w:pStyle w:val="Default"/>
        <w:jc w:val="both"/>
        <w:rPr>
          <w:rFonts w:asciiTheme="minorHAnsi" w:hAnsiTheme="minorHAnsi" w:cstheme="minorHAnsi"/>
          <w:color w:val="auto"/>
          <w:sz w:val="22"/>
          <w:szCs w:val="22"/>
          <w:lang w:val="en-IN"/>
        </w:rPr>
      </w:pPr>
    </w:p>
    <w:tbl>
      <w:tblPr>
        <w:tblW w:w="0" w:type="auto"/>
        <w:jc w:val="center"/>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425"/>
        <w:gridCol w:w="1076"/>
        <w:gridCol w:w="1175"/>
        <w:gridCol w:w="1353"/>
        <w:gridCol w:w="1150"/>
      </w:tblGrid>
      <w:tr w:rsidR="005657AA" w:rsidRPr="005657AA" w14:paraId="5771D9A2" w14:textId="77777777" w:rsidTr="006A358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060762A"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S. No</w:t>
            </w:r>
          </w:p>
        </w:tc>
        <w:tc>
          <w:tcPr>
            <w:tcW w:w="0" w:type="auto"/>
            <w:tcBorders>
              <w:top w:val="single" w:sz="6" w:space="0" w:color="000000"/>
              <w:left w:val="nil"/>
              <w:bottom w:val="single" w:sz="6" w:space="0" w:color="000000"/>
              <w:right w:val="single" w:sz="6" w:space="0" w:color="000000"/>
            </w:tcBorders>
            <w:shd w:val="clear" w:color="auto" w:fill="FFFFFF"/>
            <w:hideMark/>
          </w:tcPr>
          <w:p w14:paraId="4FA210CF"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ITC HS Codes</w:t>
            </w:r>
          </w:p>
        </w:tc>
        <w:tc>
          <w:tcPr>
            <w:tcW w:w="0" w:type="auto"/>
            <w:tcBorders>
              <w:top w:val="single" w:sz="6" w:space="0" w:color="000000"/>
              <w:left w:val="nil"/>
              <w:bottom w:val="single" w:sz="6" w:space="0" w:color="000000"/>
              <w:right w:val="single" w:sz="6" w:space="0" w:color="000000"/>
            </w:tcBorders>
            <w:shd w:val="clear" w:color="auto" w:fill="FFFFFF"/>
            <w:hideMark/>
          </w:tcPr>
          <w:p w14:paraId="176BB017"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Description</w:t>
            </w:r>
          </w:p>
        </w:tc>
        <w:tc>
          <w:tcPr>
            <w:tcW w:w="0" w:type="auto"/>
            <w:tcBorders>
              <w:top w:val="single" w:sz="6" w:space="0" w:color="000000"/>
              <w:left w:val="nil"/>
              <w:bottom w:val="single" w:sz="6" w:space="0" w:color="000000"/>
              <w:right w:val="single" w:sz="6" w:space="0" w:color="000000"/>
            </w:tcBorders>
            <w:shd w:val="clear" w:color="auto" w:fill="FFFFFF"/>
            <w:hideMark/>
          </w:tcPr>
          <w:p w14:paraId="194F227F" w14:textId="77777777" w:rsidR="006A3589" w:rsidRPr="005657AA" w:rsidRDefault="006A3589" w:rsidP="006A3589">
            <w:pPr>
              <w:pStyle w:val="Default"/>
              <w:jc w:val="both"/>
              <w:rPr>
                <w:rFonts w:asciiTheme="minorHAnsi" w:hAnsiTheme="minorHAnsi" w:cstheme="minorHAnsi"/>
                <w:color w:val="auto"/>
                <w:sz w:val="22"/>
                <w:szCs w:val="22"/>
                <w:lang w:val="en-IN"/>
              </w:rPr>
            </w:pPr>
            <w:proofErr w:type="gramStart"/>
            <w:r w:rsidRPr="005657AA">
              <w:rPr>
                <w:rFonts w:asciiTheme="minorHAnsi" w:hAnsiTheme="minorHAnsi" w:cstheme="minorHAnsi"/>
                <w:color w:val="auto"/>
                <w:sz w:val="22"/>
                <w:szCs w:val="22"/>
                <w:lang w:val="en-IN"/>
              </w:rPr>
              <w:t>Present  Policy</w:t>
            </w:r>
            <w:proofErr w:type="gramEnd"/>
          </w:p>
        </w:tc>
        <w:tc>
          <w:tcPr>
            <w:tcW w:w="0" w:type="auto"/>
            <w:tcBorders>
              <w:top w:val="single" w:sz="6" w:space="0" w:color="000000"/>
              <w:left w:val="nil"/>
              <w:bottom w:val="single" w:sz="6" w:space="0" w:color="000000"/>
              <w:right w:val="single" w:sz="6" w:space="0" w:color="000000"/>
            </w:tcBorders>
            <w:shd w:val="clear" w:color="auto" w:fill="FFFFFF"/>
            <w:hideMark/>
          </w:tcPr>
          <w:p w14:paraId="0BEB2833"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Revised Policy</w:t>
            </w:r>
          </w:p>
        </w:tc>
      </w:tr>
      <w:tr w:rsidR="005657AA" w:rsidRPr="005657AA" w14:paraId="04687F8F" w14:textId="77777777" w:rsidTr="006A358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5B70307"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59</w:t>
            </w:r>
          </w:p>
        </w:tc>
        <w:tc>
          <w:tcPr>
            <w:tcW w:w="0" w:type="auto"/>
            <w:tcBorders>
              <w:top w:val="nil"/>
              <w:left w:val="nil"/>
              <w:bottom w:val="single" w:sz="6" w:space="0" w:color="000000"/>
              <w:right w:val="single" w:sz="6" w:space="0" w:color="000000"/>
            </w:tcBorders>
            <w:shd w:val="clear" w:color="auto" w:fill="FFFFFF"/>
            <w:hideMark/>
          </w:tcPr>
          <w:p w14:paraId="18FC01F5"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1001</w:t>
            </w:r>
          </w:p>
          <w:p w14:paraId="16E3C263"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100119 00</w:t>
            </w:r>
          </w:p>
          <w:p w14:paraId="3AA51426"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100199</w:t>
            </w:r>
          </w:p>
          <w:p w14:paraId="6A02DAE1"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10019910</w:t>
            </w:r>
          </w:p>
          <w:p w14:paraId="0A93EB38"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10019920</w:t>
            </w:r>
          </w:p>
        </w:tc>
        <w:tc>
          <w:tcPr>
            <w:tcW w:w="0" w:type="auto"/>
            <w:tcBorders>
              <w:top w:val="nil"/>
              <w:left w:val="nil"/>
              <w:bottom w:val="single" w:sz="6" w:space="0" w:color="000000"/>
              <w:right w:val="single" w:sz="6" w:space="0" w:color="000000"/>
            </w:tcBorders>
            <w:shd w:val="clear" w:color="auto" w:fill="FFFFFF"/>
            <w:hideMark/>
          </w:tcPr>
          <w:p w14:paraId="67B37206"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Durum wheat</w:t>
            </w:r>
          </w:p>
          <w:p w14:paraId="6A2A303C"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Other</w:t>
            </w:r>
          </w:p>
          <w:p w14:paraId="6F8968C0"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Other</w:t>
            </w:r>
          </w:p>
          <w:p w14:paraId="058490BB"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Other wheat</w:t>
            </w:r>
          </w:p>
          <w:p w14:paraId="49B0F687"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Other</w:t>
            </w:r>
          </w:p>
        </w:tc>
        <w:tc>
          <w:tcPr>
            <w:tcW w:w="0" w:type="auto"/>
            <w:tcBorders>
              <w:top w:val="nil"/>
              <w:left w:val="nil"/>
              <w:bottom w:val="single" w:sz="6" w:space="0" w:color="000000"/>
              <w:right w:val="single" w:sz="6" w:space="0" w:color="000000"/>
            </w:tcBorders>
            <w:shd w:val="clear" w:color="auto" w:fill="FFFFFF"/>
            <w:hideMark/>
          </w:tcPr>
          <w:p w14:paraId="24EE7369"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Free</w:t>
            </w:r>
          </w:p>
        </w:tc>
        <w:tc>
          <w:tcPr>
            <w:tcW w:w="0" w:type="auto"/>
            <w:tcBorders>
              <w:top w:val="nil"/>
              <w:left w:val="nil"/>
              <w:bottom w:val="single" w:sz="6" w:space="0" w:color="000000"/>
              <w:right w:val="single" w:sz="6" w:space="0" w:color="000000"/>
            </w:tcBorders>
            <w:shd w:val="clear" w:color="auto" w:fill="FFFFFF"/>
            <w:hideMark/>
          </w:tcPr>
          <w:p w14:paraId="6ACE38DE"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Prohibited</w:t>
            </w:r>
          </w:p>
        </w:tc>
      </w:tr>
    </w:tbl>
    <w:p w14:paraId="37F23B6F"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2.  The export of the above products/ items, however, shall be allowed under the following conditions:</w:t>
      </w:r>
    </w:p>
    <w:p w14:paraId="62DEEAC9"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A. As a transitional arrangement, export will be allowed in case of shipments where Irrevocable Letter of Credit (ICLC) has been issued on or before the date of this Notification, subject to submission of documentary evidence as prescribed; or</w:t>
      </w:r>
    </w:p>
    <w:p w14:paraId="1CE21C94" w14:textId="2D06F25C" w:rsidR="006A3589"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 xml:space="preserve">B. Export will also be allowed </w:t>
      </w:r>
      <w:proofErr w:type="gramStart"/>
      <w:r w:rsidRPr="005657AA">
        <w:rPr>
          <w:rFonts w:asciiTheme="minorHAnsi" w:hAnsiTheme="minorHAnsi" w:cstheme="minorHAnsi"/>
          <w:color w:val="auto"/>
          <w:sz w:val="22"/>
          <w:szCs w:val="22"/>
          <w:lang w:val="en-IN"/>
        </w:rPr>
        <w:t>on the basis of</w:t>
      </w:r>
      <w:proofErr w:type="gramEnd"/>
      <w:r w:rsidRPr="005657AA">
        <w:rPr>
          <w:rFonts w:asciiTheme="minorHAnsi" w:hAnsiTheme="minorHAnsi" w:cstheme="minorHAnsi"/>
          <w:color w:val="auto"/>
          <w:sz w:val="22"/>
          <w:szCs w:val="22"/>
          <w:lang w:val="en-IN"/>
        </w:rPr>
        <w:t xml:space="preserve"> permission granted by the Government of India to other countries to meet their food security needs and based on the request of their governments.</w:t>
      </w:r>
    </w:p>
    <w:p w14:paraId="7E8C8FF4" w14:textId="77777777" w:rsidR="008C6FDF" w:rsidRPr="005657AA" w:rsidRDefault="008C6FDF" w:rsidP="006A3589">
      <w:pPr>
        <w:pStyle w:val="Default"/>
        <w:jc w:val="both"/>
        <w:rPr>
          <w:rFonts w:asciiTheme="minorHAnsi" w:hAnsiTheme="minorHAnsi" w:cstheme="minorHAnsi"/>
          <w:color w:val="auto"/>
          <w:sz w:val="22"/>
          <w:szCs w:val="22"/>
          <w:lang w:val="en-IN"/>
        </w:rPr>
      </w:pPr>
    </w:p>
    <w:p w14:paraId="296F2166"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b/>
          <w:bCs/>
          <w:color w:val="auto"/>
          <w:sz w:val="22"/>
          <w:szCs w:val="22"/>
          <w:lang w:val="en-IN"/>
        </w:rPr>
        <w:t>3. Effect of this Notification:</w:t>
      </w:r>
    </w:p>
    <w:p w14:paraId="27611269" w14:textId="77777777" w:rsidR="006A3589" w:rsidRPr="005657AA" w:rsidRDefault="006A3589" w:rsidP="006A3589">
      <w:pPr>
        <w:pStyle w:val="Default"/>
        <w:jc w:val="both"/>
        <w:rPr>
          <w:rFonts w:asciiTheme="minorHAnsi" w:hAnsiTheme="minorHAnsi" w:cstheme="minorHAnsi"/>
          <w:color w:val="auto"/>
          <w:sz w:val="22"/>
          <w:szCs w:val="22"/>
          <w:lang w:val="en-IN"/>
        </w:rPr>
      </w:pPr>
      <w:r w:rsidRPr="005657AA">
        <w:rPr>
          <w:rFonts w:asciiTheme="minorHAnsi" w:hAnsiTheme="minorHAnsi" w:cstheme="minorHAnsi"/>
          <w:color w:val="auto"/>
          <w:sz w:val="22"/>
          <w:szCs w:val="22"/>
          <w:lang w:val="en-IN"/>
        </w:rPr>
        <w:t>The expert policy of wheat against the above mentioned HS codes is "Prohibited" with immediate effect except for shipments fulfilling the conditions mentioned in Para 2 above which will be allowed as per the procedure outlined in </w:t>
      </w:r>
      <w:hyperlink r:id="rId126" w:history="1">
        <w:r w:rsidRPr="005657AA">
          <w:rPr>
            <w:rStyle w:val="Hyperlink"/>
            <w:rFonts w:asciiTheme="minorHAnsi" w:hAnsiTheme="minorHAnsi" w:cstheme="minorHAnsi"/>
            <w:color w:val="auto"/>
            <w:sz w:val="22"/>
            <w:szCs w:val="22"/>
            <w:u w:val="none"/>
            <w:lang w:val="en-IN"/>
          </w:rPr>
          <w:t>Para 1.05 (b)</w:t>
        </w:r>
      </w:hyperlink>
      <w:r w:rsidRPr="005657AA">
        <w:rPr>
          <w:rFonts w:asciiTheme="minorHAnsi" w:hAnsiTheme="minorHAnsi" w:cstheme="minorHAnsi"/>
          <w:color w:val="auto"/>
          <w:sz w:val="22"/>
          <w:szCs w:val="22"/>
          <w:lang w:val="en-IN"/>
        </w:rPr>
        <w:t> of the </w:t>
      </w:r>
      <w:hyperlink r:id="rId127" w:history="1">
        <w:r w:rsidRPr="005657AA">
          <w:rPr>
            <w:rStyle w:val="Hyperlink"/>
            <w:rFonts w:asciiTheme="minorHAnsi" w:hAnsiTheme="minorHAnsi" w:cstheme="minorHAnsi"/>
            <w:color w:val="auto"/>
            <w:sz w:val="22"/>
            <w:szCs w:val="22"/>
            <w:u w:val="none"/>
            <w:lang w:val="en-IN"/>
          </w:rPr>
          <w:t>Foreign Trade Policy, 2015-2020.</w:t>
        </w:r>
      </w:hyperlink>
    </w:p>
    <w:p w14:paraId="543C95D4" w14:textId="334CBB6F" w:rsidR="001505E6" w:rsidRDefault="001505E6" w:rsidP="001505E6">
      <w:pPr>
        <w:pStyle w:val="Default"/>
        <w:jc w:val="both"/>
        <w:rPr>
          <w:rFonts w:asciiTheme="minorHAnsi" w:hAnsiTheme="minorHAnsi" w:cstheme="minorHAnsi"/>
          <w:color w:val="auto"/>
          <w:sz w:val="22"/>
          <w:szCs w:val="22"/>
          <w:lang w:val="en-IN"/>
        </w:rPr>
      </w:pPr>
    </w:p>
    <w:p w14:paraId="47E67746" w14:textId="6A6B1BB0" w:rsidR="001505E6" w:rsidRDefault="001505E6" w:rsidP="001505E6">
      <w:pPr>
        <w:pStyle w:val="Default"/>
        <w:jc w:val="both"/>
        <w:rPr>
          <w:rFonts w:asciiTheme="minorHAnsi" w:hAnsiTheme="minorHAnsi" w:cstheme="minorHAnsi"/>
          <w:b/>
          <w:bCs/>
          <w:sz w:val="22"/>
          <w:szCs w:val="22"/>
        </w:rPr>
      </w:pPr>
      <w:r w:rsidRPr="000C5ED6">
        <w:rPr>
          <w:rFonts w:asciiTheme="minorHAnsi" w:hAnsiTheme="minorHAnsi" w:cstheme="minorHAnsi"/>
          <w:b/>
          <w:bCs/>
          <w:sz w:val="22"/>
          <w:szCs w:val="22"/>
        </w:rPr>
        <w:t xml:space="preserve">[For further details please refer the </w:t>
      </w:r>
      <w:r w:rsidR="00B55F79">
        <w:rPr>
          <w:rFonts w:asciiTheme="minorHAnsi" w:hAnsiTheme="minorHAnsi" w:cstheme="minorHAnsi"/>
          <w:b/>
          <w:bCs/>
          <w:sz w:val="22"/>
          <w:szCs w:val="22"/>
        </w:rPr>
        <w:t>Notification</w:t>
      </w:r>
      <w:r w:rsidRPr="000C5ED6">
        <w:rPr>
          <w:rFonts w:asciiTheme="minorHAnsi" w:hAnsiTheme="minorHAnsi" w:cstheme="minorHAnsi"/>
          <w:b/>
          <w:bCs/>
          <w:sz w:val="22"/>
          <w:szCs w:val="22"/>
        </w:rPr>
        <w:t>]</w:t>
      </w:r>
    </w:p>
    <w:p w14:paraId="50080669" w14:textId="5EEAD943" w:rsidR="008901E3" w:rsidRDefault="008901E3" w:rsidP="001505E6">
      <w:pPr>
        <w:pStyle w:val="Default"/>
        <w:jc w:val="both"/>
        <w:rPr>
          <w:rFonts w:asciiTheme="minorHAnsi" w:hAnsiTheme="minorHAnsi" w:cstheme="minorHAnsi"/>
          <w:b/>
          <w:bCs/>
          <w:sz w:val="22"/>
          <w:szCs w:val="22"/>
        </w:rPr>
      </w:pPr>
    </w:p>
    <w:p w14:paraId="29FAF2AF" w14:textId="7949E22D" w:rsidR="008901E3" w:rsidRPr="008A2360" w:rsidRDefault="007D4FF6" w:rsidP="008901E3">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TRADE NOTICE</w:t>
      </w:r>
    </w:p>
    <w:p w14:paraId="1B3CE92F" w14:textId="64FCCC60" w:rsidR="008901E3" w:rsidRPr="004A795D" w:rsidRDefault="007D4FF6" w:rsidP="007D4FF6">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7D4FF6">
        <w:rPr>
          <w:rFonts w:asciiTheme="minorHAnsi" w:hAnsiTheme="minorHAnsi" w:cstheme="minorHAnsi"/>
          <w:b/>
          <w:bCs/>
          <w:caps/>
          <w:color w:val="000000" w:themeColor="text1"/>
        </w:rPr>
        <w:t xml:space="preserve">Implementation of Notification No.06/2015-2020 dated 13th </w:t>
      </w:r>
      <w:proofErr w:type="gramStart"/>
      <w:r w:rsidRPr="007D4FF6">
        <w:rPr>
          <w:rFonts w:asciiTheme="minorHAnsi" w:hAnsiTheme="minorHAnsi" w:cstheme="minorHAnsi"/>
          <w:b/>
          <w:bCs/>
          <w:caps/>
          <w:color w:val="000000" w:themeColor="text1"/>
        </w:rPr>
        <w:t>May,</w:t>
      </w:r>
      <w:proofErr w:type="gramEnd"/>
      <w:r w:rsidRPr="007D4FF6">
        <w:rPr>
          <w:rFonts w:asciiTheme="minorHAnsi" w:hAnsiTheme="minorHAnsi" w:cstheme="minorHAnsi"/>
          <w:b/>
          <w:bCs/>
          <w:caps/>
          <w:color w:val="000000" w:themeColor="text1"/>
        </w:rPr>
        <w:t xml:space="preserve"> 2022- Prohibition on export of wheat.</w:t>
      </w:r>
    </w:p>
    <w:p w14:paraId="25C5AF57" w14:textId="4D23B758" w:rsidR="007D4FF6" w:rsidRPr="007D4FF6" w:rsidRDefault="008901E3" w:rsidP="007D4FF6">
      <w:pPr>
        <w:pStyle w:val="Default"/>
        <w:spacing w:line="276" w:lineRule="auto"/>
        <w:jc w:val="both"/>
        <w:rPr>
          <w:rFonts w:asciiTheme="minorHAnsi" w:hAnsiTheme="minorHAnsi" w:cstheme="minorHAnsi"/>
          <w:bCs/>
          <w:color w:val="auto"/>
          <w:sz w:val="22"/>
          <w:szCs w:val="22"/>
        </w:rPr>
      </w:pPr>
      <w:r w:rsidRPr="00057692">
        <w:rPr>
          <w:rFonts w:asciiTheme="minorHAnsi" w:hAnsiTheme="minorHAnsi" w:cstheme="minorHAnsi"/>
          <w:b/>
          <w:sz w:val="22"/>
          <w:szCs w:val="22"/>
        </w:rPr>
        <w:t>OUR COMMENTS:</w:t>
      </w:r>
      <w:r w:rsidRPr="00057692">
        <w:rPr>
          <w:rFonts w:asciiTheme="minorHAnsi" w:hAnsiTheme="minorHAnsi" w:cstheme="minorHAnsi"/>
          <w:bCs/>
          <w:sz w:val="22"/>
          <w:szCs w:val="22"/>
        </w:rPr>
        <w:t xml:space="preserve"> </w:t>
      </w:r>
      <w:r w:rsidR="002025FE">
        <w:rPr>
          <w:rFonts w:asciiTheme="minorHAnsi" w:hAnsiTheme="minorHAnsi" w:cstheme="minorHAnsi"/>
          <w:color w:val="auto"/>
          <w:sz w:val="22"/>
          <w:szCs w:val="22"/>
          <w:lang w:val="en-IN"/>
        </w:rPr>
        <w:t>Vide Trade Notice dated 06/ 2022-2023 dated 14</w:t>
      </w:r>
      <w:r w:rsidR="002025FE" w:rsidRPr="002025FE">
        <w:rPr>
          <w:rFonts w:asciiTheme="minorHAnsi" w:hAnsiTheme="minorHAnsi" w:cstheme="minorHAnsi"/>
          <w:color w:val="auto"/>
          <w:sz w:val="22"/>
          <w:szCs w:val="22"/>
          <w:vertAlign w:val="superscript"/>
          <w:lang w:val="en-IN"/>
        </w:rPr>
        <w:t>th</w:t>
      </w:r>
      <w:r w:rsidR="002025FE">
        <w:rPr>
          <w:rFonts w:asciiTheme="minorHAnsi" w:hAnsiTheme="minorHAnsi" w:cstheme="minorHAnsi"/>
          <w:color w:val="auto"/>
          <w:sz w:val="22"/>
          <w:szCs w:val="22"/>
          <w:lang w:val="en-IN"/>
        </w:rPr>
        <w:t xml:space="preserve"> May 2022, </w:t>
      </w:r>
      <w:r w:rsidR="007D4FF6" w:rsidRPr="007D4FF6">
        <w:rPr>
          <w:rFonts w:asciiTheme="minorHAnsi" w:hAnsiTheme="minorHAnsi" w:cstheme="minorHAnsi"/>
          <w:bCs/>
          <w:color w:val="auto"/>
          <w:sz w:val="22"/>
          <w:szCs w:val="22"/>
          <w:lang w:val="en-IN"/>
        </w:rPr>
        <w:t>Reference is invited to </w:t>
      </w:r>
      <w:hyperlink r:id="rId128" w:history="1">
        <w:r w:rsidR="007D4FF6" w:rsidRPr="007D4FF6">
          <w:rPr>
            <w:rStyle w:val="Hyperlink"/>
            <w:rFonts w:asciiTheme="minorHAnsi" w:hAnsiTheme="minorHAnsi" w:cstheme="minorHAnsi"/>
            <w:bCs/>
            <w:color w:val="auto"/>
            <w:sz w:val="22"/>
            <w:szCs w:val="22"/>
            <w:u w:val="none"/>
            <w:lang w:val="en-IN"/>
          </w:rPr>
          <w:t>Notification No.06/2015-2020 dated 13th May, 2022</w:t>
        </w:r>
      </w:hyperlink>
      <w:r w:rsidR="007D4FF6" w:rsidRPr="007D4FF6">
        <w:rPr>
          <w:rFonts w:asciiTheme="minorHAnsi" w:hAnsiTheme="minorHAnsi" w:cstheme="minorHAnsi"/>
          <w:bCs/>
          <w:color w:val="auto"/>
          <w:sz w:val="22"/>
          <w:szCs w:val="22"/>
          <w:lang w:val="en-IN"/>
        </w:rPr>
        <w:t> amending the export policy of wheat under </w:t>
      </w:r>
      <w:hyperlink r:id="rId129" w:history="1">
        <w:r w:rsidR="007D4FF6" w:rsidRPr="007D4FF6">
          <w:rPr>
            <w:rStyle w:val="Hyperlink"/>
            <w:rFonts w:asciiTheme="minorHAnsi" w:hAnsiTheme="minorHAnsi" w:cstheme="minorHAnsi"/>
            <w:bCs/>
            <w:color w:val="auto"/>
            <w:sz w:val="22"/>
            <w:szCs w:val="22"/>
            <w:u w:val="none"/>
            <w:lang w:val="en-IN"/>
          </w:rPr>
          <w:t>S.No.59 of Chapter 10</w:t>
        </w:r>
      </w:hyperlink>
      <w:r w:rsidR="007D4FF6" w:rsidRPr="007D4FF6">
        <w:rPr>
          <w:rFonts w:asciiTheme="minorHAnsi" w:hAnsiTheme="minorHAnsi" w:cstheme="minorHAnsi"/>
          <w:bCs/>
          <w:color w:val="auto"/>
          <w:sz w:val="22"/>
          <w:szCs w:val="22"/>
          <w:lang w:val="en-IN"/>
        </w:rPr>
        <w:t> of </w:t>
      </w:r>
      <w:hyperlink r:id="rId130" w:history="1">
        <w:r w:rsidR="007D4FF6" w:rsidRPr="007D4FF6">
          <w:rPr>
            <w:rStyle w:val="Hyperlink"/>
            <w:rFonts w:asciiTheme="minorHAnsi" w:hAnsiTheme="minorHAnsi" w:cstheme="minorHAnsi"/>
            <w:bCs/>
            <w:color w:val="auto"/>
            <w:sz w:val="22"/>
            <w:szCs w:val="22"/>
            <w:u w:val="none"/>
            <w:lang w:val="en-IN"/>
          </w:rPr>
          <w:t>Schedule - 2 of the ITC (HS) Export Policy</w:t>
        </w:r>
      </w:hyperlink>
      <w:r w:rsidR="007D4FF6" w:rsidRPr="007D4FF6">
        <w:rPr>
          <w:rFonts w:asciiTheme="minorHAnsi" w:hAnsiTheme="minorHAnsi" w:cstheme="minorHAnsi"/>
          <w:bCs/>
          <w:color w:val="auto"/>
          <w:sz w:val="22"/>
          <w:szCs w:val="22"/>
          <w:lang w:val="en-IN"/>
        </w:rPr>
        <w:t> from ‘Free’ to ‘Prohibited’ with immediate effect read with </w:t>
      </w:r>
      <w:hyperlink r:id="rId131" w:history="1">
        <w:r w:rsidR="007D4FF6" w:rsidRPr="007D4FF6">
          <w:rPr>
            <w:rStyle w:val="Hyperlink"/>
            <w:rFonts w:asciiTheme="minorHAnsi" w:hAnsiTheme="minorHAnsi" w:cstheme="minorHAnsi"/>
            <w:bCs/>
            <w:color w:val="auto"/>
            <w:sz w:val="22"/>
            <w:szCs w:val="22"/>
            <w:u w:val="none"/>
            <w:lang w:val="en-IN"/>
          </w:rPr>
          <w:t>Trade Notice No.06/2022- 2023 dated 14th May, 2022</w:t>
        </w:r>
      </w:hyperlink>
      <w:r w:rsidR="007D4FF6" w:rsidRPr="007D4FF6">
        <w:rPr>
          <w:rFonts w:asciiTheme="minorHAnsi" w:hAnsiTheme="minorHAnsi" w:cstheme="minorHAnsi"/>
          <w:bCs/>
          <w:color w:val="auto"/>
          <w:sz w:val="22"/>
          <w:szCs w:val="22"/>
          <w:lang w:val="en-IN"/>
        </w:rPr>
        <w:t> and </w:t>
      </w:r>
      <w:hyperlink r:id="rId132" w:history="1">
        <w:r w:rsidR="007D4FF6" w:rsidRPr="007D4FF6">
          <w:rPr>
            <w:rStyle w:val="Hyperlink"/>
            <w:rFonts w:asciiTheme="minorHAnsi" w:hAnsiTheme="minorHAnsi" w:cstheme="minorHAnsi"/>
            <w:bCs/>
            <w:color w:val="auto"/>
            <w:sz w:val="22"/>
            <w:szCs w:val="22"/>
            <w:u w:val="none"/>
            <w:lang w:val="en-IN"/>
          </w:rPr>
          <w:t>Trade Notice No.07/2022-2023 dated 17th May, 2022</w:t>
        </w:r>
      </w:hyperlink>
      <w:r w:rsidR="007D4FF6" w:rsidRPr="007D4FF6">
        <w:rPr>
          <w:rFonts w:asciiTheme="minorHAnsi" w:hAnsiTheme="minorHAnsi" w:cstheme="minorHAnsi"/>
          <w:bCs/>
          <w:color w:val="auto"/>
          <w:sz w:val="22"/>
          <w:szCs w:val="22"/>
          <w:lang w:val="en-IN"/>
        </w:rPr>
        <w:t>.</w:t>
      </w:r>
    </w:p>
    <w:p w14:paraId="60EB86F9" w14:textId="77777777" w:rsidR="00B62ABB" w:rsidRDefault="00B62ABB" w:rsidP="007D4FF6">
      <w:pPr>
        <w:pStyle w:val="Default"/>
        <w:spacing w:line="276" w:lineRule="auto"/>
        <w:jc w:val="both"/>
        <w:rPr>
          <w:rFonts w:asciiTheme="minorHAnsi" w:hAnsiTheme="minorHAnsi" w:cstheme="minorHAnsi"/>
          <w:bCs/>
          <w:color w:val="auto"/>
          <w:sz w:val="22"/>
          <w:szCs w:val="22"/>
          <w:lang w:val="en-IN"/>
        </w:rPr>
      </w:pPr>
    </w:p>
    <w:p w14:paraId="2BE45F12" w14:textId="06D628E5" w:rsidR="007D4FF6" w:rsidRPr="007D4FF6" w:rsidRDefault="007D4FF6" w:rsidP="007D4FF6">
      <w:pPr>
        <w:pStyle w:val="Default"/>
        <w:spacing w:line="276" w:lineRule="auto"/>
        <w:jc w:val="both"/>
        <w:rPr>
          <w:rFonts w:asciiTheme="minorHAnsi" w:hAnsiTheme="minorHAnsi" w:cstheme="minorHAnsi"/>
          <w:bCs/>
          <w:sz w:val="22"/>
          <w:szCs w:val="22"/>
          <w:lang w:val="en-IN"/>
        </w:rPr>
      </w:pPr>
      <w:r w:rsidRPr="007D4FF6">
        <w:rPr>
          <w:rFonts w:asciiTheme="minorHAnsi" w:hAnsiTheme="minorHAnsi" w:cstheme="minorHAnsi"/>
          <w:bCs/>
          <w:color w:val="auto"/>
          <w:sz w:val="22"/>
          <w:szCs w:val="22"/>
          <w:lang w:val="en-IN"/>
        </w:rPr>
        <w:t>2. In this regard it is informed that in order to facilitate registration of Irrevocable Commercial Letter of Credit (ICLC), which have been opened on or before 13th May, 2022, with the jurisdictional Regional Authorities of DGFT, as per provisions under </w:t>
      </w:r>
      <w:hyperlink r:id="rId133" w:history="1">
        <w:r w:rsidRPr="007D4FF6">
          <w:rPr>
            <w:rStyle w:val="Hyperlink"/>
            <w:rFonts w:asciiTheme="minorHAnsi" w:hAnsiTheme="minorHAnsi" w:cstheme="minorHAnsi"/>
            <w:bCs/>
            <w:color w:val="auto"/>
            <w:sz w:val="22"/>
            <w:szCs w:val="22"/>
            <w:u w:val="none"/>
            <w:lang w:val="en-IN"/>
          </w:rPr>
          <w:t>Para 1.05 (b)</w:t>
        </w:r>
      </w:hyperlink>
      <w:r w:rsidRPr="007D4FF6">
        <w:rPr>
          <w:rFonts w:asciiTheme="minorHAnsi" w:hAnsiTheme="minorHAnsi" w:cstheme="minorHAnsi"/>
          <w:bCs/>
          <w:color w:val="auto"/>
          <w:sz w:val="22"/>
          <w:szCs w:val="22"/>
          <w:lang w:val="en-IN"/>
        </w:rPr>
        <w:t> of </w:t>
      </w:r>
      <w:hyperlink r:id="rId134" w:history="1">
        <w:r w:rsidRPr="007D4FF6">
          <w:rPr>
            <w:rStyle w:val="Hyperlink"/>
            <w:rFonts w:asciiTheme="minorHAnsi" w:hAnsiTheme="minorHAnsi" w:cstheme="minorHAnsi"/>
            <w:bCs/>
            <w:color w:val="auto"/>
            <w:sz w:val="22"/>
            <w:szCs w:val="22"/>
            <w:u w:val="none"/>
            <w:lang w:val="en-IN"/>
          </w:rPr>
          <w:t>Foreign Trade Policy, 2015-2020</w:t>
        </w:r>
      </w:hyperlink>
      <w:r w:rsidRPr="007D4FF6">
        <w:rPr>
          <w:rFonts w:asciiTheme="minorHAnsi" w:hAnsiTheme="minorHAnsi" w:cstheme="minorHAnsi"/>
          <w:bCs/>
          <w:color w:val="auto"/>
          <w:sz w:val="22"/>
          <w:szCs w:val="22"/>
          <w:lang w:val="en-IN"/>
        </w:rPr>
        <w:t xml:space="preserve">, DGFT has initiated </w:t>
      </w:r>
      <w:r w:rsidRPr="007D4FF6">
        <w:rPr>
          <w:rFonts w:asciiTheme="minorHAnsi" w:hAnsiTheme="minorHAnsi" w:cstheme="minorHAnsi"/>
          <w:bCs/>
          <w:sz w:val="22"/>
          <w:szCs w:val="22"/>
          <w:lang w:val="en-IN"/>
        </w:rPr>
        <w:t>online submission module of such applications.</w:t>
      </w:r>
    </w:p>
    <w:p w14:paraId="731FED6F" w14:textId="77777777" w:rsidR="007D4FF6" w:rsidRPr="007D4FF6" w:rsidRDefault="007D4FF6" w:rsidP="007D4FF6">
      <w:pPr>
        <w:pStyle w:val="Default"/>
        <w:spacing w:line="276" w:lineRule="auto"/>
        <w:jc w:val="both"/>
        <w:rPr>
          <w:rFonts w:asciiTheme="minorHAnsi" w:hAnsiTheme="minorHAnsi" w:cstheme="minorHAnsi"/>
          <w:bCs/>
          <w:sz w:val="22"/>
          <w:szCs w:val="22"/>
          <w:lang w:val="en-IN"/>
        </w:rPr>
      </w:pPr>
      <w:r w:rsidRPr="007D4FF6">
        <w:rPr>
          <w:rFonts w:asciiTheme="minorHAnsi" w:hAnsiTheme="minorHAnsi" w:cstheme="minorHAnsi"/>
          <w:bCs/>
          <w:sz w:val="22"/>
          <w:szCs w:val="22"/>
          <w:lang w:val="en-IN"/>
        </w:rPr>
        <w:t xml:space="preserve">3. Accordingly, exporters may apply for Registration Certificate by navigating to the following weblink: www.dgft.gov.in → Services → Export Management System </w:t>
      </w:r>
      <w:proofErr w:type="gramStart"/>
      <w:r w:rsidRPr="007D4FF6">
        <w:rPr>
          <w:rFonts w:asciiTheme="minorHAnsi" w:hAnsiTheme="minorHAnsi" w:cstheme="minorHAnsi"/>
          <w:bCs/>
          <w:sz w:val="22"/>
          <w:szCs w:val="22"/>
          <w:lang w:val="en-IN"/>
        </w:rPr>
        <w:t>→  Registration</w:t>
      </w:r>
      <w:proofErr w:type="gramEnd"/>
      <w:r w:rsidRPr="007D4FF6">
        <w:rPr>
          <w:rFonts w:asciiTheme="minorHAnsi" w:hAnsiTheme="minorHAnsi" w:cstheme="minorHAnsi"/>
          <w:bCs/>
          <w:sz w:val="22"/>
          <w:szCs w:val="22"/>
          <w:lang w:val="en-IN"/>
        </w:rPr>
        <w:t xml:space="preserve"> Certificate for Exports. </w:t>
      </w:r>
      <w:r w:rsidRPr="007D4FF6">
        <w:rPr>
          <w:rFonts w:asciiTheme="minorHAnsi" w:hAnsiTheme="minorHAnsi" w:cstheme="minorHAnsi"/>
          <w:b/>
          <w:bCs/>
          <w:sz w:val="22"/>
          <w:szCs w:val="22"/>
          <w:lang w:val="en-IN"/>
        </w:rPr>
        <w:t xml:space="preserve">No manual </w:t>
      </w:r>
      <w:r w:rsidRPr="007D4FF6">
        <w:rPr>
          <w:rFonts w:asciiTheme="minorHAnsi" w:hAnsiTheme="minorHAnsi" w:cstheme="minorHAnsi"/>
          <w:b/>
          <w:bCs/>
          <w:sz w:val="22"/>
          <w:szCs w:val="22"/>
          <w:lang w:val="en-IN"/>
        </w:rPr>
        <w:lastRenderedPageBreak/>
        <w:t>submission of application is allowed for registration of ICLC.</w:t>
      </w:r>
    </w:p>
    <w:p w14:paraId="2AE4A87F" w14:textId="77777777" w:rsidR="007D4FF6" w:rsidRPr="007D4FF6" w:rsidRDefault="007D4FF6" w:rsidP="007D4FF6">
      <w:pPr>
        <w:pStyle w:val="Default"/>
        <w:spacing w:line="276" w:lineRule="auto"/>
        <w:jc w:val="both"/>
        <w:rPr>
          <w:rFonts w:asciiTheme="minorHAnsi" w:hAnsiTheme="minorHAnsi" w:cstheme="minorHAnsi"/>
          <w:bCs/>
          <w:color w:val="auto"/>
          <w:sz w:val="22"/>
          <w:szCs w:val="22"/>
          <w:lang w:val="en-IN"/>
        </w:rPr>
      </w:pPr>
      <w:r w:rsidRPr="007D4FF6">
        <w:rPr>
          <w:rFonts w:asciiTheme="minorHAnsi" w:hAnsiTheme="minorHAnsi" w:cstheme="minorHAnsi"/>
          <w:bCs/>
          <w:sz w:val="22"/>
          <w:szCs w:val="22"/>
          <w:lang w:val="en-IN"/>
        </w:rPr>
        <w:t xml:space="preserve">4. The </w:t>
      </w:r>
      <w:r w:rsidRPr="007D4FF6">
        <w:rPr>
          <w:rFonts w:asciiTheme="minorHAnsi" w:hAnsiTheme="minorHAnsi" w:cstheme="minorHAnsi"/>
          <w:bCs/>
          <w:color w:val="auto"/>
          <w:sz w:val="22"/>
          <w:szCs w:val="22"/>
          <w:lang w:val="en-IN"/>
        </w:rPr>
        <w:t>Regional Authorities under DGFT have already been instructed, vide </w:t>
      </w:r>
      <w:hyperlink r:id="rId135" w:history="1">
        <w:r w:rsidRPr="007D4FF6">
          <w:rPr>
            <w:rStyle w:val="Hyperlink"/>
            <w:rFonts w:asciiTheme="minorHAnsi" w:hAnsiTheme="minorHAnsi" w:cstheme="minorHAnsi"/>
            <w:bCs/>
            <w:color w:val="auto"/>
            <w:sz w:val="22"/>
            <w:szCs w:val="22"/>
            <w:u w:val="none"/>
            <w:lang w:val="en-IN"/>
          </w:rPr>
          <w:t>Trade Notice No.06/2022-2023 dated 14th May, 2022</w:t>
        </w:r>
      </w:hyperlink>
      <w:r w:rsidRPr="007D4FF6">
        <w:rPr>
          <w:rFonts w:asciiTheme="minorHAnsi" w:hAnsiTheme="minorHAnsi" w:cstheme="minorHAnsi"/>
          <w:bCs/>
          <w:color w:val="auto"/>
          <w:sz w:val="22"/>
          <w:szCs w:val="22"/>
          <w:lang w:val="en-IN"/>
        </w:rPr>
        <w:t>, to process such applications complete in all respect, preferably within 24 hours of receiving the application.</w:t>
      </w:r>
    </w:p>
    <w:p w14:paraId="2120DCA4" w14:textId="77777777" w:rsidR="007D4FF6" w:rsidRPr="007D4FF6" w:rsidRDefault="007D4FF6" w:rsidP="007D4FF6">
      <w:pPr>
        <w:pStyle w:val="Default"/>
        <w:spacing w:line="276" w:lineRule="auto"/>
        <w:jc w:val="both"/>
        <w:rPr>
          <w:rFonts w:asciiTheme="minorHAnsi" w:hAnsiTheme="minorHAnsi" w:cstheme="minorHAnsi"/>
          <w:bCs/>
          <w:sz w:val="22"/>
          <w:szCs w:val="22"/>
          <w:lang w:val="en-IN"/>
        </w:rPr>
      </w:pPr>
      <w:r w:rsidRPr="007D4FF6">
        <w:rPr>
          <w:rFonts w:asciiTheme="minorHAnsi" w:hAnsiTheme="minorHAnsi" w:cstheme="minorHAnsi"/>
          <w:bCs/>
          <w:sz w:val="22"/>
          <w:szCs w:val="22"/>
          <w:lang w:val="en-IN"/>
        </w:rPr>
        <w:t>This issues with the approval of competent authority.</w:t>
      </w:r>
    </w:p>
    <w:p w14:paraId="2B1DD766" w14:textId="04BD4484" w:rsidR="008901E3" w:rsidRPr="005657AA" w:rsidRDefault="008901E3" w:rsidP="007D4FF6">
      <w:pPr>
        <w:pStyle w:val="Default"/>
        <w:spacing w:line="276" w:lineRule="auto"/>
        <w:jc w:val="both"/>
        <w:rPr>
          <w:rFonts w:asciiTheme="minorHAnsi" w:hAnsiTheme="minorHAnsi" w:cstheme="minorHAnsi"/>
          <w:bCs/>
          <w:color w:val="auto"/>
          <w:sz w:val="22"/>
          <w:szCs w:val="22"/>
          <w:lang w:val="en-IN" w:eastAsia="en-IN"/>
        </w:rPr>
      </w:pPr>
    </w:p>
    <w:p w14:paraId="2FAD7BAD" w14:textId="4F9E9599" w:rsidR="004203B5" w:rsidRPr="005657AA" w:rsidRDefault="008901E3" w:rsidP="008901E3">
      <w:pPr>
        <w:pStyle w:val="Default"/>
        <w:jc w:val="both"/>
        <w:rPr>
          <w:rFonts w:asciiTheme="minorHAnsi" w:hAnsiTheme="minorHAnsi" w:cstheme="minorHAnsi"/>
          <w:b/>
          <w:bCs/>
          <w:sz w:val="22"/>
          <w:szCs w:val="22"/>
        </w:rPr>
      </w:pPr>
      <w:r w:rsidRPr="005657AA">
        <w:rPr>
          <w:rFonts w:asciiTheme="minorHAnsi" w:hAnsiTheme="minorHAnsi" w:cstheme="minorHAnsi"/>
          <w:b/>
          <w:bCs/>
          <w:sz w:val="22"/>
          <w:szCs w:val="22"/>
        </w:rPr>
        <w:t>[For further details please refer the</w:t>
      </w:r>
      <w:r w:rsidR="005657AA">
        <w:rPr>
          <w:rFonts w:asciiTheme="minorHAnsi" w:hAnsiTheme="minorHAnsi" w:cstheme="minorHAnsi"/>
          <w:b/>
          <w:bCs/>
          <w:sz w:val="22"/>
          <w:szCs w:val="22"/>
        </w:rPr>
        <w:t xml:space="preserve"> Trade Notice</w:t>
      </w:r>
      <w:r w:rsidRPr="005657AA">
        <w:rPr>
          <w:rFonts w:asciiTheme="minorHAnsi" w:hAnsiTheme="minorHAnsi" w:cstheme="minorHAnsi"/>
          <w:b/>
          <w:bCs/>
          <w:sz w:val="22"/>
          <w:szCs w:val="22"/>
        </w:rPr>
        <w:t>]</w:t>
      </w:r>
    </w:p>
    <w:p w14:paraId="1E033297" w14:textId="77777777" w:rsidR="00327DE7" w:rsidRPr="005657AA" w:rsidRDefault="00327DE7" w:rsidP="008901E3">
      <w:pPr>
        <w:pStyle w:val="Default"/>
        <w:jc w:val="both"/>
        <w:rPr>
          <w:rFonts w:asciiTheme="minorHAnsi" w:hAnsiTheme="minorHAnsi" w:cstheme="minorHAnsi"/>
          <w:b/>
          <w:bCs/>
          <w:sz w:val="22"/>
          <w:szCs w:val="22"/>
        </w:rPr>
      </w:pPr>
    </w:p>
    <w:p w14:paraId="39BCFB6C" w14:textId="7A5E4D54" w:rsidR="007D4FF6" w:rsidRPr="005657AA" w:rsidRDefault="00327DE7" w:rsidP="007D4FF6">
      <w:pPr>
        <w:pStyle w:val="highlight"/>
        <w:tabs>
          <w:tab w:val="left" w:pos="4820"/>
        </w:tabs>
        <w:spacing w:line="360" w:lineRule="auto"/>
        <w:ind w:left="0" w:right="0"/>
        <w:jc w:val="center"/>
        <w:rPr>
          <w:b/>
          <w:noProof/>
          <w:color w:val="000000" w:themeColor="text1"/>
          <w:sz w:val="22"/>
          <w:szCs w:val="22"/>
          <w:u w:val="none"/>
          <w:lang w:val="en-US"/>
        </w:rPr>
      </w:pPr>
      <w:r w:rsidRPr="005657AA">
        <w:rPr>
          <w:b/>
          <w:bCs/>
          <w:noProof/>
          <w:color w:val="FFFFFF" w:themeColor="background1"/>
          <w:sz w:val="22"/>
          <w:szCs w:val="22"/>
          <w:u w:val="none"/>
          <w:lang w:val="en-US"/>
        </w:rPr>
        <w:t>TRADE NOTICE</w:t>
      </w:r>
    </w:p>
    <w:p w14:paraId="22063F1E" w14:textId="19A5BBC8" w:rsidR="007D4FF6" w:rsidRPr="005657AA" w:rsidRDefault="00327DE7" w:rsidP="007D4FF6">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5657AA">
        <w:rPr>
          <w:rFonts w:asciiTheme="minorHAnsi" w:hAnsiTheme="minorHAnsi" w:cstheme="minorHAnsi"/>
          <w:b/>
          <w:bCs/>
          <w:caps/>
          <w:color w:val="000000" w:themeColor="text1"/>
        </w:rPr>
        <w:t xml:space="preserve">Implementation of Notification No.06/2015-2020 dated 13th </w:t>
      </w:r>
      <w:proofErr w:type="gramStart"/>
      <w:r w:rsidRPr="005657AA">
        <w:rPr>
          <w:rFonts w:asciiTheme="minorHAnsi" w:hAnsiTheme="minorHAnsi" w:cstheme="minorHAnsi"/>
          <w:b/>
          <w:bCs/>
          <w:caps/>
          <w:color w:val="000000" w:themeColor="text1"/>
        </w:rPr>
        <w:t>May,</w:t>
      </w:r>
      <w:proofErr w:type="gramEnd"/>
      <w:r w:rsidRPr="005657AA">
        <w:rPr>
          <w:rFonts w:asciiTheme="minorHAnsi" w:hAnsiTheme="minorHAnsi" w:cstheme="minorHAnsi"/>
          <w:b/>
          <w:bCs/>
          <w:caps/>
          <w:color w:val="000000" w:themeColor="text1"/>
        </w:rPr>
        <w:t xml:space="preserve"> 2022-Prohibition on export of wheat.</w:t>
      </w:r>
    </w:p>
    <w:p w14:paraId="016E7B41" w14:textId="77777777" w:rsidR="007D4FF6" w:rsidRPr="005657AA" w:rsidRDefault="007D4FF6" w:rsidP="008901E3">
      <w:pPr>
        <w:pStyle w:val="Default"/>
        <w:jc w:val="both"/>
        <w:rPr>
          <w:rFonts w:asciiTheme="minorHAnsi" w:hAnsiTheme="minorHAnsi" w:cstheme="minorHAnsi"/>
          <w:b/>
          <w:bCs/>
          <w:sz w:val="22"/>
          <w:szCs w:val="22"/>
        </w:rPr>
      </w:pPr>
    </w:p>
    <w:p w14:paraId="0E40943E" w14:textId="559C7600" w:rsidR="00327DE7" w:rsidRPr="00327DE7" w:rsidRDefault="005657AA" w:rsidP="00327DE7">
      <w:pPr>
        <w:pStyle w:val="Default"/>
        <w:jc w:val="both"/>
        <w:rPr>
          <w:rFonts w:asciiTheme="minorHAnsi" w:hAnsiTheme="minorHAnsi" w:cstheme="minorHAnsi"/>
          <w:color w:val="auto"/>
          <w:sz w:val="22"/>
          <w:szCs w:val="22"/>
          <w:lang w:val="en-IN"/>
        </w:rPr>
      </w:pPr>
      <w:r w:rsidRPr="005657AA">
        <w:rPr>
          <w:rFonts w:asciiTheme="minorHAnsi" w:hAnsiTheme="minorHAnsi" w:cstheme="minorHAnsi"/>
          <w:b/>
          <w:bCs/>
          <w:color w:val="auto"/>
          <w:sz w:val="22"/>
          <w:szCs w:val="22"/>
          <w:lang w:val="en-IN"/>
        </w:rPr>
        <w:t>OUR COMMENTS:</w:t>
      </w:r>
      <w:r>
        <w:rPr>
          <w:rFonts w:asciiTheme="minorHAnsi" w:hAnsiTheme="minorHAnsi" w:cstheme="minorHAnsi"/>
          <w:color w:val="auto"/>
          <w:sz w:val="22"/>
          <w:szCs w:val="22"/>
          <w:lang w:val="en-IN"/>
        </w:rPr>
        <w:t xml:space="preserve"> </w:t>
      </w:r>
      <w:r w:rsidR="002025FE">
        <w:rPr>
          <w:rFonts w:asciiTheme="minorHAnsi" w:hAnsiTheme="minorHAnsi" w:cstheme="minorHAnsi"/>
          <w:color w:val="auto"/>
          <w:sz w:val="22"/>
          <w:szCs w:val="22"/>
          <w:lang w:val="en-IN"/>
        </w:rPr>
        <w:t>Vide Trade Notice dated 07/ 2022-2023 dated 17</w:t>
      </w:r>
      <w:r w:rsidR="002025FE" w:rsidRPr="002025FE">
        <w:rPr>
          <w:rFonts w:asciiTheme="minorHAnsi" w:hAnsiTheme="minorHAnsi" w:cstheme="minorHAnsi"/>
          <w:color w:val="auto"/>
          <w:sz w:val="22"/>
          <w:szCs w:val="22"/>
          <w:vertAlign w:val="superscript"/>
          <w:lang w:val="en-IN"/>
        </w:rPr>
        <w:t>th</w:t>
      </w:r>
      <w:r w:rsidR="002025FE">
        <w:rPr>
          <w:rFonts w:asciiTheme="minorHAnsi" w:hAnsiTheme="minorHAnsi" w:cstheme="minorHAnsi"/>
          <w:color w:val="auto"/>
          <w:sz w:val="22"/>
          <w:szCs w:val="22"/>
          <w:lang w:val="en-IN"/>
        </w:rPr>
        <w:t xml:space="preserve"> May 2022, r</w:t>
      </w:r>
      <w:r w:rsidR="00327DE7" w:rsidRPr="00327DE7">
        <w:rPr>
          <w:rFonts w:asciiTheme="minorHAnsi" w:hAnsiTheme="minorHAnsi" w:cstheme="minorHAnsi"/>
          <w:color w:val="auto"/>
          <w:sz w:val="22"/>
          <w:szCs w:val="22"/>
          <w:lang w:val="en-IN"/>
        </w:rPr>
        <w:t>eference is invited to </w:t>
      </w:r>
      <w:r w:rsidR="00327DE7" w:rsidRPr="00287AED">
        <w:rPr>
          <w:rFonts w:asciiTheme="minorHAnsi" w:hAnsiTheme="minorHAnsi" w:cstheme="minorHAnsi"/>
          <w:sz w:val="22"/>
          <w:szCs w:val="22"/>
          <w:lang w:val="en-IN"/>
        </w:rPr>
        <w:t>Notification No.06/2015-2020 dated 13th May, 2022</w:t>
      </w:r>
      <w:r w:rsidR="00327DE7" w:rsidRPr="00327DE7">
        <w:rPr>
          <w:rFonts w:asciiTheme="minorHAnsi" w:hAnsiTheme="minorHAnsi" w:cstheme="minorHAnsi"/>
          <w:color w:val="auto"/>
          <w:sz w:val="22"/>
          <w:szCs w:val="22"/>
          <w:lang w:val="en-IN"/>
        </w:rPr>
        <w:t> amending the export policy of Wheat under </w:t>
      </w:r>
      <w:hyperlink r:id="rId136" w:history="1">
        <w:r w:rsidR="00327DE7" w:rsidRPr="00327DE7">
          <w:rPr>
            <w:rStyle w:val="Hyperlink"/>
            <w:rFonts w:asciiTheme="minorHAnsi" w:hAnsiTheme="minorHAnsi" w:cstheme="minorHAnsi"/>
            <w:color w:val="auto"/>
            <w:sz w:val="22"/>
            <w:szCs w:val="22"/>
            <w:u w:val="none"/>
            <w:lang w:val="en-IN"/>
          </w:rPr>
          <w:t>S.No.59 of Chapter 10</w:t>
        </w:r>
      </w:hyperlink>
      <w:r w:rsidR="00327DE7" w:rsidRPr="00327DE7">
        <w:rPr>
          <w:rFonts w:asciiTheme="minorHAnsi" w:hAnsiTheme="minorHAnsi" w:cstheme="minorHAnsi"/>
          <w:color w:val="auto"/>
          <w:sz w:val="22"/>
          <w:szCs w:val="22"/>
          <w:lang w:val="en-IN"/>
        </w:rPr>
        <w:t> of </w:t>
      </w:r>
      <w:hyperlink r:id="rId137" w:history="1">
        <w:r w:rsidR="00327DE7" w:rsidRPr="00327DE7">
          <w:rPr>
            <w:rStyle w:val="Hyperlink"/>
            <w:rFonts w:asciiTheme="minorHAnsi" w:hAnsiTheme="minorHAnsi" w:cstheme="minorHAnsi"/>
            <w:color w:val="auto"/>
            <w:sz w:val="22"/>
            <w:szCs w:val="22"/>
            <w:u w:val="none"/>
            <w:lang w:val="en-IN"/>
          </w:rPr>
          <w:t>Schedule - 2 of the ITC (HS)</w:t>
        </w:r>
      </w:hyperlink>
      <w:r w:rsidR="00327DE7" w:rsidRPr="00327DE7">
        <w:rPr>
          <w:rFonts w:asciiTheme="minorHAnsi" w:hAnsiTheme="minorHAnsi" w:cstheme="minorHAnsi"/>
          <w:color w:val="auto"/>
          <w:sz w:val="22"/>
          <w:szCs w:val="22"/>
          <w:lang w:val="en-IN"/>
        </w:rPr>
        <w:t> Export Policy from ‘Free’ to ‘Prohibited’ with immediate effect read with </w:t>
      </w:r>
      <w:hyperlink r:id="rId138" w:history="1">
        <w:r w:rsidR="00327DE7" w:rsidRPr="00327DE7">
          <w:rPr>
            <w:rStyle w:val="Hyperlink"/>
            <w:rFonts w:asciiTheme="minorHAnsi" w:hAnsiTheme="minorHAnsi" w:cstheme="minorHAnsi"/>
            <w:color w:val="auto"/>
            <w:sz w:val="22"/>
            <w:szCs w:val="22"/>
            <w:u w:val="none"/>
            <w:lang w:val="en-IN"/>
          </w:rPr>
          <w:t>Trade Notice No.06/2022-2023 dated 14th May, 2022</w:t>
        </w:r>
      </w:hyperlink>
      <w:r w:rsidR="00327DE7" w:rsidRPr="00327DE7">
        <w:rPr>
          <w:rFonts w:asciiTheme="minorHAnsi" w:hAnsiTheme="minorHAnsi" w:cstheme="minorHAnsi"/>
          <w:color w:val="auto"/>
          <w:sz w:val="22"/>
          <w:szCs w:val="22"/>
          <w:lang w:val="en-IN"/>
        </w:rPr>
        <w:t>.</w:t>
      </w:r>
    </w:p>
    <w:p w14:paraId="1D60BD7F" w14:textId="77777777" w:rsidR="005657AA" w:rsidRDefault="005657AA" w:rsidP="00327DE7">
      <w:pPr>
        <w:pStyle w:val="Default"/>
        <w:jc w:val="both"/>
        <w:rPr>
          <w:rFonts w:asciiTheme="minorHAnsi" w:hAnsiTheme="minorHAnsi" w:cstheme="minorHAnsi"/>
          <w:color w:val="auto"/>
          <w:sz w:val="22"/>
          <w:szCs w:val="22"/>
          <w:lang w:val="en-IN"/>
        </w:rPr>
      </w:pPr>
    </w:p>
    <w:p w14:paraId="5E83BA81" w14:textId="69FCAC09" w:rsidR="00327DE7" w:rsidRPr="00327DE7" w:rsidRDefault="00327DE7" w:rsidP="00327DE7">
      <w:pPr>
        <w:pStyle w:val="Default"/>
        <w:jc w:val="both"/>
        <w:rPr>
          <w:rFonts w:asciiTheme="minorHAnsi" w:hAnsiTheme="minorHAnsi" w:cstheme="minorHAnsi"/>
          <w:color w:val="auto"/>
          <w:sz w:val="22"/>
          <w:szCs w:val="22"/>
          <w:lang w:val="en-IN"/>
        </w:rPr>
      </w:pPr>
      <w:r w:rsidRPr="00327DE7">
        <w:rPr>
          <w:rFonts w:asciiTheme="minorHAnsi" w:hAnsiTheme="minorHAnsi" w:cstheme="minorHAnsi"/>
          <w:color w:val="auto"/>
          <w:sz w:val="22"/>
          <w:szCs w:val="22"/>
          <w:lang w:val="en-IN"/>
        </w:rPr>
        <w:t>2. In this regard it is further clarified that wherever wheat consignments have been handed over to Customs for examination and have been registered into their systems on or prior to 13.5.2022, such consignments shall also be allowed to be exported, as provided in </w:t>
      </w:r>
      <w:hyperlink r:id="rId139" w:history="1">
        <w:r w:rsidRPr="00327DE7">
          <w:rPr>
            <w:rStyle w:val="Hyperlink"/>
            <w:rFonts w:asciiTheme="minorHAnsi" w:hAnsiTheme="minorHAnsi" w:cstheme="minorHAnsi"/>
            <w:color w:val="auto"/>
            <w:sz w:val="22"/>
            <w:szCs w:val="22"/>
            <w:u w:val="none"/>
            <w:lang w:val="en-IN"/>
          </w:rPr>
          <w:t>Para 9.12 (B)</w:t>
        </w:r>
      </w:hyperlink>
      <w:r w:rsidRPr="00327DE7">
        <w:rPr>
          <w:rFonts w:asciiTheme="minorHAnsi" w:hAnsiTheme="minorHAnsi" w:cstheme="minorHAnsi"/>
          <w:color w:val="auto"/>
          <w:sz w:val="22"/>
          <w:szCs w:val="22"/>
          <w:lang w:val="en-IN"/>
        </w:rPr>
        <w:t> of the </w:t>
      </w:r>
      <w:hyperlink r:id="rId140" w:history="1">
        <w:r w:rsidRPr="00327DE7">
          <w:rPr>
            <w:rStyle w:val="Hyperlink"/>
            <w:rFonts w:asciiTheme="minorHAnsi" w:hAnsiTheme="minorHAnsi" w:cstheme="minorHAnsi"/>
            <w:color w:val="auto"/>
            <w:sz w:val="22"/>
            <w:szCs w:val="22"/>
            <w:u w:val="none"/>
            <w:lang w:val="en-IN"/>
          </w:rPr>
          <w:t>Handbook of Procedure, 2015-2020</w:t>
        </w:r>
      </w:hyperlink>
      <w:r w:rsidRPr="00327DE7">
        <w:rPr>
          <w:rFonts w:asciiTheme="minorHAnsi" w:hAnsiTheme="minorHAnsi" w:cstheme="minorHAnsi"/>
          <w:color w:val="auto"/>
          <w:sz w:val="22"/>
          <w:szCs w:val="22"/>
          <w:lang w:val="en-IN"/>
        </w:rPr>
        <w:t>.</w:t>
      </w:r>
    </w:p>
    <w:p w14:paraId="2EB920DE" w14:textId="77777777" w:rsidR="005657AA" w:rsidRDefault="005657AA" w:rsidP="00327DE7">
      <w:pPr>
        <w:pStyle w:val="Default"/>
        <w:jc w:val="both"/>
        <w:rPr>
          <w:rFonts w:asciiTheme="minorHAnsi" w:hAnsiTheme="minorHAnsi" w:cstheme="minorHAnsi"/>
          <w:color w:val="auto"/>
          <w:sz w:val="22"/>
          <w:szCs w:val="22"/>
          <w:lang w:val="en-IN"/>
        </w:rPr>
      </w:pPr>
    </w:p>
    <w:p w14:paraId="7E96D89A" w14:textId="7114D6C5" w:rsidR="00327DE7" w:rsidRDefault="00327DE7" w:rsidP="00327DE7">
      <w:pPr>
        <w:pStyle w:val="Default"/>
        <w:jc w:val="both"/>
        <w:rPr>
          <w:rFonts w:asciiTheme="minorHAnsi" w:hAnsiTheme="minorHAnsi" w:cstheme="minorHAnsi"/>
          <w:color w:val="auto"/>
          <w:sz w:val="22"/>
          <w:szCs w:val="22"/>
          <w:lang w:val="en-IN"/>
        </w:rPr>
      </w:pPr>
      <w:r w:rsidRPr="00327DE7">
        <w:rPr>
          <w:rFonts w:asciiTheme="minorHAnsi" w:hAnsiTheme="minorHAnsi" w:cstheme="minorHAnsi"/>
          <w:color w:val="auto"/>
          <w:sz w:val="22"/>
          <w:szCs w:val="22"/>
          <w:lang w:val="en-IN"/>
        </w:rPr>
        <w:t>This issues with the approval of competent authority</w:t>
      </w:r>
    </w:p>
    <w:p w14:paraId="47803CCD" w14:textId="77777777" w:rsidR="005657AA" w:rsidRDefault="005657AA" w:rsidP="00327DE7">
      <w:pPr>
        <w:pStyle w:val="Default"/>
        <w:jc w:val="both"/>
        <w:rPr>
          <w:rFonts w:asciiTheme="minorHAnsi" w:hAnsiTheme="minorHAnsi" w:cstheme="minorHAnsi"/>
          <w:color w:val="auto"/>
          <w:sz w:val="22"/>
          <w:szCs w:val="22"/>
          <w:lang w:val="en-IN"/>
        </w:rPr>
      </w:pPr>
    </w:p>
    <w:p w14:paraId="4FCF2640" w14:textId="38AD72AB" w:rsidR="005657AA" w:rsidRPr="005657AA" w:rsidRDefault="005657AA" w:rsidP="00327DE7">
      <w:pPr>
        <w:pStyle w:val="Default"/>
        <w:jc w:val="both"/>
        <w:rPr>
          <w:rFonts w:asciiTheme="minorHAnsi" w:hAnsiTheme="minorHAnsi" w:cstheme="minorHAnsi"/>
          <w:b/>
          <w:bCs/>
          <w:sz w:val="22"/>
          <w:szCs w:val="22"/>
        </w:rPr>
      </w:pPr>
      <w:r w:rsidRPr="005657AA">
        <w:rPr>
          <w:rFonts w:asciiTheme="minorHAnsi" w:hAnsiTheme="minorHAnsi" w:cstheme="minorHAnsi"/>
          <w:b/>
          <w:bCs/>
          <w:sz w:val="22"/>
          <w:szCs w:val="22"/>
        </w:rPr>
        <w:t>[For further details please refer the</w:t>
      </w:r>
      <w:r>
        <w:rPr>
          <w:rFonts w:asciiTheme="minorHAnsi" w:hAnsiTheme="minorHAnsi" w:cstheme="minorHAnsi"/>
          <w:b/>
          <w:bCs/>
          <w:sz w:val="22"/>
          <w:szCs w:val="22"/>
        </w:rPr>
        <w:t xml:space="preserve"> Trade Notice</w:t>
      </w:r>
      <w:r w:rsidRPr="005657AA">
        <w:rPr>
          <w:rFonts w:asciiTheme="minorHAnsi" w:hAnsiTheme="minorHAnsi" w:cstheme="minorHAnsi"/>
          <w:b/>
          <w:bCs/>
          <w:sz w:val="22"/>
          <w:szCs w:val="22"/>
        </w:rPr>
        <w:t>]</w:t>
      </w:r>
    </w:p>
    <w:p w14:paraId="6843E0E1" w14:textId="77777777" w:rsidR="00212081" w:rsidRPr="005657AA" w:rsidRDefault="00212081" w:rsidP="00327DE7">
      <w:pPr>
        <w:pStyle w:val="Default"/>
        <w:jc w:val="both"/>
        <w:rPr>
          <w:rFonts w:asciiTheme="minorHAnsi" w:hAnsiTheme="minorHAnsi" w:cstheme="minorHAnsi"/>
          <w:sz w:val="22"/>
          <w:szCs w:val="22"/>
          <w:lang w:val="en-IN"/>
        </w:rPr>
      </w:pPr>
    </w:p>
    <w:p w14:paraId="2B8D0FA3" w14:textId="77777777" w:rsidR="00212081" w:rsidRPr="005657AA" w:rsidRDefault="00212081" w:rsidP="00212081">
      <w:pPr>
        <w:pStyle w:val="highlight"/>
        <w:tabs>
          <w:tab w:val="left" w:pos="4820"/>
        </w:tabs>
        <w:spacing w:line="360" w:lineRule="auto"/>
        <w:ind w:left="0" w:right="0"/>
        <w:jc w:val="center"/>
        <w:rPr>
          <w:b/>
          <w:noProof/>
          <w:color w:val="000000" w:themeColor="text1"/>
          <w:sz w:val="22"/>
          <w:szCs w:val="22"/>
          <w:u w:val="none"/>
          <w:lang w:val="en-US"/>
        </w:rPr>
      </w:pPr>
      <w:r w:rsidRPr="005657AA">
        <w:rPr>
          <w:b/>
          <w:bCs/>
          <w:noProof/>
          <w:color w:val="FFFFFF" w:themeColor="background1"/>
          <w:sz w:val="22"/>
          <w:szCs w:val="22"/>
          <w:u w:val="none"/>
          <w:lang w:val="en-US"/>
        </w:rPr>
        <w:t>TRADE NOTICE</w:t>
      </w:r>
    </w:p>
    <w:p w14:paraId="5D9DB5C8" w14:textId="603B9CD6" w:rsidR="00212081" w:rsidRPr="005657AA" w:rsidRDefault="00212081" w:rsidP="00212081">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212081">
        <w:rPr>
          <w:rFonts w:asciiTheme="minorHAnsi" w:hAnsiTheme="minorHAnsi" w:cstheme="minorHAnsi"/>
          <w:b/>
          <w:bCs/>
          <w:caps/>
          <w:color w:val="000000" w:themeColor="text1"/>
          <w:lang w:val="en-IN"/>
        </w:rPr>
        <w:t xml:space="preserve">Implementation of Notification No.06/2015-2020 dated 13th </w:t>
      </w:r>
      <w:proofErr w:type="gramStart"/>
      <w:r w:rsidRPr="00212081">
        <w:rPr>
          <w:rFonts w:asciiTheme="minorHAnsi" w:hAnsiTheme="minorHAnsi" w:cstheme="minorHAnsi"/>
          <w:b/>
          <w:bCs/>
          <w:caps/>
          <w:color w:val="000000" w:themeColor="text1"/>
          <w:lang w:val="en-IN"/>
        </w:rPr>
        <w:t>May,</w:t>
      </w:r>
      <w:proofErr w:type="gramEnd"/>
      <w:r w:rsidRPr="00212081">
        <w:rPr>
          <w:rFonts w:asciiTheme="minorHAnsi" w:hAnsiTheme="minorHAnsi" w:cstheme="minorHAnsi"/>
          <w:b/>
          <w:bCs/>
          <w:caps/>
          <w:color w:val="000000" w:themeColor="text1"/>
          <w:lang w:val="en-IN"/>
        </w:rPr>
        <w:t xml:space="preserve"> 2022</w:t>
      </w:r>
      <w:r w:rsidRPr="005657AA">
        <w:rPr>
          <w:rFonts w:asciiTheme="minorHAnsi" w:hAnsiTheme="minorHAnsi" w:cstheme="minorHAnsi"/>
          <w:b/>
          <w:bCs/>
          <w:caps/>
          <w:color w:val="000000" w:themeColor="text1"/>
        </w:rPr>
        <w:t>.</w:t>
      </w:r>
    </w:p>
    <w:p w14:paraId="0675E4FB" w14:textId="73DE269B" w:rsidR="00212081" w:rsidRPr="005657AA" w:rsidRDefault="00212081" w:rsidP="00327DE7">
      <w:pPr>
        <w:pStyle w:val="Default"/>
        <w:jc w:val="both"/>
        <w:rPr>
          <w:rFonts w:asciiTheme="minorHAnsi" w:hAnsiTheme="minorHAnsi" w:cstheme="minorHAnsi"/>
          <w:sz w:val="22"/>
          <w:szCs w:val="22"/>
          <w:lang w:val="en-IN"/>
        </w:rPr>
      </w:pPr>
    </w:p>
    <w:p w14:paraId="6F646FD1" w14:textId="29F054E8" w:rsidR="00212081" w:rsidRPr="00212081" w:rsidRDefault="005657AA" w:rsidP="00212081">
      <w:pPr>
        <w:pStyle w:val="Default"/>
        <w:jc w:val="both"/>
        <w:rPr>
          <w:rFonts w:asciiTheme="minorHAnsi" w:hAnsiTheme="minorHAnsi" w:cstheme="minorHAnsi"/>
          <w:sz w:val="22"/>
          <w:szCs w:val="22"/>
          <w:lang w:val="en-IN"/>
        </w:rPr>
      </w:pPr>
      <w:r w:rsidRPr="005657AA">
        <w:rPr>
          <w:rFonts w:asciiTheme="minorHAnsi" w:hAnsiTheme="minorHAnsi" w:cstheme="minorHAnsi"/>
          <w:b/>
          <w:bCs/>
          <w:color w:val="auto"/>
          <w:sz w:val="22"/>
          <w:szCs w:val="22"/>
          <w:lang w:val="en-IN"/>
        </w:rPr>
        <w:t>OUR COMMENTS:</w:t>
      </w:r>
      <w:r>
        <w:rPr>
          <w:rFonts w:asciiTheme="minorHAnsi" w:hAnsiTheme="minorHAnsi" w:cstheme="minorHAnsi"/>
          <w:color w:val="auto"/>
          <w:sz w:val="22"/>
          <w:szCs w:val="22"/>
          <w:lang w:val="en-IN"/>
        </w:rPr>
        <w:t xml:space="preserve"> </w:t>
      </w:r>
      <w:r w:rsidR="00A631ED">
        <w:rPr>
          <w:rFonts w:asciiTheme="minorHAnsi" w:hAnsiTheme="minorHAnsi" w:cstheme="minorHAnsi"/>
          <w:color w:val="auto"/>
          <w:sz w:val="22"/>
          <w:szCs w:val="22"/>
          <w:lang w:val="en-IN"/>
        </w:rPr>
        <w:t>Vide Trade Notice dated 08</w:t>
      </w:r>
      <w:r w:rsidR="008C6FDF">
        <w:rPr>
          <w:rFonts w:asciiTheme="minorHAnsi" w:hAnsiTheme="minorHAnsi" w:cstheme="minorHAnsi"/>
          <w:color w:val="auto"/>
          <w:sz w:val="22"/>
          <w:szCs w:val="22"/>
          <w:lang w:val="en-IN"/>
        </w:rPr>
        <w:t>/</w:t>
      </w:r>
      <w:r w:rsidR="00A631ED">
        <w:rPr>
          <w:rFonts w:asciiTheme="minorHAnsi" w:hAnsiTheme="minorHAnsi" w:cstheme="minorHAnsi"/>
          <w:color w:val="auto"/>
          <w:sz w:val="22"/>
          <w:szCs w:val="22"/>
          <w:lang w:val="en-IN"/>
        </w:rPr>
        <w:t>2022-2023 dated 17</w:t>
      </w:r>
      <w:r w:rsidR="00A631ED" w:rsidRPr="002025FE">
        <w:rPr>
          <w:rFonts w:asciiTheme="minorHAnsi" w:hAnsiTheme="minorHAnsi" w:cstheme="minorHAnsi"/>
          <w:color w:val="auto"/>
          <w:sz w:val="22"/>
          <w:szCs w:val="22"/>
          <w:vertAlign w:val="superscript"/>
          <w:lang w:val="en-IN"/>
        </w:rPr>
        <w:t>th</w:t>
      </w:r>
      <w:r w:rsidR="00A631ED">
        <w:rPr>
          <w:rFonts w:asciiTheme="minorHAnsi" w:hAnsiTheme="minorHAnsi" w:cstheme="minorHAnsi"/>
          <w:color w:val="auto"/>
          <w:sz w:val="22"/>
          <w:szCs w:val="22"/>
          <w:lang w:val="en-IN"/>
        </w:rPr>
        <w:t xml:space="preserve"> May 2022, </w:t>
      </w:r>
      <w:r w:rsidR="00212081" w:rsidRPr="00212081">
        <w:rPr>
          <w:rFonts w:asciiTheme="minorHAnsi" w:hAnsiTheme="minorHAnsi" w:cstheme="minorHAnsi"/>
          <w:color w:val="auto"/>
          <w:sz w:val="22"/>
          <w:szCs w:val="22"/>
          <w:lang w:val="en-IN"/>
        </w:rPr>
        <w:t>Reference is invited to </w:t>
      </w:r>
      <w:hyperlink r:id="rId141" w:history="1">
        <w:r w:rsidR="00212081" w:rsidRPr="00212081">
          <w:rPr>
            <w:rStyle w:val="Hyperlink"/>
            <w:rFonts w:asciiTheme="minorHAnsi" w:hAnsiTheme="minorHAnsi" w:cstheme="minorHAnsi"/>
            <w:color w:val="auto"/>
            <w:sz w:val="22"/>
            <w:szCs w:val="22"/>
            <w:u w:val="none"/>
            <w:lang w:val="en-IN"/>
          </w:rPr>
          <w:t>Notification No.06/2015-2020 dated 13th May, 2022</w:t>
        </w:r>
      </w:hyperlink>
      <w:r w:rsidR="00212081" w:rsidRPr="00212081">
        <w:rPr>
          <w:rFonts w:asciiTheme="minorHAnsi" w:hAnsiTheme="minorHAnsi" w:cstheme="minorHAnsi"/>
          <w:color w:val="auto"/>
          <w:sz w:val="22"/>
          <w:szCs w:val="22"/>
          <w:lang w:val="en-IN"/>
        </w:rPr>
        <w:t> amending the export policy of Wheat under </w:t>
      </w:r>
      <w:hyperlink r:id="rId142" w:history="1">
        <w:r w:rsidR="00212081" w:rsidRPr="00212081">
          <w:rPr>
            <w:rStyle w:val="Hyperlink"/>
            <w:rFonts w:asciiTheme="minorHAnsi" w:hAnsiTheme="minorHAnsi" w:cstheme="minorHAnsi"/>
            <w:color w:val="auto"/>
            <w:sz w:val="22"/>
            <w:szCs w:val="22"/>
            <w:u w:val="none"/>
            <w:lang w:val="en-IN"/>
          </w:rPr>
          <w:t>S.No.59 of Chapter 10</w:t>
        </w:r>
      </w:hyperlink>
      <w:r w:rsidR="00212081" w:rsidRPr="00212081">
        <w:rPr>
          <w:rFonts w:asciiTheme="minorHAnsi" w:hAnsiTheme="minorHAnsi" w:cstheme="minorHAnsi"/>
          <w:color w:val="auto"/>
          <w:sz w:val="22"/>
          <w:szCs w:val="22"/>
          <w:lang w:val="en-IN"/>
        </w:rPr>
        <w:t> of </w:t>
      </w:r>
      <w:hyperlink r:id="rId143" w:history="1">
        <w:r w:rsidR="00212081" w:rsidRPr="00212081">
          <w:rPr>
            <w:rStyle w:val="Hyperlink"/>
            <w:rFonts w:asciiTheme="minorHAnsi" w:hAnsiTheme="minorHAnsi" w:cstheme="minorHAnsi"/>
            <w:color w:val="auto"/>
            <w:sz w:val="22"/>
            <w:szCs w:val="22"/>
            <w:u w:val="none"/>
            <w:lang w:val="en-IN"/>
          </w:rPr>
          <w:t>Schedule - 2 of the ITC (HS) Export Policy</w:t>
        </w:r>
      </w:hyperlink>
      <w:r w:rsidR="00212081" w:rsidRPr="00212081">
        <w:rPr>
          <w:rFonts w:asciiTheme="minorHAnsi" w:hAnsiTheme="minorHAnsi" w:cstheme="minorHAnsi"/>
          <w:color w:val="auto"/>
          <w:sz w:val="22"/>
          <w:szCs w:val="22"/>
          <w:lang w:val="en-IN"/>
        </w:rPr>
        <w:t xml:space="preserve"> from 'Free' to 'Prohibited' with immediate effect. It has further been </w:t>
      </w:r>
      <w:r w:rsidR="00212081" w:rsidRPr="00212081">
        <w:rPr>
          <w:rFonts w:asciiTheme="minorHAnsi" w:hAnsiTheme="minorHAnsi" w:cstheme="minorHAnsi"/>
          <w:color w:val="auto"/>
          <w:sz w:val="22"/>
          <w:szCs w:val="22"/>
          <w:lang w:val="en-IN"/>
        </w:rPr>
        <w:t xml:space="preserve">notified that the export of wheat shall be allowed </w:t>
      </w:r>
      <w:r w:rsidR="00212081" w:rsidRPr="00212081">
        <w:rPr>
          <w:rFonts w:asciiTheme="minorHAnsi" w:hAnsiTheme="minorHAnsi" w:cstheme="minorHAnsi"/>
          <w:sz w:val="22"/>
          <w:szCs w:val="22"/>
          <w:lang w:val="en-IN"/>
        </w:rPr>
        <w:t>under the following conditions:</w:t>
      </w:r>
    </w:p>
    <w:p w14:paraId="0CD90F68" w14:textId="77777777" w:rsidR="005657AA" w:rsidRDefault="005657AA" w:rsidP="00212081">
      <w:pPr>
        <w:pStyle w:val="Default"/>
        <w:jc w:val="both"/>
        <w:rPr>
          <w:rFonts w:asciiTheme="minorHAnsi" w:hAnsiTheme="minorHAnsi" w:cstheme="minorHAnsi"/>
          <w:sz w:val="22"/>
          <w:szCs w:val="22"/>
          <w:lang w:val="en-IN"/>
        </w:rPr>
      </w:pPr>
    </w:p>
    <w:p w14:paraId="7B22929E" w14:textId="0F2EAE15" w:rsidR="00212081" w:rsidRPr="00212081" w:rsidRDefault="00212081" w:rsidP="00212081">
      <w:pPr>
        <w:pStyle w:val="Default"/>
        <w:jc w:val="both"/>
        <w:rPr>
          <w:rFonts w:asciiTheme="minorHAnsi" w:hAnsiTheme="minorHAnsi" w:cstheme="minorHAnsi"/>
          <w:sz w:val="22"/>
          <w:szCs w:val="22"/>
          <w:lang w:val="en-IN"/>
        </w:rPr>
      </w:pPr>
      <w:r w:rsidRPr="00212081">
        <w:rPr>
          <w:rFonts w:asciiTheme="minorHAnsi" w:hAnsiTheme="minorHAnsi" w:cstheme="minorHAnsi"/>
          <w:sz w:val="22"/>
          <w:szCs w:val="22"/>
          <w:lang w:val="en-IN"/>
        </w:rPr>
        <w:t xml:space="preserve">A. As a transitional arrangement, export will be allowed in case of shipments </w:t>
      </w:r>
      <w:proofErr w:type="gramStart"/>
      <w:r w:rsidRPr="00212081">
        <w:rPr>
          <w:rFonts w:asciiTheme="minorHAnsi" w:hAnsiTheme="minorHAnsi" w:cstheme="minorHAnsi"/>
          <w:sz w:val="22"/>
          <w:szCs w:val="22"/>
          <w:lang w:val="en-IN"/>
        </w:rPr>
        <w:t>where  Irrevocable</w:t>
      </w:r>
      <w:proofErr w:type="gramEnd"/>
      <w:r w:rsidRPr="00212081">
        <w:rPr>
          <w:rFonts w:asciiTheme="minorHAnsi" w:hAnsiTheme="minorHAnsi" w:cstheme="minorHAnsi"/>
          <w:sz w:val="22"/>
          <w:szCs w:val="22"/>
          <w:lang w:val="en-IN"/>
        </w:rPr>
        <w:t xml:space="preserve"> Letter of Credit (ICLC) has been issued on or before the date of this Notification, subject to submission of documentary evidence as prescribed; or</w:t>
      </w:r>
    </w:p>
    <w:p w14:paraId="31A6FFA3" w14:textId="77777777" w:rsidR="005657AA" w:rsidRDefault="005657AA" w:rsidP="00212081">
      <w:pPr>
        <w:pStyle w:val="Default"/>
        <w:jc w:val="both"/>
        <w:rPr>
          <w:rFonts w:asciiTheme="minorHAnsi" w:hAnsiTheme="minorHAnsi" w:cstheme="minorHAnsi"/>
          <w:sz w:val="22"/>
          <w:szCs w:val="22"/>
          <w:lang w:val="en-IN"/>
        </w:rPr>
      </w:pPr>
    </w:p>
    <w:p w14:paraId="785FB49A" w14:textId="7E30CFF6" w:rsidR="00212081" w:rsidRPr="00212081" w:rsidRDefault="00212081" w:rsidP="00212081">
      <w:pPr>
        <w:pStyle w:val="Default"/>
        <w:jc w:val="both"/>
        <w:rPr>
          <w:rFonts w:asciiTheme="minorHAnsi" w:hAnsiTheme="minorHAnsi" w:cstheme="minorHAnsi"/>
          <w:sz w:val="22"/>
          <w:szCs w:val="22"/>
          <w:lang w:val="en-IN"/>
        </w:rPr>
      </w:pPr>
      <w:r w:rsidRPr="00212081">
        <w:rPr>
          <w:rFonts w:asciiTheme="minorHAnsi" w:hAnsiTheme="minorHAnsi" w:cstheme="minorHAnsi"/>
          <w:sz w:val="22"/>
          <w:szCs w:val="22"/>
          <w:lang w:val="en-IN"/>
        </w:rPr>
        <w:t xml:space="preserve">B. Export will also be allowed on the basis of permission granted by the Government </w:t>
      </w:r>
      <w:proofErr w:type="gramStart"/>
      <w:r w:rsidRPr="00212081">
        <w:rPr>
          <w:rFonts w:asciiTheme="minorHAnsi" w:hAnsiTheme="minorHAnsi" w:cstheme="minorHAnsi"/>
          <w:sz w:val="22"/>
          <w:szCs w:val="22"/>
          <w:lang w:val="en-IN"/>
        </w:rPr>
        <w:t>of  India</w:t>
      </w:r>
      <w:proofErr w:type="gramEnd"/>
      <w:r w:rsidRPr="00212081">
        <w:rPr>
          <w:rFonts w:asciiTheme="minorHAnsi" w:hAnsiTheme="minorHAnsi" w:cstheme="minorHAnsi"/>
          <w:sz w:val="22"/>
          <w:szCs w:val="22"/>
          <w:lang w:val="en-IN"/>
        </w:rPr>
        <w:t xml:space="preserve"> to other countries to meet their food security needs and based on the request of their  governments.</w:t>
      </w:r>
    </w:p>
    <w:p w14:paraId="0603BE17" w14:textId="77777777" w:rsidR="005657AA" w:rsidRDefault="005657AA" w:rsidP="00212081">
      <w:pPr>
        <w:pStyle w:val="Default"/>
        <w:jc w:val="both"/>
        <w:rPr>
          <w:rFonts w:asciiTheme="minorHAnsi" w:hAnsiTheme="minorHAnsi" w:cstheme="minorHAnsi"/>
          <w:sz w:val="22"/>
          <w:szCs w:val="22"/>
          <w:lang w:val="en-IN"/>
        </w:rPr>
      </w:pPr>
    </w:p>
    <w:p w14:paraId="0AA065DE" w14:textId="6EA9E003" w:rsidR="00212081" w:rsidRPr="00212081" w:rsidRDefault="00212081" w:rsidP="00212081">
      <w:pPr>
        <w:pStyle w:val="Default"/>
        <w:jc w:val="both"/>
        <w:rPr>
          <w:rFonts w:asciiTheme="minorHAnsi" w:hAnsiTheme="minorHAnsi" w:cstheme="minorHAnsi"/>
          <w:color w:val="auto"/>
          <w:sz w:val="22"/>
          <w:szCs w:val="22"/>
          <w:lang w:val="en-IN"/>
        </w:rPr>
      </w:pPr>
      <w:r w:rsidRPr="00212081">
        <w:rPr>
          <w:rFonts w:asciiTheme="minorHAnsi" w:hAnsiTheme="minorHAnsi" w:cstheme="minorHAnsi"/>
          <w:sz w:val="22"/>
          <w:szCs w:val="22"/>
          <w:lang w:val="en-IN"/>
        </w:rPr>
        <w:t>2.   Transitional Arrangement as defined vide </w:t>
      </w:r>
      <w:hyperlink r:id="rId144" w:history="1">
        <w:r w:rsidRPr="00212081">
          <w:rPr>
            <w:rStyle w:val="Hyperlink"/>
            <w:rFonts w:asciiTheme="minorHAnsi" w:hAnsiTheme="minorHAnsi" w:cstheme="minorHAnsi"/>
            <w:color w:val="auto"/>
            <w:sz w:val="22"/>
            <w:szCs w:val="22"/>
            <w:u w:val="none"/>
            <w:lang w:val="en-IN"/>
          </w:rPr>
          <w:t>Para 1.05 (b)</w:t>
        </w:r>
      </w:hyperlink>
      <w:r w:rsidRPr="00212081">
        <w:rPr>
          <w:rFonts w:asciiTheme="minorHAnsi" w:hAnsiTheme="minorHAnsi" w:cstheme="minorHAnsi"/>
          <w:color w:val="auto"/>
          <w:sz w:val="22"/>
          <w:szCs w:val="22"/>
          <w:lang w:val="en-IN"/>
        </w:rPr>
        <w:t>, inter-alia, prescribes as under:</w:t>
      </w:r>
    </w:p>
    <w:p w14:paraId="4670BB1B" w14:textId="77777777" w:rsidR="00212081" w:rsidRPr="00212081" w:rsidRDefault="00212081" w:rsidP="00212081">
      <w:pPr>
        <w:pStyle w:val="Default"/>
        <w:jc w:val="both"/>
        <w:rPr>
          <w:rFonts w:asciiTheme="minorHAnsi" w:hAnsiTheme="minorHAnsi" w:cstheme="minorHAnsi"/>
          <w:color w:val="auto"/>
          <w:sz w:val="22"/>
          <w:szCs w:val="22"/>
          <w:lang w:val="en-IN"/>
        </w:rPr>
      </w:pPr>
      <w:r w:rsidRPr="00212081">
        <w:rPr>
          <w:rFonts w:asciiTheme="minorHAnsi" w:hAnsiTheme="minorHAnsi" w:cstheme="minorHAnsi"/>
          <w:color w:val="auto"/>
          <w:sz w:val="22"/>
          <w:szCs w:val="22"/>
          <w:lang w:val="en-IN"/>
        </w:rPr>
        <w:t>“…</w:t>
      </w:r>
      <w:proofErr w:type="gramStart"/>
      <w:r w:rsidRPr="00212081">
        <w:rPr>
          <w:rFonts w:asciiTheme="minorHAnsi" w:hAnsiTheme="minorHAnsi" w:cstheme="minorHAnsi"/>
          <w:color w:val="auto"/>
          <w:sz w:val="22"/>
          <w:szCs w:val="22"/>
          <w:lang w:val="en-IN"/>
        </w:rPr>
        <w:t>….the</w:t>
      </w:r>
      <w:proofErr w:type="gramEnd"/>
      <w:r w:rsidRPr="00212081">
        <w:rPr>
          <w:rFonts w:asciiTheme="minorHAnsi" w:hAnsiTheme="minorHAnsi" w:cstheme="minorHAnsi"/>
          <w:color w:val="auto"/>
          <w:sz w:val="22"/>
          <w:szCs w:val="22"/>
          <w:lang w:val="en-IN"/>
        </w:rPr>
        <w:t xml:space="preserve"> import/export on or after the date of such regulation/restriction will be allowed for importer/exporter has a commitment through Irrevocable Commercial Letter of Credit (ICLC) before the date of </w:t>
      </w:r>
      <w:r w:rsidRPr="00212081">
        <w:rPr>
          <w:rFonts w:asciiTheme="minorHAnsi" w:hAnsiTheme="minorHAnsi" w:cstheme="minorHAnsi"/>
          <w:sz w:val="22"/>
          <w:szCs w:val="22"/>
          <w:lang w:val="en-IN"/>
        </w:rPr>
        <w:t xml:space="preserve">imposition of such restriction/ regulation and shall be limited to the balance quantity, value and period available in the ICLC. For operational listing such ICLC, the applicant shall </w:t>
      </w:r>
      <w:r w:rsidRPr="00212081">
        <w:rPr>
          <w:rFonts w:asciiTheme="minorHAnsi" w:hAnsiTheme="minorHAnsi" w:cstheme="minorHAnsi"/>
          <w:color w:val="auto"/>
          <w:sz w:val="22"/>
          <w:szCs w:val="22"/>
          <w:lang w:val="en-IN"/>
        </w:rPr>
        <w:t>have to register the ICLC with jurisdictional RA against computerized receipt within 15 days of imposition of any such restriction/regulation "</w:t>
      </w:r>
    </w:p>
    <w:p w14:paraId="6D573606" w14:textId="77777777" w:rsidR="005657AA" w:rsidRDefault="005657AA" w:rsidP="00212081">
      <w:pPr>
        <w:pStyle w:val="Default"/>
        <w:jc w:val="both"/>
        <w:rPr>
          <w:rFonts w:asciiTheme="minorHAnsi" w:hAnsiTheme="minorHAnsi" w:cstheme="minorHAnsi"/>
          <w:color w:val="auto"/>
          <w:sz w:val="22"/>
          <w:szCs w:val="22"/>
          <w:lang w:val="en-IN"/>
        </w:rPr>
      </w:pPr>
    </w:p>
    <w:p w14:paraId="6DC6E342" w14:textId="6A056DEE" w:rsidR="00212081" w:rsidRPr="00212081" w:rsidRDefault="00212081" w:rsidP="00212081">
      <w:pPr>
        <w:pStyle w:val="Default"/>
        <w:jc w:val="both"/>
        <w:rPr>
          <w:rFonts w:asciiTheme="minorHAnsi" w:hAnsiTheme="minorHAnsi" w:cstheme="minorHAnsi"/>
          <w:color w:val="auto"/>
          <w:sz w:val="22"/>
          <w:szCs w:val="22"/>
          <w:lang w:val="en-IN"/>
        </w:rPr>
      </w:pPr>
      <w:r w:rsidRPr="00212081">
        <w:rPr>
          <w:rFonts w:asciiTheme="minorHAnsi" w:hAnsiTheme="minorHAnsi" w:cstheme="minorHAnsi"/>
          <w:color w:val="auto"/>
          <w:sz w:val="22"/>
          <w:szCs w:val="22"/>
          <w:lang w:val="en-IN"/>
        </w:rPr>
        <w:t>3.   Accordingly, export   (as per </w:t>
      </w:r>
      <w:hyperlink r:id="rId145" w:history="1">
        <w:r w:rsidRPr="00212081">
          <w:rPr>
            <w:rStyle w:val="Hyperlink"/>
            <w:rFonts w:asciiTheme="minorHAnsi" w:hAnsiTheme="minorHAnsi" w:cstheme="minorHAnsi"/>
            <w:color w:val="auto"/>
            <w:sz w:val="22"/>
            <w:szCs w:val="22"/>
            <w:u w:val="none"/>
            <w:lang w:val="en-IN"/>
          </w:rPr>
          <w:t>Para   2.17</w:t>
        </w:r>
      </w:hyperlink>
      <w:r w:rsidRPr="00212081">
        <w:rPr>
          <w:rFonts w:asciiTheme="minorHAnsi" w:hAnsiTheme="minorHAnsi" w:cstheme="minorHAnsi"/>
          <w:color w:val="auto"/>
          <w:sz w:val="22"/>
          <w:szCs w:val="22"/>
          <w:lang w:val="en-IN"/>
        </w:rPr>
        <w:t> and   </w:t>
      </w:r>
      <w:hyperlink r:id="rId146" w:history="1">
        <w:r w:rsidRPr="00212081">
          <w:rPr>
            <w:rStyle w:val="Hyperlink"/>
            <w:rFonts w:asciiTheme="minorHAnsi" w:hAnsiTheme="minorHAnsi" w:cstheme="minorHAnsi"/>
            <w:color w:val="auto"/>
            <w:sz w:val="22"/>
            <w:szCs w:val="22"/>
            <w:u w:val="none"/>
            <w:lang w:val="en-IN"/>
          </w:rPr>
          <w:t>9.12</w:t>
        </w:r>
      </w:hyperlink>
      <w:r w:rsidRPr="00212081">
        <w:rPr>
          <w:rFonts w:asciiTheme="minorHAnsi" w:hAnsiTheme="minorHAnsi" w:cstheme="minorHAnsi"/>
          <w:color w:val="auto"/>
          <w:sz w:val="22"/>
          <w:szCs w:val="22"/>
          <w:lang w:val="en-IN"/>
        </w:rPr>
        <w:t> of the </w:t>
      </w:r>
      <w:hyperlink r:id="rId147" w:history="1">
        <w:r w:rsidRPr="00212081">
          <w:rPr>
            <w:rStyle w:val="Hyperlink"/>
            <w:rFonts w:asciiTheme="minorHAnsi" w:hAnsiTheme="minorHAnsi" w:cstheme="minorHAnsi"/>
            <w:color w:val="auto"/>
            <w:sz w:val="22"/>
            <w:szCs w:val="22"/>
            <w:u w:val="none"/>
            <w:lang w:val="en-IN"/>
          </w:rPr>
          <w:t>Handbook of Procedure, 2015- 2020</w:t>
        </w:r>
      </w:hyperlink>
      <w:r w:rsidRPr="00212081">
        <w:rPr>
          <w:rFonts w:asciiTheme="minorHAnsi" w:hAnsiTheme="minorHAnsi" w:cstheme="minorHAnsi"/>
          <w:color w:val="auto"/>
          <w:sz w:val="22"/>
          <w:szCs w:val="22"/>
          <w:lang w:val="en-IN"/>
        </w:rPr>
        <w:t>) of wheat for which Irrevocable Commercial Letter of Credit (ICLC) have been opened on or before 13th May, 2022 and subsequently registered with the jurisdictional Regional Authorities of DGFT, as per provisions under </w:t>
      </w:r>
      <w:hyperlink r:id="rId148" w:history="1">
        <w:r w:rsidRPr="00212081">
          <w:rPr>
            <w:rStyle w:val="Hyperlink"/>
            <w:rFonts w:asciiTheme="minorHAnsi" w:hAnsiTheme="minorHAnsi" w:cstheme="minorHAnsi"/>
            <w:color w:val="auto"/>
            <w:sz w:val="22"/>
            <w:szCs w:val="22"/>
            <w:u w:val="none"/>
            <w:lang w:val="en-IN"/>
          </w:rPr>
          <w:t>Para 1.05 (b)</w:t>
        </w:r>
      </w:hyperlink>
      <w:r w:rsidRPr="00212081">
        <w:rPr>
          <w:rFonts w:asciiTheme="minorHAnsi" w:hAnsiTheme="minorHAnsi" w:cstheme="minorHAnsi"/>
          <w:color w:val="auto"/>
          <w:sz w:val="22"/>
          <w:szCs w:val="22"/>
          <w:lang w:val="en-IN"/>
        </w:rPr>
        <w:t> of </w:t>
      </w:r>
      <w:hyperlink r:id="rId149" w:history="1">
        <w:r w:rsidRPr="00212081">
          <w:rPr>
            <w:rStyle w:val="Hyperlink"/>
            <w:rFonts w:asciiTheme="minorHAnsi" w:hAnsiTheme="minorHAnsi" w:cstheme="minorHAnsi"/>
            <w:color w:val="auto"/>
            <w:sz w:val="22"/>
            <w:szCs w:val="22"/>
            <w:u w:val="none"/>
            <w:lang w:val="en-IN"/>
          </w:rPr>
          <w:t>Foreign Trade Policy, 2015-2020</w:t>
        </w:r>
      </w:hyperlink>
      <w:r w:rsidRPr="00212081">
        <w:rPr>
          <w:rFonts w:asciiTheme="minorHAnsi" w:hAnsiTheme="minorHAnsi" w:cstheme="minorHAnsi"/>
          <w:color w:val="auto"/>
          <w:sz w:val="22"/>
          <w:szCs w:val="22"/>
          <w:lang w:val="en-IN"/>
        </w:rPr>
        <w:t>, are permitted.</w:t>
      </w:r>
    </w:p>
    <w:p w14:paraId="02093CC3" w14:textId="77777777" w:rsidR="00212081" w:rsidRPr="00212081" w:rsidRDefault="00212081" w:rsidP="00212081">
      <w:pPr>
        <w:pStyle w:val="Default"/>
        <w:jc w:val="both"/>
        <w:rPr>
          <w:rFonts w:asciiTheme="minorHAnsi" w:hAnsiTheme="minorHAnsi" w:cstheme="minorHAnsi"/>
          <w:sz w:val="22"/>
          <w:szCs w:val="22"/>
          <w:lang w:val="en-IN"/>
        </w:rPr>
      </w:pPr>
      <w:r w:rsidRPr="00212081">
        <w:rPr>
          <w:rFonts w:asciiTheme="minorHAnsi" w:hAnsiTheme="minorHAnsi" w:cstheme="minorHAnsi"/>
          <w:color w:val="auto"/>
          <w:sz w:val="22"/>
          <w:szCs w:val="22"/>
          <w:lang w:val="en-IN"/>
        </w:rPr>
        <w:t xml:space="preserve">4.   All RAs under DGFT are hereby directed to issue Registration of Contracts (RCs) to the exporters of wheat, preferably within a prescribed time limit </w:t>
      </w:r>
      <w:r w:rsidRPr="00212081">
        <w:rPr>
          <w:rFonts w:asciiTheme="minorHAnsi" w:hAnsiTheme="minorHAnsi" w:cstheme="minorHAnsi"/>
          <w:sz w:val="22"/>
          <w:szCs w:val="22"/>
          <w:lang w:val="en-IN"/>
        </w:rPr>
        <w:t>of 24 hours, on submission of application, complete in all respect, by the exporters.</w:t>
      </w:r>
    </w:p>
    <w:p w14:paraId="376CB9F7" w14:textId="77777777" w:rsidR="00212081" w:rsidRPr="00212081" w:rsidRDefault="00212081" w:rsidP="00212081">
      <w:pPr>
        <w:pStyle w:val="Default"/>
        <w:jc w:val="both"/>
        <w:rPr>
          <w:rFonts w:asciiTheme="minorHAnsi" w:hAnsiTheme="minorHAnsi" w:cstheme="minorHAnsi"/>
          <w:sz w:val="22"/>
          <w:szCs w:val="22"/>
          <w:lang w:val="en-IN"/>
        </w:rPr>
      </w:pPr>
      <w:r w:rsidRPr="00212081">
        <w:rPr>
          <w:rFonts w:asciiTheme="minorHAnsi" w:hAnsiTheme="minorHAnsi" w:cstheme="minorHAnsi"/>
          <w:sz w:val="22"/>
          <w:szCs w:val="22"/>
          <w:lang w:val="en-IN"/>
        </w:rPr>
        <w:t xml:space="preserve">5.   However, export of wheat on Humanitarian ground, as Aid/Assistance/Government to Government shall be allowed, on </w:t>
      </w:r>
      <w:proofErr w:type="gramStart"/>
      <w:r w:rsidRPr="00212081">
        <w:rPr>
          <w:rFonts w:asciiTheme="minorHAnsi" w:hAnsiTheme="minorHAnsi" w:cstheme="minorHAnsi"/>
          <w:sz w:val="22"/>
          <w:szCs w:val="22"/>
          <w:lang w:val="en-IN"/>
        </w:rPr>
        <w:t>case to case</w:t>
      </w:r>
      <w:proofErr w:type="gramEnd"/>
      <w:r w:rsidRPr="00212081">
        <w:rPr>
          <w:rFonts w:asciiTheme="minorHAnsi" w:hAnsiTheme="minorHAnsi" w:cstheme="minorHAnsi"/>
          <w:sz w:val="22"/>
          <w:szCs w:val="22"/>
          <w:lang w:val="en-IN"/>
        </w:rPr>
        <w:t xml:space="preserve"> basis, with the specific approval of competent authority.</w:t>
      </w:r>
    </w:p>
    <w:p w14:paraId="61270A41" w14:textId="1DA95A6B" w:rsidR="00212081" w:rsidRDefault="00212081" w:rsidP="00212081">
      <w:pPr>
        <w:pStyle w:val="Default"/>
        <w:jc w:val="both"/>
        <w:rPr>
          <w:rFonts w:asciiTheme="minorHAnsi" w:hAnsiTheme="minorHAnsi" w:cstheme="minorHAnsi"/>
          <w:sz w:val="22"/>
          <w:szCs w:val="22"/>
          <w:lang w:val="en-IN"/>
        </w:rPr>
      </w:pPr>
      <w:r w:rsidRPr="00212081">
        <w:rPr>
          <w:rFonts w:asciiTheme="minorHAnsi" w:hAnsiTheme="minorHAnsi" w:cstheme="minorHAnsi"/>
          <w:sz w:val="22"/>
          <w:szCs w:val="22"/>
          <w:lang w:val="en-IN"/>
        </w:rPr>
        <w:t>This issues with the approval of competent authority.</w:t>
      </w:r>
    </w:p>
    <w:p w14:paraId="04FE7B77" w14:textId="31D3275F" w:rsidR="005657AA" w:rsidRDefault="005657AA" w:rsidP="00212081">
      <w:pPr>
        <w:pStyle w:val="Default"/>
        <w:jc w:val="both"/>
        <w:rPr>
          <w:rFonts w:asciiTheme="minorHAnsi" w:hAnsiTheme="minorHAnsi" w:cstheme="minorHAnsi"/>
          <w:sz w:val="22"/>
          <w:szCs w:val="22"/>
          <w:lang w:val="en-IN"/>
        </w:rPr>
      </w:pPr>
    </w:p>
    <w:p w14:paraId="15E0BED3" w14:textId="76CAC2D8" w:rsidR="000560FC" w:rsidRDefault="005657AA" w:rsidP="005657AA">
      <w:pPr>
        <w:pStyle w:val="Default"/>
        <w:jc w:val="both"/>
        <w:rPr>
          <w:rFonts w:asciiTheme="minorHAnsi" w:hAnsiTheme="minorHAnsi" w:cstheme="minorHAnsi"/>
          <w:b/>
          <w:bCs/>
          <w:sz w:val="22"/>
          <w:szCs w:val="22"/>
        </w:rPr>
      </w:pPr>
      <w:r w:rsidRPr="005657AA">
        <w:rPr>
          <w:rFonts w:asciiTheme="minorHAnsi" w:hAnsiTheme="minorHAnsi" w:cstheme="minorHAnsi"/>
          <w:b/>
          <w:bCs/>
          <w:sz w:val="22"/>
          <w:szCs w:val="22"/>
        </w:rPr>
        <w:t>[For further details please refer the</w:t>
      </w:r>
      <w:r>
        <w:rPr>
          <w:rFonts w:asciiTheme="minorHAnsi" w:hAnsiTheme="minorHAnsi" w:cstheme="minorHAnsi"/>
          <w:b/>
          <w:bCs/>
          <w:sz w:val="22"/>
          <w:szCs w:val="22"/>
        </w:rPr>
        <w:t xml:space="preserve"> Trade Notice</w:t>
      </w:r>
      <w:r w:rsidRPr="005657AA">
        <w:rPr>
          <w:rFonts w:asciiTheme="minorHAnsi" w:hAnsiTheme="minorHAnsi" w:cstheme="minorHAnsi"/>
          <w:b/>
          <w:bCs/>
          <w:sz w:val="22"/>
          <w:szCs w:val="22"/>
        </w:rPr>
        <w:t>]</w:t>
      </w:r>
    </w:p>
    <w:p w14:paraId="5BA1D9CB" w14:textId="77777777" w:rsidR="000560FC" w:rsidRDefault="000560FC">
      <w:pPr>
        <w:spacing w:after="0" w:line="240" w:lineRule="auto"/>
        <w:rPr>
          <w:rFonts w:asciiTheme="minorHAnsi" w:eastAsia="Calibri" w:hAnsiTheme="minorHAnsi" w:cstheme="minorHAnsi"/>
          <w:b/>
          <w:bCs/>
          <w:color w:val="000000"/>
        </w:rPr>
      </w:pPr>
      <w:r>
        <w:rPr>
          <w:rFonts w:asciiTheme="minorHAnsi" w:hAnsiTheme="minorHAnsi" w:cstheme="minorHAnsi"/>
          <w:b/>
          <w:bCs/>
        </w:rPr>
        <w:br w:type="page"/>
      </w:r>
    </w:p>
    <w:p w14:paraId="45665DEF" w14:textId="77777777" w:rsidR="000560FC" w:rsidRDefault="000560FC" w:rsidP="005657AA">
      <w:pPr>
        <w:pStyle w:val="Default"/>
        <w:jc w:val="both"/>
        <w:rPr>
          <w:rFonts w:asciiTheme="minorHAnsi" w:hAnsiTheme="minorHAnsi" w:cstheme="minorHAnsi"/>
          <w:b/>
          <w:bCs/>
          <w:sz w:val="22"/>
          <w:szCs w:val="22"/>
        </w:rPr>
        <w:sectPr w:rsidR="000560FC" w:rsidSect="00421927">
          <w:headerReference w:type="default" r:id="rId150"/>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B428263" w14:textId="710900BE" w:rsidR="00327DE7" w:rsidRPr="00212081" w:rsidRDefault="00327DE7" w:rsidP="008901E3">
      <w:pPr>
        <w:pStyle w:val="Default"/>
        <w:jc w:val="both"/>
        <w:rPr>
          <w:rFonts w:asciiTheme="minorHAnsi" w:hAnsiTheme="minorHAnsi" w:cstheme="minorHAnsi"/>
          <w:sz w:val="22"/>
          <w:szCs w:val="22"/>
        </w:rPr>
        <w:sectPr w:rsidR="00327DE7" w:rsidRPr="00212081" w:rsidSect="00421927">
          <w:headerReference w:type="default" r:id="rId151"/>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78C84CD7" w14:textId="1145EBA2"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3738BD02"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16B7B498"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2097EDE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eastAsia="en-IN"/>
        </w:rPr>
        <w:drawing>
          <wp:anchor distT="0" distB="0" distL="114300" distR="114300" simplePos="0" relativeHeight="251672576" behindDoc="1" locked="0" layoutInCell="1" allowOverlap="1" wp14:anchorId="7F273FD1" wp14:editId="1FC843E4">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7F8EAA14"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1F1FC87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1593E3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B583E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992E5C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386C70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48F5F4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46A538"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03D364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5903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CE6977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54D82B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99CF2E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51EB5BA"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062E4A16"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38DCD33B"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Budget </w:t>
      </w:r>
      <w:proofErr w:type="gramStart"/>
      <w:r w:rsidRPr="00014158">
        <w:rPr>
          <w:rFonts w:ascii="Verdana" w:hAnsi="Verdana" w:cstheme="minorHAnsi"/>
          <w:b/>
          <w:bCs/>
          <w:color w:val="222222"/>
          <w:sz w:val="16"/>
          <w:szCs w:val="16"/>
          <w:bdr w:val="none" w:sz="0" w:space="0" w:color="auto" w:frame="1"/>
          <w:lang w:eastAsia="en-IN"/>
        </w:rPr>
        <w:t>at a glance</w:t>
      </w:r>
      <w:proofErr w:type="gramEnd"/>
    </w:p>
    <w:p w14:paraId="0AA062D7"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45FC94DE"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05E7DC6C"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2AFFD18F" w14:textId="77777777" w:rsidR="00FE6A2B"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331728E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1A87EF9F"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6C005CDC"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64F7434E"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7CDDEA03"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8677DC2"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550614D"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7B1C168"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95584FA"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40DB4EA0"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86427D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55A3E05" w14:textId="71B3A4E8" w:rsidR="00FE6A2B" w:rsidRDefault="00FE6A2B" w:rsidP="00A249E7">
      <w:pPr>
        <w:shd w:val="clear" w:color="auto" w:fill="FFFFFF"/>
        <w:tabs>
          <w:tab w:val="left" w:pos="4962"/>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w:t>
      </w:r>
      <w:r w:rsidR="00A249E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 Cell:</w:t>
      </w:r>
      <w:r w:rsidR="00A249E7" w:rsidRPr="00A249E7">
        <w:rPr>
          <w:rFonts w:ascii="Bookman Old Style" w:hAnsi="Bookman Old Style" w:cs="Arial"/>
          <w:color w:val="222222"/>
          <w:sz w:val="17"/>
          <w:szCs w:val="17"/>
          <w:bdr w:val="none" w:sz="0" w:space="0" w:color="auto" w:frame="1"/>
        </w:rPr>
        <w:t>7003384915</w:t>
      </w:r>
      <w:r w:rsidR="00A249E7">
        <w:t>,</w:t>
      </w:r>
      <w:r>
        <w:rPr>
          <w:rFonts w:ascii="Bookman Old Style" w:hAnsi="Bookman Old Style" w:cs="Arial"/>
          <w:color w:val="222222"/>
          <w:sz w:val="17"/>
          <w:szCs w:val="17"/>
          <w:bdr w:val="none" w:sz="0" w:space="0" w:color="auto" w:frame="1"/>
        </w:rPr>
        <w:t>9830661254</w:t>
      </w:r>
    </w:p>
    <w:p w14:paraId="3D2EAF07" w14:textId="2290818E"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153"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54"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55" w:history="1">
        <w:r w:rsidR="000560FC" w:rsidRPr="007B3FB4">
          <w:rPr>
            <w:rStyle w:val="Hyperlink"/>
            <w:spacing w:val="10"/>
            <w:sz w:val="16"/>
            <w:szCs w:val="16"/>
          </w:rPr>
          <w:t>w</w:t>
        </w:r>
        <w:r w:rsidR="000560FC" w:rsidRPr="007B3FB4">
          <w:rPr>
            <w:rStyle w:val="Hyperlink"/>
            <w:spacing w:val="11"/>
            <w:sz w:val="16"/>
            <w:szCs w:val="16"/>
          </w:rPr>
          <w:t>ww</w:t>
        </w:r>
        <w:r w:rsidR="000560FC" w:rsidRPr="007B3FB4">
          <w:rPr>
            <w:rStyle w:val="Hyperlink"/>
            <w:spacing w:val="10"/>
            <w:sz w:val="16"/>
            <w:szCs w:val="16"/>
          </w:rPr>
          <w:t>.boo</w:t>
        </w:r>
        <w:r w:rsidR="000560FC" w:rsidRPr="007B3FB4">
          <w:rPr>
            <w:rStyle w:val="Hyperlink"/>
            <w:spacing w:val="11"/>
            <w:sz w:val="16"/>
            <w:szCs w:val="16"/>
          </w:rPr>
          <w:t>k</w:t>
        </w:r>
        <w:r w:rsidR="000560FC" w:rsidRPr="007B3FB4">
          <w:rPr>
            <w:rStyle w:val="Hyperlink"/>
            <w:spacing w:val="10"/>
            <w:sz w:val="16"/>
            <w:szCs w:val="16"/>
          </w:rPr>
          <w:t>corp</w:t>
        </w:r>
        <w:r w:rsidR="000560FC" w:rsidRPr="007B3FB4">
          <w:rPr>
            <w:rStyle w:val="Hyperlink"/>
            <w:spacing w:val="11"/>
            <w:sz w:val="16"/>
            <w:szCs w:val="16"/>
          </w:rPr>
          <w:t>or</w:t>
        </w:r>
        <w:r w:rsidR="000560FC" w:rsidRPr="007B3FB4">
          <w:rPr>
            <w:rStyle w:val="Hyperlink"/>
            <w:spacing w:val="10"/>
            <w:sz w:val="16"/>
            <w:szCs w:val="16"/>
          </w:rPr>
          <w:t>at</w:t>
        </w:r>
        <w:r w:rsidR="000560FC" w:rsidRPr="007B3FB4">
          <w:rPr>
            <w:rStyle w:val="Hyperlink"/>
            <w:spacing w:val="11"/>
            <w:sz w:val="16"/>
            <w:szCs w:val="16"/>
          </w:rPr>
          <w:t>i</w:t>
        </w:r>
        <w:r w:rsidR="000560FC" w:rsidRPr="007B3FB4">
          <w:rPr>
            <w:rStyle w:val="Hyperlink"/>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56"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7135AD5E"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DA35D96"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1A31023"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57A52AA" w14:textId="4F49EA0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13CA41B5"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t xml:space="preserve">     </w:t>
      </w:r>
      <w:r w:rsidR="00A249E7">
        <w:rPr>
          <w:rFonts w:ascii="Bookman Old Style" w:hAnsi="Bookman Old Style" w:cs="Arial"/>
          <w:color w:val="222222"/>
          <w:sz w:val="17"/>
          <w:szCs w:val="17"/>
          <w:bdr w:val="none" w:sz="0" w:space="0" w:color="auto" w:frame="1"/>
        </w:rPr>
        <w:tab/>
      </w:r>
      <w:r w:rsidR="00937AC4">
        <w:rPr>
          <w:rFonts w:ascii="Bookman Old Style" w:hAnsi="Bookman Old Style" w:cs="Arial"/>
          <w:color w:val="222222"/>
          <w:sz w:val="17"/>
          <w:szCs w:val="17"/>
          <w:bdr w:val="none" w:sz="0" w:space="0" w:color="auto" w:frame="1"/>
        </w:rPr>
        <w:t xml:space="preserve"> </w:t>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9830661254</w:t>
      </w:r>
    </w:p>
    <w:p w14:paraId="33521406" w14:textId="0DB7119B"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158"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59"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6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61" w:tgtFrame="_blank" w:history="1">
        <w:r>
          <w:rPr>
            <w:rStyle w:val="Hyperlink"/>
            <w:color w:val="76923C"/>
            <w:sz w:val="17"/>
            <w:szCs w:val="17"/>
          </w:rPr>
          <w:t>www.taxconnect.co.in</w:t>
        </w:r>
      </w:hyperlink>
    </w:p>
    <w:p w14:paraId="432B2067" w14:textId="6886F8FD"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D0AFF7E" w14:textId="6508791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11A4B3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5726C066" w14:textId="05682794" w:rsidR="009862E1" w:rsidRDefault="00EC5D17" w:rsidP="00F474C8">
      <w:pPr>
        <w:pStyle w:val="BodyText"/>
        <w:tabs>
          <w:tab w:val="left" w:pos="4820"/>
        </w:tabs>
        <w:ind w:left="2700"/>
        <w:rPr>
          <w:sz w:val="20"/>
        </w:rPr>
      </w:pPr>
      <w:r>
        <w:rPr>
          <w:noProof/>
        </w:rPr>
        <w:lastRenderedPageBreak/>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2E6AF425"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64"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65"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2E6AF425"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68"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69"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2CBAF039"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171" w:history="1">
                                <w:r w:rsidR="00163DC0" w:rsidRPr="000D14E5">
                                  <w:rPr>
                                    <w:rStyle w:val="Hyperlink"/>
                                    <w:rFonts w:ascii="Times New Roman" w:hAnsi="Times New Roman" w:cs="Times New Roman"/>
                                    <w:sz w:val="24"/>
                                    <w:szCs w:val="24"/>
                                  </w:rPr>
                                  <w:t>poonam.khemka@taxconnect.co.in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72"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2CBAF039"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173" w:history="1">
                          <w:r w:rsidR="00163DC0" w:rsidRPr="000D14E5">
                            <w:rPr>
                              <w:rStyle w:val="Hyperlink"/>
                              <w:rFonts w:ascii="Times New Roman" w:hAnsi="Times New Roman" w:cs="Times New Roman"/>
                              <w:sz w:val="24"/>
                              <w:szCs w:val="24"/>
                            </w:rPr>
                            <w:t>poonam.khemka@taxconnect.co.in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227B007F">
                <wp:simplePos x="0" y="0"/>
                <wp:positionH relativeFrom="page">
                  <wp:posOffset>4895549</wp:posOffset>
                </wp:positionH>
                <wp:positionV relativeFrom="paragraph">
                  <wp:posOffset>3006090</wp:posOffset>
                </wp:positionV>
                <wp:extent cx="2648289" cy="2460255"/>
                <wp:effectExtent l="0" t="0" r="19050" b="1651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289" cy="2460255"/>
                          <a:chOff x="-75" y="0"/>
                          <a:chExt cx="3455" cy="2956"/>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76"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77"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proofErr w:type="gramStart"/>
                              <w:r w:rsidRPr="00036377">
                                <w:rPr>
                                  <w:rFonts w:ascii="Times New Roman" w:hAnsi="Times New Roman"/>
                                  <w:sz w:val="24"/>
                                  <w:szCs w:val="24"/>
                                </w:rPr>
                                <w:t>Road;</w:t>
                              </w:r>
                              <w:proofErr w:type="gramEnd"/>
                              <w:r w:rsidRPr="00036377">
                                <w:rPr>
                                  <w:rFonts w:ascii="Times New Roman" w:hAnsi="Times New Roman"/>
                                  <w:sz w:val="24"/>
                                  <w:szCs w:val="24"/>
                                </w:rPr>
                                <w:t xml:space="preserve">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787DEFFA"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A4309A">
                                <w:rPr>
                                  <w:rFonts w:ascii="Times New Roman" w:hAnsi="Times New Roman"/>
                                  <w:sz w:val="24"/>
                                  <w:szCs w:val="24"/>
                                </w:rPr>
                                <w:t xml:space="preserve">Uttam </w:t>
                              </w:r>
                              <w:r w:rsidR="00B50034">
                                <w:rPr>
                                  <w:rFonts w:ascii="Times New Roman" w:hAnsi="Times New Roman"/>
                                  <w:sz w:val="24"/>
                                  <w:szCs w:val="24"/>
                                </w:rPr>
                                <w:t xml:space="preserve">Kumar </w:t>
                              </w:r>
                              <w:r w:rsidR="00A4309A">
                                <w:rPr>
                                  <w:rFonts w:ascii="Times New Roman" w:hAnsi="Times New Roman"/>
                                  <w:sz w:val="24"/>
                                  <w:szCs w:val="24"/>
                                </w:rPr>
                                <w:t>Singh</w:t>
                              </w:r>
                            </w:p>
                            <w:p w14:paraId="6EBCCB8C" w14:textId="13FBCB11" w:rsidR="00473553" w:rsidRPr="00A4309A"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A4309A" w:rsidRPr="00CB2A8D">
                                <w:rPr>
                                  <w:rFonts w:ascii="Times New Roman" w:hAnsi="Times New Roman"/>
                                  <w:sz w:val="24"/>
                                  <w:szCs w:val="24"/>
                                </w:rPr>
                                <w:t>uttam.singh@taxconnect.co.in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80"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81"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787DEFFA"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A4309A">
                          <w:rPr>
                            <w:rFonts w:ascii="Times New Roman" w:hAnsi="Times New Roman"/>
                            <w:sz w:val="24"/>
                            <w:szCs w:val="24"/>
                          </w:rPr>
                          <w:t xml:space="preserve">Uttam </w:t>
                        </w:r>
                        <w:r w:rsidR="00B50034">
                          <w:rPr>
                            <w:rFonts w:ascii="Times New Roman" w:hAnsi="Times New Roman"/>
                            <w:sz w:val="24"/>
                            <w:szCs w:val="24"/>
                          </w:rPr>
                          <w:t xml:space="preserve">Kumar </w:t>
                        </w:r>
                        <w:r w:rsidR="00A4309A">
                          <w:rPr>
                            <w:rFonts w:ascii="Times New Roman" w:hAnsi="Times New Roman"/>
                            <w:sz w:val="24"/>
                            <w:szCs w:val="24"/>
                          </w:rPr>
                          <w:t>Singh</w:t>
                        </w:r>
                      </w:p>
                      <w:p w14:paraId="6EBCCB8C" w14:textId="13FBCB11" w:rsidR="00473553" w:rsidRPr="00A4309A"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A4309A" w:rsidRPr="00CB2A8D">
                          <w:rPr>
                            <w:rFonts w:ascii="Times New Roman" w:hAnsi="Times New Roman"/>
                            <w:sz w:val="24"/>
                            <w:szCs w:val="24"/>
                          </w:rPr>
                          <w:t>uttam.singh@taxconnect.co.in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80"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81"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82"/>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9CDF7" w14:textId="77777777" w:rsidR="001615CE" w:rsidRDefault="001615CE" w:rsidP="008A20D1">
      <w:pPr>
        <w:spacing w:after="0" w:line="240" w:lineRule="auto"/>
      </w:pPr>
      <w:r>
        <w:separator/>
      </w:r>
    </w:p>
  </w:endnote>
  <w:endnote w:type="continuationSeparator" w:id="0">
    <w:p w14:paraId="557AAC50" w14:textId="77777777" w:rsidR="001615CE" w:rsidRDefault="001615CE"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4570A9F3" w14:textId="77777777" w:rsidR="00F4720F" w:rsidRPr="0057669E" w:rsidRDefault="00F4720F" w:rsidP="00F4720F">
                          <w:pPr>
                            <w:spacing w:after="0"/>
                            <w:rPr>
                              <w:rFonts w:ascii="Cambria" w:hAnsi="Cambria"/>
                              <w:b/>
                              <w:color w:val="002060"/>
                              <w:sz w:val="20"/>
                              <w:szCs w:val="20"/>
                            </w:rPr>
                          </w:pPr>
                          <w:r>
                            <w:rPr>
                              <w:rFonts w:ascii="Bookman Old Style" w:hAnsi="Bookman Old Style"/>
                              <w:color w:val="14415C"/>
                              <w:sz w:val="18"/>
                              <w:szCs w:val="18"/>
                            </w:rPr>
                            <w:t>Tax Connect: 351</w:t>
                          </w:r>
                          <w:r>
                            <w:rPr>
                              <w:rFonts w:ascii="Bookman Old Style" w:hAnsi="Bookman Old Style"/>
                              <w:color w:val="14415C"/>
                              <w:sz w:val="18"/>
                              <w:szCs w:val="18"/>
                              <w:vertAlign w:val="superscript"/>
                            </w:rPr>
                            <w:t>st</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0E34A825" w14:textId="77777777" w:rsidR="00F4720F" w:rsidRDefault="00F4720F" w:rsidP="00F4720F">
                          <w:pPr>
                            <w:spacing w:after="0"/>
                            <w:rPr>
                              <w:rFonts w:ascii="Bookman Old Style" w:hAnsi="Bookman Old Style"/>
                              <w:b/>
                              <w:color w:val="14415C"/>
                              <w:sz w:val="18"/>
                              <w:szCs w:val="18"/>
                            </w:rPr>
                          </w:pPr>
                          <w:r>
                            <w:rPr>
                              <w:rFonts w:ascii="Bookman Old Style" w:hAnsi="Bookman Old Style"/>
                              <w:color w:val="14415C"/>
                              <w:sz w:val="18"/>
                              <w:szCs w:val="18"/>
                            </w:rPr>
                            <w:t>22</w:t>
                          </w:r>
                          <w:r>
                            <w:rPr>
                              <w:rFonts w:ascii="Bookman Old Style" w:hAnsi="Bookman Old Style"/>
                              <w:color w:val="14415C"/>
                              <w:sz w:val="18"/>
                              <w:szCs w:val="18"/>
                              <w:vertAlign w:val="superscript"/>
                            </w:rPr>
                            <w:t>nd</w:t>
                          </w:r>
                          <w:r>
                            <w:rPr>
                              <w:rFonts w:ascii="Bookman Old Style" w:hAnsi="Bookman Old Style"/>
                              <w:color w:val="14415C"/>
                              <w:sz w:val="18"/>
                              <w:szCs w:val="18"/>
                            </w:rPr>
                            <w:t xml:space="preserve"> May 2022-28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w:t>
                          </w: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4570A9F3" w14:textId="77777777" w:rsidR="00F4720F" w:rsidRPr="0057669E" w:rsidRDefault="00F4720F" w:rsidP="00F4720F">
                    <w:pPr>
                      <w:spacing w:after="0"/>
                      <w:rPr>
                        <w:rFonts w:ascii="Cambria" w:hAnsi="Cambria"/>
                        <w:b/>
                        <w:color w:val="002060"/>
                        <w:sz w:val="20"/>
                        <w:szCs w:val="20"/>
                      </w:rPr>
                    </w:pPr>
                    <w:r>
                      <w:rPr>
                        <w:rFonts w:ascii="Bookman Old Style" w:hAnsi="Bookman Old Style"/>
                        <w:color w:val="14415C"/>
                        <w:sz w:val="18"/>
                        <w:szCs w:val="18"/>
                      </w:rPr>
                      <w:t>Tax Connect: 351</w:t>
                    </w:r>
                    <w:r>
                      <w:rPr>
                        <w:rFonts w:ascii="Bookman Old Style" w:hAnsi="Bookman Old Style"/>
                        <w:color w:val="14415C"/>
                        <w:sz w:val="18"/>
                        <w:szCs w:val="18"/>
                        <w:vertAlign w:val="superscript"/>
                      </w:rPr>
                      <w:t>st</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0E34A825" w14:textId="77777777" w:rsidR="00F4720F" w:rsidRDefault="00F4720F" w:rsidP="00F4720F">
                    <w:pPr>
                      <w:spacing w:after="0"/>
                      <w:rPr>
                        <w:rFonts w:ascii="Bookman Old Style" w:hAnsi="Bookman Old Style"/>
                        <w:b/>
                        <w:color w:val="14415C"/>
                        <w:sz w:val="18"/>
                        <w:szCs w:val="18"/>
                      </w:rPr>
                    </w:pPr>
                    <w:r>
                      <w:rPr>
                        <w:rFonts w:ascii="Bookman Old Style" w:hAnsi="Bookman Old Style"/>
                        <w:color w:val="14415C"/>
                        <w:sz w:val="18"/>
                        <w:szCs w:val="18"/>
                      </w:rPr>
                      <w:t>22</w:t>
                    </w:r>
                    <w:r>
                      <w:rPr>
                        <w:rFonts w:ascii="Bookman Old Style" w:hAnsi="Bookman Old Style"/>
                        <w:color w:val="14415C"/>
                        <w:sz w:val="18"/>
                        <w:szCs w:val="18"/>
                        <w:vertAlign w:val="superscript"/>
                      </w:rPr>
                      <w:t>nd</w:t>
                    </w:r>
                    <w:r>
                      <w:rPr>
                        <w:rFonts w:ascii="Bookman Old Style" w:hAnsi="Bookman Old Style"/>
                        <w:color w:val="14415C"/>
                        <w:sz w:val="18"/>
                        <w:szCs w:val="18"/>
                      </w:rPr>
                      <w:t xml:space="preserve"> May 2022-28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w:t>
                    </w: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56893DAA"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8D124F">
                            <w:rPr>
                              <w:rFonts w:ascii="Bookman Old Style" w:hAnsi="Bookman Old Style"/>
                              <w:color w:val="14415C"/>
                              <w:sz w:val="18"/>
                              <w:szCs w:val="18"/>
                            </w:rPr>
                            <w:t>5</w:t>
                          </w:r>
                          <w:r w:rsidR="00F4720F">
                            <w:rPr>
                              <w:rFonts w:ascii="Bookman Old Style" w:hAnsi="Bookman Old Style"/>
                              <w:color w:val="14415C"/>
                              <w:sz w:val="18"/>
                              <w:szCs w:val="18"/>
                            </w:rPr>
                            <w:t>1</w:t>
                          </w:r>
                          <w:r w:rsidR="00F4720F">
                            <w:rPr>
                              <w:rFonts w:ascii="Bookman Old Style" w:hAnsi="Bookman Old Style"/>
                              <w:color w:val="14415C"/>
                              <w:sz w:val="18"/>
                              <w:szCs w:val="18"/>
                              <w:vertAlign w:val="superscript"/>
                            </w:rPr>
                            <w:t>st</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41BB9B90" w:rsidR="00EE3189" w:rsidRDefault="00F4720F" w:rsidP="00EE3189">
                          <w:pPr>
                            <w:spacing w:after="0"/>
                            <w:rPr>
                              <w:rFonts w:ascii="Bookman Old Style" w:hAnsi="Bookman Old Style"/>
                              <w:b/>
                              <w:color w:val="14415C"/>
                              <w:sz w:val="18"/>
                              <w:szCs w:val="18"/>
                            </w:rPr>
                          </w:pPr>
                          <w:r>
                            <w:rPr>
                              <w:rFonts w:ascii="Bookman Old Style" w:hAnsi="Bookman Old Style"/>
                              <w:color w:val="14415C"/>
                              <w:sz w:val="18"/>
                              <w:szCs w:val="18"/>
                            </w:rPr>
                            <w:t>22</w:t>
                          </w:r>
                          <w:r>
                            <w:rPr>
                              <w:rFonts w:ascii="Bookman Old Style" w:hAnsi="Bookman Old Style"/>
                              <w:color w:val="14415C"/>
                              <w:sz w:val="18"/>
                              <w:szCs w:val="18"/>
                              <w:vertAlign w:val="superscript"/>
                            </w:rPr>
                            <w:t>nd</w:t>
                          </w:r>
                          <w:r w:rsidR="00A44B0C">
                            <w:rPr>
                              <w:rFonts w:ascii="Bookman Old Style" w:hAnsi="Bookman Old Style"/>
                              <w:color w:val="14415C"/>
                              <w:sz w:val="18"/>
                              <w:szCs w:val="18"/>
                            </w:rPr>
                            <w:t xml:space="preserve"> </w:t>
                          </w:r>
                          <w:r w:rsidR="009B75D1">
                            <w:rPr>
                              <w:rFonts w:ascii="Bookman Old Style" w:hAnsi="Bookman Old Style"/>
                              <w:color w:val="14415C"/>
                              <w:sz w:val="18"/>
                              <w:szCs w:val="18"/>
                            </w:rPr>
                            <w:t>May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w:t>
                          </w:r>
                          <w:r w:rsidR="008D124F">
                            <w:rPr>
                              <w:rFonts w:ascii="Bookman Old Style" w:hAnsi="Bookman Old Style"/>
                              <w:color w:val="14415C"/>
                              <w:sz w:val="18"/>
                              <w:szCs w:val="18"/>
                            </w:rPr>
                            <w:t>2</w:t>
                          </w:r>
                          <w:r>
                            <w:rPr>
                              <w:rFonts w:ascii="Bookman Old Style" w:hAnsi="Bookman Old Style"/>
                              <w:color w:val="14415C"/>
                              <w:sz w:val="18"/>
                              <w:szCs w:val="18"/>
                            </w:rPr>
                            <w:t>8</w:t>
                          </w:r>
                          <w:r>
                            <w:rPr>
                              <w:rFonts w:ascii="Bookman Old Style" w:hAnsi="Bookman Old Style"/>
                              <w:color w:val="14415C"/>
                              <w:sz w:val="18"/>
                              <w:szCs w:val="18"/>
                              <w:vertAlign w:val="superscript"/>
                            </w:rPr>
                            <w:t>th</w:t>
                          </w:r>
                          <w:r w:rsidR="008D124F">
                            <w:rPr>
                              <w:rFonts w:ascii="Bookman Old Style" w:hAnsi="Bookman Old Style"/>
                              <w:color w:val="14415C"/>
                              <w:sz w:val="18"/>
                              <w:szCs w:val="18"/>
                            </w:rPr>
                            <w:t xml:space="preserve"> </w:t>
                          </w:r>
                          <w:r w:rsidR="009B75D1">
                            <w:rPr>
                              <w:rFonts w:ascii="Bookman Old Style" w:hAnsi="Bookman Old Style"/>
                              <w:color w:val="14415C"/>
                              <w:sz w:val="18"/>
                              <w:szCs w:val="18"/>
                            </w:rPr>
                            <w:t>May</w:t>
                          </w:r>
                          <w:r w:rsidR="008A596E">
                            <w:rPr>
                              <w:rFonts w:ascii="Bookman Old Style" w:hAnsi="Bookman Old Style"/>
                              <w:color w:val="14415C"/>
                              <w:sz w:val="18"/>
                              <w:szCs w:val="18"/>
                            </w:rPr>
                            <w:t xml:space="preserve"> </w:t>
                          </w:r>
                          <w:r w:rsidR="00136D62">
                            <w:rPr>
                              <w:rFonts w:ascii="Bookman Old Style" w:hAnsi="Bookman Old Style"/>
                              <w:color w:val="14415C"/>
                              <w:sz w:val="18"/>
                              <w:szCs w:val="18"/>
                            </w:rPr>
                            <w:t>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56893DAA"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8D124F">
                      <w:rPr>
                        <w:rFonts w:ascii="Bookman Old Style" w:hAnsi="Bookman Old Style"/>
                        <w:color w:val="14415C"/>
                        <w:sz w:val="18"/>
                        <w:szCs w:val="18"/>
                      </w:rPr>
                      <w:t>5</w:t>
                    </w:r>
                    <w:r w:rsidR="00F4720F">
                      <w:rPr>
                        <w:rFonts w:ascii="Bookman Old Style" w:hAnsi="Bookman Old Style"/>
                        <w:color w:val="14415C"/>
                        <w:sz w:val="18"/>
                        <w:szCs w:val="18"/>
                      </w:rPr>
                      <w:t>1</w:t>
                    </w:r>
                    <w:r w:rsidR="00F4720F">
                      <w:rPr>
                        <w:rFonts w:ascii="Bookman Old Style" w:hAnsi="Bookman Old Style"/>
                        <w:color w:val="14415C"/>
                        <w:sz w:val="18"/>
                        <w:szCs w:val="18"/>
                        <w:vertAlign w:val="superscript"/>
                      </w:rPr>
                      <w:t>st</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41BB9B90" w:rsidR="00EE3189" w:rsidRDefault="00F4720F" w:rsidP="00EE3189">
                    <w:pPr>
                      <w:spacing w:after="0"/>
                      <w:rPr>
                        <w:rFonts w:ascii="Bookman Old Style" w:hAnsi="Bookman Old Style"/>
                        <w:b/>
                        <w:color w:val="14415C"/>
                        <w:sz w:val="18"/>
                        <w:szCs w:val="18"/>
                      </w:rPr>
                    </w:pPr>
                    <w:r>
                      <w:rPr>
                        <w:rFonts w:ascii="Bookman Old Style" w:hAnsi="Bookman Old Style"/>
                        <w:color w:val="14415C"/>
                        <w:sz w:val="18"/>
                        <w:szCs w:val="18"/>
                      </w:rPr>
                      <w:t>22</w:t>
                    </w:r>
                    <w:r>
                      <w:rPr>
                        <w:rFonts w:ascii="Bookman Old Style" w:hAnsi="Bookman Old Style"/>
                        <w:color w:val="14415C"/>
                        <w:sz w:val="18"/>
                        <w:szCs w:val="18"/>
                        <w:vertAlign w:val="superscript"/>
                      </w:rPr>
                      <w:t>nd</w:t>
                    </w:r>
                    <w:r w:rsidR="00A44B0C">
                      <w:rPr>
                        <w:rFonts w:ascii="Bookman Old Style" w:hAnsi="Bookman Old Style"/>
                        <w:color w:val="14415C"/>
                        <w:sz w:val="18"/>
                        <w:szCs w:val="18"/>
                      </w:rPr>
                      <w:t xml:space="preserve"> </w:t>
                    </w:r>
                    <w:r w:rsidR="009B75D1">
                      <w:rPr>
                        <w:rFonts w:ascii="Bookman Old Style" w:hAnsi="Bookman Old Style"/>
                        <w:color w:val="14415C"/>
                        <w:sz w:val="18"/>
                        <w:szCs w:val="18"/>
                      </w:rPr>
                      <w:t>May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w:t>
                    </w:r>
                    <w:r w:rsidR="008D124F">
                      <w:rPr>
                        <w:rFonts w:ascii="Bookman Old Style" w:hAnsi="Bookman Old Style"/>
                        <w:color w:val="14415C"/>
                        <w:sz w:val="18"/>
                        <w:szCs w:val="18"/>
                      </w:rPr>
                      <w:t>2</w:t>
                    </w:r>
                    <w:r>
                      <w:rPr>
                        <w:rFonts w:ascii="Bookman Old Style" w:hAnsi="Bookman Old Style"/>
                        <w:color w:val="14415C"/>
                        <w:sz w:val="18"/>
                        <w:szCs w:val="18"/>
                      </w:rPr>
                      <w:t>8</w:t>
                    </w:r>
                    <w:r>
                      <w:rPr>
                        <w:rFonts w:ascii="Bookman Old Style" w:hAnsi="Bookman Old Style"/>
                        <w:color w:val="14415C"/>
                        <w:sz w:val="18"/>
                        <w:szCs w:val="18"/>
                        <w:vertAlign w:val="superscript"/>
                      </w:rPr>
                      <w:t>th</w:t>
                    </w:r>
                    <w:r w:rsidR="008D124F">
                      <w:rPr>
                        <w:rFonts w:ascii="Bookman Old Style" w:hAnsi="Bookman Old Style"/>
                        <w:color w:val="14415C"/>
                        <w:sz w:val="18"/>
                        <w:szCs w:val="18"/>
                      </w:rPr>
                      <w:t xml:space="preserve"> </w:t>
                    </w:r>
                    <w:r w:rsidR="009B75D1">
                      <w:rPr>
                        <w:rFonts w:ascii="Bookman Old Style" w:hAnsi="Bookman Old Style"/>
                        <w:color w:val="14415C"/>
                        <w:sz w:val="18"/>
                        <w:szCs w:val="18"/>
                      </w:rPr>
                      <w:t>May</w:t>
                    </w:r>
                    <w:r w:rsidR="008A596E">
                      <w:rPr>
                        <w:rFonts w:ascii="Bookman Old Style" w:hAnsi="Bookman Old Style"/>
                        <w:color w:val="14415C"/>
                        <w:sz w:val="18"/>
                        <w:szCs w:val="18"/>
                      </w:rPr>
                      <w:t xml:space="preserve"> </w:t>
                    </w:r>
                    <w:r w:rsidR="00136D62">
                      <w:rPr>
                        <w:rFonts w:ascii="Bookman Old Style" w:hAnsi="Bookman Old Style"/>
                        <w:color w:val="14415C"/>
                        <w:sz w:val="18"/>
                        <w:szCs w:val="18"/>
                      </w:rPr>
                      <w:t>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15235741" w14:textId="77777777" w:rsidR="00F4720F" w:rsidRPr="0057669E" w:rsidRDefault="00F4720F" w:rsidP="00F4720F">
                          <w:pPr>
                            <w:spacing w:after="0"/>
                            <w:rPr>
                              <w:rFonts w:ascii="Cambria" w:hAnsi="Cambria"/>
                              <w:b/>
                              <w:color w:val="002060"/>
                              <w:sz w:val="20"/>
                              <w:szCs w:val="20"/>
                            </w:rPr>
                          </w:pPr>
                          <w:r>
                            <w:rPr>
                              <w:rFonts w:ascii="Bookman Old Style" w:hAnsi="Bookman Old Style"/>
                              <w:color w:val="14415C"/>
                              <w:sz w:val="18"/>
                              <w:szCs w:val="18"/>
                            </w:rPr>
                            <w:t>Tax Connect: 351</w:t>
                          </w:r>
                          <w:r>
                            <w:rPr>
                              <w:rFonts w:ascii="Bookman Old Style" w:hAnsi="Bookman Old Style"/>
                              <w:color w:val="14415C"/>
                              <w:sz w:val="18"/>
                              <w:szCs w:val="18"/>
                              <w:vertAlign w:val="superscript"/>
                            </w:rPr>
                            <w:t>st</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07D71ADB" w14:textId="77777777" w:rsidR="00F4720F" w:rsidRDefault="00F4720F" w:rsidP="00F4720F">
                          <w:pPr>
                            <w:spacing w:after="0"/>
                            <w:rPr>
                              <w:rFonts w:ascii="Bookman Old Style" w:hAnsi="Bookman Old Style"/>
                              <w:b/>
                              <w:color w:val="14415C"/>
                              <w:sz w:val="18"/>
                              <w:szCs w:val="18"/>
                            </w:rPr>
                          </w:pPr>
                          <w:r>
                            <w:rPr>
                              <w:rFonts w:ascii="Bookman Old Style" w:hAnsi="Bookman Old Style"/>
                              <w:color w:val="14415C"/>
                              <w:sz w:val="18"/>
                              <w:szCs w:val="18"/>
                            </w:rPr>
                            <w:t>22</w:t>
                          </w:r>
                          <w:r>
                            <w:rPr>
                              <w:rFonts w:ascii="Bookman Old Style" w:hAnsi="Bookman Old Style"/>
                              <w:color w:val="14415C"/>
                              <w:sz w:val="18"/>
                              <w:szCs w:val="18"/>
                              <w:vertAlign w:val="superscript"/>
                            </w:rPr>
                            <w:t>nd</w:t>
                          </w:r>
                          <w:r>
                            <w:rPr>
                              <w:rFonts w:ascii="Bookman Old Style" w:hAnsi="Bookman Old Style"/>
                              <w:color w:val="14415C"/>
                              <w:sz w:val="18"/>
                              <w:szCs w:val="18"/>
                            </w:rPr>
                            <w:t xml:space="preserve"> May 2022-28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w:t>
                          </w: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15235741" w14:textId="77777777" w:rsidR="00F4720F" w:rsidRPr="0057669E" w:rsidRDefault="00F4720F" w:rsidP="00F4720F">
                    <w:pPr>
                      <w:spacing w:after="0"/>
                      <w:rPr>
                        <w:rFonts w:ascii="Cambria" w:hAnsi="Cambria"/>
                        <w:b/>
                        <w:color w:val="002060"/>
                        <w:sz w:val="20"/>
                        <w:szCs w:val="20"/>
                      </w:rPr>
                    </w:pPr>
                    <w:r>
                      <w:rPr>
                        <w:rFonts w:ascii="Bookman Old Style" w:hAnsi="Bookman Old Style"/>
                        <w:color w:val="14415C"/>
                        <w:sz w:val="18"/>
                        <w:szCs w:val="18"/>
                      </w:rPr>
                      <w:t>Tax Connect: 351</w:t>
                    </w:r>
                    <w:r>
                      <w:rPr>
                        <w:rFonts w:ascii="Bookman Old Style" w:hAnsi="Bookman Old Style"/>
                        <w:color w:val="14415C"/>
                        <w:sz w:val="18"/>
                        <w:szCs w:val="18"/>
                        <w:vertAlign w:val="superscript"/>
                      </w:rPr>
                      <w:t>st</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07D71ADB" w14:textId="77777777" w:rsidR="00F4720F" w:rsidRDefault="00F4720F" w:rsidP="00F4720F">
                    <w:pPr>
                      <w:spacing w:after="0"/>
                      <w:rPr>
                        <w:rFonts w:ascii="Bookman Old Style" w:hAnsi="Bookman Old Style"/>
                        <w:b/>
                        <w:color w:val="14415C"/>
                        <w:sz w:val="18"/>
                        <w:szCs w:val="18"/>
                      </w:rPr>
                    </w:pPr>
                    <w:r>
                      <w:rPr>
                        <w:rFonts w:ascii="Bookman Old Style" w:hAnsi="Bookman Old Style"/>
                        <w:color w:val="14415C"/>
                        <w:sz w:val="18"/>
                        <w:szCs w:val="18"/>
                      </w:rPr>
                      <w:t>22</w:t>
                    </w:r>
                    <w:r>
                      <w:rPr>
                        <w:rFonts w:ascii="Bookman Old Style" w:hAnsi="Bookman Old Style"/>
                        <w:color w:val="14415C"/>
                        <w:sz w:val="18"/>
                        <w:szCs w:val="18"/>
                        <w:vertAlign w:val="superscript"/>
                      </w:rPr>
                      <w:t>nd</w:t>
                    </w:r>
                    <w:r>
                      <w:rPr>
                        <w:rFonts w:ascii="Bookman Old Style" w:hAnsi="Bookman Old Style"/>
                        <w:color w:val="14415C"/>
                        <w:sz w:val="18"/>
                        <w:szCs w:val="18"/>
                      </w:rPr>
                      <w:t xml:space="preserve"> May 2022-28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w:t>
                    </w: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CCB3E" w14:textId="77777777" w:rsidR="001615CE" w:rsidRDefault="001615CE" w:rsidP="008A20D1">
      <w:pPr>
        <w:spacing w:after="0" w:line="240" w:lineRule="auto"/>
      </w:pPr>
      <w:r>
        <w:separator/>
      </w:r>
    </w:p>
  </w:footnote>
  <w:footnote w:type="continuationSeparator" w:id="0">
    <w:p w14:paraId="55026829" w14:textId="77777777" w:rsidR="001615CE" w:rsidRDefault="001615CE"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252"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253" name="Picture 25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254" name="Picture 25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55" name="Picture 25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49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6"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253E2600" w:rsidR="008A60AA" w:rsidRDefault="009852DA"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7"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D6B0EB8" w14:textId="253E2600" w:rsidR="008A60AA" w:rsidRDefault="009852DA"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55F5AD6" w:rsidR="00A00C28" w:rsidRDefault="00A063A9" w:rsidP="008D124F">
    <w:pPr>
      <w:pStyle w:val="Header"/>
      <w:tabs>
        <w:tab w:val="clear" w:pos="4680"/>
        <w:tab w:val="clear" w:pos="9360"/>
        <w:tab w:val="left" w:pos="7530"/>
      </w:tabs>
    </w:pPr>
    <w:r>
      <w:rPr>
        <w:noProof/>
      </w:rPr>
      <mc:AlternateContent>
        <mc:Choice Requires="wps">
          <w:drawing>
            <wp:anchor distT="91440" distB="91440" distL="114300" distR="114300" simplePos="0" relativeHeight="251833856" behindDoc="0" locked="0" layoutInCell="0" allowOverlap="1" wp14:anchorId="1BB33146" wp14:editId="73F12497">
              <wp:simplePos x="0" y="0"/>
              <wp:positionH relativeFrom="page">
                <wp:posOffset>-156210</wp:posOffset>
              </wp:positionH>
              <wp:positionV relativeFrom="page">
                <wp:posOffset>334010</wp:posOffset>
              </wp:positionV>
              <wp:extent cx="7825740" cy="553085"/>
              <wp:effectExtent l="19050" t="19050" r="22860" b="3746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D7F4A40" w14:textId="77777777" w:rsidR="00A063A9" w:rsidRPr="005D4A2C" w:rsidRDefault="00A063A9"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BB33146" id="Rectangle 11" o:spid="_x0000_s1098" style="position:absolute;margin-left:-12.3pt;margin-top:26.3pt;width:616.2pt;height:43.55pt;flip:x;z-index:251833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D7F4A40" w14:textId="77777777" w:rsidR="00A063A9" w:rsidRPr="005D4A2C" w:rsidRDefault="00A063A9" w:rsidP="00A063A9">
                    <w:pPr>
                      <w:rPr>
                        <w:szCs w:val="44"/>
                      </w:rPr>
                    </w:pPr>
                  </w:p>
                </w:txbxContent>
              </v:textbox>
              <w10:wrap anchorx="page" anchory="page"/>
            </v:rect>
          </w:pict>
        </mc:Fallback>
      </mc:AlternateContent>
    </w:r>
    <w:r w:rsidR="009C3055">
      <w:rPr>
        <w:noProof/>
        <w:lang w:val="en-IN" w:eastAsia="en-IN"/>
      </w:rPr>
      <w:drawing>
        <wp:anchor distT="0" distB="0" distL="114300" distR="114300" simplePos="0" relativeHeight="251781632" behindDoc="1" locked="0" layoutInCell="1" allowOverlap="1" wp14:anchorId="291090BA" wp14:editId="7F7D71AA">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509" name="Picture 50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9C3055">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51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3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1C4877F9" w14:textId="0607DECC" w:rsidR="00A00C28" w:rsidRDefault="00A063A9">
    <w:pPr>
      <w:pStyle w:val="Header"/>
    </w:pPr>
    <w:r>
      <w:rPr>
        <w:noProof/>
      </w:rPr>
      <mc:AlternateContent>
        <mc:Choice Requires="wps">
          <w:drawing>
            <wp:anchor distT="0" distB="0" distL="114300" distR="114300" simplePos="0" relativeHeight="251835904" behindDoc="0" locked="0" layoutInCell="1" allowOverlap="1" wp14:anchorId="0A764390" wp14:editId="1BBB0240">
              <wp:simplePos x="0" y="0"/>
              <wp:positionH relativeFrom="column">
                <wp:posOffset>1612900</wp:posOffset>
              </wp:positionH>
              <wp:positionV relativeFrom="paragraph">
                <wp:posOffset>55880</wp:posOffset>
              </wp:positionV>
              <wp:extent cx="3877310" cy="42418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A37844F" w14:textId="76FAFED7" w:rsidR="00A063A9" w:rsidRDefault="00A063A9"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0EDB7988" w14:textId="77777777" w:rsidR="00A063A9" w:rsidRDefault="00A063A9" w:rsidP="00A063A9">
                          <w:pPr>
                            <w:jc w:val="center"/>
                            <w:rPr>
                              <w:rFonts w:ascii="Bookman Old Style" w:hAnsi="Bookman Old Style"/>
                              <w:b/>
                              <w:color w:val="FFFFFF"/>
                              <w:sz w:val="36"/>
                              <w:szCs w:val="36"/>
                              <w:lang w:val="en-IN"/>
                            </w:rPr>
                          </w:pPr>
                        </w:p>
                        <w:p w14:paraId="14D21E0A" w14:textId="77777777" w:rsidR="00A063A9" w:rsidRPr="008D0DBC" w:rsidRDefault="00A063A9" w:rsidP="00A063A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764390" id="_x0000_t202" coordsize="21600,21600" o:spt="202" path="m,l,21600r21600,l21600,xe">
              <v:stroke joinstyle="miter"/>
              <v:path gradientshapeok="t" o:connecttype="rect"/>
            </v:shapetype>
            <v:shape id="Text Box 14" o:spid="_x0000_s1099" type="#_x0000_t202" style="position:absolute;margin-left:127pt;margin-top:4.4pt;width:305.3pt;height:33.4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0A37844F" w14:textId="76FAFED7" w:rsidR="00A063A9" w:rsidRDefault="00A063A9"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0EDB7988" w14:textId="77777777" w:rsidR="00A063A9" w:rsidRDefault="00A063A9" w:rsidP="00A063A9">
                    <w:pPr>
                      <w:jc w:val="center"/>
                      <w:rPr>
                        <w:rFonts w:ascii="Bookman Old Style" w:hAnsi="Bookman Old Style"/>
                        <w:b/>
                        <w:color w:val="FFFFFF"/>
                        <w:sz w:val="36"/>
                        <w:szCs w:val="36"/>
                        <w:lang w:val="en-IN"/>
                      </w:rPr>
                    </w:pPr>
                  </w:p>
                  <w:p w14:paraId="14D21E0A" w14:textId="77777777" w:rsidR="00A063A9" w:rsidRPr="008D0DBC" w:rsidRDefault="00A063A9" w:rsidP="00A063A9">
                    <w:pPr>
                      <w:jc w:val="center"/>
                      <w:rPr>
                        <w:rFonts w:ascii="Bookman Old Style" w:hAnsi="Bookman Old Style"/>
                        <w:b/>
                        <w:color w:val="FFFFFF"/>
                        <w:sz w:val="36"/>
                        <w:szCs w:val="36"/>
                        <w:lang w:val="en-IN"/>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9B05" w14:textId="3AD65155" w:rsidR="000560FC" w:rsidRDefault="000560FC" w:rsidP="008D124F">
    <w:pPr>
      <w:pStyle w:val="Header"/>
      <w:tabs>
        <w:tab w:val="clear" w:pos="4680"/>
        <w:tab w:val="clear" w:pos="9360"/>
        <w:tab w:val="left" w:pos="7530"/>
      </w:tabs>
    </w:pPr>
    <w:r>
      <w:rPr>
        <w:noProof/>
        <w:lang w:val="en-IN" w:eastAsia="en-IN"/>
      </w:rPr>
      <w:drawing>
        <wp:anchor distT="0" distB="0" distL="114300" distR="114300" simplePos="0" relativeHeight="251840000" behindDoc="1" locked="0" layoutInCell="1" allowOverlap="1" wp14:anchorId="2F7B6267" wp14:editId="4AFB00A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38" name="Picture 3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37952" behindDoc="0" locked="0" layoutInCell="1" allowOverlap="1" wp14:anchorId="23E332DC" wp14:editId="5E22DAF1">
          <wp:simplePos x="0" y="0"/>
          <wp:positionH relativeFrom="column">
            <wp:posOffset>974725</wp:posOffset>
          </wp:positionH>
          <wp:positionV relativeFrom="paragraph">
            <wp:posOffset>40005</wp:posOffset>
          </wp:positionV>
          <wp:extent cx="2298700" cy="266700"/>
          <wp:effectExtent l="0" t="0" r="6350" b="0"/>
          <wp:wrapNone/>
          <wp:docPr id="3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38976" behindDoc="0" locked="0" layoutInCell="1" allowOverlap="1" wp14:anchorId="7A363227" wp14:editId="0C2F03DF">
          <wp:simplePos x="0" y="0"/>
          <wp:positionH relativeFrom="column">
            <wp:posOffset>6537325</wp:posOffset>
          </wp:positionH>
          <wp:positionV relativeFrom="paragraph">
            <wp:posOffset>9525</wp:posOffset>
          </wp:positionV>
          <wp:extent cx="695325" cy="266700"/>
          <wp:effectExtent l="19050" t="0" r="9525" b="0"/>
          <wp:wrapSquare wrapText="bothSides"/>
          <wp:docPr id="4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3FA2E117" w14:textId="1A54A0D2" w:rsidR="000560FC" w:rsidRDefault="000560F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4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2" name="Picture 4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22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26" name="Picture 2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1" name="Picture 23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232"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23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3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35" name="Picture 23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6"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237" name="Picture 23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40" name="Picture 24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241" name="Picture 24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242" name="Picture 24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43" name="Picture 24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24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7"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2794B57D">
              <wp:simplePos x="0" y="0"/>
              <wp:positionH relativeFrom="column">
                <wp:posOffset>2075180</wp:posOffset>
              </wp:positionH>
              <wp:positionV relativeFrom="paragraph">
                <wp:posOffset>40640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88" type="#_x0000_t202" style="position:absolute;margin-left:163.4pt;margin-top:3.2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" fillcolor="#4e8542" stroked="f">
              <v:textbo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62D" w14:textId="77777777" w:rsidR="00B24A8E" w:rsidRDefault="00B24A8E" w:rsidP="003054CA">
    <w:pPr>
      <w:pStyle w:val="Header"/>
      <w:tabs>
        <w:tab w:val="left" w:pos="975"/>
        <w:tab w:val="center" w:pos="5042"/>
      </w:tabs>
    </w:pPr>
    <w:r>
      <w:rPr>
        <w:noProof/>
        <w:lang w:val="en-IN" w:eastAsia="en-IN"/>
      </w:rPr>
      <w:drawing>
        <wp:anchor distT="0" distB="0" distL="114300" distR="114300" simplePos="0" relativeHeight="251821568" behindDoc="0" locked="0" layoutInCell="1" allowOverlap="1" wp14:anchorId="5E94AD45" wp14:editId="08C81CB7">
          <wp:simplePos x="0" y="0"/>
          <wp:positionH relativeFrom="column">
            <wp:posOffset>1089025</wp:posOffset>
          </wp:positionH>
          <wp:positionV relativeFrom="paragraph">
            <wp:posOffset>49530</wp:posOffset>
          </wp:positionV>
          <wp:extent cx="2298700" cy="266700"/>
          <wp:effectExtent l="0" t="0" r="6350" b="0"/>
          <wp:wrapNone/>
          <wp:docPr id="245" name="Picture 245"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25664" behindDoc="1" locked="0" layoutInCell="1" allowOverlap="1" wp14:anchorId="00025A7F" wp14:editId="75566E9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47" name="Picture 247"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22592" behindDoc="0" locked="0" layoutInCell="1" allowOverlap="1" wp14:anchorId="0FDD5008" wp14:editId="3853F496">
          <wp:simplePos x="0" y="0"/>
          <wp:positionH relativeFrom="column">
            <wp:posOffset>6537325</wp:posOffset>
          </wp:positionH>
          <wp:positionV relativeFrom="paragraph">
            <wp:posOffset>9525</wp:posOffset>
          </wp:positionV>
          <wp:extent cx="695325" cy="266700"/>
          <wp:effectExtent l="19050" t="0" r="9525" b="0"/>
          <wp:wrapSquare wrapText="bothSides"/>
          <wp:docPr id="24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3616" behindDoc="0" locked="0" layoutInCell="0" allowOverlap="1" wp14:anchorId="07DAE262" wp14:editId="732B6C71">
              <wp:simplePos x="0" y="0"/>
              <wp:positionH relativeFrom="page">
                <wp:posOffset>29845</wp:posOffset>
              </wp:positionH>
              <wp:positionV relativeFrom="page">
                <wp:posOffset>322580</wp:posOffset>
              </wp:positionV>
              <wp:extent cx="7825740" cy="553085"/>
              <wp:effectExtent l="19050" t="19050" r="22860" b="374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026445A" w14:textId="77777777" w:rsidR="00B24A8E" w:rsidRPr="005D4A2C" w:rsidRDefault="00B24A8E"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DAE262" id="Rectangle 34" o:spid="_x0000_s1089" style="position:absolute;margin-left:2.35pt;margin-top:25.4pt;width:616.2pt;height:43.55pt;flip:x;z-index:251823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026445A" w14:textId="77777777" w:rsidR="00B24A8E" w:rsidRPr="005D4A2C" w:rsidRDefault="00B24A8E" w:rsidP="006E314A">
                    <w:pPr>
                      <w:rPr>
                        <w:szCs w:val="44"/>
                      </w:rPr>
                    </w:pPr>
                  </w:p>
                </w:txbxContent>
              </v:textbox>
              <w10:wrap anchorx="page" anchory="page"/>
            </v:rect>
          </w:pict>
        </mc:Fallback>
      </mc:AlternateContent>
    </w:r>
  </w:p>
  <w:p w14:paraId="3BD0C541" w14:textId="77777777" w:rsidR="00B24A8E" w:rsidRDefault="00B24A8E">
    <w:pPr>
      <w:pStyle w:val="Header"/>
    </w:pPr>
    <w:r>
      <w:rPr>
        <w:noProof/>
      </w:rPr>
      <mc:AlternateContent>
        <mc:Choice Requires="wps">
          <w:drawing>
            <wp:anchor distT="0" distB="0" distL="114300" distR="114300" simplePos="0" relativeHeight="251824640" behindDoc="0" locked="0" layoutInCell="1" allowOverlap="1" wp14:anchorId="63EC16A5" wp14:editId="647C078A">
              <wp:simplePos x="0" y="0"/>
              <wp:positionH relativeFrom="column">
                <wp:posOffset>1941830</wp:posOffset>
              </wp:positionH>
              <wp:positionV relativeFrom="paragraph">
                <wp:posOffset>45720</wp:posOffset>
              </wp:positionV>
              <wp:extent cx="3035935" cy="42418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16A5" id="_x0000_t202" coordsize="21600,21600" o:spt="202" path="m,l,21600r21600,l21600,xe">
              <v:stroke joinstyle="miter"/>
              <v:path gradientshapeok="t" o:connecttype="rect"/>
            </v:shapetype>
            <v:shape id="Text Box 35" o:spid="_x0000_s1090" type="#_x0000_t202" style="position:absolute;margin-left:152.9pt;margin-top:3.6pt;width:239.05pt;height:3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v:textbox>
            </v:shape>
          </w:pict>
        </mc:Fallback>
      </mc:AlternateContent>
    </w:r>
  </w:p>
  <w:p w14:paraId="532C1E56" w14:textId="77777777" w:rsidR="00B24A8E" w:rsidRDefault="00B24A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24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50" name="Picture 25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25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1523D"/>
    <w:multiLevelType w:val="multilevel"/>
    <w:tmpl w:val="6B5ACD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10884"/>
    <w:multiLevelType w:val="multilevel"/>
    <w:tmpl w:val="D3FAAF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A3E8D"/>
    <w:multiLevelType w:val="hybridMultilevel"/>
    <w:tmpl w:val="A754E232"/>
    <w:lvl w:ilvl="0" w:tplc="783C0C3C">
      <w:start w:val="2"/>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15702965"/>
    <w:multiLevelType w:val="hybridMultilevel"/>
    <w:tmpl w:val="7A00F6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D400076"/>
    <w:multiLevelType w:val="hybridMultilevel"/>
    <w:tmpl w:val="9F54D792"/>
    <w:lvl w:ilvl="0" w:tplc="99F00434">
      <w:start w:val="2"/>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7A82C72"/>
    <w:multiLevelType w:val="multilevel"/>
    <w:tmpl w:val="B48A84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543D7D"/>
    <w:multiLevelType w:val="hybridMultilevel"/>
    <w:tmpl w:val="92207942"/>
    <w:lvl w:ilvl="0" w:tplc="AB34736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A921EFB"/>
    <w:multiLevelType w:val="hybridMultilevel"/>
    <w:tmpl w:val="8A78C5C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BAF6BE1"/>
    <w:multiLevelType w:val="multilevel"/>
    <w:tmpl w:val="D0E44E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010791444">
    <w:abstractNumId w:val="0"/>
  </w:num>
  <w:num w:numId="2" w16cid:durableId="1122729880">
    <w:abstractNumId w:val="6"/>
  </w:num>
  <w:num w:numId="3" w16cid:durableId="1475682644">
    <w:abstractNumId w:val="8"/>
  </w:num>
  <w:num w:numId="4" w16cid:durableId="814179409">
    <w:abstractNumId w:val="3"/>
  </w:num>
  <w:num w:numId="5" w16cid:durableId="1701662857">
    <w:abstractNumId w:val="1"/>
  </w:num>
  <w:num w:numId="6" w16cid:durableId="1703554672">
    <w:abstractNumId w:val="2"/>
  </w:num>
  <w:num w:numId="7" w16cid:durableId="750855285">
    <w:abstractNumId w:val="7"/>
  </w:num>
  <w:num w:numId="8" w16cid:durableId="1153909331">
    <w:abstractNumId w:val="10"/>
  </w:num>
  <w:num w:numId="9" w16cid:durableId="492182106">
    <w:abstractNumId w:val="4"/>
  </w:num>
  <w:num w:numId="10" w16cid:durableId="265578357">
    <w:abstractNumId w:val="5"/>
  </w:num>
  <w:num w:numId="11" w16cid:durableId="6425760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30"/>
    <w:rsid w:val="00010CFB"/>
    <w:rsid w:val="00010EC7"/>
    <w:rsid w:val="0001125C"/>
    <w:rsid w:val="000114F4"/>
    <w:rsid w:val="0001158A"/>
    <w:rsid w:val="00011CD7"/>
    <w:rsid w:val="00011FCD"/>
    <w:rsid w:val="000122D7"/>
    <w:rsid w:val="000124A5"/>
    <w:rsid w:val="00012604"/>
    <w:rsid w:val="0001265D"/>
    <w:rsid w:val="000126DF"/>
    <w:rsid w:val="000126EC"/>
    <w:rsid w:val="00012896"/>
    <w:rsid w:val="00012B86"/>
    <w:rsid w:val="00012DEB"/>
    <w:rsid w:val="00012FB3"/>
    <w:rsid w:val="000132A2"/>
    <w:rsid w:val="0001396E"/>
    <w:rsid w:val="00013974"/>
    <w:rsid w:val="00013C5C"/>
    <w:rsid w:val="00013C80"/>
    <w:rsid w:val="00013EA2"/>
    <w:rsid w:val="00013FB2"/>
    <w:rsid w:val="00014215"/>
    <w:rsid w:val="0001449D"/>
    <w:rsid w:val="000149D7"/>
    <w:rsid w:val="00014BAA"/>
    <w:rsid w:val="00014F08"/>
    <w:rsid w:val="00014FDD"/>
    <w:rsid w:val="000152F5"/>
    <w:rsid w:val="000155E3"/>
    <w:rsid w:val="00015855"/>
    <w:rsid w:val="00015861"/>
    <w:rsid w:val="0001586D"/>
    <w:rsid w:val="0001586F"/>
    <w:rsid w:val="00015C44"/>
    <w:rsid w:val="00015CDF"/>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CBC"/>
    <w:rsid w:val="00024D2A"/>
    <w:rsid w:val="00024EE8"/>
    <w:rsid w:val="00024F43"/>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6F"/>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9C5"/>
    <w:rsid w:val="00046C3D"/>
    <w:rsid w:val="00046D0E"/>
    <w:rsid w:val="0004736F"/>
    <w:rsid w:val="00047437"/>
    <w:rsid w:val="00047550"/>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1D8"/>
    <w:rsid w:val="0005565C"/>
    <w:rsid w:val="00055E41"/>
    <w:rsid w:val="000560FC"/>
    <w:rsid w:val="00056139"/>
    <w:rsid w:val="0005617E"/>
    <w:rsid w:val="00056270"/>
    <w:rsid w:val="00056352"/>
    <w:rsid w:val="00056577"/>
    <w:rsid w:val="00056B80"/>
    <w:rsid w:val="00056C91"/>
    <w:rsid w:val="00056F3D"/>
    <w:rsid w:val="00057692"/>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3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1F76"/>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262"/>
    <w:rsid w:val="000773EF"/>
    <w:rsid w:val="00077465"/>
    <w:rsid w:val="000776DF"/>
    <w:rsid w:val="000777CE"/>
    <w:rsid w:val="00077870"/>
    <w:rsid w:val="00077ED5"/>
    <w:rsid w:val="00077EDA"/>
    <w:rsid w:val="000800D1"/>
    <w:rsid w:val="000803EF"/>
    <w:rsid w:val="000806CC"/>
    <w:rsid w:val="000806FD"/>
    <w:rsid w:val="00080700"/>
    <w:rsid w:val="00080701"/>
    <w:rsid w:val="00080760"/>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70D"/>
    <w:rsid w:val="000949FE"/>
    <w:rsid w:val="00094C3C"/>
    <w:rsid w:val="00094D46"/>
    <w:rsid w:val="00094D6A"/>
    <w:rsid w:val="00094D6B"/>
    <w:rsid w:val="00094DCD"/>
    <w:rsid w:val="0009558C"/>
    <w:rsid w:val="000956EE"/>
    <w:rsid w:val="0009582B"/>
    <w:rsid w:val="00095861"/>
    <w:rsid w:val="00095AAE"/>
    <w:rsid w:val="00095B8A"/>
    <w:rsid w:val="00095D7E"/>
    <w:rsid w:val="00096163"/>
    <w:rsid w:val="000961A5"/>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0EA9"/>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39F"/>
    <w:rsid w:val="000A3523"/>
    <w:rsid w:val="000A3542"/>
    <w:rsid w:val="000A401D"/>
    <w:rsid w:val="000A4060"/>
    <w:rsid w:val="000A47C9"/>
    <w:rsid w:val="000A4AAF"/>
    <w:rsid w:val="000A4BDB"/>
    <w:rsid w:val="000A4D00"/>
    <w:rsid w:val="000A4F31"/>
    <w:rsid w:val="000A5094"/>
    <w:rsid w:val="000A5113"/>
    <w:rsid w:val="000A52E2"/>
    <w:rsid w:val="000A56B9"/>
    <w:rsid w:val="000A592F"/>
    <w:rsid w:val="000A5960"/>
    <w:rsid w:val="000A5DC9"/>
    <w:rsid w:val="000A5ED9"/>
    <w:rsid w:val="000A61FB"/>
    <w:rsid w:val="000A6204"/>
    <w:rsid w:val="000A6480"/>
    <w:rsid w:val="000A671A"/>
    <w:rsid w:val="000A6D9D"/>
    <w:rsid w:val="000A7055"/>
    <w:rsid w:val="000A71E1"/>
    <w:rsid w:val="000A7557"/>
    <w:rsid w:val="000A769E"/>
    <w:rsid w:val="000A77D4"/>
    <w:rsid w:val="000A786A"/>
    <w:rsid w:val="000A7904"/>
    <w:rsid w:val="000A7D53"/>
    <w:rsid w:val="000B0252"/>
    <w:rsid w:val="000B05D9"/>
    <w:rsid w:val="000B0629"/>
    <w:rsid w:val="000B06DD"/>
    <w:rsid w:val="000B0706"/>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DA9"/>
    <w:rsid w:val="000C5E0C"/>
    <w:rsid w:val="000C5E51"/>
    <w:rsid w:val="000C5ED6"/>
    <w:rsid w:val="000C61E1"/>
    <w:rsid w:val="000C640F"/>
    <w:rsid w:val="000C6828"/>
    <w:rsid w:val="000C6A30"/>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1B8A"/>
    <w:rsid w:val="000D1FFF"/>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2E"/>
    <w:rsid w:val="000D506E"/>
    <w:rsid w:val="000D538B"/>
    <w:rsid w:val="000D53B2"/>
    <w:rsid w:val="000D57D1"/>
    <w:rsid w:val="000D59C3"/>
    <w:rsid w:val="000D6371"/>
    <w:rsid w:val="000D6395"/>
    <w:rsid w:val="000D63AC"/>
    <w:rsid w:val="000D6628"/>
    <w:rsid w:val="000D6D17"/>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47"/>
    <w:rsid w:val="000F38B5"/>
    <w:rsid w:val="000F3B82"/>
    <w:rsid w:val="000F3E51"/>
    <w:rsid w:val="000F3E7C"/>
    <w:rsid w:val="000F413B"/>
    <w:rsid w:val="000F42C4"/>
    <w:rsid w:val="000F42DB"/>
    <w:rsid w:val="000F440B"/>
    <w:rsid w:val="000F4574"/>
    <w:rsid w:val="000F4668"/>
    <w:rsid w:val="000F4888"/>
    <w:rsid w:val="000F49FF"/>
    <w:rsid w:val="000F4AFB"/>
    <w:rsid w:val="000F535C"/>
    <w:rsid w:val="000F5423"/>
    <w:rsid w:val="000F5951"/>
    <w:rsid w:val="000F602B"/>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313"/>
    <w:rsid w:val="001046CB"/>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5DB"/>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CA0"/>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5CE"/>
    <w:rsid w:val="00161949"/>
    <w:rsid w:val="00161C73"/>
    <w:rsid w:val="00161C9F"/>
    <w:rsid w:val="00161FC9"/>
    <w:rsid w:val="001620CF"/>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FF"/>
    <w:rsid w:val="001653E1"/>
    <w:rsid w:val="001655AE"/>
    <w:rsid w:val="00165709"/>
    <w:rsid w:val="00165900"/>
    <w:rsid w:val="00165A8C"/>
    <w:rsid w:val="00166222"/>
    <w:rsid w:val="0016663A"/>
    <w:rsid w:val="0016664E"/>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5CF3"/>
    <w:rsid w:val="00176247"/>
    <w:rsid w:val="001763FA"/>
    <w:rsid w:val="0017650F"/>
    <w:rsid w:val="001768C3"/>
    <w:rsid w:val="00176992"/>
    <w:rsid w:val="001769D5"/>
    <w:rsid w:val="0017708A"/>
    <w:rsid w:val="001770CC"/>
    <w:rsid w:val="0017717E"/>
    <w:rsid w:val="00177550"/>
    <w:rsid w:val="00177857"/>
    <w:rsid w:val="00177EB3"/>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77"/>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922"/>
    <w:rsid w:val="00195B9A"/>
    <w:rsid w:val="00196030"/>
    <w:rsid w:val="001963E6"/>
    <w:rsid w:val="00196484"/>
    <w:rsid w:val="00196643"/>
    <w:rsid w:val="001966DB"/>
    <w:rsid w:val="00196CD7"/>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34"/>
    <w:rsid w:val="001A07B5"/>
    <w:rsid w:val="001A0A9F"/>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10"/>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57B"/>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3069"/>
    <w:rsid w:val="001C3A0E"/>
    <w:rsid w:val="001C3C67"/>
    <w:rsid w:val="001C4174"/>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60F"/>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46D"/>
    <w:rsid w:val="001D4535"/>
    <w:rsid w:val="001D4950"/>
    <w:rsid w:val="001D4A74"/>
    <w:rsid w:val="001D4AFC"/>
    <w:rsid w:val="001D4CAA"/>
    <w:rsid w:val="001D501B"/>
    <w:rsid w:val="001D506E"/>
    <w:rsid w:val="001D5275"/>
    <w:rsid w:val="001D5341"/>
    <w:rsid w:val="001D5359"/>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EE0"/>
    <w:rsid w:val="001D6F9D"/>
    <w:rsid w:val="001D7374"/>
    <w:rsid w:val="001D7B30"/>
    <w:rsid w:val="001D7CA9"/>
    <w:rsid w:val="001D7E33"/>
    <w:rsid w:val="001E0068"/>
    <w:rsid w:val="001E02AA"/>
    <w:rsid w:val="001E02E8"/>
    <w:rsid w:val="001E0C61"/>
    <w:rsid w:val="001E11D0"/>
    <w:rsid w:val="001E14D8"/>
    <w:rsid w:val="001E165A"/>
    <w:rsid w:val="001E1851"/>
    <w:rsid w:val="001E18B4"/>
    <w:rsid w:val="001E1CA7"/>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090"/>
    <w:rsid w:val="001E4470"/>
    <w:rsid w:val="001E45D0"/>
    <w:rsid w:val="001E4616"/>
    <w:rsid w:val="001E46BA"/>
    <w:rsid w:val="001E48D1"/>
    <w:rsid w:val="001E4D7C"/>
    <w:rsid w:val="001E55E7"/>
    <w:rsid w:val="001E5981"/>
    <w:rsid w:val="001E5CB7"/>
    <w:rsid w:val="001E6159"/>
    <w:rsid w:val="001E624F"/>
    <w:rsid w:val="001E629B"/>
    <w:rsid w:val="001E6464"/>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14A"/>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5FE"/>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E5"/>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97C"/>
    <w:rsid w:val="002129C2"/>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580"/>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76"/>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4D5F"/>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19F"/>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4B41"/>
    <w:rsid w:val="00265089"/>
    <w:rsid w:val="002652B3"/>
    <w:rsid w:val="002652D3"/>
    <w:rsid w:val="0026537F"/>
    <w:rsid w:val="002653EE"/>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FC4"/>
    <w:rsid w:val="00287483"/>
    <w:rsid w:val="0028760C"/>
    <w:rsid w:val="00287AED"/>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C6E"/>
    <w:rsid w:val="00293D27"/>
    <w:rsid w:val="002940A4"/>
    <w:rsid w:val="002942C2"/>
    <w:rsid w:val="002943B5"/>
    <w:rsid w:val="002943FE"/>
    <w:rsid w:val="00294474"/>
    <w:rsid w:val="002945F8"/>
    <w:rsid w:val="00294857"/>
    <w:rsid w:val="00294D64"/>
    <w:rsid w:val="00294E9E"/>
    <w:rsid w:val="00295104"/>
    <w:rsid w:val="002951B3"/>
    <w:rsid w:val="002951BA"/>
    <w:rsid w:val="0029534B"/>
    <w:rsid w:val="0029565C"/>
    <w:rsid w:val="00295796"/>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B7"/>
    <w:rsid w:val="002A571B"/>
    <w:rsid w:val="002A5735"/>
    <w:rsid w:val="002A5A45"/>
    <w:rsid w:val="002A5B80"/>
    <w:rsid w:val="002A5D90"/>
    <w:rsid w:val="002A5DA4"/>
    <w:rsid w:val="002A5DF0"/>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3C2D"/>
    <w:rsid w:val="002C4588"/>
    <w:rsid w:val="002C4973"/>
    <w:rsid w:val="002C4C88"/>
    <w:rsid w:val="002C4E2F"/>
    <w:rsid w:val="002C51E4"/>
    <w:rsid w:val="002C5C55"/>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AEF"/>
    <w:rsid w:val="002D0BE3"/>
    <w:rsid w:val="002D0C55"/>
    <w:rsid w:val="002D0C5C"/>
    <w:rsid w:val="002D0F9A"/>
    <w:rsid w:val="002D1151"/>
    <w:rsid w:val="002D1166"/>
    <w:rsid w:val="002D14C2"/>
    <w:rsid w:val="002D199A"/>
    <w:rsid w:val="002D2468"/>
    <w:rsid w:val="002D25A9"/>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6E"/>
    <w:rsid w:val="002E13FC"/>
    <w:rsid w:val="002E1629"/>
    <w:rsid w:val="002E168E"/>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877"/>
    <w:rsid w:val="002F08FC"/>
    <w:rsid w:val="002F0B94"/>
    <w:rsid w:val="002F0D7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183"/>
    <w:rsid w:val="002F5429"/>
    <w:rsid w:val="002F5448"/>
    <w:rsid w:val="002F58A1"/>
    <w:rsid w:val="002F5AF9"/>
    <w:rsid w:val="002F6009"/>
    <w:rsid w:val="002F60D1"/>
    <w:rsid w:val="002F6573"/>
    <w:rsid w:val="002F67E8"/>
    <w:rsid w:val="002F6861"/>
    <w:rsid w:val="002F6A09"/>
    <w:rsid w:val="002F6CC0"/>
    <w:rsid w:val="002F6D25"/>
    <w:rsid w:val="002F6D82"/>
    <w:rsid w:val="002F6D8E"/>
    <w:rsid w:val="002F7122"/>
    <w:rsid w:val="002F71C1"/>
    <w:rsid w:val="002F72FE"/>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4C3"/>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A6A"/>
    <w:rsid w:val="00315E60"/>
    <w:rsid w:val="003160F6"/>
    <w:rsid w:val="0031639A"/>
    <w:rsid w:val="003163FD"/>
    <w:rsid w:val="003164D9"/>
    <w:rsid w:val="00316661"/>
    <w:rsid w:val="00316839"/>
    <w:rsid w:val="00316B51"/>
    <w:rsid w:val="00316B69"/>
    <w:rsid w:val="00316C6D"/>
    <w:rsid w:val="00316C7C"/>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77A"/>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25"/>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27DE7"/>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823"/>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69"/>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295"/>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1407"/>
    <w:rsid w:val="0036143B"/>
    <w:rsid w:val="003614B3"/>
    <w:rsid w:val="00361522"/>
    <w:rsid w:val="00361B9F"/>
    <w:rsid w:val="00361C91"/>
    <w:rsid w:val="00361C9C"/>
    <w:rsid w:val="00361F71"/>
    <w:rsid w:val="00362278"/>
    <w:rsid w:val="003623EC"/>
    <w:rsid w:val="003623F9"/>
    <w:rsid w:val="003625B3"/>
    <w:rsid w:val="00362663"/>
    <w:rsid w:val="00362710"/>
    <w:rsid w:val="003629D5"/>
    <w:rsid w:val="00362CEE"/>
    <w:rsid w:val="00362DF7"/>
    <w:rsid w:val="003633B5"/>
    <w:rsid w:val="003636B3"/>
    <w:rsid w:val="003636C2"/>
    <w:rsid w:val="00363831"/>
    <w:rsid w:val="00363CF5"/>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D03"/>
    <w:rsid w:val="00372D9D"/>
    <w:rsid w:val="00372EDC"/>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2D3"/>
    <w:rsid w:val="00377333"/>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C8E"/>
    <w:rsid w:val="00382E3D"/>
    <w:rsid w:val="00382FAA"/>
    <w:rsid w:val="0038309B"/>
    <w:rsid w:val="003835ED"/>
    <w:rsid w:val="00383680"/>
    <w:rsid w:val="00383741"/>
    <w:rsid w:val="0038379E"/>
    <w:rsid w:val="003838F3"/>
    <w:rsid w:val="00384687"/>
    <w:rsid w:val="003846DA"/>
    <w:rsid w:val="003846EC"/>
    <w:rsid w:val="00384946"/>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AB"/>
    <w:rsid w:val="003A5EEF"/>
    <w:rsid w:val="003A6093"/>
    <w:rsid w:val="003A633B"/>
    <w:rsid w:val="003A6780"/>
    <w:rsid w:val="003A694A"/>
    <w:rsid w:val="003A71F3"/>
    <w:rsid w:val="003A7C6C"/>
    <w:rsid w:val="003A7D23"/>
    <w:rsid w:val="003B0621"/>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4D9"/>
    <w:rsid w:val="003B452C"/>
    <w:rsid w:val="003B456B"/>
    <w:rsid w:val="003B4640"/>
    <w:rsid w:val="003B48EF"/>
    <w:rsid w:val="003B4B66"/>
    <w:rsid w:val="003B4C9D"/>
    <w:rsid w:val="003B5078"/>
    <w:rsid w:val="003B56CD"/>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61B"/>
    <w:rsid w:val="003C173B"/>
    <w:rsid w:val="003C18B9"/>
    <w:rsid w:val="003C1A97"/>
    <w:rsid w:val="003C1B3A"/>
    <w:rsid w:val="003C1B6F"/>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5F1E"/>
    <w:rsid w:val="003D62A3"/>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62"/>
    <w:rsid w:val="003E2B8D"/>
    <w:rsid w:val="003E2E5C"/>
    <w:rsid w:val="003E2F0B"/>
    <w:rsid w:val="003E2F54"/>
    <w:rsid w:val="003E2FA0"/>
    <w:rsid w:val="003E3082"/>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33B"/>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018"/>
    <w:rsid w:val="003F6466"/>
    <w:rsid w:val="003F654A"/>
    <w:rsid w:val="003F6627"/>
    <w:rsid w:val="003F67DC"/>
    <w:rsid w:val="003F6897"/>
    <w:rsid w:val="003F6CB8"/>
    <w:rsid w:val="003F72E6"/>
    <w:rsid w:val="003F767A"/>
    <w:rsid w:val="003F7696"/>
    <w:rsid w:val="003F76B3"/>
    <w:rsid w:val="003F7A50"/>
    <w:rsid w:val="003F7E6D"/>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9D9"/>
    <w:rsid w:val="00410BF1"/>
    <w:rsid w:val="00410CA8"/>
    <w:rsid w:val="004111D2"/>
    <w:rsid w:val="004112DE"/>
    <w:rsid w:val="0041185A"/>
    <w:rsid w:val="00411920"/>
    <w:rsid w:val="00411981"/>
    <w:rsid w:val="00411A0C"/>
    <w:rsid w:val="00411D64"/>
    <w:rsid w:val="00411D94"/>
    <w:rsid w:val="004121E7"/>
    <w:rsid w:val="004122EB"/>
    <w:rsid w:val="004125DC"/>
    <w:rsid w:val="00412D0D"/>
    <w:rsid w:val="00413280"/>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252"/>
    <w:rsid w:val="0041739C"/>
    <w:rsid w:val="004173DA"/>
    <w:rsid w:val="004173EB"/>
    <w:rsid w:val="00417502"/>
    <w:rsid w:val="004176F3"/>
    <w:rsid w:val="0041780B"/>
    <w:rsid w:val="004179C0"/>
    <w:rsid w:val="00417AD7"/>
    <w:rsid w:val="00417B85"/>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C34"/>
    <w:rsid w:val="00424147"/>
    <w:rsid w:val="00424541"/>
    <w:rsid w:val="0042459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9E1"/>
    <w:rsid w:val="00432B8B"/>
    <w:rsid w:val="004330D1"/>
    <w:rsid w:val="0043325A"/>
    <w:rsid w:val="0043338A"/>
    <w:rsid w:val="0043347D"/>
    <w:rsid w:val="00433873"/>
    <w:rsid w:val="004338E1"/>
    <w:rsid w:val="00433A0D"/>
    <w:rsid w:val="00433DE4"/>
    <w:rsid w:val="00433FF6"/>
    <w:rsid w:val="00434082"/>
    <w:rsid w:val="00434385"/>
    <w:rsid w:val="0043440A"/>
    <w:rsid w:val="004344CF"/>
    <w:rsid w:val="00434576"/>
    <w:rsid w:val="00434A8A"/>
    <w:rsid w:val="0043505E"/>
    <w:rsid w:val="00435132"/>
    <w:rsid w:val="004352A1"/>
    <w:rsid w:val="00435337"/>
    <w:rsid w:val="0043542A"/>
    <w:rsid w:val="00435719"/>
    <w:rsid w:val="00435965"/>
    <w:rsid w:val="00435969"/>
    <w:rsid w:val="004359A5"/>
    <w:rsid w:val="004361EB"/>
    <w:rsid w:val="0043620F"/>
    <w:rsid w:val="004363A6"/>
    <w:rsid w:val="00436711"/>
    <w:rsid w:val="0043672C"/>
    <w:rsid w:val="00436732"/>
    <w:rsid w:val="00436898"/>
    <w:rsid w:val="00436B9B"/>
    <w:rsid w:val="00436EF9"/>
    <w:rsid w:val="00436FDD"/>
    <w:rsid w:val="00437281"/>
    <w:rsid w:val="004375AD"/>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926"/>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51B"/>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E84"/>
    <w:rsid w:val="00452FB4"/>
    <w:rsid w:val="004530E2"/>
    <w:rsid w:val="00453CE9"/>
    <w:rsid w:val="00453FC8"/>
    <w:rsid w:val="00454128"/>
    <w:rsid w:val="004542CF"/>
    <w:rsid w:val="0045445A"/>
    <w:rsid w:val="004545AD"/>
    <w:rsid w:val="00454DD0"/>
    <w:rsid w:val="00455307"/>
    <w:rsid w:val="00455431"/>
    <w:rsid w:val="0045561F"/>
    <w:rsid w:val="004557D0"/>
    <w:rsid w:val="00455803"/>
    <w:rsid w:val="00455878"/>
    <w:rsid w:val="004559C2"/>
    <w:rsid w:val="00455B50"/>
    <w:rsid w:val="00455D7D"/>
    <w:rsid w:val="004563A0"/>
    <w:rsid w:val="00456571"/>
    <w:rsid w:val="00456588"/>
    <w:rsid w:val="00456983"/>
    <w:rsid w:val="00456AC1"/>
    <w:rsid w:val="00456C00"/>
    <w:rsid w:val="00456E79"/>
    <w:rsid w:val="004574A2"/>
    <w:rsid w:val="004575E8"/>
    <w:rsid w:val="00457641"/>
    <w:rsid w:val="00457949"/>
    <w:rsid w:val="00457A65"/>
    <w:rsid w:val="00457BAE"/>
    <w:rsid w:val="0046009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5B"/>
    <w:rsid w:val="004678B4"/>
    <w:rsid w:val="0046797D"/>
    <w:rsid w:val="004679E4"/>
    <w:rsid w:val="00467EFA"/>
    <w:rsid w:val="00470731"/>
    <w:rsid w:val="004709A6"/>
    <w:rsid w:val="00470B2D"/>
    <w:rsid w:val="00470D35"/>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4E7"/>
    <w:rsid w:val="00473553"/>
    <w:rsid w:val="004736E9"/>
    <w:rsid w:val="004737DF"/>
    <w:rsid w:val="00473A67"/>
    <w:rsid w:val="00473AAA"/>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158"/>
    <w:rsid w:val="0048020D"/>
    <w:rsid w:val="00480560"/>
    <w:rsid w:val="004806AF"/>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81"/>
    <w:rsid w:val="004832E9"/>
    <w:rsid w:val="00483400"/>
    <w:rsid w:val="00483410"/>
    <w:rsid w:val="00483516"/>
    <w:rsid w:val="00483AC7"/>
    <w:rsid w:val="00483AE3"/>
    <w:rsid w:val="00483DB5"/>
    <w:rsid w:val="00484302"/>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58"/>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8C"/>
    <w:rsid w:val="004942F9"/>
    <w:rsid w:val="004948DD"/>
    <w:rsid w:val="00494AF4"/>
    <w:rsid w:val="00494B19"/>
    <w:rsid w:val="00494BC6"/>
    <w:rsid w:val="00494EBF"/>
    <w:rsid w:val="00494ED9"/>
    <w:rsid w:val="00495224"/>
    <w:rsid w:val="0049538C"/>
    <w:rsid w:val="0049553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1808"/>
    <w:rsid w:val="004A197B"/>
    <w:rsid w:val="004A1C11"/>
    <w:rsid w:val="004A1D4F"/>
    <w:rsid w:val="004A1E83"/>
    <w:rsid w:val="004A1E86"/>
    <w:rsid w:val="004A2487"/>
    <w:rsid w:val="004A29D4"/>
    <w:rsid w:val="004A2CF4"/>
    <w:rsid w:val="004A30E7"/>
    <w:rsid w:val="004A320F"/>
    <w:rsid w:val="004A33E7"/>
    <w:rsid w:val="004A35D3"/>
    <w:rsid w:val="004A3B4C"/>
    <w:rsid w:val="004A3BDD"/>
    <w:rsid w:val="004A3EE5"/>
    <w:rsid w:val="004A3F6D"/>
    <w:rsid w:val="004A4199"/>
    <w:rsid w:val="004A420B"/>
    <w:rsid w:val="004A4506"/>
    <w:rsid w:val="004A46B0"/>
    <w:rsid w:val="004A48B7"/>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29"/>
    <w:rsid w:val="004A689C"/>
    <w:rsid w:val="004A69C1"/>
    <w:rsid w:val="004A6AA5"/>
    <w:rsid w:val="004A6AC8"/>
    <w:rsid w:val="004A6B26"/>
    <w:rsid w:val="004A6B34"/>
    <w:rsid w:val="004A740F"/>
    <w:rsid w:val="004A746C"/>
    <w:rsid w:val="004A7485"/>
    <w:rsid w:val="004A778B"/>
    <w:rsid w:val="004A7899"/>
    <w:rsid w:val="004A78E6"/>
    <w:rsid w:val="004A795D"/>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40"/>
    <w:rsid w:val="004C39B0"/>
    <w:rsid w:val="004C3B4E"/>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788"/>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BA5"/>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5D9"/>
    <w:rsid w:val="004E661C"/>
    <w:rsid w:val="004E68AA"/>
    <w:rsid w:val="004E6915"/>
    <w:rsid w:val="004E6BC2"/>
    <w:rsid w:val="004E76F2"/>
    <w:rsid w:val="004F0262"/>
    <w:rsid w:val="004F05D7"/>
    <w:rsid w:val="004F0666"/>
    <w:rsid w:val="004F076A"/>
    <w:rsid w:val="004F07D4"/>
    <w:rsid w:val="004F0B0E"/>
    <w:rsid w:val="004F0B14"/>
    <w:rsid w:val="004F0ED5"/>
    <w:rsid w:val="004F120D"/>
    <w:rsid w:val="004F1CDA"/>
    <w:rsid w:val="004F1E5E"/>
    <w:rsid w:val="004F20CC"/>
    <w:rsid w:val="004F2293"/>
    <w:rsid w:val="004F278A"/>
    <w:rsid w:val="004F28B3"/>
    <w:rsid w:val="004F2927"/>
    <w:rsid w:val="004F2BB8"/>
    <w:rsid w:val="004F2EC1"/>
    <w:rsid w:val="004F3002"/>
    <w:rsid w:val="004F30F6"/>
    <w:rsid w:val="004F384A"/>
    <w:rsid w:val="004F3A2E"/>
    <w:rsid w:val="004F3B01"/>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6E3"/>
    <w:rsid w:val="004F683F"/>
    <w:rsid w:val="004F712B"/>
    <w:rsid w:val="004F724A"/>
    <w:rsid w:val="004F72D6"/>
    <w:rsid w:val="004F7393"/>
    <w:rsid w:val="004F75EE"/>
    <w:rsid w:val="004F7788"/>
    <w:rsid w:val="004F7F3B"/>
    <w:rsid w:val="005001F2"/>
    <w:rsid w:val="00500B32"/>
    <w:rsid w:val="00500B8C"/>
    <w:rsid w:val="00500D5A"/>
    <w:rsid w:val="0050120B"/>
    <w:rsid w:val="005013D9"/>
    <w:rsid w:val="0050140F"/>
    <w:rsid w:val="00501A4D"/>
    <w:rsid w:val="00501C6A"/>
    <w:rsid w:val="0050240B"/>
    <w:rsid w:val="005025E8"/>
    <w:rsid w:val="0050281A"/>
    <w:rsid w:val="0050281B"/>
    <w:rsid w:val="00502951"/>
    <w:rsid w:val="00502D91"/>
    <w:rsid w:val="00503084"/>
    <w:rsid w:val="00503198"/>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C4"/>
    <w:rsid w:val="00507519"/>
    <w:rsid w:val="00507623"/>
    <w:rsid w:val="0050766F"/>
    <w:rsid w:val="005100F6"/>
    <w:rsid w:val="0051010A"/>
    <w:rsid w:val="00510A2A"/>
    <w:rsid w:val="00510A89"/>
    <w:rsid w:val="00510B2F"/>
    <w:rsid w:val="00510B55"/>
    <w:rsid w:val="00510BDE"/>
    <w:rsid w:val="00510C4E"/>
    <w:rsid w:val="00510CFB"/>
    <w:rsid w:val="00510EC6"/>
    <w:rsid w:val="00510F56"/>
    <w:rsid w:val="00510F82"/>
    <w:rsid w:val="00511447"/>
    <w:rsid w:val="00511782"/>
    <w:rsid w:val="005117E4"/>
    <w:rsid w:val="0051186D"/>
    <w:rsid w:val="00512069"/>
    <w:rsid w:val="005121C2"/>
    <w:rsid w:val="005124A7"/>
    <w:rsid w:val="0051257F"/>
    <w:rsid w:val="005126C1"/>
    <w:rsid w:val="00512936"/>
    <w:rsid w:val="005129E7"/>
    <w:rsid w:val="00512C6A"/>
    <w:rsid w:val="00512D1C"/>
    <w:rsid w:val="005130A0"/>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018"/>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15"/>
    <w:rsid w:val="005230EF"/>
    <w:rsid w:val="00523197"/>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2F4"/>
    <w:rsid w:val="00532808"/>
    <w:rsid w:val="00532A1D"/>
    <w:rsid w:val="00532FAA"/>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6"/>
    <w:rsid w:val="00535D2A"/>
    <w:rsid w:val="00535D84"/>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6F1"/>
    <w:rsid w:val="00544AE2"/>
    <w:rsid w:val="00544B67"/>
    <w:rsid w:val="00544E3A"/>
    <w:rsid w:val="00544FC3"/>
    <w:rsid w:val="00545306"/>
    <w:rsid w:val="0054533E"/>
    <w:rsid w:val="005459F4"/>
    <w:rsid w:val="005463E0"/>
    <w:rsid w:val="00546494"/>
    <w:rsid w:val="00546522"/>
    <w:rsid w:val="0054652F"/>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A4B"/>
    <w:rsid w:val="00554A4C"/>
    <w:rsid w:val="005552B5"/>
    <w:rsid w:val="005553A2"/>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0FCE"/>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D6B"/>
    <w:rsid w:val="00564EBE"/>
    <w:rsid w:val="00564FC2"/>
    <w:rsid w:val="0056520E"/>
    <w:rsid w:val="00565374"/>
    <w:rsid w:val="00565625"/>
    <w:rsid w:val="005657AA"/>
    <w:rsid w:val="005657ED"/>
    <w:rsid w:val="00565901"/>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9E8"/>
    <w:rsid w:val="00576B68"/>
    <w:rsid w:val="00576DEB"/>
    <w:rsid w:val="00576F05"/>
    <w:rsid w:val="005770BC"/>
    <w:rsid w:val="00577559"/>
    <w:rsid w:val="005775B5"/>
    <w:rsid w:val="00577745"/>
    <w:rsid w:val="005779F0"/>
    <w:rsid w:val="0058003F"/>
    <w:rsid w:val="00580397"/>
    <w:rsid w:val="0058042B"/>
    <w:rsid w:val="00580722"/>
    <w:rsid w:val="0058083D"/>
    <w:rsid w:val="00580975"/>
    <w:rsid w:val="00580D66"/>
    <w:rsid w:val="00580DF6"/>
    <w:rsid w:val="00580F73"/>
    <w:rsid w:val="005810D3"/>
    <w:rsid w:val="005814D6"/>
    <w:rsid w:val="00581535"/>
    <w:rsid w:val="0058195C"/>
    <w:rsid w:val="00581A1E"/>
    <w:rsid w:val="00581CCE"/>
    <w:rsid w:val="00581DE1"/>
    <w:rsid w:val="00581E9D"/>
    <w:rsid w:val="00581F09"/>
    <w:rsid w:val="00582068"/>
    <w:rsid w:val="00582190"/>
    <w:rsid w:val="00582785"/>
    <w:rsid w:val="00582939"/>
    <w:rsid w:val="00582A8E"/>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4AEA"/>
    <w:rsid w:val="005851CE"/>
    <w:rsid w:val="00585495"/>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1FFB"/>
    <w:rsid w:val="005A251B"/>
    <w:rsid w:val="005A25A3"/>
    <w:rsid w:val="005A2A12"/>
    <w:rsid w:val="005A2A4B"/>
    <w:rsid w:val="005A2BC6"/>
    <w:rsid w:val="005A2D47"/>
    <w:rsid w:val="005A3180"/>
    <w:rsid w:val="005A3189"/>
    <w:rsid w:val="005A33DF"/>
    <w:rsid w:val="005A38E4"/>
    <w:rsid w:val="005A3A3F"/>
    <w:rsid w:val="005A3BBF"/>
    <w:rsid w:val="005A3C2B"/>
    <w:rsid w:val="005A3EC3"/>
    <w:rsid w:val="005A3F30"/>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2EDD"/>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8EE"/>
    <w:rsid w:val="005D2A83"/>
    <w:rsid w:val="005D2DA5"/>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CC5"/>
    <w:rsid w:val="005E4DF4"/>
    <w:rsid w:val="005E51F1"/>
    <w:rsid w:val="005E5732"/>
    <w:rsid w:val="005E5D13"/>
    <w:rsid w:val="005E5D68"/>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0A6"/>
    <w:rsid w:val="005F34F1"/>
    <w:rsid w:val="005F3713"/>
    <w:rsid w:val="005F38F0"/>
    <w:rsid w:val="005F38F6"/>
    <w:rsid w:val="005F3C55"/>
    <w:rsid w:val="005F3EBB"/>
    <w:rsid w:val="005F41CE"/>
    <w:rsid w:val="005F4247"/>
    <w:rsid w:val="005F4251"/>
    <w:rsid w:val="005F4376"/>
    <w:rsid w:val="005F43A7"/>
    <w:rsid w:val="005F4881"/>
    <w:rsid w:val="005F4BDA"/>
    <w:rsid w:val="005F4DD1"/>
    <w:rsid w:val="005F4DDA"/>
    <w:rsid w:val="005F4F87"/>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275"/>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18"/>
    <w:rsid w:val="00616727"/>
    <w:rsid w:val="0061682E"/>
    <w:rsid w:val="00616873"/>
    <w:rsid w:val="00616A44"/>
    <w:rsid w:val="00617112"/>
    <w:rsid w:val="006176CA"/>
    <w:rsid w:val="006178F0"/>
    <w:rsid w:val="006179A7"/>
    <w:rsid w:val="00617AD3"/>
    <w:rsid w:val="00617C74"/>
    <w:rsid w:val="00617F73"/>
    <w:rsid w:val="00617FF2"/>
    <w:rsid w:val="00620328"/>
    <w:rsid w:val="00620861"/>
    <w:rsid w:val="00620C04"/>
    <w:rsid w:val="00620DDF"/>
    <w:rsid w:val="00620F91"/>
    <w:rsid w:val="00620FD8"/>
    <w:rsid w:val="00621719"/>
    <w:rsid w:val="00621A55"/>
    <w:rsid w:val="00621DE7"/>
    <w:rsid w:val="00622074"/>
    <w:rsid w:val="006221C3"/>
    <w:rsid w:val="00622972"/>
    <w:rsid w:val="00622AF3"/>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ABB"/>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980"/>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39E"/>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33"/>
    <w:rsid w:val="00644845"/>
    <w:rsid w:val="00645156"/>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6FE0"/>
    <w:rsid w:val="0066728D"/>
    <w:rsid w:val="006673C1"/>
    <w:rsid w:val="006678F2"/>
    <w:rsid w:val="00667C28"/>
    <w:rsid w:val="00667D2B"/>
    <w:rsid w:val="00667D47"/>
    <w:rsid w:val="00667F84"/>
    <w:rsid w:val="00670627"/>
    <w:rsid w:val="006709A7"/>
    <w:rsid w:val="00671186"/>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969"/>
    <w:rsid w:val="00675B8A"/>
    <w:rsid w:val="00675D22"/>
    <w:rsid w:val="006763DB"/>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5DC"/>
    <w:rsid w:val="0068760D"/>
    <w:rsid w:val="006877FC"/>
    <w:rsid w:val="00687A47"/>
    <w:rsid w:val="00687AE5"/>
    <w:rsid w:val="00687B53"/>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5F2"/>
    <w:rsid w:val="0069577C"/>
    <w:rsid w:val="0069586E"/>
    <w:rsid w:val="0069587C"/>
    <w:rsid w:val="0069587F"/>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EF6"/>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521"/>
    <w:rsid w:val="006C5D00"/>
    <w:rsid w:val="006C5E46"/>
    <w:rsid w:val="006C5F12"/>
    <w:rsid w:val="006C5FA7"/>
    <w:rsid w:val="006C6106"/>
    <w:rsid w:val="006C6149"/>
    <w:rsid w:val="006C6584"/>
    <w:rsid w:val="006C66BF"/>
    <w:rsid w:val="006C6822"/>
    <w:rsid w:val="006C6951"/>
    <w:rsid w:val="006C69E9"/>
    <w:rsid w:val="006C69EA"/>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10CD"/>
    <w:rsid w:val="006E114C"/>
    <w:rsid w:val="006E121F"/>
    <w:rsid w:val="006E13A2"/>
    <w:rsid w:val="006E1529"/>
    <w:rsid w:val="006E1544"/>
    <w:rsid w:val="006E16A1"/>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380C"/>
    <w:rsid w:val="006F4485"/>
    <w:rsid w:val="006F4784"/>
    <w:rsid w:val="006F4A5B"/>
    <w:rsid w:val="006F4EB5"/>
    <w:rsid w:val="006F5074"/>
    <w:rsid w:val="006F51EB"/>
    <w:rsid w:val="006F5414"/>
    <w:rsid w:val="006F54E8"/>
    <w:rsid w:val="006F5A16"/>
    <w:rsid w:val="006F5A3D"/>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DB9"/>
    <w:rsid w:val="00705F7F"/>
    <w:rsid w:val="00706050"/>
    <w:rsid w:val="007061D3"/>
    <w:rsid w:val="007066A8"/>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31C"/>
    <w:rsid w:val="00724341"/>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37FEC"/>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1F6A"/>
    <w:rsid w:val="00742117"/>
    <w:rsid w:val="00742350"/>
    <w:rsid w:val="0074247B"/>
    <w:rsid w:val="0074261C"/>
    <w:rsid w:val="00742847"/>
    <w:rsid w:val="0074294D"/>
    <w:rsid w:val="007429F9"/>
    <w:rsid w:val="00742B05"/>
    <w:rsid w:val="00742B19"/>
    <w:rsid w:val="00742D3B"/>
    <w:rsid w:val="00742E34"/>
    <w:rsid w:val="007433D1"/>
    <w:rsid w:val="007433E0"/>
    <w:rsid w:val="00743739"/>
    <w:rsid w:val="00743A57"/>
    <w:rsid w:val="00743B55"/>
    <w:rsid w:val="00743BBF"/>
    <w:rsid w:val="00743C11"/>
    <w:rsid w:val="00743C18"/>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87D"/>
    <w:rsid w:val="00761B1F"/>
    <w:rsid w:val="00761C08"/>
    <w:rsid w:val="00761E1E"/>
    <w:rsid w:val="00761ED4"/>
    <w:rsid w:val="00761EDE"/>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1D78"/>
    <w:rsid w:val="00772869"/>
    <w:rsid w:val="00772A2B"/>
    <w:rsid w:val="00772A93"/>
    <w:rsid w:val="00772BA3"/>
    <w:rsid w:val="00772BDA"/>
    <w:rsid w:val="00772E17"/>
    <w:rsid w:val="00772EBC"/>
    <w:rsid w:val="007730AF"/>
    <w:rsid w:val="007730E0"/>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21A"/>
    <w:rsid w:val="00781426"/>
    <w:rsid w:val="0078187E"/>
    <w:rsid w:val="00781886"/>
    <w:rsid w:val="00781F7D"/>
    <w:rsid w:val="007820FD"/>
    <w:rsid w:val="007821BD"/>
    <w:rsid w:val="00782367"/>
    <w:rsid w:val="00782430"/>
    <w:rsid w:val="007826AE"/>
    <w:rsid w:val="00782733"/>
    <w:rsid w:val="00782B38"/>
    <w:rsid w:val="00782CB8"/>
    <w:rsid w:val="00782CCB"/>
    <w:rsid w:val="00782F73"/>
    <w:rsid w:val="00782FC0"/>
    <w:rsid w:val="00782FFE"/>
    <w:rsid w:val="00783155"/>
    <w:rsid w:val="0078325B"/>
    <w:rsid w:val="0078354F"/>
    <w:rsid w:val="007835A3"/>
    <w:rsid w:val="007835EA"/>
    <w:rsid w:val="0078362C"/>
    <w:rsid w:val="007836DC"/>
    <w:rsid w:val="007837F1"/>
    <w:rsid w:val="0078391F"/>
    <w:rsid w:val="00783AE2"/>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E80"/>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C75"/>
    <w:rsid w:val="007A1F70"/>
    <w:rsid w:val="007A270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3D6"/>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765"/>
    <w:rsid w:val="007C5A50"/>
    <w:rsid w:val="007C5BB2"/>
    <w:rsid w:val="007C5EF9"/>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4FF6"/>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01"/>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29"/>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CBE"/>
    <w:rsid w:val="007F4DBB"/>
    <w:rsid w:val="007F4E2D"/>
    <w:rsid w:val="007F4E52"/>
    <w:rsid w:val="007F4E66"/>
    <w:rsid w:val="007F5104"/>
    <w:rsid w:val="007F5F28"/>
    <w:rsid w:val="007F5FB2"/>
    <w:rsid w:val="007F626A"/>
    <w:rsid w:val="007F63B8"/>
    <w:rsid w:val="007F63D7"/>
    <w:rsid w:val="007F683F"/>
    <w:rsid w:val="007F6DAC"/>
    <w:rsid w:val="007F6DC8"/>
    <w:rsid w:val="007F6F5A"/>
    <w:rsid w:val="007F74F4"/>
    <w:rsid w:val="007F7744"/>
    <w:rsid w:val="007F7857"/>
    <w:rsid w:val="007F7CCD"/>
    <w:rsid w:val="007F7D9F"/>
    <w:rsid w:val="008001B8"/>
    <w:rsid w:val="008007CE"/>
    <w:rsid w:val="00800872"/>
    <w:rsid w:val="008009AD"/>
    <w:rsid w:val="00800AD9"/>
    <w:rsid w:val="00800B35"/>
    <w:rsid w:val="00800CEE"/>
    <w:rsid w:val="00800E89"/>
    <w:rsid w:val="00800EAA"/>
    <w:rsid w:val="00801006"/>
    <w:rsid w:val="008011C2"/>
    <w:rsid w:val="00801266"/>
    <w:rsid w:val="0080132C"/>
    <w:rsid w:val="0080172D"/>
    <w:rsid w:val="008018A6"/>
    <w:rsid w:val="008024D9"/>
    <w:rsid w:val="00802E7E"/>
    <w:rsid w:val="00802F3F"/>
    <w:rsid w:val="00803298"/>
    <w:rsid w:val="008032C7"/>
    <w:rsid w:val="00803740"/>
    <w:rsid w:val="008038BA"/>
    <w:rsid w:val="00803A90"/>
    <w:rsid w:val="00803CDD"/>
    <w:rsid w:val="00803D96"/>
    <w:rsid w:val="008044D2"/>
    <w:rsid w:val="008045EA"/>
    <w:rsid w:val="00804755"/>
    <w:rsid w:val="008047F5"/>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22E"/>
    <w:rsid w:val="00816434"/>
    <w:rsid w:val="008165B9"/>
    <w:rsid w:val="0081673E"/>
    <w:rsid w:val="00817260"/>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19C"/>
    <w:rsid w:val="008243F7"/>
    <w:rsid w:val="00824AAA"/>
    <w:rsid w:val="00824B6D"/>
    <w:rsid w:val="00824CBE"/>
    <w:rsid w:val="00824D97"/>
    <w:rsid w:val="00824E62"/>
    <w:rsid w:val="00824E7C"/>
    <w:rsid w:val="00824EB2"/>
    <w:rsid w:val="00825254"/>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4A4"/>
    <w:rsid w:val="0082769B"/>
    <w:rsid w:val="008277CE"/>
    <w:rsid w:val="00827850"/>
    <w:rsid w:val="008279EA"/>
    <w:rsid w:val="00827AED"/>
    <w:rsid w:val="00827B7D"/>
    <w:rsid w:val="00827CD6"/>
    <w:rsid w:val="00827D54"/>
    <w:rsid w:val="00827F8D"/>
    <w:rsid w:val="008301B7"/>
    <w:rsid w:val="00830DE1"/>
    <w:rsid w:val="00830E73"/>
    <w:rsid w:val="0083100D"/>
    <w:rsid w:val="0083114A"/>
    <w:rsid w:val="008311B9"/>
    <w:rsid w:val="008315CB"/>
    <w:rsid w:val="00831696"/>
    <w:rsid w:val="00831722"/>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607"/>
    <w:rsid w:val="0084278C"/>
    <w:rsid w:val="0084295A"/>
    <w:rsid w:val="00842BD5"/>
    <w:rsid w:val="00842D1B"/>
    <w:rsid w:val="00842DA4"/>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14"/>
    <w:rsid w:val="00847340"/>
    <w:rsid w:val="00847870"/>
    <w:rsid w:val="00847CC1"/>
    <w:rsid w:val="008500ED"/>
    <w:rsid w:val="008501DB"/>
    <w:rsid w:val="008503BF"/>
    <w:rsid w:val="008504D7"/>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CB2"/>
    <w:rsid w:val="00861F65"/>
    <w:rsid w:val="00862230"/>
    <w:rsid w:val="00862320"/>
    <w:rsid w:val="00862A78"/>
    <w:rsid w:val="00862B0E"/>
    <w:rsid w:val="00862B36"/>
    <w:rsid w:val="00862E16"/>
    <w:rsid w:val="00862ED2"/>
    <w:rsid w:val="008634C5"/>
    <w:rsid w:val="008636BA"/>
    <w:rsid w:val="00863A55"/>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70033"/>
    <w:rsid w:val="008700E7"/>
    <w:rsid w:val="0087032B"/>
    <w:rsid w:val="008703D4"/>
    <w:rsid w:val="0087058D"/>
    <w:rsid w:val="008705D2"/>
    <w:rsid w:val="008707C6"/>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A65"/>
    <w:rsid w:val="00872BFD"/>
    <w:rsid w:val="00872C61"/>
    <w:rsid w:val="00873017"/>
    <w:rsid w:val="00873462"/>
    <w:rsid w:val="008737A7"/>
    <w:rsid w:val="008740AC"/>
    <w:rsid w:val="00874210"/>
    <w:rsid w:val="008749A3"/>
    <w:rsid w:val="00874BFE"/>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273"/>
    <w:rsid w:val="0088496A"/>
    <w:rsid w:val="008849F6"/>
    <w:rsid w:val="00884A53"/>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1E3"/>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CA5"/>
    <w:rsid w:val="00896D6A"/>
    <w:rsid w:val="0089701B"/>
    <w:rsid w:val="0089733C"/>
    <w:rsid w:val="008974A7"/>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3E2"/>
    <w:rsid w:val="008C75B2"/>
    <w:rsid w:val="008C7851"/>
    <w:rsid w:val="008D01A9"/>
    <w:rsid w:val="008D01AB"/>
    <w:rsid w:val="008D04CE"/>
    <w:rsid w:val="008D079B"/>
    <w:rsid w:val="008D07C2"/>
    <w:rsid w:val="008D0AC4"/>
    <w:rsid w:val="008D0BB7"/>
    <w:rsid w:val="008D0BFA"/>
    <w:rsid w:val="008D0DBC"/>
    <w:rsid w:val="008D124F"/>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456"/>
    <w:rsid w:val="008D65B3"/>
    <w:rsid w:val="008D6C2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B4"/>
    <w:rsid w:val="008F2A58"/>
    <w:rsid w:val="008F2C0D"/>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012"/>
    <w:rsid w:val="008F66A5"/>
    <w:rsid w:val="008F678A"/>
    <w:rsid w:val="008F6925"/>
    <w:rsid w:val="008F6A15"/>
    <w:rsid w:val="008F6A2B"/>
    <w:rsid w:val="008F6CA5"/>
    <w:rsid w:val="008F6E6B"/>
    <w:rsid w:val="008F6F17"/>
    <w:rsid w:val="008F6F2C"/>
    <w:rsid w:val="008F7270"/>
    <w:rsid w:val="008F7329"/>
    <w:rsid w:val="008F732C"/>
    <w:rsid w:val="008F7686"/>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583"/>
    <w:rsid w:val="0094064D"/>
    <w:rsid w:val="00940654"/>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24F"/>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579"/>
    <w:rsid w:val="00951A24"/>
    <w:rsid w:val="00951E07"/>
    <w:rsid w:val="00951F49"/>
    <w:rsid w:val="00951F93"/>
    <w:rsid w:val="00951FDD"/>
    <w:rsid w:val="00952007"/>
    <w:rsid w:val="00952017"/>
    <w:rsid w:val="0095201B"/>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8EE"/>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05"/>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487"/>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2DA"/>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B41"/>
    <w:rsid w:val="00987E16"/>
    <w:rsid w:val="00987E84"/>
    <w:rsid w:val="00990090"/>
    <w:rsid w:val="00990119"/>
    <w:rsid w:val="009903C4"/>
    <w:rsid w:val="0099058C"/>
    <w:rsid w:val="00990710"/>
    <w:rsid w:val="009907CD"/>
    <w:rsid w:val="009907D2"/>
    <w:rsid w:val="009908FB"/>
    <w:rsid w:val="0099096C"/>
    <w:rsid w:val="00990C6B"/>
    <w:rsid w:val="00990D45"/>
    <w:rsid w:val="00990E6D"/>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E51"/>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967"/>
    <w:rsid w:val="009A1CCF"/>
    <w:rsid w:val="009A1CD9"/>
    <w:rsid w:val="009A2644"/>
    <w:rsid w:val="009A2922"/>
    <w:rsid w:val="009A2BDE"/>
    <w:rsid w:val="009A2EA6"/>
    <w:rsid w:val="009A2F7A"/>
    <w:rsid w:val="009A2FCD"/>
    <w:rsid w:val="009A3076"/>
    <w:rsid w:val="009A30CB"/>
    <w:rsid w:val="009A322A"/>
    <w:rsid w:val="009A36A3"/>
    <w:rsid w:val="009A3710"/>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7118"/>
    <w:rsid w:val="009A7192"/>
    <w:rsid w:val="009A71EB"/>
    <w:rsid w:val="009A727A"/>
    <w:rsid w:val="009A74FE"/>
    <w:rsid w:val="009A75F8"/>
    <w:rsid w:val="009A78BC"/>
    <w:rsid w:val="009A79B9"/>
    <w:rsid w:val="009A7D31"/>
    <w:rsid w:val="009A7DE9"/>
    <w:rsid w:val="009A7FBA"/>
    <w:rsid w:val="009A7FD0"/>
    <w:rsid w:val="009B0078"/>
    <w:rsid w:val="009B04F3"/>
    <w:rsid w:val="009B06E7"/>
    <w:rsid w:val="009B0CF8"/>
    <w:rsid w:val="009B0D3D"/>
    <w:rsid w:val="009B1374"/>
    <w:rsid w:val="009B13C8"/>
    <w:rsid w:val="009B156E"/>
    <w:rsid w:val="009B19AA"/>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41A"/>
    <w:rsid w:val="009B6858"/>
    <w:rsid w:val="009B6EA4"/>
    <w:rsid w:val="009B721C"/>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22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4040"/>
    <w:rsid w:val="009D45D4"/>
    <w:rsid w:val="009D4727"/>
    <w:rsid w:val="009D4A96"/>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5B"/>
    <w:rsid w:val="009E10D5"/>
    <w:rsid w:val="009E1C1D"/>
    <w:rsid w:val="009E21E2"/>
    <w:rsid w:val="009E2256"/>
    <w:rsid w:val="009E288C"/>
    <w:rsid w:val="009E2954"/>
    <w:rsid w:val="009E2D37"/>
    <w:rsid w:val="009E2EF8"/>
    <w:rsid w:val="009E3302"/>
    <w:rsid w:val="009E3548"/>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E7FC4"/>
    <w:rsid w:val="009F0070"/>
    <w:rsid w:val="009F0102"/>
    <w:rsid w:val="009F0148"/>
    <w:rsid w:val="009F01A8"/>
    <w:rsid w:val="009F02CA"/>
    <w:rsid w:val="009F03A4"/>
    <w:rsid w:val="009F06D6"/>
    <w:rsid w:val="009F086F"/>
    <w:rsid w:val="009F08B1"/>
    <w:rsid w:val="009F0AD9"/>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16C"/>
    <w:rsid w:val="009F53AE"/>
    <w:rsid w:val="009F59AC"/>
    <w:rsid w:val="009F59E2"/>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ADA"/>
    <w:rsid w:val="009F7DB1"/>
    <w:rsid w:val="00A0007A"/>
    <w:rsid w:val="00A0027A"/>
    <w:rsid w:val="00A00510"/>
    <w:rsid w:val="00A00967"/>
    <w:rsid w:val="00A00BC0"/>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998"/>
    <w:rsid w:val="00A03A58"/>
    <w:rsid w:val="00A04193"/>
    <w:rsid w:val="00A0454E"/>
    <w:rsid w:val="00A045E1"/>
    <w:rsid w:val="00A049D5"/>
    <w:rsid w:val="00A04B8B"/>
    <w:rsid w:val="00A04C19"/>
    <w:rsid w:val="00A04D6F"/>
    <w:rsid w:val="00A04DBD"/>
    <w:rsid w:val="00A059E6"/>
    <w:rsid w:val="00A05A55"/>
    <w:rsid w:val="00A060FE"/>
    <w:rsid w:val="00A063A9"/>
    <w:rsid w:val="00A066A5"/>
    <w:rsid w:val="00A0688C"/>
    <w:rsid w:val="00A06AD1"/>
    <w:rsid w:val="00A06B92"/>
    <w:rsid w:val="00A06C24"/>
    <w:rsid w:val="00A06CC9"/>
    <w:rsid w:val="00A06DAF"/>
    <w:rsid w:val="00A07173"/>
    <w:rsid w:val="00A0717F"/>
    <w:rsid w:val="00A07452"/>
    <w:rsid w:val="00A074F9"/>
    <w:rsid w:val="00A0750D"/>
    <w:rsid w:val="00A077A8"/>
    <w:rsid w:val="00A0781D"/>
    <w:rsid w:val="00A0781E"/>
    <w:rsid w:val="00A07844"/>
    <w:rsid w:val="00A07880"/>
    <w:rsid w:val="00A07EC5"/>
    <w:rsid w:val="00A10001"/>
    <w:rsid w:val="00A101E4"/>
    <w:rsid w:val="00A10676"/>
    <w:rsid w:val="00A112BB"/>
    <w:rsid w:val="00A112CE"/>
    <w:rsid w:val="00A112E6"/>
    <w:rsid w:val="00A11421"/>
    <w:rsid w:val="00A11592"/>
    <w:rsid w:val="00A115A5"/>
    <w:rsid w:val="00A116F9"/>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A4"/>
    <w:rsid w:val="00A146B4"/>
    <w:rsid w:val="00A147CD"/>
    <w:rsid w:val="00A1483C"/>
    <w:rsid w:val="00A148CC"/>
    <w:rsid w:val="00A14915"/>
    <w:rsid w:val="00A14A35"/>
    <w:rsid w:val="00A14C67"/>
    <w:rsid w:val="00A14E6B"/>
    <w:rsid w:val="00A14E6C"/>
    <w:rsid w:val="00A153B0"/>
    <w:rsid w:val="00A15456"/>
    <w:rsid w:val="00A15484"/>
    <w:rsid w:val="00A15B98"/>
    <w:rsid w:val="00A15DA7"/>
    <w:rsid w:val="00A16252"/>
    <w:rsid w:val="00A165CA"/>
    <w:rsid w:val="00A165E8"/>
    <w:rsid w:val="00A16606"/>
    <w:rsid w:val="00A16B16"/>
    <w:rsid w:val="00A16DA1"/>
    <w:rsid w:val="00A16DBF"/>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0F49"/>
    <w:rsid w:val="00A2146F"/>
    <w:rsid w:val="00A2150A"/>
    <w:rsid w:val="00A216B6"/>
    <w:rsid w:val="00A217FD"/>
    <w:rsid w:val="00A21951"/>
    <w:rsid w:val="00A21AA2"/>
    <w:rsid w:val="00A21DD9"/>
    <w:rsid w:val="00A22382"/>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49E7"/>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89C"/>
    <w:rsid w:val="00A3491D"/>
    <w:rsid w:val="00A3553F"/>
    <w:rsid w:val="00A355A7"/>
    <w:rsid w:val="00A35C33"/>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09A"/>
    <w:rsid w:val="00A43199"/>
    <w:rsid w:val="00A43234"/>
    <w:rsid w:val="00A4396D"/>
    <w:rsid w:val="00A43A53"/>
    <w:rsid w:val="00A43B4E"/>
    <w:rsid w:val="00A43B6A"/>
    <w:rsid w:val="00A43B73"/>
    <w:rsid w:val="00A43C63"/>
    <w:rsid w:val="00A43F53"/>
    <w:rsid w:val="00A440DE"/>
    <w:rsid w:val="00A4445D"/>
    <w:rsid w:val="00A44921"/>
    <w:rsid w:val="00A44B0C"/>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49D"/>
    <w:rsid w:val="00A525BF"/>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4B"/>
    <w:rsid w:val="00A62490"/>
    <w:rsid w:val="00A624FB"/>
    <w:rsid w:val="00A6251A"/>
    <w:rsid w:val="00A62731"/>
    <w:rsid w:val="00A62A30"/>
    <w:rsid w:val="00A62BC1"/>
    <w:rsid w:val="00A6310C"/>
    <w:rsid w:val="00A631ED"/>
    <w:rsid w:val="00A6330C"/>
    <w:rsid w:val="00A63409"/>
    <w:rsid w:val="00A63797"/>
    <w:rsid w:val="00A63C6F"/>
    <w:rsid w:val="00A63FD2"/>
    <w:rsid w:val="00A64059"/>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249"/>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703"/>
    <w:rsid w:val="00A77AF0"/>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5BC"/>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7E"/>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1A0"/>
    <w:rsid w:val="00AB223F"/>
    <w:rsid w:val="00AB24DF"/>
    <w:rsid w:val="00AB2B9B"/>
    <w:rsid w:val="00AB2FEC"/>
    <w:rsid w:val="00AB2FEF"/>
    <w:rsid w:val="00AB30EA"/>
    <w:rsid w:val="00AB311F"/>
    <w:rsid w:val="00AB31F3"/>
    <w:rsid w:val="00AB3251"/>
    <w:rsid w:val="00AB34AB"/>
    <w:rsid w:val="00AB3CD8"/>
    <w:rsid w:val="00AB3DFF"/>
    <w:rsid w:val="00AB3E45"/>
    <w:rsid w:val="00AB41D0"/>
    <w:rsid w:val="00AB4295"/>
    <w:rsid w:val="00AB4454"/>
    <w:rsid w:val="00AB4BE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AD7"/>
    <w:rsid w:val="00AC1CBB"/>
    <w:rsid w:val="00AC1F44"/>
    <w:rsid w:val="00AC20E4"/>
    <w:rsid w:val="00AC2249"/>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D54"/>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2D"/>
    <w:rsid w:val="00AE0A46"/>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A69"/>
    <w:rsid w:val="00AE2CE3"/>
    <w:rsid w:val="00AE2DDF"/>
    <w:rsid w:val="00AE2F08"/>
    <w:rsid w:val="00AE2F9A"/>
    <w:rsid w:val="00AE30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388"/>
    <w:rsid w:val="00AF0648"/>
    <w:rsid w:val="00AF09C7"/>
    <w:rsid w:val="00AF09E6"/>
    <w:rsid w:val="00AF0D98"/>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5E1C"/>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B6"/>
    <w:rsid w:val="00B037F8"/>
    <w:rsid w:val="00B03893"/>
    <w:rsid w:val="00B03A6F"/>
    <w:rsid w:val="00B03C57"/>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C80"/>
    <w:rsid w:val="00B17D26"/>
    <w:rsid w:val="00B17E21"/>
    <w:rsid w:val="00B200EC"/>
    <w:rsid w:val="00B20371"/>
    <w:rsid w:val="00B2078D"/>
    <w:rsid w:val="00B2093E"/>
    <w:rsid w:val="00B20B5F"/>
    <w:rsid w:val="00B20B85"/>
    <w:rsid w:val="00B20E06"/>
    <w:rsid w:val="00B20E3F"/>
    <w:rsid w:val="00B21254"/>
    <w:rsid w:val="00B2158F"/>
    <w:rsid w:val="00B21668"/>
    <w:rsid w:val="00B216FF"/>
    <w:rsid w:val="00B22495"/>
    <w:rsid w:val="00B22841"/>
    <w:rsid w:val="00B2293E"/>
    <w:rsid w:val="00B22BC0"/>
    <w:rsid w:val="00B22FAF"/>
    <w:rsid w:val="00B2334F"/>
    <w:rsid w:val="00B2368D"/>
    <w:rsid w:val="00B23808"/>
    <w:rsid w:val="00B2490F"/>
    <w:rsid w:val="00B249C9"/>
    <w:rsid w:val="00B24A8E"/>
    <w:rsid w:val="00B25040"/>
    <w:rsid w:val="00B25336"/>
    <w:rsid w:val="00B2574F"/>
    <w:rsid w:val="00B258F4"/>
    <w:rsid w:val="00B259DA"/>
    <w:rsid w:val="00B25BD4"/>
    <w:rsid w:val="00B25C34"/>
    <w:rsid w:val="00B25F75"/>
    <w:rsid w:val="00B26029"/>
    <w:rsid w:val="00B261AB"/>
    <w:rsid w:val="00B26392"/>
    <w:rsid w:val="00B2653B"/>
    <w:rsid w:val="00B265EA"/>
    <w:rsid w:val="00B26941"/>
    <w:rsid w:val="00B2700B"/>
    <w:rsid w:val="00B27075"/>
    <w:rsid w:val="00B27192"/>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7FE"/>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37ED1"/>
    <w:rsid w:val="00B4019B"/>
    <w:rsid w:val="00B405E5"/>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C9A"/>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9E"/>
    <w:rsid w:val="00B522B9"/>
    <w:rsid w:val="00B52F8C"/>
    <w:rsid w:val="00B52FD7"/>
    <w:rsid w:val="00B5300C"/>
    <w:rsid w:val="00B5311E"/>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A34"/>
    <w:rsid w:val="00B61BA9"/>
    <w:rsid w:val="00B61CC5"/>
    <w:rsid w:val="00B61D06"/>
    <w:rsid w:val="00B62069"/>
    <w:rsid w:val="00B62ABB"/>
    <w:rsid w:val="00B62C2C"/>
    <w:rsid w:val="00B62CCC"/>
    <w:rsid w:val="00B62E52"/>
    <w:rsid w:val="00B62F1A"/>
    <w:rsid w:val="00B63341"/>
    <w:rsid w:val="00B6339F"/>
    <w:rsid w:val="00B634B7"/>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693"/>
    <w:rsid w:val="00B67CBA"/>
    <w:rsid w:val="00B67D78"/>
    <w:rsid w:val="00B70119"/>
    <w:rsid w:val="00B704D7"/>
    <w:rsid w:val="00B70657"/>
    <w:rsid w:val="00B70C0E"/>
    <w:rsid w:val="00B70CD2"/>
    <w:rsid w:val="00B70D4F"/>
    <w:rsid w:val="00B70EB4"/>
    <w:rsid w:val="00B70F7A"/>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256"/>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5588"/>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220"/>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27C"/>
    <w:rsid w:val="00BB3401"/>
    <w:rsid w:val="00BB34E3"/>
    <w:rsid w:val="00BB35EC"/>
    <w:rsid w:val="00BB3890"/>
    <w:rsid w:val="00BB38C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2DE"/>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B19"/>
    <w:rsid w:val="00BC7BD9"/>
    <w:rsid w:val="00BC7CFF"/>
    <w:rsid w:val="00BC7ECF"/>
    <w:rsid w:val="00BD01B6"/>
    <w:rsid w:val="00BD02A0"/>
    <w:rsid w:val="00BD087E"/>
    <w:rsid w:val="00BD0A92"/>
    <w:rsid w:val="00BD0C9D"/>
    <w:rsid w:val="00BD0CEE"/>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7B"/>
    <w:rsid w:val="00BD6305"/>
    <w:rsid w:val="00BD6338"/>
    <w:rsid w:val="00BD63EC"/>
    <w:rsid w:val="00BD658F"/>
    <w:rsid w:val="00BD66B5"/>
    <w:rsid w:val="00BD6777"/>
    <w:rsid w:val="00BD67EB"/>
    <w:rsid w:val="00BD6B78"/>
    <w:rsid w:val="00BD6BF1"/>
    <w:rsid w:val="00BD6FE6"/>
    <w:rsid w:val="00BD70AA"/>
    <w:rsid w:val="00BD73DE"/>
    <w:rsid w:val="00BD7620"/>
    <w:rsid w:val="00BD77E9"/>
    <w:rsid w:val="00BD7956"/>
    <w:rsid w:val="00BD7A52"/>
    <w:rsid w:val="00BD7B08"/>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2E7D"/>
    <w:rsid w:val="00BE3163"/>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77C"/>
    <w:rsid w:val="00BF587F"/>
    <w:rsid w:val="00BF5EB9"/>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58"/>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638"/>
    <w:rsid w:val="00C147A5"/>
    <w:rsid w:val="00C14BB0"/>
    <w:rsid w:val="00C14CCD"/>
    <w:rsid w:val="00C14D58"/>
    <w:rsid w:val="00C14F6E"/>
    <w:rsid w:val="00C1508B"/>
    <w:rsid w:val="00C151FF"/>
    <w:rsid w:val="00C15204"/>
    <w:rsid w:val="00C1537E"/>
    <w:rsid w:val="00C15828"/>
    <w:rsid w:val="00C15971"/>
    <w:rsid w:val="00C15A32"/>
    <w:rsid w:val="00C15BAC"/>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5AC8"/>
    <w:rsid w:val="00C2611C"/>
    <w:rsid w:val="00C26439"/>
    <w:rsid w:val="00C265CB"/>
    <w:rsid w:val="00C2671B"/>
    <w:rsid w:val="00C269F2"/>
    <w:rsid w:val="00C26C00"/>
    <w:rsid w:val="00C26D92"/>
    <w:rsid w:val="00C26F5E"/>
    <w:rsid w:val="00C27017"/>
    <w:rsid w:val="00C271AA"/>
    <w:rsid w:val="00C2773B"/>
    <w:rsid w:val="00C2793C"/>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D1E"/>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709"/>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5C7"/>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2674"/>
    <w:rsid w:val="00C6270E"/>
    <w:rsid w:val="00C627C5"/>
    <w:rsid w:val="00C62842"/>
    <w:rsid w:val="00C628B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CAF"/>
    <w:rsid w:val="00C76EE6"/>
    <w:rsid w:val="00C775EF"/>
    <w:rsid w:val="00C77768"/>
    <w:rsid w:val="00C77966"/>
    <w:rsid w:val="00C77B90"/>
    <w:rsid w:val="00C77E35"/>
    <w:rsid w:val="00C77F82"/>
    <w:rsid w:val="00C77FAA"/>
    <w:rsid w:val="00C804EF"/>
    <w:rsid w:val="00C809CC"/>
    <w:rsid w:val="00C80A5B"/>
    <w:rsid w:val="00C810E0"/>
    <w:rsid w:val="00C811DE"/>
    <w:rsid w:val="00C813D3"/>
    <w:rsid w:val="00C81578"/>
    <w:rsid w:val="00C81616"/>
    <w:rsid w:val="00C81C29"/>
    <w:rsid w:val="00C81FB8"/>
    <w:rsid w:val="00C82099"/>
    <w:rsid w:val="00C820C8"/>
    <w:rsid w:val="00C820E1"/>
    <w:rsid w:val="00C821EE"/>
    <w:rsid w:val="00C823B7"/>
    <w:rsid w:val="00C82809"/>
    <w:rsid w:val="00C82C40"/>
    <w:rsid w:val="00C82EB0"/>
    <w:rsid w:val="00C830D9"/>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43F7"/>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0C"/>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BA8"/>
    <w:rsid w:val="00CA4E7F"/>
    <w:rsid w:val="00CA528A"/>
    <w:rsid w:val="00CA561A"/>
    <w:rsid w:val="00CA5751"/>
    <w:rsid w:val="00CA5871"/>
    <w:rsid w:val="00CA5998"/>
    <w:rsid w:val="00CA5A4F"/>
    <w:rsid w:val="00CA5D93"/>
    <w:rsid w:val="00CA5DC3"/>
    <w:rsid w:val="00CA5DC7"/>
    <w:rsid w:val="00CA6372"/>
    <w:rsid w:val="00CA6610"/>
    <w:rsid w:val="00CA6A52"/>
    <w:rsid w:val="00CA6FA8"/>
    <w:rsid w:val="00CA7196"/>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8D6"/>
    <w:rsid w:val="00CB09BE"/>
    <w:rsid w:val="00CB09FD"/>
    <w:rsid w:val="00CB0A3A"/>
    <w:rsid w:val="00CB0A66"/>
    <w:rsid w:val="00CB0ACD"/>
    <w:rsid w:val="00CB0B11"/>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A8D"/>
    <w:rsid w:val="00CB2BFE"/>
    <w:rsid w:val="00CB2C34"/>
    <w:rsid w:val="00CB2D53"/>
    <w:rsid w:val="00CB2E55"/>
    <w:rsid w:val="00CB2FF1"/>
    <w:rsid w:val="00CB3214"/>
    <w:rsid w:val="00CB34B0"/>
    <w:rsid w:val="00CB3888"/>
    <w:rsid w:val="00CB3F8E"/>
    <w:rsid w:val="00CB401B"/>
    <w:rsid w:val="00CB4C0E"/>
    <w:rsid w:val="00CB4CDA"/>
    <w:rsid w:val="00CB4E8C"/>
    <w:rsid w:val="00CB50B1"/>
    <w:rsid w:val="00CB54F3"/>
    <w:rsid w:val="00CB54FA"/>
    <w:rsid w:val="00CB58EC"/>
    <w:rsid w:val="00CB5B4C"/>
    <w:rsid w:val="00CB5BB1"/>
    <w:rsid w:val="00CB5C54"/>
    <w:rsid w:val="00CB62BB"/>
    <w:rsid w:val="00CB63F4"/>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0EFB"/>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DAD"/>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37D"/>
    <w:rsid w:val="00CD67C3"/>
    <w:rsid w:val="00CD68ED"/>
    <w:rsid w:val="00CD6AD5"/>
    <w:rsid w:val="00CD6C60"/>
    <w:rsid w:val="00CD6D35"/>
    <w:rsid w:val="00CD6F75"/>
    <w:rsid w:val="00CD6F7A"/>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0"/>
    <w:rsid w:val="00CE2975"/>
    <w:rsid w:val="00CE2A93"/>
    <w:rsid w:val="00CE2F67"/>
    <w:rsid w:val="00CE2FCF"/>
    <w:rsid w:val="00CE35B8"/>
    <w:rsid w:val="00CE397D"/>
    <w:rsid w:val="00CE3A4A"/>
    <w:rsid w:val="00CE3D06"/>
    <w:rsid w:val="00CE3DA3"/>
    <w:rsid w:val="00CE4060"/>
    <w:rsid w:val="00CE4178"/>
    <w:rsid w:val="00CE4179"/>
    <w:rsid w:val="00CE489F"/>
    <w:rsid w:val="00CE4C79"/>
    <w:rsid w:val="00CE4DFE"/>
    <w:rsid w:val="00CE4F73"/>
    <w:rsid w:val="00CE5155"/>
    <w:rsid w:val="00CE5256"/>
    <w:rsid w:val="00CE5516"/>
    <w:rsid w:val="00CE56C6"/>
    <w:rsid w:val="00CE59DE"/>
    <w:rsid w:val="00CE5BDD"/>
    <w:rsid w:val="00CE5DF8"/>
    <w:rsid w:val="00CE613F"/>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894"/>
    <w:rsid w:val="00CF493D"/>
    <w:rsid w:val="00CF4984"/>
    <w:rsid w:val="00CF49D4"/>
    <w:rsid w:val="00CF4C4D"/>
    <w:rsid w:val="00CF4D6B"/>
    <w:rsid w:val="00CF582E"/>
    <w:rsid w:val="00CF588B"/>
    <w:rsid w:val="00CF59F1"/>
    <w:rsid w:val="00CF5C65"/>
    <w:rsid w:val="00CF5EC0"/>
    <w:rsid w:val="00CF618B"/>
    <w:rsid w:val="00CF6AAC"/>
    <w:rsid w:val="00CF6CC9"/>
    <w:rsid w:val="00CF7245"/>
    <w:rsid w:val="00CF7520"/>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353"/>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1A"/>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00"/>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E2E"/>
    <w:rsid w:val="00D41FFF"/>
    <w:rsid w:val="00D4239F"/>
    <w:rsid w:val="00D42475"/>
    <w:rsid w:val="00D4274A"/>
    <w:rsid w:val="00D42826"/>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A42"/>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66"/>
    <w:rsid w:val="00D568BE"/>
    <w:rsid w:val="00D569F5"/>
    <w:rsid w:val="00D56A4E"/>
    <w:rsid w:val="00D56BE7"/>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3C"/>
    <w:rsid w:val="00D6684B"/>
    <w:rsid w:val="00D669C4"/>
    <w:rsid w:val="00D669DB"/>
    <w:rsid w:val="00D67561"/>
    <w:rsid w:val="00D675B2"/>
    <w:rsid w:val="00D677E2"/>
    <w:rsid w:val="00D7010A"/>
    <w:rsid w:val="00D70226"/>
    <w:rsid w:val="00D70390"/>
    <w:rsid w:val="00D703B4"/>
    <w:rsid w:val="00D70461"/>
    <w:rsid w:val="00D70A4D"/>
    <w:rsid w:val="00D70C08"/>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23D"/>
    <w:rsid w:val="00D7731A"/>
    <w:rsid w:val="00D77727"/>
    <w:rsid w:val="00D7774F"/>
    <w:rsid w:val="00D779F5"/>
    <w:rsid w:val="00D77B79"/>
    <w:rsid w:val="00D77E3E"/>
    <w:rsid w:val="00D77F20"/>
    <w:rsid w:val="00D77F75"/>
    <w:rsid w:val="00D800C7"/>
    <w:rsid w:val="00D80396"/>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D6F"/>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AB"/>
    <w:rsid w:val="00D908F1"/>
    <w:rsid w:val="00D909C6"/>
    <w:rsid w:val="00D90DCF"/>
    <w:rsid w:val="00D91325"/>
    <w:rsid w:val="00D9183E"/>
    <w:rsid w:val="00D91B66"/>
    <w:rsid w:val="00D91E49"/>
    <w:rsid w:val="00D91F64"/>
    <w:rsid w:val="00D92001"/>
    <w:rsid w:val="00D92244"/>
    <w:rsid w:val="00D9237E"/>
    <w:rsid w:val="00D924CA"/>
    <w:rsid w:val="00D92730"/>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534"/>
    <w:rsid w:val="00DA1753"/>
    <w:rsid w:val="00DA1990"/>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699"/>
    <w:rsid w:val="00DC1E5B"/>
    <w:rsid w:val="00DC1E5C"/>
    <w:rsid w:val="00DC1F78"/>
    <w:rsid w:val="00DC221C"/>
    <w:rsid w:val="00DC229F"/>
    <w:rsid w:val="00DC266B"/>
    <w:rsid w:val="00DC26E6"/>
    <w:rsid w:val="00DC278E"/>
    <w:rsid w:val="00DC2793"/>
    <w:rsid w:val="00DC2D49"/>
    <w:rsid w:val="00DC2E03"/>
    <w:rsid w:val="00DC2F2D"/>
    <w:rsid w:val="00DC32C2"/>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3C6"/>
    <w:rsid w:val="00DD2433"/>
    <w:rsid w:val="00DD2461"/>
    <w:rsid w:val="00DD25A0"/>
    <w:rsid w:val="00DD25EB"/>
    <w:rsid w:val="00DD2633"/>
    <w:rsid w:val="00DD26D5"/>
    <w:rsid w:val="00DD27CE"/>
    <w:rsid w:val="00DD2817"/>
    <w:rsid w:val="00DD2A22"/>
    <w:rsid w:val="00DD2AE2"/>
    <w:rsid w:val="00DD2B3B"/>
    <w:rsid w:val="00DD2D65"/>
    <w:rsid w:val="00DD301F"/>
    <w:rsid w:val="00DD326F"/>
    <w:rsid w:val="00DD3D22"/>
    <w:rsid w:val="00DD3DDB"/>
    <w:rsid w:val="00DD423D"/>
    <w:rsid w:val="00DD44A4"/>
    <w:rsid w:val="00DD4989"/>
    <w:rsid w:val="00DD49B8"/>
    <w:rsid w:val="00DD4C3B"/>
    <w:rsid w:val="00DD4DF2"/>
    <w:rsid w:val="00DD4E47"/>
    <w:rsid w:val="00DD554A"/>
    <w:rsid w:val="00DD56EE"/>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A92"/>
    <w:rsid w:val="00DE4C46"/>
    <w:rsid w:val="00DE4E39"/>
    <w:rsid w:val="00DE4E89"/>
    <w:rsid w:val="00DE523E"/>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0"/>
    <w:rsid w:val="00DE6EC6"/>
    <w:rsid w:val="00DE7057"/>
    <w:rsid w:val="00DE72D5"/>
    <w:rsid w:val="00DE7543"/>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0E"/>
    <w:rsid w:val="00DF3875"/>
    <w:rsid w:val="00DF38EE"/>
    <w:rsid w:val="00DF3979"/>
    <w:rsid w:val="00DF3A2B"/>
    <w:rsid w:val="00DF3B9C"/>
    <w:rsid w:val="00DF3C40"/>
    <w:rsid w:val="00DF3FFA"/>
    <w:rsid w:val="00DF425C"/>
    <w:rsid w:val="00DF433D"/>
    <w:rsid w:val="00DF446D"/>
    <w:rsid w:val="00DF4482"/>
    <w:rsid w:val="00DF4485"/>
    <w:rsid w:val="00DF4C83"/>
    <w:rsid w:val="00DF54C1"/>
    <w:rsid w:val="00DF5729"/>
    <w:rsid w:val="00DF58A2"/>
    <w:rsid w:val="00DF5F78"/>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1DAC"/>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A4D"/>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903"/>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8C3"/>
    <w:rsid w:val="00E45A83"/>
    <w:rsid w:val="00E45BBF"/>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CB"/>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A6"/>
    <w:rsid w:val="00E61ED6"/>
    <w:rsid w:val="00E620CD"/>
    <w:rsid w:val="00E62112"/>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00B"/>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9F0"/>
    <w:rsid w:val="00E82C7C"/>
    <w:rsid w:val="00E82E99"/>
    <w:rsid w:val="00E82F5C"/>
    <w:rsid w:val="00E8322A"/>
    <w:rsid w:val="00E83A54"/>
    <w:rsid w:val="00E83AFF"/>
    <w:rsid w:val="00E84599"/>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B4"/>
    <w:rsid w:val="00E872D1"/>
    <w:rsid w:val="00E87552"/>
    <w:rsid w:val="00E8767F"/>
    <w:rsid w:val="00E87E09"/>
    <w:rsid w:val="00E87E6C"/>
    <w:rsid w:val="00E87F0D"/>
    <w:rsid w:val="00E905C1"/>
    <w:rsid w:val="00E909F4"/>
    <w:rsid w:val="00E90B20"/>
    <w:rsid w:val="00E90C91"/>
    <w:rsid w:val="00E90DCF"/>
    <w:rsid w:val="00E90DE8"/>
    <w:rsid w:val="00E90EA1"/>
    <w:rsid w:val="00E90EC4"/>
    <w:rsid w:val="00E91050"/>
    <w:rsid w:val="00E910AA"/>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BB1"/>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9ED"/>
    <w:rsid w:val="00EB1DEA"/>
    <w:rsid w:val="00EB21EF"/>
    <w:rsid w:val="00EB25A9"/>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028"/>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6B"/>
    <w:rsid w:val="00EC2A71"/>
    <w:rsid w:val="00EC2D1B"/>
    <w:rsid w:val="00EC30EC"/>
    <w:rsid w:val="00EC3216"/>
    <w:rsid w:val="00EC335C"/>
    <w:rsid w:val="00EC33AD"/>
    <w:rsid w:val="00EC3473"/>
    <w:rsid w:val="00EC34F8"/>
    <w:rsid w:val="00EC357C"/>
    <w:rsid w:val="00EC3583"/>
    <w:rsid w:val="00EC3598"/>
    <w:rsid w:val="00EC3869"/>
    <w:rsid w:val="00EC391F"/>
    <w:rsid w:val="00EC39C0"/>
    <w:rsid w:val="00EC3BDC"/>
    <w:rsid w:val="00EC3FC1"/>
    <w:rsid w:val="00EC3FD5"/>
    <w:rsid w:val="00EC409C"/>
    <w:rsid w:val="00EC4107"/>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148"/>
    <w:rsid w:val="00ED0218"/>
    <w:rsid w:val="00ED0307"/>
    <w:rsid w:val="00ED0466"/>
    <w:rsid w:val="00ED051F"/>
    <w:rsid w:val="00ED052E"/>
    <w:rsid w:val="00ED0806"/>
    <w:rsid w:val="00ED0A6E"/>
    <w:rsid w:val="00ED1089"/>
    <w:rsid w:val="00ED10F5"/>
    <w:rsid w:val="00ED13A0"/>
    <w:rsid w:val="00ED150F"/>
    <w:rsid w:val="00ED1BB2"/>
    <w:rsid w:val="00ED1D04"/>
    <w:rsid w:val="00ED1FB9"/>
    <w:rsid w:val="00ED23C6"/>
    <w:rsid w:val="00ED2763"/>
    <w:rsid w:val="00ED3263"/>
    <w:rsid w:val="00ED32B5"/>
    <w:rsid w:val="00ED33EC"/>
    <w:rsid w:val="00ED35F7"/>
    <w:rsid w:val="00ED3845"/>
    <w:rsid w:val="00ED38C8"/>
    <w:rsid w:val="00ED3C05"/>
    <w:rsid w:val="00ED3EFE"/>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65"/>
    <w:rsid w:val="00EE5E97"/>
    <w:rsid w:val="00EE5F66"/>
    <w:rsid w:val="00EE628D"/>
    <w:rsid w:val="00EE63B5"/>
    <w:rsid w:val="00EE64F5"/>
    <w:rsid w:val="00EE7356"/>
    <w:rsid w:val="00EE7496"/>
    <w:rsid w:val="00EE774D"/>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2AF4"/>
    <w:rsid w:val="00F12C95"/>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6FF7"/>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679"/>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5CE"/>
    <w:rsid w:val="00F4679A"/>
    <w:rsid w:val="00F467AD"/>
    <w:rsid w:val="00F4691A"/>
    <w:rsid w:val="00F46A71"/>
    <w:rsid w:val="00F46CA6"/>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BBE"/>
    <w:rsid w:val="00F65D31"/>
    <w:rsid w:val="00F65F44"/>
    <w:rsid w:val="00F65F9F"/>
    <w:rsid w:val="00F65FA6"/>
    <w:rsid w:val="00F65FBE"/>
    <w:rsid w:val="00F661B0"/>
    <w:rsid w:val="00F662CA"/>
    <w:rsid w:val="00F6630E"/>
    <w:rsid w:val="00F66938"/>
    <w:rsid w:val="00F66AE0"/>
    <w:rsid w:val="00F670FF"/>
    <w:rsid w:val="00F67223"/>
    <w:rsid w:val="00F6724B"/>
    <w:rsid w:val="00F67276"/>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A9E"/>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1B"/>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C2"/>
    <w:rsid w:val="00FB3AF6"/>
    <w:rsid w:val="00FB3B3D"/>
    <w:rsid w:val="00FB4009"/>
    <w:rsid w:val="00FB40D2"/>
    <w:rsid w:val="00FB425C"/>
    <w:rsid w:val="00FB4501"/>
    <w:rsid w:val="00FB4541"/>
    <w:rsid w:val="00FB495A"/>
    <w:rsid w:val="00FB4A1C"/>
    <w:rsid w:val="00FB4BAD"/>
    <w:rsid w:val="00FB4E87"/>
    <w:rsid w:val="00FB4EA2"/>
    <w:rsid w:val="00FB4ED1"/>
    <w:rsid w:val="00FB5665"/>
    <w:rsid w:val="00FB56C1"/>
    <w:rsid w:val="00FB5C12"/>
    <w:rsid w:val="00FB5E99"/>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3768"/>
    <w:rsid w:val="00FC3E3C"/>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44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664"/>
    <w:rsid w:val="00FE1777"/>
    <w:rsid w:val="00FE1BF3"/>
    <w:rsid w:val="00FE1EF5"/>
    <w:rsid w:val="00FE2275"/>
    <w:rsid w:val="00FE253B"/>
    <w:rsid w:val="00FE2623"/>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4FEB"/>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28"/>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211"/>
    <w:rsid w:val="00FF34C9"/>
    <w:rsid w:val="00FF3529"/>
    <w:rsid w:val="00FF3534"/>
    <w:rsid w:val="00FF3796"/>
    <w:rsid w:val="00FF3804"/>
    <w:rsid w:val="00FF392C"/>
    <w:rsid w:val="00FF3B80"/>
    <w:rsid w:val="00FF40A4"/>
    <w:rsid w:val="00FF434E"/>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744"/>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810123382">
          <w:marLeft w:val="0"/>
          <w:marRight w:val="0"/>
          <w:marTop w:val="0"/>
          <w:marBottom w:val="0"/>
          <w:divBdr>
            <w:top w:val="none" w:sz="0" w:space="0" w:color="auto"/>
            <w:left w:val="none" w:sz="0" w:space="0" w:color="auto"/>
            <w:bottom w:val="none" w:sz="0" w:space="0" w:color="auto"/>
            <w:right w:val="none" w:sz="0" w:space="0" w:color="auto"/>
          </w:divBdr>
        </w:div>
        <w:div w:id="1503742695">
          <w:marLeft w:val="0"/>
          <w:marRight w:val="0"/>
          <w:marTop w:val="0"/>
          <w:marBottom w:val="0"/>
          <w:divBdr>
            <w:top w:val="none" w:sz="0" w:space="0" w:color="auto"/>
            <w:left w:val="none" w:sz="0" w:space="0" w:color="auto"/>
            <w:bottom w:val="none" w:sz="0" w:space="0" w:color="auto"/>
            <w:right w:val="none" w:sz="0" w:space="0" w:color="auto"/>
          </w:divBdr>
          <w:divsChild>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1037513171">
          <w:marLeft w:val="0"/>
          <w:marRight w:val="0"/>
          <w:marTop w:val="0"/>
          <w:marBottom w:val="0"/>
          <w:divBdr>
            <w:top w:val="none" w:sz="0" w:space="0" w:color="auto"/>
            <w:left w:val="none" w:sz="0" w:space="0" w:color="auto"/>
            <w:bottom w:val="none" w:sz="0" w:space="0" w:color="auto"/>
            <w:right w:val="none" w:sz="0" w:space="0" w:color="auto"/>
          </w:divBdr>
        </w:div>
        <w:div w:id="655767231">
          <w:marLeft w:val="0"/>
          <w:marRight w:val="0"/>
          <w:marTop w:val="0"/>
          <w:marBottom w:val="0"/>
          <w:divBdr>
            <w:top w:val="none" w:sz="0" w:space="0" w:color="auto"/>
            <w:left w:val="none" w:sz="0" w:space="0" w:color="auto"/>
            <w:bottom w:val="none" w:sz="0" w:space="0" w:color="auto"/>
            <w:right w:val="none" w:sz="0" w:space="0" w:color="auto"/>
          </w:divBdr>
          <w:divsChild>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577277610">
                      <w:marLeft w:val="0"/>
                      <w:marRight w:val="0"/>
                      <w:marTop w:val="0"/>
                      <w:marBottom w:val="0"/>
                      <w:divBdr>
                        <w:top w:val="none" w:sz="0" w:space="0" w:color="auto"/>
                        <w:left w:val="none" w:sz="0" w:space="0" w:color="auto"/>
                        <w:bottom w:val="none" w:sz="0" w:space="0" w:color="auto"/>
                        <w:right w:val="none" w:sz="0" w:space="0" w:color="auto"/>
                      </w:divBdr>
                    </w:div>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123524438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68891861">
              <w:marLeft w:val="0"/>
              <w:marRight w:val="0"/>
              <w:marTop w:val="0"/>
              <w:marBottom w:val="0"/>
              <w:divBdr>
                <w:top w:val="none" w:sz="0" w:space="0" w:color="auto"/>
                <w:left w:val="none" w:sz="0" w:space="0" w:color="auto"/>
                <w:bottom w:val="none" w:sz="0" w:space="0" w:color="auto"/>
                <w:right w:val="none" w:sz="0" w:space="0" w:color="auto"/>
              </w:divBdr>
            </w:div>
          </w:divsChild>
        </w:div>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717782788">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1172136577">
          <w:marLeft w:val="0"/>
          <w:marRight w:val="0"/>
          <w:marTop w:val="0"/>
          <w:marBottom w:val="0"/>
          <w:divBdr>
            <w:top w:val="none" w:sz="0" w:space="0" w:color="auto"/>
            <w:left w:val="none" w:sz="0" w:space="0" w:color="auto"/>
            <w:bottom w:val="none" w:sz="0" w:space="0" w:color="auto"/>
            <w:right w:val="none" w:sz="0" w:space="0" w:color="auto"/>
          </w:divBdr>
        </w:div>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taxconnect.co.in" TargetMode="External"/><Relationship Id="rId117" Type="http://schemas.openxmlformats.org/officeDocument/2006/relationships/header" Target="header8.xml"/><Relationship Id="rId21" Type="http://schemas.openxmlformats.org/officeDocument/2006/relationships/header" Target="header1.xml"/><Relationship Id="rId42" Type="http://schemas.openxmlformats.org/officeDocument/2006/relationships/hyperlink" Target="https://www.taxmanagementindia.com/visitor/detail_act.asp?ID=21414" TargetMode="External"/><Relationship Id="rId47" Type="http://schemas.openxmlformats.org/officeDocument/2006/relationships/hyperlink" Target="https://www.taxmanagementindia.com/visitor/detail_act.asp?ID=39740" TargetMode="External"/><Relationship Id="rId63" Type="http://schemas.openxmlformats.org/officeDocument/2006/relationships/hyperlink" Target="https://www.taxmanagementindia.com/visitor/detail_act.asp?ID=40767" TargetMode="External"/><Relationship Id="rId68" Type="http://schemas.openxmlformats.org/officeDocument/2006/relationships/hyperlink" Target="https://www.taxmanagementindia.com/visitor/detail_act.asp?ID=39741" TargetMode="External"/><Relationship Id="rId84" Type="http://schemas.openxmlformats.org/officeDocument/2006/relationships/hyperlink" Target="https://www.taxmanagementindia.com/visitor/detail_act.asp?ID=3983" TargetMode="External"/><Relationship Id="rId89" Type="http://schemas.openxmlformats.org/officeDocument/2006/relationships/hyperlink" Target="https://www.taxmanagementindia.com/visitor/detail_act.asp?ID=3305" TargetMode="External"/><Relationship Id="rId112" Type="http://schemas.openxmlformats.org/officeDocument/2006/relationships/hyperlink" Target="https://www.taxmanagementindia.com/visitor/detail_act.asp?ID=23939" TargetMode="External"/><Relationship Id="rId133" Type="http://schemas.openxmlformats.org/officeDocument/2006/relationships/hyperlink" Target="https://www.taxmanagementindia.com/visitor/detail_act.asp?ID=30923" TargetMode="External"/><Relationship Id="rId138" Type="http://schemas.openxmlformats.org/officeDocument/2006/relationships/hyperlink" Target="https://www.taxmanagementindia.com/visitor/detail_circular.asp?ID=65598" TargetMode="External"/><Relationship Id="rId154" Type="http://schemas.openxmlformats.org/officeDocument/2006/relationships/hyperlink" Target="mailto:info@taxconnect.co.in" TargetMode="External"/><Relationship Id="rId159" Type="http://schemas.openxmlformats.org/officeDocument/2006/relationships/hyperlink" Target="mailto:info@taxconnect.co.in" TargetMode="External"/><Relationship Id="rId175" Type="http://schemas.openxmlformats.org/officeDocument/2006/relationships/image" Target="media/image24.png"/><Relationship Id="rId170" Type="http://schemas.openxmlformats.org/officeDocument/2006/relationships/image" Target="media/image21.png"/><Relationship Id="rId16" Type="http://schemas.openxmlformats.org/officeDocument/2006/relationships/image" Target="media/image30.jpeg"/><Relationship Id="rId107" Type="http://schemas.openxmlformats.org/officeDocument/2006/relationships/hyperlink" Target="https://www.taxmanagementindia.com/visitor/detail_act.asp?ID=3304" TargetMode="External"/><Relationship Id="rId11" Type="http://schemas.openxmlformats.org/officeDocument/2006/relationships/image" Target="media/image4.jpeg"/><Relationship Id="rId32" Type="http://schemas.openxmlformats.org/officeDocument/2006/relationships/header" Target="header5.xml"/><Relationship Id="rId37" Type="http://schemas.openxmlformats.org/officeDocument/2006/relationships/hyperlink" Target="https://www.taxmanagementindia.com/visitor/detail_act.asp?ID=39740" TargetMode="External"/><Relationship Id="rId53" Type="http://schemas.openxmlformats.org/officeDocument/2006/relationships/hyperlink" Target="https://www.taxmanagementindia.com/visitor/detail_act.asp?ID=4021" TargetMode="External"/><Relationship Id="rId58" Type="http://schemas.openxmlformats.org/officeDocument/2006/relationships/hyperlink" Target="https://www.taxmanagementindia.com/visitor/detail_act.asp?ID=37320" TargetMode="External"/><Relationship Id="rId74" Type="http://schemas.openxmlformats.org/officeDocument/2006/relationships/hyperlink" Target="https://www.taxmanagementindia.com/visitor/acts_rules_provisions.asp?ID=1052" TargetMode="External"/><Relationship Id="rId79" Type="http://schemas.openxmlformats.org/officeDocument/2006/relationships/hyperlink" Target="https://www.taxmanagementindia.com/visitor/acts_rules_chapter_provisions.asp?Ch_ID=24" TargetMode="External"/><Relationship Id="rId102" Type="http://schemas.openxmlformats.org/officeDocument/2006/relationships/hyperlink" Target="https://www.taxmanagementindia.com/visitor/detail_act.asp?ID=3304" TargetMode="External"/><Relationship Id="rId123" Type="http://schemas.openxmlformats.org/officeDocument/2006/relationships/header" Target="header11.xml"/><Relationship Id="rId128" Type="http://schemas.openxmlformats.org/officeDocument/2006/relationships/hyperlink" Target="https://www.taxmanagementindia.com/visitor/detail_notification.asp?ID=138283" TargetMode="External"/><Relationship Id="rId144" Type="http://schemas.openxmlformats.org/officeDocument/2006/relationships/hyperlink" Target="https://www.taxmanagementindia.com/visitor/detail_act.asp?ID=30923" TargetMode="External"/><Relationship Id="rId149" Type="http://schemas.openxmlformats.org/officeDocument/2006/relationships/hyperlink" Target="https://www.taxmanagementindia.com/visitor/acts_rules_provisions.asp?ID=811" TargetMode="External"/><Relationship Id="rId5" Type="http://schemas.openxmlformats.org/officeDocument/2006/relationships/webSettings" Target="webSettings.xml"/><Relationship Id="rId90" Type="http://schemas.openxmlformats.org/officeDocument/2006/relationships/hyperlink" Target="https://www.taxmanagementindia.com/visitor/detail_act.asp?ID=3304" TargetMode="External"/><Relationship Id="rId95" Type="http://schemas.openxmlformats.org/officeDocument/2006/relationships/hyperlink" Target="https://www.taxmanagementindia.com/visitor/detail_act.asp?ID=3307" TargetMode="External"/><Relationship Id="rId160" Type="http://schemas.openxmlformats.org/officeDocument/2006/relationships/hyperlink" Target="http://www.bookcorporation.com/" TargetMode="External"/><Relationship Id="rId165" Type="http://schemas.openxmlformats.org/officeDocument/2006/relationships/image" Target="media/image16.png"/><Relationship Id="rId181" Type="http://schemas.openxmlformats.org/officeDocument/2006/relationships/image" Target="media/image30.png"/><Relationship Id="rId22" Type="http://schemas.openxmlformats.org/officeDocument/2006/relationships/footer" Target="footer1.xml"/><Relationship Id="rId27" Type="http://schemas.openxmlformats.org/officeDocument/2006/relationships/hyperlink" Target="http://www.taxconnect.co.in" TargetMode="External"/><Relationship Id="rId43" Type="http://schemas.openxmlformats.org/officeDocument/2006/relationships/hyperlink" Target="https://www.taxmanagementindia.com/visitor/detail_act.asp?ID=37320" TargetMode="External"/><Relationship Id="rId48" Type="http://schemas.openxmlformats.org/officeDocument/2006/relationships/hyperlink" Target="https://www.taxmanagementindia.com/visitor/detail_act.asp?ID=39741" TargetMode="External"/><Relationship Id="rId64" Type="http://schemas.openxmlformats.org/officeDocument/2006/relationships/hyperlink" Target="https://www.taxmanagementindia.com/visitor/detail_act.asp?ID=3285" TargetMode="External"/><Relationship Id="rId69" Type="http://schemas.openxmlformats.org/officeDocument/2006/relationships/hyperlink" Target="https://www.taxmanagementindia.com/visitor/detail_act.asp?ID=39740" TargetMode="External"/><Relationship Id="rId113" Type="http://schemas.openxmlformats.org/officeDocument/2006/relationships/hyperlink" Target="https://www.taxmanagementindia.com/visitor/acts_rules_provisions.asp?ID=736" TargetMode="External"/><Relationship Id="rId118" Type="http://schemas.openxmlformats.org/officeDocument/2006/relationships/header" Target="header9.xml"/><Relationship Id="rId134" Type="http://schemas.openxmlformats.org/officeDocument/2006/relationships/hyperlink" Target="https://www.taxmanagementindia.com/visitor/acts_rules_provisions.asp?ID=811" TargetMode="External"/><Relationship Id="rId139" Type="http://schemas.openxmlformats.org/officeDocument/2006/relationships/hyperlink" Target="https://www.taxmanagementindia.com/visitor/detail_act.asp?ID=30941" TargetMode="External"/><Relationship Id="rId80" Type="http://schemas.openxmlformats.org/officeDocument/2006/relationships/hyperlink" Target="https://www.taxmanagementindia.com/visitor/detail_act.asp?ID=39737" TargetMode="External"/><Relationship Id="rId85" Type="http://schemas.openxmlformats.org/officeDocument/2006/relationships/hyperlink" Target="https://www.taxmanagementindia.com/visitor/acts_rules_provisions.asp?ID=222" TargetMode="External"/><Relationship Id="rId150" Type="http://schemas.openxmlformats.org/officeDocument/2006/relationships/header" Target="header12.xml"/><Relationship Id="rId155" Type="http://schemas.openxmlformats.org/officeDocument/2006/relationships/hyperlink" Target="http://www.bookcorporation.com" TargetMode="External"/><Relationship Id="rId171" Type="http://schemas.openxmlformats.org/officeDocument/2006/relationships/hyperlink" Target="mailto:poonam.khemka@taxconnect.co.in" TargetMode="External"/><Relationship Id="rId176" Type="http://schemas.openxmlformats.org/officeDocument/2006/relationships/image" Target="media/image25.png"/><Relationship Id="rId12" Type="http://schemas.openxmlformats.org/officeDocument/2006/relationships/image" Target="media/image5.png"/><Relationship Id="rId17" Type="http://schemas.openxmlformats.org/officeDocument/2006/relationships/image" Target="media/image40.jpeg"/><Relationship Id="rId33" Type="http://schemas.openxmlformats.org/officeDocument/2006/relationships/header" Target="header6.xml"/><Relationship Id="rId38" Type="http://schemas.openxmlformats.org/officeDocument/2006/relationships/hyperlink" Target="https://www.taxmanagementindia.com/visitor/detail_act.asp?ID=39741" TargetMode="External"/><Relationship Id="rId59" Type="http://schemas.openxmlformats.org/officeDocument/2006/relationships/hyperlink" Target="https://www.taxmanagementindia.com/visitor/detail_act.asp?ID=39740" TargetMode="External"/><Relationship Id="rId103" Type="http://schemas.openxmlformats.org/officeDocument/2006/relationships/hyperlink" Target="https://www.taxmanagementindia.com/visitor/acts_rules_provisions.asp?ID=222" TargetMode="External"/><Relationship Id="rId108" Type="http://schemas.openxmlformats.org/officeDocument/2006/relationships/hyperlink" Target="https://www.taxmanagementindia.com/visitor/detail_act.asp?ID=3304" TargetMode="External"/><Relationship Id="rId124" Type="http://schemas.openxmlformats.org/officeDocument/2006/relationships/hyperlink" Target="https://www.taxmanagementindia.com/visitor/detail_notification.asp?ID=134463" TargetMode="External"/><Relationship Id="rId129" Type="http://schemas.openxmlformats.org/officeDocument/2006/relationships/hyperlink" Target="https://www.taxmanagementindia.com/visitor/Detail_Schedule.asp?ID=8185" TargetMode="External"/><Relationship Id="rId54" Type="http://schemas.openxmlformats.org/officeDocument/2006/relationships/hyperlink" Target="https://www.taxmanagementindia.com/visitor/detail_act.asp?ID=19774" TargetMode="External"/><Relationship Id="rId70" Type="http://schemas.openxmlformats.org/officeDocument/2006/relationships/hyperlink" Target="https://www.taxmanagementindia.com/visitor/detail_act.asp?ID=39741" TargetMode="External"/><Relationship Id="rId75" Type="http://schemas.openxmlformats.org/officeDocument/2006/relationships/hyperlink" Target="https://www.taxmanagementindia.com/visitor/detail_act.asp?ID=3304" TargetMode="External"/><Relationship Id="rId91" Type="http://schemas.openxmlformats.org/officeDocument/2006/relationships/hyperlink" Target="https://www.taxmanagementindia.com/visitor/detail_act.asp?ID=3305" TargetMode="External"/><Relationship Id="rId96" Type="http://schemas.openxmlformats.org/officeDocument/2006/relationships/hyperlink" Target="https://www.taxmanagementindia.com/visitor/detail_act.asp?ID=39737" TargetMode="External"/><Relationship Id="rId140" Type="http://schemas.openxmlformats.org/officeDocument/2006/relationships/hyperlink" Target="https://www.taxmanagementindia.com/visitor/acts_rules_provisions.asp?ID=812" TargetMode="External"/><Relationship Id="rId145" Type="http://schemas.openxmlformats.org/officeDocument/2006/relationships/hyperlink" Target="https://www.taxmanagementindia.com/visitor/detail_act.asp?ID=30934" TargetMode="External"/><Relationship Id="rId161" Type="http://schemas.openxmlformats.org/officeDocument/2006/relationships/hyperlink" Target="http://www.taxconnect.co.in/" TargetMode="External"/><Relationship Id="rId166" Type="http://schemas.openxmlformats.org/officeDocument/2006/relationships/image" Target="media/image17.png"/><Relationship Id="rId182"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2.xml"/><Relationship Id="rId28" Type="http://schemas.openxmlformats.org/officeDocument/2006/relationships/hyperlink" Target="mailto:info@taxconnect.co.in" TargetMode="External"/><Relationship Id="rId49" Type="http://schemas.openxmlformats.org/officeDocument/2006/relationships/hyperlink" Target="https://www.taxmanagementindia.com/visitor/detail_act.asp?ID=39740" TargetMode="External"/><Relationship Id="rId114" Type="http://schemas.openxmlformats.org/officeDocument/2006/relationships/hyperlink" Target="https://www.taxmanagementindia.com/visitor/detail_forms.asp?ID=1225" TargetMode="External"/><Relationship Id="rId119" Type="http://schemas.openxmlformats.org/officeDocument/2006/relationships/footer" Target="footer3.xml"/><Relationship Id="rId44" Type="http://schemas.openxmlformats.org/officeDocument/2006/relationships/hyperlink" Target="https://www.taxmanagementindia.com/visitor/detail_act.asp?ID=39740" TargetMode="External"/><Relationship Id="rId60" Type="http://schemas.openxmlformats.org/officeDocument/2006/relationships/hyperlink" Target="https://www.taxmanagementindia.com/visitor/detail_act.asp?ID=39741" TargetMode="External"/><Relationship Id="rId65" Type="http://schemas.openxmlformats.org/officeDocument/2006/relationships/hyperlink" Target="https://www.taxmanagementindia.com/visitor/detail_act.asp?ID=39740" TargetMode="External"/><Relationship Id="rId81" Type="http://schemas.openxmlformats.org/officeDocument/2006/relationships/hyperlink" Target="https://www.taxmanagementindia.com/visitor/detail_act.asp?ID=3305" TargetMode="External"/><Relationship Id="rId86" Type="http://schemas.openxmlformats.org/officeDocument/2006/relationships/hyperlink" Target="https://www.taxmanagementindia.com/visitor/detail_act.asp?ID=3305" TargetMode="External"/><Relationship Id="rId130" Type="http://schemas.openxmlformats.org/officeDocument/2006/relationships/hyperlink" Target="https://www.taxmanagementindia.com/visitor/Schedules_list_two.asp?ID=34" TargetMode="External"/><Relationship Id="rId135" Type="http://schemas.openxmlformats.org/officeDocument/2006/relationships/hyperlink" Target="https://www.taxmanagementindia.com/visitor/detail_circular.asp?ID=65598" TargetMode="External"/><Relationship Id="rId151" Type="http://schemas.openxmlformats.org/officeDocument/2006/relationships/header" Target="header13.xml"/><Relationship Id="rId156" Type="http://schemas.openxmlformats.org/officeDocument/2006/relationships/hyperlink" Target="http://www.taxconnect.co.in/" TargetMode="External"/><Relationship Id="rId177"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image" Target="media/image22.png"/><Relationship Id="rId180" Type="http://schemas.openxmlformats.org/officeDocument/2006/relationships/image" Target="media/image29.png"/><Relationship Id="rId13" Type="http://schemas.openxmlformats.org/officeDocument/2006/relationships/image" Target="media/image6.emf"/><Relationship Id="rId18" Type="http://schemas.openxmlformats.org/officeDocument/2006/relationships/image" Target="media/image50.png"/><Relationship Id="rId39" Type="http://schemas.openxmlformats.org/officeDocument/2006/relationships/hyperlink" Target="https://www.taxmanagementindia.com/visitor/detail_act.asp?ID=19774" TargetMode="External"/><Relationship Id="rId109" Type="http://schemas.openxmlformats.org/officeDocument/2006/relationships/hyperlink" Target="https://www.taxmanagementindia.com/visitor/acts_rules_provisions.asp?ID=222" TargetMode="External"/><Relationship Id="rId34" Type="http://schemas.openxmlformats.org/officeDocument/2006/relationships/hyperlink" Target="https://www.taxmanagementindia.com/visitor/acts_rules_provisions.asp?ID=1061" TargetMode="External"/><Relationship Id="rId50" Type="http://schemas.openxmlformats.org/officeDocument/2006/relationships/hyperlink" Target="https://www.taxmanagementindia.com/visitor/detail_act.asp?ID=17947" TargetMode="External"/><Relationship Id="rId55" Type="http://schemas.openxmlformats.org/officeDocument/2006/relationships/hyperlink" Target="https://www.taxmanagementindia.com/visitor/detail_act.asp?ID=4025" TargetMode="External"/><Relationship Id="rId76" Type="http://schemas.openxmlformats.org/officeDocument/2006/relationships/hyperlink" Target="https://www.taxmanagementindia.com/visitor/acts_rules_provisions.asp?ID=222" TargetMode="External"/><Relationship Id="rId97" Type="http://schemas.openxmlformats.org/officeDocument/2006/relationships/hyperlink" Target="https://www.taxmanagementindia.com/visitor/detail_act.asp?ID=39737" TargetMode="External"/><Relationship Id="rId104" Type="http://schemas.openxmlformats.org/officeDocument/2006/relationships/hyperlink" Target="https://www.taxmanagementindia.com/visitor/detail_act.asp?ID=3304" TargetMode="External"/><Relationship Id="rId120" Type="http://schemas.openxmlformats.org/officeDocument/2006/relationships/header" Target="header10.xml"/><Relationship Id="rId125" Type="http://schemas.openxmlformats.org/officeDocument/2006/relationships/hyperlink" Target="https://www.taxmanagementindia.com/visitor/Detail_Schedule.asp?ID=8185" TargetMode="External"/><Relationship Id="rId141" Type="http://schemas.openxmlformats.org/officeDocument/2006/relationships/hyperlink" Target="https://www.taxmanagementindia.com/visitor/detail_notification.asp?ID=138283" TargetMode="External"/><Relationship Id="rId146" Type="http://schemas.openxmlformats.org/officeDocument/2006/relationships/hyperlink" Target="https://www.taxmanagementindia.com/visitor/detail_act.asp?ID=30941" TargetMode="External"/><Relationship Id="rId167" Type="http://schemas.openxmlformats.org/officeDocument/2006/relationships/image" Target="media/image18.png"/><Relationship Id="rId7" Type="http://schemas.openxmlformats.org/officeDocument/2006/relationships/endnotes" Target="endnotes.xml"/><Relationship Id="rId71" Type="http://schemas.openxmlformats.org/officeDocument/2006/relationships/hyperlink" Target="https://www.taxmanagementindia.com/visitor/detail_circular.asp?ID=64860" TargetMode="External"/><Relationship Id="rId92" Type="http://schemas.openxmlformats.org/officeDocument/2006/relationships/hyperlink" Target="https://www.taxmanagementindia.com/visitor/detail_act.asp?ID=3307" TargetMode="External"/><Relationship Id="rId162" Type="http://schemas.openxmlformats.org/officeDocument/2006/relationships/image" Target="media/image13.png"/><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eader" Target="header3.xml"/><Relationship Id="rId24" Type="http://schemas.openxmlformats.org/officeDocument/2006/relationships/footer" Target="footer2.xml"/><Relationship Id="rId40" Type="http://schemas.openxmlformats.org/officeDocument/2006/relationships/hyperlink" Target="https://www.taxmanagementindia.com/visitor/detail_act.asp?ID=4025" TargetMode="External"/><Relationship Id="rId45" Type="http://schemas.openxmlformats.org/officeDocument/2006/relationships/hyperlink" Target="https://www.taxmanagementindia.com/visitor/detail_act.asp?ID=39741" TargetMode="External"/><Relationship Id="rId66" Type="http://schemas.openxmlformats.org/officeDocument/2006/relationships/hyperlink" Target="https://www.taxmanagementindia.com/visitor/detail_act.asp?ID=39741" TargetMode="External"/><Relationship Id="rId87" Type="http://schemas.openxmlformats.org/officeDocument/2006/relationships/hyperlink" Target="https://www.taxmanagementindia.com/visitor/acts_rules_provisions.asp?ID=222" TargetMode="External"/><Relationship Id="rId110" Type="http://schemas.openxmlformats.org/officeDocument/2006/relationships/hyperlink" Target="https://www.taxmanagementindia.com/visitor/detail_act.asp?ID=39737" TargetMode="External"/><Relationship Id="rId115" Type="http://schemas.openxmlformats.org/officeDocument/2006/relationships/hyperlink" Target="https://www.taxmanagementindia.com/visitor/acts_rules_provisions.asp?ID=790" TargetMode="External"/><Relationship Id="rId131" Type="http://schemas.openxmlformats.org/officeDocument/2006/relationships/hyperlink" Target="https://www.taxmanagementindia.com/visitor/detail_circular.asp?ID=65598" TargetMode="External"/><Relationship Id="rId136" Type="http://schemas.openxmlformats.org/officeDocument/2006/relationships/hyperlink" Target="https://www.taxmanagementindia.com/visitor/Detail_Schedule.asp?ID=8185" TargetMode="External"/><Relationship Id="rId157" Type="http://schemas.openxmlformats.org/officeDocument/2006/relationships/image" Target="media/image12.jpeg"/><Relationship Id="rId178" Type="http://schemas.openxmlformats.org/officeDocument/2006/relationships/image" Target="media/image27.png"/><Relationship Id="rId61" Type="http://schemas.openxmlformats.org/officeDocument/2006/relationships/hyperlink" Target="https://www.taxmanagementindia.com/visitor/detail_act.asp?ID=3285" TargetMode="External"/><Relationship Id="rId82" Type="http://schemas.openxmlformats.org/officeDocument/2006/relationships/hyperlink" Target="https://www.taxmanagementindia.com/visitor/detail_act.asp?ID=9179" TargetMode="External"/><Relationship Id="rId152" Type="http://schemas.openxmlformats.org/officeDocument/2006/relationships/image" Target="media/image11.jpeg"/><Relationship Id="rId173" Type="http://schemas.openxmlformats.org/officeDocument/2006/relationships/hyperlink" Target="mailto:poonam.khemka@taxconnect.co.in" TargetMode="External"/><Relationship Id="rId19" Type="http://schemas.openxmlformats.org/officeDocument/2006/relationships/image" Target="media/image60.emf"/><Relationship Id="rId14" Type="http://schemas.openxmlformats.org/officeDocument/2006/relationships/image" Target="media/image13.jpeg"/><Relationship Id="rId30" Type="http://schemas.openxmlformats.org/officeDocument/2006/relationships/image" Target="media/image10.jpeg"/><Relationship Id="rId35" Type="http://schemas.openxmlformats.org/officeDocument/2006/relationships/hyperlink" Target="https://www.taxmanagementindia.com/visitor/detail_act.asp?ID=39741" TargetMode="External"/><Relationship Id="rId56" Type="http://schemas.openxmlformats.org/officeDocument/2006/relationships/hyperlink" Target="https://www.taxmanagementindia.com/visitor/detail_act.asp?ID=4026" TargetMode="External"/><Relationship Id="rId77" Type="http://schemas.openxmlformats.org/officeDocument/2006/relationships/hyperlink" Target="https://www.taxmanagementindia.com/visitor/acts_rules_chapter_provisions.asp?Ch_ID=24" TargetMode="External"/><Relationship Id="rId100" Type="http://schemas.openxmlformats.org/officeDocument/2006/relationships/hyperlink" Target="https://www.taxmanagementindia.com/visitor/acts_rules_provisions.asp?ID=222" TargetMode="External"/><Relationship Id="rId105" Type="http://schemas.openxmlformats.org/officeDocument/2006/relationships/hyperlink" Target="https://www.taxmanagementindia.com/visitor/detail_act.asp?ID=3307" TargetMode="External"/><Relationship Id="rId126" Type="http://schemas.openxmlformats.org/officeDocument/2006/relationships/hyperlink" Target="https://www.taxmanagementindia.com/visitor/detail_act.asp?ID=30923" TargetMode="External"/><Relationship Id="rId147" Type="http://schemas.openxmlformats.org/officeDocument/2006/relationships/hyperlink" Target="https://www.taxmanagementindia.com/visitor/acts_rules_provisions.asp?ID=812" TargetMode="External"/><Relationship Id="rId168" Type="http://schemas.openxmlformats.org/officeDocument/2006/relationships/image" Target="media/image19.png"/><Relationship Id="rId8" Type="http://schemas.openxmlformats.org/officeDocument/2006/relationships/image" Target="media/image1.jpeg"/><Relationship Id="rId51" Type="http://schemas.openxmlformats.org/officeDocument/2006/relationships/hyperlink" Target="https://www.taxmanagementindia.com/visitor/detail_act.asp?ID=24844" TargetMode="External"/><Relationship Id="rId72" Type="http://schemas.openxmlformats.org/officeDocument/2006/relationships/hyperlink" Target="https://www.taxmanagementindia.com/visitor/detail_circular.asp?ID=64860" TargetMode="External"/><Relationship Id="rId93" Type="http://schemas.openxmlformats.org/officeDocument/2006/relationships/hyperlink" Target="https://www.taxmanagementindia.com/visitor/detail_act.asp?ID=3304" TargetMode="External"/><Relationship Id="rId98" Type="http://schemas.openxmlformats.org/officeDocument/2006/relationships/hyperlink" Target="https://www.taxmanagementindia.com/visitor/detail_act.asp?ID=39737" TargetMode="External"/><Relationship Id="rId121" Type="http://schemas.openxmlformats.org/officeDocument/2006/relationships/hyperlink" Target="https://www.taxmanagementindia.com/visitor/detail_notification.asp?ID=120414" TargetMode="External"/><Relationship Id="rId142" Type="http://schemas.openxmlformats.org/officeDocument/2006/relationships/hyperlink" Target="https://www.taxmanagementindia.com/visitor/Detail_Schedule.asp?ID=8185" TargetMode="External"/><Relationship Id="rId163" Type="http://schemas.openxmlformats.org/officeDocument/2006/relationships/image" Target="media/image14.png"/><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www.taxconnect.co.in" TargetMode="External"/><Relationship Id="rId46" Type="http://schemas.openxmlformats.org/officeDocument/2006/relationships/hyperlink" Target="https://www.taxmanagementindia.com/visitor/acts_rules_provisions.asp?ID=1087" TargetMode="External"/><Relationship Id="rId67" Type="http://schemas.openxmlformats.org/officeDocument/2006/relationships/hyperlink" Target="https://www.taxmanagementindia.com/visitor/detail_act.asp?ID=39740" TargetMode="External"/><Relationship Id="rId116" Type="http://schemas.openxmlformats.org/officeDocument/2006/relationships/hyperlink" Target="https://www.taxmanagementindia.com/visitor/detail_forms.asp?ID=1204" TargetMode="External"/><Relationship Id="rId137" Type="http://schemas.openxmlformats.org/officeDocument/2006/relationships/hyperlink" Target="https://www.taxmanagementindia.com/visitor/Schedules_list_two.asp?ID=34" TargetMode="External"/><Relationship Id="rId158" Type="http://schemas.openxmlformats.org/officeDocument/2006/relationships/hyperlink" Target="mailto:bookcorporation@gmail.com" TargetMode="External"/><Relationship Id="rId20" Type="http://schemas.openxmlformats.org/officeDocument/2006/relationships/image" Target="media/image7.png"/><Relationship Id="rId41" Type="http://schemas.openxmlformats.org/officeDocument/2006/relationships/hyperlink" Target="https://www.taxmanagementindia.com/visitor/detail_act.asp?ID=4026" TargetMode="External"/><Relationship Id="rId62" Type="http://schemas.openxmlformats.org/officeDocument/2006/relationships/hyperlink" Target="https://www.taxmanagementindia.com/visitor/detail_act.asp?ID=39740" TargetMode="External"/><Relationship Id="rId83" Type="http://schemas.openxmlformats.org/officeDocument/2006/relationships/hyperlink" Target="https://www.taxmanagementindia.com/visitor/acts_rules_provisions.asp?ID=391" TargetMode="External"/><Relationship Id="rId88" Type="http://schemas.openxmlformats.org/officeDocument/2006/relationships/hyperlink" Target="https://www.taxmanagementindia.com/visitor/detail_act.asp?ID=3305" TargetMode="External"/><Relationship Id="rId111" Type="http://schemas.openxmlformats.org/officeDocument/2006/relationships/header" Target="header7.xml"/><Relationship Id="rId132" Type="http://schemas.openxmlformats.org/officeDocument/2006/relationships/hyperlink" Target="https://www.taxmanagementindia.com/visitor/detail_circular.asp?ID=65602" TargetMode="External"/><Relationship Id="rId153" Type="http://schemas.openxmlformats.org/officeDocument/2006/relationships/hyperlink" Target="mailto:bookcorporation@gmail.com" TargetMode="External"/><Relationship Id="rId174" Type="http://schemas.openxmlformats.org/officeDocument/2006/relationships/image" Target="media/image23.png"/><Relationship Id="rId179" Type="http://schemas.openxmlformats.org/officeDocument/2006/relationships/image" Target="media/image28.png"/><Relationship Id="rId15" Type="http://schemas.openxmlformats.org/officeDocument/2006/relationships/image" Target="media/image20.jpeg"/><Relationship Id="rId36" Type="http://schemas.openxmlformats.org/officeDocument/2006/relationships/hyperlink" Target="https://www.taxmanagementindia.com/visitor/acts_rules_provisions.asp?ID=222" TargetMode="External"/><Relationship Id="rId57" Type="http://schemas.openxmlformats.org/officeDocument/2006/relationships/hyperlink" Target="https://www.taxmanagementindia.com/visitor/detail_act.asp?ID=21414" TargetMode="External"/><Relationship Id="rId106" Type="http://schemas.openxmlformats.org/officeDocument/2006/relationships/hyperlink" Target="https://www.taxmanagementindia.com/visitor/detail_act.asp?ID=39737" TargetMode="External"/><Relationship Id="rId127" Type="http://schemas.openxmlformats.org/officeDocument/2006/relationships/hyperlink" Target="https://www.taxmanagementindia.com/visitor/acts_rules_provisions.asp?ID=811" TargetMode="External"/><Relationship Id="rId10" Type="http://schemas.openxmlformats.org/officeDocument/2006/relationships/image" Target="media/image3.jpeg"/><Relationship Id="rId31" Type="http://schemas.openxmlformats.org/officeDocument/2006/relationships/header" Target="header4.xml"/><Relationship Id="rId52" Type="http://schemas.openxmlformats.org/officeDocument/2006/relationships/hyperlink" Target="https://www.taxmanagementindia.com/visitor/detail_act.asp?ID=37319" TargetMode="External"/><Relationship Id="rId73" Type="http://schemas.openxmlformats.org/officeDocument/2006/relationships/hyperlink" Target="https://www.taxmanagementindia.com/visitor/detail_case_laws.asp?ID=421980" TargetMode="External"/><Relationship Id="rId78" Type="http://schemas.openxmlformats.org/officeDocument/2006/relationships/hyperlink" Target="https://www.taxmanagementindia.com/visitor/acts_rules_provisions.asp?ID=1061" TargetMode="External"/><Relationship Id="rId94" Type="http://schemas.openxmlformats.org/officeDocument/2006/relationships/hyperlink" Target="https://www.taxmanagementindia.com/visitor/detail_act.asp?ID=3305" TargetMode="External"/><Relationship Id="rId99" Type="http://schemas.openxmlformats.org/officeDocument/2006/relationships/hyperlink" Target="https://www.taxmanagementindia.com/visitor/detail_act.asp?ID=3304" TargetMode="External"/><Relationship Id="rId101" Type="http://schemas.openxmlformats.org/officeDocument/2006/relationships/hyperlink" Target="https://www.taxmanagementindia.com/visitor/detail_act.asp?ID=39737" TargetMode="External"/><Relationship Id="rId122" Type="http://schemas.openxmlformats.org/officeDocument/2006/relationships/hyperlink" Target="https://www.taxmanagementindia.com/visitor/detail_notification.asp?ID=120414" TargetMode="External"/><Relationship Id="rId143" Type="http://schemas.openxmlformats.org/officeDocument/2006/relationships/hyperlink" Target="https://www.taxmanagementindia.com/visitor/Schedules_list_two.asp?ID=34" TargetMode="External"/><Relationship Id="rId148" Type="http://schemas.openxmlformats.org/officeDocument/2006/relationships/hyperlink" Target="https://www.taxmanagementindia.com/visitor/detail_act.asp?ID=30923" TargetMode="External"/><Relationship Id="rId164" Type="http://schemas.openxmlformats.org/officeDocument/2006/relationships/image" Target="media/image15.png"/><Relationship Id="rId169"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7643</Words>
  <Characters>43571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cp:lastModifiedBy>
  <cp:revision>2</cp:revision>
  <cp:lastPrinted>2021-10-22T22:05:00Z</cp:lastPrinted>
  <dcterms:created xsi:type="dcterms:W3CDTF">2022-05-21T06:26:00Z</dcterms:created>
  <dcterms:modified xsi:type="dcterms:W3CDTF">2022-05-21T06:26:00Z</dcterms:modified>
</cp:coreProperties>
</file>