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F4A" w:rsidRPr="001B2182" w:rsidRDefault="00506F4A" w:rsidP="00506F4A">
      <w:pPr>
        <w:jc w:val="both"/>
        <w:rPr>
          <w:b/>
          <w:u w:val="single"/>
        </w:rPr>
      </w:pPr>
      <w:r w:rsidRPr="001B2182">
        <w:rPr>
          <w:b/>
          <w:u w:val="single"/>
        </w:rPr>
        <w:t>Specific Penalty u/s 129</w:t>
      </w:r>
    </w:p>
    <w:p w:rsidR="00506F4A" w:rsidRPr="004B7418" w:rsidRDefault="00506F4A" w:rsidP="00506F4A">
      <w:pPr>
        <w:jc w:val="both"/>
      </w:pPr>
      <w:r>
        <w:t xml:space="preserve">Section 129(1) (a) &amp; (b) substituted as- </w:t>
      </w:r>
    </w:p>
    <w:p w:rsidR="00506F4A" w:rsidRPr="00CC36E4" w:rsidRDefault="00506F4A" w:rsidP="00506F4A">
      <w:pPr>
        <w:spacing w:after="0" w:line="240" w:lineRule="auto"/>
        <w:jc w:val="both"/>
        <w:rPr>
          <w:b/>
          <w:u w:val="single"/>
        </w:rPr>
      </w:pPr>
      <w:r>
        <w:rPr>
          <w:b/>
          <w:u w:val="single"/>
        </w:rPr>
        <w:t>W</w:t>
      </w:r>
      <w:r w:rsidRPr="00CC36E4">
        <w:rPr>
          <w:b/>
          <w:u w:val="single"/>
        </w:rPr>
        <w:t>here the owner of the goods comes forward for payment of such penalty</w:t>
      </w:r>
    </w:p>
    <w:p w:rsidR="00506F4A" w:rsidRDefault="00506F4A" w:rsidP="00506F4A">
      <w:pPr>
        <w:spacing w:after="0" w:line="240" w:lineRule="auto"/>
        <w:jc w:val="both"/>
      </w:pPr>
      <w:r>
        <w:t xml:space="preserve">• (a) on payment of </w:t>
      </w:r>
      <w:r w:rsidRPr="00A146CC">
        <w:rPr>
          <w:strike/>
          <w:color w:val="FF0000"/>
        </w:rPr>
        <w:t>applicable tax and</w:t>
      </w:r>
      <w:r w:rsidRPr="00A146CC">
        <w:rPr>
          <w:strike/>
        </w:rPr>
        <w:t xml:space="preserve"> </w:t>
      </w:r>
      <w:r w:rsidRPr="00822305">
        <w:rPr>
          <w:b/>
          <w:u w:val="single"/>
        </w:rPr>
        <w:t>penalty equal</w:t>
      </w:r>
      <w:r>
        <w:t xml:space="preserve"> to </w:t>
      </w:r>
      <w:r w:rsidRPr="00A146CC">
        <w:rPr>
          <w:strike/>
          <w:color w:val="FF0000"/>
        </w:rPr>
        <w:t>one</w:t>
      </w:r>
      <w:r>
        <w:t xml:space="preserve"> </w:t>
      </w:r>
      <w:r>
        <w:rPr>
          <w:highlight w:val="yellow"/>
        </w:rPr>
        <w:t>200%</w:t>
      </w:r>
      <w:r>
        <w:t xml:space="preserve"> of the tax payable on such goods.</w:t>
      </w:r>
    </w:p>
    <w:p w:rsidR="00506F4A" w:rsidRPr="00CC36E4" w:rsidRDefault="00506F4A" w:rsidP="00506F4A">
      <w:pPr>
        <w:spacing w:after="0" w:line="240" w:lineRule="auto"/>
        <w:jc w:val="both"/>
        <w:rPr>
          <w:b/>
          <w:u w:val="single"/>
        </w:rPr>
      </w:pPr>
      <w:r w:rsidRPr="00CC36E4">
        <w:rPr>
          <w:b/>
          <w:u w:val="single"/>
        </w:rPr>
        <w:t>I</w:t>
      </w:r>
      <w:r>
        <w:rPr>
          <w:b/>
          <w:u w:val="single"/>
        </w:rPr>
        <w:t>n case of exempted goods</w:t>
      </w:r>
      <w:r w:rsidRPr="00CC36E4">
        <w:rPr>
          <w:b/>
          <w:u w:val="single"/>
        </w:rPr>
        <w:t xml:space="preserve"> </w:t>
      </w:r>
    </w:p>
    <w:p w:rsidR="00506F4A" w:rsidRDefault="00506F4A" w:rsidP="00506F4A">
      <w:pPr>
        <w:spacing w:after="0" w:line="240" w:lineRule="auto"/>
        <w:jc w:val="both"/>
      </w:pPr>
      <w:r>
        <w:t xml:space="preserve">On payment of an amount equal to 2% of the value of goods or Rs. 25000/- , whichever is less, </w:t>
      </w:r>
    </w:p>
    <w:p w:rsidR="00506F4A" w:rsidRDefault="00506F4A" w:rsidP="00506F4A">
      <w:pPr>
        <w:spacing w:after="0" w:line="240" w:lineRule="auto"/>
        <w:jc w:val="both"/>
      </w:pPr>
    </w:p>
    <w:p w:rsidR="00506F4A" w:rsidRPr="00CC36E4" w:rsidRDefault="00506F4A" w:rsidP="00506F4A">
      <w:pPr>
        <w:spacing w:after="0" w:line="240" w:lineRule="auto"/>
        <w:jc w:val="both"/>
        <w:rPr>
          <w:b/>
          <w:u w:val="single"/>
        </w:rPr>
      </w:pPr>
      <w:r>
        <w:rPr>
          <w:b/>
          <w:u w:val="single"/>
        </w:rPr>
        <w:t>W</w:t>
      </w:r>
      <w:r w:rsidRPr="00CC36E4">
        <w:rPr>
          <w:b/>
          <w:u w:val="single"/>
        </w:rPr>
        <w:t>here the owner of the goods does not come forward for payment of such penalty”</w:t>
      </w:r>
    </w:p>
    <w:p w:rsidR="00506F4A" w:rsidRDefault="00506F4A" w:rsidP="00506F4A">
      <w:pPr>
        <w:spacing w:after="0" w:line="240" w:lineRule="auto"/>
        <w:jc w:val="both"/>
      </w:pPr>
      <w:r>
        <w:t xml:space="preserve">• (b) on payment of </w:t>
      </w:r>
      <w:r w:rsidRPr="00A146CC">
        <w:rPr>
          <w:strike/>
          <w:color w:val="FF0000"/>
        </w:rPr>
        <w:t>applicable tax and</w:t>
      </w:r>
      <w:r>
        <w:t xml:space="preserve"> penalty equal to 50% of the value of the goods </w:t>
      </w:r>
      <w:r w:rsidRPr="00A146CC">
        <w:rPr>
          <w:strike/>
          <w:color w:val="FF0000"/>
        </w:rPr>
        <w:t>reduced by the tax amount paid thereon and</w:t>
      </w:r>
      <w:r>
        <w:t xml:space="preserve"> or 200% of the tax payable on such goods, whichever is higher. </w:t>
      </w:r>
    </w:p>
    <w:p w:rsidR="00506F4A" w:rsidRPr="00CC36E4" w:rsidRDefault="00506F4A" w:rsidP="00506F4A">
      <w:pPr>
        <w:spacing w:after="0" w:line="240" w:lineRule="auto"/>
        <w:jc w:val="both"/>
        <w:rPr>
          <w:b/>
          <w:u w:val="single"/>
        </w:rPr>
      </w:pPr>
      <w:r w:rsidRPr="00CC36E4">
        <w:rPr>
          <w:b/>
          <w:u w:val="single"/>
        </w:rPr>
        <w:t>I</w:t>
      </w:r>
      <w:r>
        <w:rPr>
          <w:b/>
          <w:u w:val="single"/>
        </w:rPr>
        <w:t>n case of exempted goods</w:t>
      </w:r>
    </w:p>
    <w:p w:rsidR="00506F4A" w:rsidRDefault="00506F4A" w:rsidP="00506F4A">
      <w:pPr>
        <w:spacing w:after="0" w:line="240" w:lineRule="auto"/>
        <w:jc w:val="both"/>
      </w:pPr>
      <w:r>
        <w:t xml:space="preserve">On payment of an amount equal to five per cent of the value of goods or twenty-five thousand rupees, whichever is </w:t>
      </w:r>
      <w:proofErr w:type="gramStart"/>
      <w:r>
        <w:t>less.</w:t>
      </w:r>
      <w:proofErr w:type="gramEnd"/>
    </w:p>
    <w:p w:rsidR="00506F4A" w:rsidRDefault="00506F4A" w:rsidP="00506F4A">
      <w:pPr>
        <w:spacing w:after="0" w:line="240" w:lineRule="auto"/>
        <w:jc w:val="both"/>
      </w:pPr>
      <w:r>
        <w:t>•</w:t>
      </w:r>
      <w:r>
        <w:rPr>
          <w:sz w:val="23"/>
          <w:szCs w:val="23"/>
        </w:rPr>
        <w:t>(c) upon furnishing a security equivalent to the amount payable under clause (</w:t>
      </w:r>
      <w:r>
        <w:rPr>
          <w:i/>
          <w:iCs/>
          <w:sz w:val="23"/>
          <w:szCs w:val="23"/>
        </w:rPr>
        <w:t>a</w:t>
      </w:r>
      <w:r>
        <w:rPr>
          <w:sz w:val="23"/>
          <w:szCs w:val="23"/>
        </w:rPr>
        <w:t>) or clause (</w:t>
      </w:r>
      <w:r>
        <w:rPr>
          <w:i/>
          <w:iCs/>
          <w:sz w:val="23"/>
          <w:szCs w:val="23"/>
        </w:rPr>
        <w:t>b</w:t>
      </w:r>
      <w:r>
        <w:rPr>
          <w:sz w:val="23"/>
          <w:szCs w:val="23"/>
        </w:rPr>
        <w:t>) in such form and manner as may be prescribed:</w:t>
      </w:r>
    </w:p>
    <w:p w:rsidR="00506F4A" w:rsidRDefault="00506F4A" w:rsidP="00506F4A">
      <w:pPr>
        <w:spacing w:after="0" w:line="240" w:lineRule="auto"/>
        <w:jc w:val="both"/>
      </w:pPr>
    </w:p>
    <w:p w:rsidR="00506F4A" w:rsidRDefault="00506F4A" w:rsidP="00506F4A">
      <w:pPr>
        <w:spacing w:after="0" w:line="240" w:lineRule="auto"/>
        <w:jc w:val="both"/>
      </w:pPr>
      <w:r w:rsidRPr="00A146CC">
        <w:rPr>
          <w:strike/>
        </w:rPr>
        <w:t>Section 129 (2) deleted;</w:t>
      </w:r>
      <w:r>
        <w:t xml:space="preserve"> Section 129(3) &amp; (4) substituted as- </w:t>
      </w:r>
    </w:p>
    <w:p w:rsidR="00506F4A" w:rsidRPr="00A146CC" w:rsidRDefault="00506F4A" w:rsidP="00506F4A">
      <w:pPr>
        <w:spacing w:after="0" w:line="240" w:lineRule="auto"/>
        <w:jc w:val="both"/>
        <w:rPr>
          <w:strike/>
          <w:color w:val="FF0000"/>
        </w:rPr>
      </w:pPr>
      <w:r>
        <w:t xml:space="preserve">• </w:t>
      </w:r>
      <w:r w:rsidRPr="00A146CC">
        <w:rPr>
          <w:strike/>
          <w:color w:val="FF0000"/>
        </w:rPr>
        <w:t xml:space="preserve">(2) The provisions of sub-section (6) of section 67 shall, mutatis mutandis, apply for detention and seizure of goods and conveyances. </w:t>
      </w:r>
    </w:p>
    <w:p w:rsidR="00506F4A" w:rsidRPr="00A146CC" w:rsidRDefault="00506F4A" w:rsidP="00506F4A">
      <w:pPr>
        <w:spacing w:after="0" w:line="240" w:lineRule="auto"/>
        <w:jc w:val="both"/>
        <w:rPr>
          <w:strike/>
          <w:color w:val="FF0000"/>
        </w:rPr>
      </w:pPr>
    </w:p>
    <w:p w:rsidR="00506F4A" w:rsidRDefault="00506F4A" w:rsidP="00506F4A">
      <w:pPr>
        <w:spacing w:after="0" w:line="240" w:lineRule="auto"/>
        <w:jc w:val="both"/>
      </w:pPr>
      <w:r>
        <w:t xml:space="preserve">• (3) The proper officer detaining or seizing goods or conveyance shall issue a notice within </w:t>
      </w:r>
      <w:r w:rsidRPr="0098266D">
        <w:rPr>
          <w:b/>
          <w:highlight w:val="yellow"/>
          <w:u w:val="single"/>
        </w:rPr>
        <w:t>seven days</w:t>
      </w:r>
      <w:r>
        <w:t xml:space="preserve"> of such detention or seizure, specifying the </w:t>
      </w:r>
      <w:r w:rsidRPr="00A146CC">
        <w:rPr>
          <w:strike/>
          <w:color w:val="FF0000"/>
        </w:rPr>
        <w:t>tax and</w:t>
      </w:r>
      <w:r>
        <w:t xml:space="preserve"> penalty payable, and thereafter, pass an order within a period of seven days from the date of service of such notice, for payment of penalty under clause (a) or clause (b) of sub-section (1).” </w:t>
      </w:r>
    </w:p>
    <w:p w:rsidR="00506F4A" w:rsidRDefault="00506F4A" w:rsidP="00506F4A">
      <w:pPr>
        <w:spacing w:after="0" w:line="240" w:lineRule="auto"/>
        <w:jc w:val="both"/>
      </w:pPr>
    </w:p>
    <w:p w:rsidR="00506F4A" w:rsidRDefault="00506F4A" w:rsidP="00506F4A">
      <w:pPr>
        <w:spacing w:after="0" w:line="240" w:lineRule="auto"/>
        <w:jc w:val="both"/>
      </w:pPr>
      <w:r>
        <w:t xml:space="preserve">• (4) </w:t>
      </w:r>
      <w:r w:rsidRPr="00A146CC">
        <w:rPr>
          <w:strike/>
          <w:color w:val="FF0000"/>
        </w:rPr>
        <w:t>No tax, interest</w:t>
      </w:r>
      <w:r>
        <w:t xml:space="preserve"> or penalty shall be determined under sub section (3) without giving the person concerned an opportunity of being heard.</w:t>
      </w:r>
    </w:p>
    <w:p w:rsidR="00506F4A" w:rsidRDefault="00506F4A" w:rsidP="00506F4A">
      <w:pPr>
        <w:spacing w:after="0" w:line="240" w:lineRule="auto"/>
        <w:jc w:val="both"/>
      </w:pPr>
    </w:p>
    <w:p w:rsidR="00506F4A" w:rsidRDefault="00506F4A" w:rsidP="00506F4A">
      <w:pPr>
        <w:spacing w:after="0" w:line="240" w:lineRule="auto"/>
        <w:jc w:val="both"/>
      </w:pPr>
      <w:r>
        <w:t>•</w:t>
      </w:r>
      <w:r>
        <w:rPr>
          <w:sz w:val="23"/>
          <w:szCs w:val="23"/>
        </w:rPr>
        <w:t xml:space="preserve"> (5) </w:t>
      </w:r>
      <w:proofErr w:type="gramStart"/>
      <w:r>
        <w:rPr>
          <w:sz w:val="23"/>
          <w:szCs w:val="23"/>
        </w:rPr>
        <w:t>On</w:t>
      </w:r>
      <w:proofErr w:type="gramEnd"/>
      <w:r>
        <w:rPr>
          <w:sz w:val="23"/>
          <w:szCs w:val="23"/>
        </w:rPr>
        <w:t xml:space="preserve"> payment of amount referred in sub-section (</w:t>
      </w:r>
      <w:r>
        <w:rPr>
          <w:i/>
          <w:iCs/>
          <w:sz w:val="23"/>
          <w:szCs w:val="23"/>
        </w:rPr>
        <w:t>1</w:t>
      </w:r>
      <w:r>
        <w:rPr>
          <w:sz w:val="23"/>
          <w:szCs w:val="23"/>
        </w:rPr>
        <w:t>), all proceedings in respect of the notice specified in sub-section (</w:t>
      </w:r>
      <w:r>
        <w:rPr>
          <w:i/>
          <w:iCs/>
          <w:sz w:val="23"/>
          <w:szCs w:val="23"/>
        </w:rPr>
        <w:t>3</w:t>
      </w:r>
      <w:r>
        <w:rPr>
          <w:sz w:val="23"/>
          <w:szCs w:val="23"/>
        </w:rPr>
        <w:t>) shall be deemed to be concluded.</w:t>
      </w:r>
    </w:p>
    <w:p w:rsidR="00506F4A" w:rsidRDefault="00506F4A" w:rsidP="00506F4A">
      <w:pPr>
        <w:spacing w:after="0" w:line="240" w:lineRule="auto"/>
        <w:jc w:val="both"/>
      </w:pPr>
    </w:p>
    <w:p w:rsidR="00506F4A" w:rsidRDefault="00506F4A" w:rsidP="00506F4A">
      <w:pPr>
        <w:spacing w:after="0" w:line="240" w:lineRule="auto"/>
        <w:jc w:val="both"/>
      </w:pPr>
      <w:r>
        <w:t xml:space="preserve">Section 129(6) substituted as under: </w:t>
      </w:r>
    </w:p>
    <w:p w:rsidR="00506F4A" w:rsidRDefault="00506F4A" w:rsidP="00506F4A">
      <w:pPr>
        <w:spacing w:after="0" w:line="240" w:lineRule="auto"/>
        <w:jc w:val="both"/>
      </w:pPr>
    </w:p>
    <w:p w:rsidR="00506F4A" w:rsidRDefault="00506F4A" w:rsidP="00506F4A">
      <w:pPr>
        <w:spacing w:after="0" w:line="240" w:lineRule="auto"/>
        <w:jc w:val="both"/>
        <w:rPr>
          <w:b/>
        </w:rPr>
      </w:pPr>
      <w:r>
        <w:t xml:space="preserve">• Where the person transporting any goods or the owner of such goods fails to pay the amount of </w:t>
      </w:r>
      <w:r w:rsidRPr="00A146CC">
        <w:rPr>
          <w:strike/>
          <w:color w:val="FF0000"/>
        </w:rPr>
        <w:t>tax and</w:t>
      </w:r>
      <w:r>
        <w:t xml:space="preserve"> penalty under sub section (1) within </w:t>
      </w:r>
      <w:r w:rsidRPr="00A146CC">
        <w:rPr>
          <w:strike/>
          <w:color w:val="FF0000"/>
        </w:rPr>
        <w:t>fourteen of such detention or seizure, further proceedings shall be initiated in accordance with the provisions of section 130</w:t>
      </w:r>
      <w:r>
        <w:t xml:space="preserve">  </w:t>
      </w:r>
      <w:r w:rsidRPr="000D1BE3">
        <w:rPr>
          <w:b/>
          <w:u w:val="single"/>
        </w:rPr>
        <w:t>fifteen days</w:t>
      </w:r>
      <w:r w:rsidRPr="00451F46">
        <w:rPr>
          <w:b/>
        </w:rPr>
        <w:t xml:space="preserve"> from the date of receipt of the copy of the order passed under sub-section (3), the goods or conveyance so detained or seized shall be liable to be sold or disposed of otherwise, in such manner and within such time as may be prescribed, to recover the penalty payable under</w:t>
      </w:r>
      <w:r>
        <w:rPr>
          <w:b/>
        </w:rPr>
        <w:t xml:space="preserve"> </w:t>
      </w:r>
      <w:r w:rsidRPr="00451F46">
        <w:rPr>
          <w:b/>
        </w:rPr>
        <w:t>sub-section (3)</w:t>
      </w:r>
    </w:p>
    <w:p w:rsidR="00506F4A" w:rsidRDefault="00506F4A" w:rsidP="00506F4A">
      <w:pPr>
        <w:spacing w:after="0" w:line="240" w:lineRule="auto"/>
        <w:jc w:val="both"/>
        <w:rPr>
          <w:b/>
        </w:rPr>
      </w:pPr>
    </w:p>
    <w:p w:rsidR="00506F4A" w:rsidRPr="000D1BE3" w:rsidRDefault="00506F4A" w:rsidP="00506F4A">
      <w:pPr>
        <w:spacing w:after="0" w:line="240" w:lineRule="auto"/>
        <w:jc w:val="both"/>
        <w:rPr>
          <w:b/>
          <w:u w:val="single"/>
        </w:rPr>
      </w:pPr>
      <w:r w:rsidRPr="000D1BE3">
        <w:rPr>
          <w:b/>
          <w:u w:val="single"/>
        </w:rPr>
        <w:t xml:space="preserve">1st Proviso to Section 129 inserted as- </w:t>
      </w:r>
    </w:p>
    <w:p w:rsidR="00506F4A" w:rsidRDefault="00506F4A" w:rsidP="00506F4A">
      <w:pPr>
        <w:spacing w:after="0" w:line="240" w:lineRule="auto"/>
        <w:jc w:val="both"/>
      </w:pPr>
      <w:r>
        <w:t xml:space="preserve">• Provided that the conveyance shall be released on payment by the transporter of penalty under sub section (3) or one lakh rupees, whichever is </w:t>
      </w:r>
      <w:proofErr w:type="gramStart"/>
      <w:r>
        <w:t>less.</w:t>
      </w:r>
      <w:proofErr w:type="gramEnd"/>
      <w:r>
        <w:t xml:space="preserve"> </w:t>
      </w:r>
    </w:p>
    <w:p w:rsidR="00506F4A" w:rsidRDefault="00506F4A" w:rsidP="00506F4A">
      <w:pPr>
        <w:spacing w:after="0" w:line="240" w:lineRule="auto"/>
        <w:jc w:val="both"/>
      </w:pPr>
    </w:p>
    <w:p w:rsidR="00506F4A" w:rsidRPr="000D1BE3" w:rsidRDefault="00506F4A" w:rsidP="00506F4A">
      <w:pPr>
        <w:spacing w:after="0" w:line="240" w:lineRule="auto"/>
        <w:jc w:val="both"/>
        <w:rPr>
          <w:b/>
          <w:u w:val="single"/>
        </w:rPr>
      </w:pPr>
      <w:r w:rsidRPr="000D1BE3">
        <w:rPr>
          <w:b/>
          <w:u w:val="single"/>
        </w:rPr>
        <w:t xml:space="preserve">2nd proviso to section 129 substituted as – </w:t>
      </w:r>
    </w:p>
    <w:p w:rsidR="00506F4A" w:rsidRDefault="00506F4A" w:rsidP="00506F4A">
      <w:pPr>
        <w:spacing w:after="0" w:line="240" w:lineRule="auto"/>
        <w:jc w:val="both"/>
      </w:pPr>
      <w:r>
        <w:t xml:space="preserve">• Provided further that where the detained or seized goods are perishable or hazardous in nature or are likely to depreciate in value with passage of time, the said period of </w:t>
      </w:r>
      <w:r w:rsidRPr="00A146CC">
        <w:rPr>
          <w:strike/>
          <w:color w:val="FF0000"/>
        </w:rPr>
        <w:t>fourteen</w:t>
      </w:r>
      <w:r>
        <w:t xml:space="preserve"> </w:t>
      </w:r>
      <w:r w:rsidRPr="00DB6C7E">
        <w:rPr>
          <w:b/>
          <w:u w:val="single"/>
        </w:rPr>
        <w:t>fifteen days</w:t>
      </w:r>
      <w:r>
        <w:t xml:space="preserve"> may be reduced by the proper officer.</w:t>
      </w:r>
    </w:p>
    <w:p w:rsidR="00506F4A" w:rsidRDefault="00506F4A" w:rsidP="00506F4A">
      <w:pPr>
        <w:spacing w:after="0" w:line="240" w:lineRule="auto"/>
        <w:jc w:val="both"/>
      </w:pPr>
    </w:p>
    <w:p w:rsidR="00506F4A" w:rsidRDefault="00506F4A" w:rsidP="00506F4A">
      <w:pPr>
        <w:spacing w:after="0" w:line="240" w:lineRule="auto"/>
        <w:jc w:val="both"/>
      </w:pPr>
    </w:p>
    <w:p w:rsidR="00506F4A" w:rsidRDefault="00506F4A" w:rsidP="00506F4A">
      <w:pPr>
        <w:spacing w:after="0" w:line="240" w:lineRule="auto"/>
        <w:jc w:val="both"/>
        <w:rPr>
          <w:b/>
          <w:u w:val="single"/>
        </w:rPr>
      </w:pPr>
      <w:r w:rsidRPr="004B7418">
        <w:rPr>
          <w:b/>
          <w:u w:val="single"/>
        </w:rPr>
        <w:lastRenderedPageBreak/>
        <w:t>General Penalty</w:t>
      </w:r>
      <w:r>
        <w:rPr>
          <w:b/>
          <w:u w:val="single"/>
        </w:rPr>
        <w:t xml:space="preserve"> u/s 125</w:t>
      </w:r>
    </w:p>
    <w:p w:rsidR="00506F4A" w:rsidRDefault="00506F4A" w:rsidP="00506F4A">
      <w:pPr>
        <w:pStyle w:val="ListParagraph"/>
        <w:numPr>
          <w:ilvl w:val="0"/>
          <w:numId w:val="1"/>
        </w:numPr>
        <w:spacing w:after="0" w:line="240" w:lineRule="auto"/>
        <w:jc w:val="both"/>
      </w:pPr>
      <w:r w:rsidRPr="00870924">
        <w:t>Spelling mistakes in the name of the consignor or the consignee but the GSTIN, wherever applicable, is correct</w:t>
      </w:r>
      <w:r>
        <w:t>.</w:t>
      </w:r>
    </w:p>
    <w:p w:rsidR="00506F4A" w:rsidRDefault="00506F4A" w:rsidP="00506F4A">
      <w:pPr>
        <w:pStyle w:val="ListParagraph"/>
        <w:numPr>
          <w:ilvl w:val="0"/>
          <w:numId w:val="1"/>
        </w:numPr>
        <w:spacing w:after="0" w:line="240" w:lineRule="auto"/>
        <w:jc w:val="both"/>
      </w:pPr>
      <w:r>
        <w:t>Error in PIN Code but the address of the consignor and consignee mentioned is correct, subject to the condition that the error in the PIN code should not have the effect of increasing the validity period of the e way bill.</w:t>
      </w:r>
    </w:p>
    <w:p w:rsidR="00506F4A" w:rsidRDefault="00506F4A" w:rsidP="00506F4A">
      <w:pPr>
        <w:pStyle w:val="ListParagraph"/>
        <w:numPr>
          <w:ilvl w:val="0"/>
          <w:numId w:val="1"/>
        </w:numPr>
        <w:spacing w:after="0" w:line="240" w:lineRule="auto"/>
        <w:jc w:val="both"/>
      </w:pPr>
      <w:r>
        <w:t>Error in the address of the consignee to the extent that the locality and other details of the consignee are correct.</w:t>
      </w:r>
    </w:p>
    <w:p w:rsidR="00506F4A" w:rsidRDefault="00506F4A" w:rsidP="00506F4A">
      <w:pPr>
        <w:pStyle w:val="ListParagraph"/>
        <w:numPr>
          <w:ilvl w:val="0"/>
          <w:numId w:val="1"/>
        </w:numPr>
        <w:spacing w:after="0" w:line="240" w:lineRule="auto"/>
        <w:jc w:val="both"/>
      </w:pPr>
      <w:r>
        <w:t>Error in one or two digits of the document number mentioned in the e way bill</w:t>
      </w:r>
    </w:p>
    <w:p w:rsidR="00506F4A" w:rsidRDefault="00506F4A" w:rsidP="00506F4A">
      <w:pPr>
        <w:pStyle w:val="ListParagraph"/>
        <w:numPr>
          <w:ilvl w:val="0"/>
          <w:numId w:val="1"/>
        </w:numPr>
        <w:spacing w:after="0" w:line="240" w:lineRule="auto"/>
        <w:jc w:val="both"/>
      </w:pPr>
      <w:r>
        <w:t>Error in 4 or 6 digit level of HSN where the first 2 digit of HSN are correct and rate of tax mentioned is correct.</w:t>
      </w:r>
    </w:p>
    <w:p w:rsidR="00506F4A" w:rsidRDefault="00506F4A" w:rsidP="00506F4A">
      <w:pPr>
        <w:pStyle w:val="ListParagraph"/>
        <w:numPr>
          <w:ilvl w:val="0"/>
          <w:numId w:val="1"/>
        </w:numPr>
        <w:spacing w:after="0" w:line="240" w:lineRule="auto"/>
        <w:jc w:val="both"/>
      </w:pPr>
      <w:r>
        <w:t>Error in one or two digits/characters of the vehicle number.</w:t>
      </w:r>
    </w:p>
    <w:p w:rsidR="00506F4A" w:rsidRDefault="00506F4A" w:rsidP="00506F4A">
      <w:pPr>
        <w:spacing w:after="0" w:line="240" w:lineRule="auto"/>
        <w:jc w:val="both"/>
      </w:pPr>
    </w:p>
    <w:p w:rsidR="00506F4A" w:rsidRDefault="00506F4A" w:rsidP="00506F4A">
      <w:pPr>
        <w:spacing w:after="0" w:line="240" w:lineRule="auto"/>
        <w:jc w:val="both"/>
      </w:pPr>
      <w:r>
        <w:t>In case of above situations, penalty to the tune of Rs 500/- each under section 125 of the CGST Act, and the respective state GST Act. Should be imposed (Rs.1000/- under the IGST Act)</w:t>
      </w:r>
    </w:p>
    <w:p w:rsidR="00506F4A" w:rsidRDefault="00506F4A" w:rsidP="00506F4A">
      <w:pPr>
        <w:spacing w:after="0" w:line="240" w:lineRule="auto"/>
        <w:jc w:val="both"/>
      </w:pPr>
    </w:p>
    <w:p w:rsidR="00506F4A" w:rsidRPr="00783F07" w:rsidRDefault="00506F4A" w:rsidP="00506F4A">
      <w:pPr>
        <w:jc w:val="both"/>
        <w:rPr>
          <w:b/>
          <w:u w:val="single"/>
        </w:rPr>
      </w:pPr>
      <w:r w:rsidRPr="00783F07">
        <w:rPr>
          <w:b/>
          <w:u w:val="single"/>
        </w:rPr>
        <w:t xml:space="preserve">Section 107(6) inserted </w:t>
      </w:r>
    </w:p>
    <w:p w:rsidR="00506F4A" w:rsidRDefault="00506F4A" w:rsidP="00506F4A">
      <w:pPr>
        <w:jc w:val="both"/>
      </w:pPr>
      <w:r>
        <w:t xml:space="preserve">• Provided that no appeal shall be filed against an order under sub-section (3) of section 129, unless a sum equal to twenty five percent of the penalty has been paid by the appellant. </w:t>
      </w:r>
    </w:p>
    <w:p w:rsidR="00506F4A" w:rsidRDefault="00506F4A" w:rsidP="00506F4A">
      <w:pPr>
        <w:jc w:val="both"/>
      </w:pPr>
      <w:r>
        <w:t xml:space="preserve">• The pre-deposit prior to this amendment was only to the extent of 10% of Tax Liability in case of dispute </w:t>
      </w:r>
      <w:r w:rsidRPr="00EA3FA9">
        <w:rPr>
          <w:b/>
          <w:highlight w:val="yellow"/>
          <w:u w:val="single"/>
        </w:rPr>
        <w:t>which is now proposed to be 25%</w:t>
      </w:r>
      <w:r>
        <w:t xml:space="preserve"> of the penalty amount in case of detention and seizure of goods and conveyance during transit.</w:t>
      </w:r>
    </w:p>
    <w:p w:rsidR="00506F4A" w:rsidRDefault="00506F4A" w:rsidP="00506F4A">
      <w:pPr>
        <w:jc w:val="both"/>
      </w:pPr>
    </w:p>
    <w:p w:rsidR="00506F4A" w:rsidRDefault="00506F4A" w:rsidP="00506F4A">
      <w:pPr>
        <w:jc w:val="both"/>
      </w:pPr>
    </w:p>
    <w:p w:rsidR="00506F4A" w:rsidRDefault="00506F4A" w:rsidP="00506F4A">
      <w:pPr>
        <w:jc w:val="both"/>
      </w:pPr>
    </w:p>
    <w:p w:rsidR="00506F4A" w:rsidRDefault="00506F4A" w:rsidP="00506F4A">
      <w:pPr>
        <w:jc w:val="both"/>
      </w:pPr>
    </w:p>
    <w:p w:rsidR="00506F4A" w:rsidRDefault="00506F4A" w:rsidP="00506F4A">
      <w:pPr>
        <w:jc w:val="both"/>
      </w:pPr>
    </w:p>
    <w:p w:rsidR="00CE00A1" w:rsidRDefault="00506F4A">
      <w:bookmarkStart w:id="0" w:name="_GoBack"/>
      <w:bookmarkEnd w:id="0"/>
    </w:p>
    <w:sectPr w:rsidR="00CE00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8D3E27"/>
    <w:multiLevelType w:val="hybridMultilevel"/>
    <w:tmpl w:val="DB86308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F4A"/>
    <w:rsid w:val="00506F4A"/>
    <w:rsid w:val="006F1E4D"/>
    <w:rsid w:val="00D47E0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06286A-3FA7-4327-91F2-C4C733D55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6F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6F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3607</Characters>
  <Application>Microsoft Office Word</Application>
  <DocSecurity>0</DocSecurity>
  <Lines>30</Lines>
  <Paragraphs>8</Paragraphs>
  <ScaleCrop>false</ScaleCrop>
  <Company/>
  <LinksUpToDate>false</LinksUpToDate>
  <CharactersWithSpaces>4231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Rahul</dc:creator>
  <cp:keywords/>
  <dc:description/>
  <cp:lastModifiedBy>Rahul</cp:lastModifiedBy>
  <cp:revision>1</cp:revision>
  <dcterms:created xsi:type="dcterms:W3CDTF">2022-03-26T08:14:00Z</dcterms:created>
  <dcterms:modified xsi:type="dcterms:W3CDTF">2022-03-26T08:14:00Z</dcterms:modified>
</cp:coreProperties>
</file>