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11A9BE1E"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1E395367"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w:t>
                            </w:r>
                            <w:r w:rsidR="002B3836">
                              <w:rPr>
                                <w:rFonts w:ascii="Comic Sans MS" w:hAnsi="Comic Sans MS"/>
                                <w:color w:val="FFFFFF" w:themeColor="background1"/>
                                <w:sz w:val="24"/>
                                <w:szCs w:val="24"/>
                              </w:rPr>
                              <w:t>3</w:t>
                            </w:r>
                            <w:r w:rsidR="0050588E">
                              <w:rPr>
                                <w:rFonts w:ascii="Comic Sans MS" w:hAnsi="Comic Sans MS"/>
                                <w:color w:val="FFFFFF" w:themeColor="background1"/>
                                <w:sz w:val="24"/>
                                <w:szCs w:val="24"/>
                              </w:rPr>
                              <w:t>3</w:t>
                            </w:r>
                            <w:r w:rsidR="0050588E">
                              <w:rPr>
                                <w:rFonts w:ascii="Comic Sans MS" w:hAnsi="Comic Sans MS"/>
                                <w:color w:val="FFFFFF" w:themeColor="background1"/>
                                <w:sz w:val="24"/>
                                <w:szCs w:val="24"/>
                                <w:vertAlign w:val="superscript"/>
                              </w:rPr>
                              <w:t>r</w:t>
                            </w:r>
                            <w:r w:rsidR="00042FAE">
                              <w:rPr>
                                <w:rFonts w:ascii="Comic Sans MS" w:hAnsi="Comic Sans MS"/>
                                <w:color w:val="FFFFFF" w:themeColor="background1"/>
                                <w:sz w:val="24"/>
                                <w:szCs w:val="24"/>
                                <w:vertAlign w:val="superscript"/>
                              </w:rPr>
                              <w:t>d</w:t>
                            </w:r>
                            <w:r>
                              <w:rPr>
                                <w:rFonts w:ascii="Comic Sans MS" w:hAnsi="Comic Sans MS"/>
                                <w:color w:val="FFFFFF" w:themeColor="background1"/>
                                <w:sz w:val="24"/>
                                <w:szCs w:val="24"/>
                              </w:rPr>
                              <w:t xml:space="preserve"> Issue: </w:t>
                            </w:r>
                            <w:r w:rsidR="0050588E">
                              <w:rPr>
                                <w:rFonts w:ascii="Comic Sans MS" w:hAnsi="Comic Sans MS"/>
                                <w:color w:val="FFFFFF" w:themeColor="background1"/>
                                <w:sz w:val="24"/>
                                <w:szCs w:val="24"/>
                              </w:rPr>
                              <w:t>16</w:t>
                            </w:r>
                            <w:r w:rsidR="00042FAE">
                              <w:rPr>
                                <w:rFonts w:ascii="Comic Sans MS" w:hAnsi="Comic Sans MS"/>
                                <w:color w:val="FFFFFF" w:themeColor="background1"/>
                                <w:sz w:val="24"/>
                                <w:szCs w:val="24"/>
                                <w:vertAlign w:val="superscript"/>
                              </w:rPr>
                              <w:t>th</w:t>
                            </w:r>
                            <w:r w:rsidR="007C49F3">
                              <w:rPr>
                                <w:rFonts w:ascii="Comic Sans MS" w:hAnsi="Comic Sans MS"/>
                                <w:color w:val="FFFFFF" w:themeColor="background1"/>
                                <w:sz w:val="24"/>
                                <w:szCs w:val="24"/>
                              </w:rPr>
                              <w:t xml:space="preserve"> January 2022</w:t>
                            </w:r>
                            <w:r>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50588E">
                              <w:rPr>
                                <w:rFonts w:ascii="Comic Sans MS" w:hAnsi="Comic Sans MS"/>
                                <w:color w:val="FFFFFF" w:themeColor="background1"/>
                                <w:sz w:val="24"/>
                                <w:szCs w:val="24"/>
                              </w:rPr>
                              <w:t>22</w:t>
                            </w:r>
                            <w:r w:rsidR="0050588E">
                              <w:rPr>
                                <w:rFonts w:ascii="Comic Sans MS" w:hAnsi="Comic Sans MS"/>
                                <w:color w:val="FFFFFF" w:themeColor="background1"/>
                                <w:sz w:val="24"/>
                                <w:szCs w:val="24"/>
                                <w:vertAlign w:val="superscript"/>
                              </w:rPr>
                              <w:t>nd</w:t>
                            </w:r>
                            <w:r w:rsidR="00DE4C46">
                              <w:rPr>
                                <w:rFonts w:ascii="Comic Sans MS" w:hAnsi="Comic Sans MS"/>
                                <w:color w:val="FFFFFF" w:themeColor="background1"/>
                                <w:sz w:val="24"/>
                                <w:szCs w:val="24"/>
                              </w:rPr>
                              <w:t xml:space="preserve"> </w:t>
                            </w:r>
                            <w:r w:rsidR="00316C6D">
                              <w:rPr>
                                <w:rFonts w:ascii="Comic Sans MS" w:hAnsi="Comic Sans MS"/>
                                <w:color w:val="FFFFFF" w:themeColor="background1"/>
                                <w:sz w:val="24"/>
                                <w:szCs w:val="24"/>
                              </w:rPr>
                              <w:t>January</w:t>
                            </w:r>
                            <w:r>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1E395367"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w:t>
                      </w:r>
                      <w:r w:rsidR="002B3836">
                        <w:rPr>
                          <w:rFonts w:ascii="Comic Sans MS" w:hAnsi="Comic Sans MS"/>
                          <w:color w:val="FFFFFF" w:themeColor="background1"/>
                          <w:sz w:val="24"/>
                          <w:szCs w:val="24"/>
                        </w:rPr>
                        <w:t>3</w:t>
                      </w:r>
                      <w:r w:rsidR="0050588E">
                        <w:rPr>
                          <w:rFonts w:ascii="Comic Sans MS" w:hAnsi="Comic Sans MS"/>
                          <w:color w:val="FFFFFF" w:themeColor="background1"/>
                          <w:sz w:val="24"/>
                          <w:szCs w:val="24"/>
                        </w:rPr>
                        <w:t>3</w:t>
                      </w:r>
                      <w:r w:rsidR="0050588E">
                        <w:rPr>
                          <w:rFonts w:ascii="Comic Sans MS" w:hAnsi="Comic Sans MS"/>
                          <w:color w:val="FFFFFF" w:themeColor="background1"/>
                          <w:sz w:val="24"/>
                          <w:szCs w:val="24"/>
                          <w:vertAlign w:val="superscript"/>
                        </w:rPr>
                        <w:t>r</w:t>
                      </w:r>
                      <w:r w:rsidR="00042FAE">
                        <w:rPr>
                          <w:rFonts w:ascii="Comic Sans MS" w:hAnsi="Comic Sans MS"/>
                          <w:color w:val="FFFFFF" w:themeColor="background1"/>
                          <w:sz w:val="24"/>
                          <w:szCs w:val="24"/>
                          <w:vertAlign w:val="superscript"/>
                        </w:rPr>
                        <w:t>d</w:t>
                      </w:r>
                      <w:r>
                        <w:rPr>
                          <w:rFonts w:ascii="Comic Sans MS" w:hAnsi="Comic Sans MS"/>
                          <w:color w:val="FFFFFF" w:themeColor="background1"/>
                          <w:sz w:val="24"/>
                          <w:szCs w:val="24"/>
                        </w:rPr>
                        <w:t xml:space="preserve"> Issue: </w:t>
                      </w:r>
                      <w:r w:rsidR="0050588E">
                        <w:rPr>
                          <w:rFonts w:ascii="Comic Sans MS" w:hAnsi="Comic Sans MS"/>
                          <w:color w:val="FFFFFF" w:themeColor="background1"/>
                          <w:sz w:val="24"/>
                          <w:szCs w:val="24"/>
                        </w:rPr>
                        <w:t>16</w:t>
                      </w:r>
                      <w:r w:rsidR="00042FAE">
                        <w:rPr>
                          <w:rFonts w:ascii="Comic Sans MS" w:hAnsi="Comic Sans MS"/>
                          <w:color w:val="FFFFFF" w:themeColor="background1"/>
                          <w:sz w:val="24"/>
                          <w:szCs w:val="24"/>
                          <w:vertAlign w:val="superscript"/>
                        </w:rPr>
                        <w:t>th</w:t>
                      </w:r>
                      <w:r w:rsidR="007C49F3">
                        <w:rPr>
                          <w:rFonts w:ascii="Comic Sans MS" w:hAnsi="Comic Sans MS"/>
                          <w:color w:val="FFFFFF" w:themeColor="background1"/>
                          <w:sz w:val="24"/>
                          <w:szCs w:val="24"/>
                        </w:rPr>
                        <w:t xml:space="preserve"> January 2022</w:t>
                      </w:r>
                      <w:r>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50588E">
                        <w:rPr>
                          <w:rFonts w:ascii="Comic Sans MS" w:hAnsi="Comic Sans MS"/>
                          <w:color w:val="FFFFFF" w:themeColor="background1"/>
                          <w:sz w:val="24"/>
                          <w:szCs w:val="24"/>
                        </w:rPr>
                        <w:t>22</w:t>
                      </w:r>
                      <w:r w:rsidR="0050588E">
                        <w:rPr>
                          <w:rFonts w:ascii="Comic Sans MS" w:hAnsi="Comic Sans MS"/>
                          <w:color w:val="FFFFFF" w:themeColor="background1"/>
                          <w:sz w:val="24"/>
                          <w:szCs w:val="24"/>
                          <w:vertAlign w:val="superscript"/>
                        </w:rPr>
                        <w:t>nd</w:t>
                      </w:r>
                      <w:r w:rsidR="00DE4C46">
                        <w:rPr>
                          <w:rFonts w:ascii="Comic Sans MS" w:hAnsi="Comic Sans MS"/>
                          <w:color w:val="FFFFFF" w:themeColor="background1"/>
                          <w:sz w:val="24"/>
                          <w:szCs w:val="24"/>
                        </w:rPr>
                        <w:t xml:space="preserve"> </w:t>
                      </w:r>
                      <w:r w:rsidR="00316C6D">
                        <w:rPr>
                          <w:rFonts w:ascii="Comic Sans MS" w:hAnsi="Comic Sans MS"/>
                          <w:color w:val="FFFFFF" w:themeColor="background1"/>
                          <w:sz w:val="24"/>
                          <w:szCs w:val="24"/>
                        </w:rPr>
                        <w:t>January</w:t>
                      </w:r>
                      <w:r>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14">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15">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6">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7">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0"/>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21"/>
          <w:footerReference w:type="default" r:id="rId22"/>
          <w:headerReference w:type="first" r:id="rId23"/>
          <w:footerReference w:type="first" r:id="rId24"/>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34FD0BFA"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+91</w:t>
                            </w:r>
                            <w:r w:rsidR="00AC2799">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5"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6"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34FD0BFA"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+91</w:t>
                      </w:r>
                      <w:r w:rsidR="00AC2799">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7"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8"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9"/>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568CDF78"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23AD3D4F" w14:textId="77777777" w:rsidR="00AA5DF4" w:rsidRDefault="00AA5DF4" w:rsidP="00ED35F7">
      <w:pPr>
        <w:tabs>
          <w:tab w:val="left" w:pos="4820"/>
        </w:tabs>
        <w:spacing w:line="312" w:lineRule="auto"/>
        <w:contextualSpacing/>
        <w:jc w:val="both"/>
      </w:pPr>
    </w:p>
    <w:p w14:paraId="24F492B7" w14:textId="77777777" w:rsidR="00F361A4" w:rsidRPr="00F361A4" w:rsidRDefault="00F361A4" w:rsidP="002A2A0A">
      <w:pPr>
        <w:tabs>
          <w:tab w:val="left" w:pos="4820"/>
        </w:tabs>
        <w:spacing w:line="360" w:lineRule="auto"/>
        <w:contextualSpacing/>
        <w:jc w:val="both"/>
        <w:rPr>
          <w:lang w:val="en-IN"/>
        </w:rPr>
      </w:pPr>
      <w:r w:rsidRPr="00F361A4">
        <w:rPr>
          <w:lang w:val="en-IN"/>
        </w:rPr>
        <w:t xml:space="preserve">As a facilitation measure for taxpayers &amp; for assisting the taxpayers in doing a correct self-assessment, a new functionality of interest calculator is being released in GSTR-3B. This functionality will arrive at the system computed interest </w:t>
      </w:r>
      <w:proofErr w:type="gramStart"/>
      <w:r w:rsidRPr="00F361A4">
        <w:rPr>
          <w:lang w:val="en-IN"/>
        </w:rPr>
        <w:t>on the basis of</w:t>
      </w:r>
      <w:proofErr w:type="gramEnd"/>
      <w:r w:rsidRPr="00F361A4">
        <w:rPr>
          <w:lang w:val="en-IN"/>
        </w:rPr>
        <w:t xml:space="preserve"> the tax liability values declared by the taxpayers. The interest appliable, if any, on the tax liability declared in the GSTR-3B of a particular tax-period will be computed after the filing of the said GSTR-3B. </w:t>
      </w:r>
      <w:proofErr w:type="gramStart"/>
      <w:r w:rsidRPr="00F361A4">
        <w:rPr>
          <w:lang w:val="en-IN"/>
        </w:rPr>
        <w:t>These system</w:t>
      </w:r>
      <w:proofErr w:type="gramEnd"/>
      <w:r w:rsidRPr="00F361A4">
        <w:rPr>
          <w:lang w:val="en-IN"/>
        </w:rPr>
        <w:t xml:space="preserve"> computed interest values will be auto-populated in the Table-5.1 of the GSTR-3B of the next tax-period. The facility would be </w:t>
      </w:r>
      <w:proofErr w:type="gramStart"/>
      <w:r w:rsidRPr="00F361A4">
        <w:rPr>
          <w:lang w:val="en-IN"/>
        </w:rPr>
        <w:t>similar to</w:t>
      </w:r>
      <w:proofErr w:type="gramEnd"/>
      <w:r w:rsidRPr="00F361A4">
        <w:rPr>
          <w:lang w:val="en-IN"/>
        </w:rPr>
        <w:t xml:space="preserve"> the collection of Late fees for GSTR-3B, filed after the Due date, posted in the next period’s GSTR-3B.</w:t>
      </w:r>
    </w:p>
    <w:p w14:paraId="55AD2CF4" w14:textId="77777777" w:rsidR="00F361A4" w:rsidRPr="00F361A4" w:rsidRDefault="00F361A4" w:rsidP="002A2A0A">
      <w:pPr>
        <w:tabs>
          <w:tab w:val="left" w:pos="4820"/>
        </w:tabs>
        <w:spacing w:line="360" w:lineRule="auto"/>
        <w:contextualSpacing/>
        <w:jc w:val="both"/>
        <w:rPr>
          <w:lang w:val="en-IN"/>
        </w:rPr>
      </w:pPr>
      <w:r w:rsidRPr="00F361A4">
        <w:rPr>
          <w:lang w:val="en-IN"/>
        </w:rPr>
        <w:br/>
      </w:r>
    </w:p>
    <w:p w14:paraId="6FA26880" w14:textId="77777777" w:rsidR="00F361A4" w:rsidRPr="00F361A4" w:rsidRDefault="00F361A4" w:rsidP="002A2A0A">
      <w:pPr>
        <w:numPr>
          <w:ilvl w:val="0"/>
          <w:numId w:val="31"/>
        </w:numPr>
        <w:tabs>
          <w:tab w:val="left" w:pos="4820"/>
        </w:tabs>
        <w:spacing w:line="360" w:lineRule="auto"/>
        <w:contextualSpacing/>
        <w:jc w:val="both"/>
        <w:rPr>
          <w:lang w:val="en-IN"/>
        </w:rPr>
      </w:pPr>
      <w:r w:rsidRPr="00F361A4">
        <w:rPr>
          <w:lang w:val="en-IN"/>
        </w:rPr>
        <w:t>This functionality has a user-friendly interface, which informs the taxpayers regarding the manner of system computation of interest values for each tax-head. This functionality also assists the taxpayers in doing correct computation of interest for the liability of any past period declared in the GSTR-3B for the current tax period, based on the details furnished by them on the portal.</w:t>
      </w:r>
    </w:p>
    <w:p w14:paraId="448FEADD" w14:textId="77777777" w:rsidR="00F361A4" w:rsidRPr="00F361A4" w:rsidRDefault="00F361A4" w:rsidP="002A2A0A">
      <w:pPr>
        <w:tabs>
          <w:tab w:val="left" w:pos="4820"/>
        </w:tabs>
        <w:spacing w:line="360" w:lineRule="auto"/>
        <w:contextualSpacing/>
        <w:jc w:val="both"/>
        <w:rPr>
          <w:lang w:val="en-IN"/>
        </w:rPr>
      </w:pPr>
      <w:r w:rsidRPr="00F361A4">
        <w:rPr>
          <w:lang w:val="en-IN"/>
        </w:rPr>
        <w:br/>
      </w:r>
    </w:p>
    <w:p w14:paraId="6031FD92" w14:textId="77777777" w:rsidR="00F361A4" w:rsidRPr="00F361A4" w:rsidRDefault="00F361A4" w:rsidP="002A2A0A">
      <w:pPr>
        <w:numPr>
          <w:ilvl w:val="0"/>
          <w:numId w:val="31"/>
        </w:numPr>
        <w:tabs>
          <w:tab w:val="left" w:pos="4820"/>
        </w:tabs>
        <w:spacing w:line="360" w:lineRule="auto"/>
        <w:contextualSpacing/>
        <w:jc w:val="both"/>
        <w:rPr>
          <w:lang w:val="en-IN"/>
        </w:rPr>
      </w:pPr>
      <w:r w:rsidRPr="00F361A4">
        <w:rPr>
          <w:lang w:val="en-IN"/>
        </w:rPr>
        <w:t>This functionality will further improve ease of filing return under GST and is, therefore, in the direction of further reducing the compliance burden for taxpayers.</w:t>
      </w:r>
    </w:p>
    <w:p w14:paraId="01704CCF" w14:textId="77777777" w:rsidR="00802E7E" w:rsidRDefault="00802E7E" w:rsidP="002A2A0A">
      <w:pPr>
        <w:tabs>
          <w:tab w:val="left" w:pos="4820"/>
        </w:tabs>
        <w:spacing w:line="360" w:lineRule="auto"/>
        <w:contextualSpacing/>
        <w:jc w:val="both"/>
        <w:rPr>
          <w:lang w:val="en-IN"/>
        </w:rPr>
      </w:pPr>
    </w:p>
    <w:p w14:paraId="78D9A958" w14:textId="5F48A860" w:rsidR="00F361A4" w:rsidRPr="00F361A4" w:rsidRDefault="00F361A4" w:rsidP="002A2A0A">
      <w:pPr>
        <w:tabs>
          <w:tab w:val="left" w:pos="4820"/>
        </w:tabs>
        <w:spacing w:line="360" w:lineRule="auto"/>
        <w:contextualSpacing/>
        <w:jc w:val="both"/>
        <w:rPr>
          <w:lang w:val="en-IN"/>
        </w:rPr>
      </w:pPr>
      <w:r w:rsidRPr="00F361A4">
        <w:rPr>
          <w:lang w:val="en-IN"/>
        </w:rPr>
        <w:t>-For the detailed advisory regarding the interest calculator in GSTR-3B</w:t>
      </w:r>
      <w:r w:rsidR="00CC2587">
        <w:rPr>
          <w:lang w:val="en-IN"/>
        </w:rPr>
        <w:t xml:space="preserve"> visit the GST portal</w:t>
      </w:r>
      <w:r>
        <w:rPr>
          <w:lang w:val="en-IN"/>
        </w:rPr>
        <w:t>.</w:t>
      </w:r>
      <w:r w:rsidRPr="00F361A4">
        <w:rPr>
          <w:lang w:val="en-IN"/>
        </w:rPr>
        <w:t xml:space="preserve"> </w:t>
      </w:r>
    </w:p>
    <w:p w14:paraId="32F3C0FB" w14:textId="1EF1668C" w:rsidR="00F361A4" w:rsidRDefault="00F361A4" w:rsidP="002A2A0A">
      <w:pPr>
        <w:tabs>
          <w:tab w:val="left" w:pos="4820"/>
        </w:tabs>
        <w:spacing w:line="360" w:lineRule="auto"/>
        <w:contextualSpacing/>
        <w:jc w:val="both"/>
        <w:rPr>
          <w:lang w:val="en-IN"/>
        </w:rPr>
      </w:pPr>
      <w:r w:rsidRPr="00F361A4">
        <w:rPr>
          <w:lang w:val="en-IN"/>
        </w:rPr>
        <w:t>-For Annexure containing a sample computation with screenshots of the upcoming functionality</w:t>
      </w:r>
      <w:r w:rsidR="00CC2587">
        <w:rPr>
          <w:lang w:val="en-IN"/>
        </w:rPr>
        <w:t xml:space="preserve"> visit the GST portal</w:t>
      </w:r>
      <w:r>
        <w:rPr>
          <w:lang w:val="en-IN"/>
        </w:rPr>
        <w:t>.</w:t>
      </w:r>
    </w:p>
    <w:p w14:paraId="514296F8" w14:textId="2B3BDF56" w:rsidR="00F361A4" w:rsidRPr="00F361A4" w:rsidRDefault="00F361A4" w:rsidP="002A2A0A">
      <w:pPr>
        <w:tabs>
          <w:tab w:val="left" w:pos="4820"/>
        </w:tabs>
        <w:spacing w:line="360" w:lineRule="auto"/>
        <w:contextualSpacing/>
        <w:jc w:val="both"/>
        <w:rPr>
          <w:lang w:val="en-IN"/>
        </w:rPr>
      </w:pPr>
      <w:r w:rsidRPr="00F361A4">
        <w:rPr>
          <w:lang w:val="en-IN"/>
        </w:rPr>
        <w:t xml:space="preserve"> </w:t>
      </w:r>
    </w:p>
    <w:p w14:paraId="02A687A2" w14:textId="4D7ECC71" w:rsidR="00F361A4" w:rsidRDefault="00F361A4" w:rsidP="002A2A0A">
      <w:pPr>
        <w:numPr>
          <w:ilvl w:val="0"/>
          <w:numId w:val="32"/>
        </w:numPr>
        <w:tabs>
          <w:tab w:val="left" w:pos="4820"/>
        </w:tabs>
        <w:spacing w:line="360" w:lineRule="auto"/>
        <w:contextualSpacing/>
        <w:jc w:val="both"/>
        <w:rPr>
          <w:lang w:val="en-IN"/>
        </w:rPr>
      </w:pPr>
      <w:r w:rsidRPr="00F361A4">
        <w:rPr>
          <w:lang w:val="en-IN"/>
        </w:rPr>
        <w:t>This functionality, as and when available on the GST Portal shortly, will be intimated to the taxpayers.</w:t>
      </w:r>
    </w:p>
    <w:p w14:paraId="05673899" w14:textId="77777777" w:rsidR="00FB275C" w:rsidRDefault="00FB275C" w:rsidP="00FB275C">
      <w:pPr>
        <w:spacing w:after="0" w:line="240" w:lineRule="auto"/>
        <w:rPr>
          <w:rFonts w:ascii="Times New Roman" w:hAnsi="Times New Roman" w:cs="Times New Roman"/>
          <w:b/>
          <w:bCs/>
          <w:sz w:val="24"/>
          <w:szCs w:val="24"/>
          <w:lang w:val="en-IN" w:eastAsia="en-IN"/>
        </w:rPr>
      </w:pPr>
    </w:p>
    <w:p w14:paraId="791A7721" w14:textId="32148DB7" w:rsidR="00FB275C" w:rsidRPr="00FB275C" w:rsidRDefault="00FB275C" w:rsidP="00FB275C">
      <w:pPr>
        <w:spacing w:after="0" w:line="240" w:lineRule="auto"/>
        <w:jc w:val="both"/>
        <w:rPr>
          <w:rFonts w:asciiTheme="minorHAnsi" w:hAnsiTheme="minorHAnsi" w:cstheme="minorHAnsi"/>
          <w:b/>
          <w:bCs/>
          <w:i/>
          <w:iCs/>
          <w:lang w:val="en-IN" w:eastAsia="en-IN"/>
        </w:rPr>
      </w:pPr>
      <w:r w:rsidRPr="00FB275C">
        <w:rPr>
          <w:rFonts w:asciiTheme="minorHAnsi" w:hAnsiTheme="minorHAnsi" w:cstheme="minorHAnsi"/>
          <w:b/>
          <w:bCs/>
          <w:i/>
          <w:iCs/>
          <w:lang w:val="en-IN" w:eastAsia="en-IN"/>
        </w:rPr>
        <w:t>A circular has been issued by CBDT which extends the various due dates of Tax Audit/Transfer pricing Audit and related returns. It brings a much-needed relief to the larger taxpayers. For the details of the Circular, you can refer to the bulletin'</w:t>
      </w:r>
    </w:p>
    <w:p w14:paraId="1475E258" w14:textId="77777777" w:rsidR="00FB275C" w:rsidRPr="00F361A4" w:rsidRDefault="00FB275C" w:rsidP="00FB275C">
      <w:pPr>
        <w:tabs>
          <w:tab w:val="left" w:pos="4820"/>
        </w:tabs>
        <w:spacing w:line="360" w:lineRule="auto"/>
        <w:contextualSpacing/>
        <w:jc w:val="both"/>
        <w:rPr>
          <w:lang w:val="en-IN"/>
        </w:rPr>
      </w:pPr>
    </w:p>
    <w:p w14:paraId="45CE819C" w14:textId="7293B4DB" w:rsidR="00984223" w:rsidRPr="00984223" w:rsidRDefault="002473DB" w:rsidP="00984223">
      <w:pPr>
        <w:tabs>
          <w:tab w:val="left" w:pos="4820"/>
        </w:tabs>
        <w:spacing w:line="312" w:lineRule="auto"/>
        <w:contextualSpacing/>
        <w:jc w:val="both"/>
        <w:rPr>
          <w:rFonts w:asciiTheme="minorHAnsi" w:hAnsiTheme="minorHAnsi" w:cstheme="minorHAnsi"/>
        </w:rPr>
      </w:pPr>
      <w:r w:rsidRPr="002467CE">
        <w:rPr>
          <w:rFonts w:asciiTheme="minorHAnsi" w:hAnsiTheme="minorHAnsi" w:cstheme="minorHAnsi"/>
          <w:b/>
        </w:rPr>
        <w:t>Just to reiterate that we remain available over telecom or e-mail.</w:t>
      </w:r>
    </w:p>
    <w:p w14:paraId="58764163" w14:textId="4D4E097B" w:rsidR="00B01267" w:rsidRPr="00984223" w:rsidRDefault="001D547F" w:rsidP="00B01267">
      <w:pPr>
        <w:pStyle w:val="NormalWeb"/>
        <w:spacing w:line="276" w:lineRule="auto"/>
        <w:jc w:val="both"/>
        <w:rPr>
          <w:rFonts w:asciiTheme="minorHAnsi" w:hAnsiTheme="minorHAnsi" w:cstheme="minorHAnsi"/>
          <w:b/>
        </w:rPr>
      </w:pPr>
      <w:r w:rsidRPr="00B01267">
        <w:rPr>
          <w:rFonts w:asciiTheme="minorHAnsi" w:hAnsiTheme="minorHAnsi" w:cstheme="minorHAnsi"/>
          <w:b/>
          <w:sz w:val="22"/>
          <w:szCs w:val="22"/>
        </w:rPr>
        <w:t>Truly Yours</w:t>
      </w:r>
    </w:p>
    <w:p w14:paraId="2560AB5C" w14:textId="5440E3F6" w:rsidR="001D547F" w:rsidRPr="00B01267" w:rsidRDefault="001D547F" w:rsidP="002467CE">
      <w:pPr>
        <w:pStyle w:val="NormalWeb"/>
        <w:spacing w:after="0" w:afterAutospacing="0" w:line="276" w:lineRule="auto"/>
        <w:jc w:val="both"/>
        <w:rPr>
          <w:rFonts w:asciiTheme="minorHAnsi" w:hAnsiTheme="minorHAnsi" w:cstheme="minorHAnsi"/>
          <w:color w:val="212529"/>
          <w:sz w:val="22"/>
          <w:szCs w:val="22"/>
          <w:shd w:val="clear" w:color="auto" w:fill="FFFFFF"/>
          <w:lang w:val="en-US" w:eastAsia="en-US"/>
        </w:rPr>
      </w:pPr>
      <w:r w:rsidRPr="00907660">
        <w:rPr>
          <w:rFonts w:asciiTheme="minorHAnsi" w:hAnsiTheme="minorHAnsi" w:cstheme="minorHAnsi"/>
          <w:b/>
        </w:rPr>
        <w:t>Editor:</w:t>
      </w:r>
    </w:p>
    <w:p w14:paraId="089AA75E" w14:textId="77777777" w:rsidR="001D547F" w:rsidRPr="00907660" w:rsidRDefault="001D547F" w:rsidP="002467CE">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Vivek Jalan</w:t>
      </w:r>
    </w:p>
    <w:p w14:paraId="6843DB95" w14:textId="77777777" w:rsid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Cs/>
        </w:rPr>
        <w:t>Partner - Tax Connect Advisory Services LLP</w:t>
      </w:r>
    </w:p>
    <w:p w14:paraId="7D526D27" w14:textId="6BD1BCC6" w:rsidR="00D02587" w:rsidRP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
        </w:rPr>
        <w:t>Co-Editors:</w:t>
      </w:r>
    </w:p>
    <w:p w14:paraId="72D2DEFA" w14:textId="77777777" w:rsidR="00984223" w:rsidRDefault="001D547F" w:rsidP="00984223">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Rohit Sharma</w:t>
      </w:r>
    </w:p>
    <w:p w14:paraId="5127D700" w14:textId="5884E5D3" w:rsidR="001D547F" w:rsidRDefault="00AA4158" w:rsidP="00984223">
      <w:pPr>
        <w:tabs>
          <w:tab w:val="left" w:pos="4820"/>
        </w:tabs>
        <w:spacing w:after="0"/>
        <w:contextualSpacing/>
        <w:jc w:val="both"/>
        <w:rPr>
          <w:rFonts w:asciiTheme="minorHAnsi" w:hAnsiTheme="minorHAnsi" w:cstheme="minorHAnsi"/>
          <w:bCs/>
        </w:rPr>
      </w:pPr>
      <w:r w:rsidRPr="00984223">
        <w:rPr>
          <w:rFonts w:asciiTheme="minorHAnsi" w:hAnsiTheme="minorHAnsi" w:cstheme="minorHAnsi"/>
          <w:bCs/>
        </w:rPr>
        <w:t>Senior Manager</w:t>
      </w:r>
      <w:r w:rsidR="001D547F" w:rsidRPr="00984223">
        <w:rPr>
          <w:rFonts w:asciiTheme="minorHAnsi" w:hAnsiTheme="minorHAnsi" w:cstheme="minorHAnsi"/>
          <w:bCs/>
        </w:rPr>
        <w:t xml:space="preserve"> – Tax Connect Advisory Services LLP</w:t>
      </w:r>
    </w:p>
    <w:p w14:paraId="7D71A54B" w14:textId="77777777" w:rsidR="00AA5DF4" w:rsidRPr="00984223" w:rsidRDefault="00AA5DF4" w:rsidP="00984223">
      <w:pPr>
        <w:tabs>
          <w:tab w:val="left" w:pos="4820"/>
        </w:tabs>
        <w:spacing w:after="0"/>
        <w:contextualSpacing/>
        <w:jc w:val="both"/>
        <w:rPr>
          <w:rFonts w:asciiTheme="minorHAnsi" w:hAnsiTheme="minorHAnsi" w:cstheme="minorHAnsi"/>
          <w:bCs/>
        </w:rPr>
      </w:pPr>
    </w:p>
    <w:p w14:paraId="00700D7F" w14:textId="77777777" w:rsidR="001D547F" w:rsidRPr="00907660" w:rsidRDefault="001D547F" w:rsidP="00D02587">
      <w:pPr>
        <w:tabs>
          <w:tab w:val="left" w:pos="4820"/>
        </w:tabs>
        <w:spacing w:after="0"/>
        <w:rPr>
          <w:rFonts w:asciiTheme="minorHAnsi" w:hAnsiTheme="minorHAnsi" w:cstheme="minorHAnsi"/>
          <w:b/>
        </w:rPr>
      </w:pPr>
      <w:proofErr w:type="spellStart"/>
      <w:r w:rsidRPr="00907660">
        <w:rPr>
          <w:rFonts w:asciiTheme="minorHAnsi" w:hAnsiTheme="minorHAnsi" w:cstheme="minorHAnsi"/>
          <w:b/>
        </w:rPr>
        <w:t>Rajanikant</w:t>
      </w:r>
      <w:proofErr w:type="spellEnd"/>
      <w:r w:rsidRPr="00907660">
        <w:rPr>
          <w:rFonts w:asciiTheme="minorHAnsi" w:hAnsiTheme="minorHAnsi" w:cstheme="minorHAnsi"/>
          <w:b/>
        </w:rPr>
        <w:t xml:space="preserve"> Choudhury</w:t>
      </w:r>
    </w:p>
    <w:p w14:paraId="6DED19F9" w14:textId="791C6CFA" w:rsidR="004049C9" w:rsidRPr="00907660" w:rsidRDefault="004D6149" w:rsidP="00D02587">
      <w:pPr>
        <w:tabs>
          <w:tab w:val="left" w:pos="4820"/>
        </w:tabs>
        <w:contextualSpacing/>
        <w:rPr>
          <w:rFonts w:asciiTheme="minorHAnsi" w:hAnsiTheme="minorHAnsi" w:cstheme="minorHAnsi"/>
          <w:bCs/>
        </w:rPr>
        <w:sectPr w:rsidR="004049C9" w:rsidRPr="00907660" w:rsidSect="001A0734">
          <w:headerReference w:type="default" r:id="rId31"/>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Pr>
          <w:rFonts w:asciiTheme="minorHAnsi" w:hAnsiTheme="minorHAnsi" w:cstheme="minorHAnsi"/>
          <w:bCs/>
        </w:rPr>
        <w:t xml:space="preserve">Senior </w:t>
      </w:r>
      <w:r w:rsidR="00AA4158">
        <w:rPr>
          <w:rFonts w:asciiTheme="minorHAnsi" w:hAnsiTheme="minorHAnsi" w:cstheme="minorHAnsi"/>
          <w:bCs/>
        </w:rPr>
        <w:t>Manager:</w:t>
      </w:r>
      <w:r w:rsidR="001D547F" w:rsidRPr="00907660">
        <w:rPr>
          <w:rFonts w:asciiTheme="minorHAnsi" w:hAnsiTheme="minorHAnsi" w:cstheme="minorHAnsi"/>
          <w:bCs/>
        </w:rPr>
        <w:t xml:space="preserve">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246"/>
      </w:tblGrid>
      <w:tr w:rsidR="000841D9" w:rsidRPr="00B117D4" w14:paraId="015FB4CD" w14:textId="77777777" w:rsidTr="0026279E">
        <w:trPr>
          <w:trHeight w:val="280"/>
          <w:jc w:val="center"/>
        </w:trPr>
        <w:tc>
          <w:tcPr>
            <w:tcW w:w="1591" w:type="dxa"/>
            <w:shd w:val="clear" w:color="auto" w:fill="3A6331"/>
            <w:noWrap/>
            <w:vAlign w:val="center"/>
            <w:hideMark/>
          </w:tcPr>
          <w:p w14:paraId="30636CD5" w14:textId="77777777" w:rsidR="000841D9" w:rsidRPr="000841D9" w:rsidRDefault="000841D9" w:rsidP="00DA29C0">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648" w:type="dxa"/>
            <w:shd w:val="clear" w:color="auto" w:fill="3A6331"/>
            <w:noWrap/>
            <w:vAlign w:val="center"/>
            <w:hideMark/>
          </w:tcPr>
          <w:p w14:paraId="7152F454" w14:textId="77777777" w:rsidR="000841D9" w:rsidRPr="000841D9" w:rsidRDefault="000841D9" w:rsidP="00DA29C0">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DA29C0">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26279E">
        <w:trPr>
          <w:trHeight w:val="411"/>
          <w:jc w:val="center"/>
        </w:trPr>
        <w:tc>
          <w:tcPr>
            <w:tcW w:w="1591" w:type="dxa"/>
            <w:shd w:val="clear" w:color="auto" w:fill="B3D5AB"/>
            <w:noWrap/>
            <w:vAlign w:val="center"/>
          </w:tcPr>
          <w:p w14:paraId="4FA7DE8F"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vAlign w:val="center"/>
          </w:tcPr>
          <w:p w14:paraId="7611F5BB" w14:textId="6B099EC8"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26279E">
        <w:trPr>
          <w:trHeight w:val="270"/>
          <w:jc w:val="center"/>
        </w:trPr>
        <w:tc>
          <w:tcPr>
            <w:tcW w:w="1591" w:type="dxa"/>
            <w:shd w:val="clear" w:color="auto" w:fill="B3D5AB"/>
            <w:noWrap/>
            <w:vAlign w:val="center"/>
          </w:tcPr>
          <w:p w14:paraId="617C0F2E"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vAlign w:val="center"/>
          </w:tcPr>
          <w:p w14:paraId="6F5F3CA3"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0841D9" w:rsidRPr="00B117D4" w14:paraId="2E663F68" w14:textId="77777777" w:rsidTr="0026279E">
        <w:trPr>
          <w:trHeight w:hRule="exact" w:val="583"/>
          <w:jc w:val="center"/>
        </w:trPr>
        <w:tc>
          <w:tcPr>
            <w:tcW w:w="1591" w:type="dxa"/>
            <w:shd w:val="clear" w:color="auto" w:fill="EAF1DD"/>
            <w:vAlign w:val="center"/>
          </w:tcPr>
          <w:p w14:paraId="3D1A791B" w14:textId="79C7AE9E" w:rsidR="000841D9" w:rsidRPr="00AF2DC7" w:rsidRDefault="00D63005"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2DB9D45A" w14:textId="77777777" w:rsidR="005E2202" w:rsidRPr="005E2202" w:rsidRDefault="005E2202" w:rsidP="005E2202">
            <w:pPr>
              <w:tabs>
                <w:tab w:val="left" w:pos="4820"/>
              </w:tabs>
              <w:spacing w:after="0" w:line="240" w:lineRule="auto"/>
              <w:jc w:val="both"/>
              <w:rPr>
                <w:rFonts w:asciiTheme="minorHAnsi" w:hAnsiTheme="minorHAnsi" w:cstheme="minorHAnsi"/>
                <w:b/>
                <w:bCs/>
                <w:caps/>
                <w:lang w:val="en-IN"/>
              </w:rPr>
            </w:pPr>
            <w:r w:rsidRPr="005E2202">
              <w:rPr>
                <w:rFonts w:asciiTheme="minorHAnsi" w:hAnsiTheme="minorHAnsi" w:cstheme="minorHAnsi"/>
                <w:b/>
                <w:bCs/>
                <w:caps/>
              </w:rPr>
              <w:t>Extension of timelines for filing of Income-tax returns and various reports of audit for the Assessment Year 2021-22</w:t>
            </w:r>
          </w:p>
          <w:p w14:paraId="3D6DAF19" w14:textId="587F7BB6" w:rsidR="000841D9" w:rsidRPr="00840656" w:rsidRDefault="000841D9" w:rsidP="006261B8">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themeFill="accent3" w:themeFillTint="33"/>
            <w:vAlign w:val="center"/>
          </w:tcPr>
          <w:p w14:paraId="33E3349D" w14:textId="77777777" w:rsidR="000841D9" w:rsidRPr="00AF2DC7" w:rsidRDefault="000841D9" w:rsidP="00DA29C0">
            <w:pPr>
              <w:tabs>
                <w:tab w:val="left" w:pos="4820"/>
              </w:tabs>
              <w:spacing w:after="0" w:line="240" w:lineRule="auto"/>
              <w:rPr>
                <w:rFonts w:asciiTheme="minorHAnsi" w:hAnsiTheme="minorHAnsi" w:cstheme="minorHAnsi"/>
                <w:b/>
                <w:lang w:val="en-IN" w:eastAsia="en-IN"/>
              </w:rPr>
            </w:pPr>
          </w:p>
        </w:tc>
      </w:tr>
      <w:tr w:rsidR="000841D9" w:rsidRPr="00B117D4" w14:paraId="4FAB3FA3" w14:textId="77777777" w:rsidTr="0026279E">
        <w:trPr>
          <w:trHeight w:val="194"/>
          <w:jc w:val="center"/>
        </w:trPr>
        <w:tc>
          <w:tcPr>
            <w:tcW w:w="1591" w:type="dxa"/>
            <w:shd w:val="clear" w:color="auto" w:fill="B3D5AB"/>
            <w:noWrap/>
            <w:vAlign w:val="center"/>
            <w:hideMark/>
          </w:tcPr>
          <w:p w14:paraId="239B407D"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center"/>
            <w:hideMark/>
          </w:tcPr>
          <w:p w14:paraId="1605CEBC"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03922D14"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r w:rsidR="00FD0015">
              <w:rPr>
                <w:rFonts w:asciiTheme="minorHAnsi" w:hAnsiTheme="minorHAnsi" w:cstheme="minorHAnsi"/>
                <w:b/>
                <w:bCs/>
                <w:lang w:val="en-IN" w:eastAsia="en-IN"/>
              </w:rPr>
              <w:t>-7</w:t>
            </w:r>
          </w:p>
        </w:tc>
      </w:tr>
      <w:tr w:rsidR="000841D9" w:rsidRPr="00B117D4" w14:paraId="0C79EE48" w14:textId="77777777" w:rsidTr="0026279E">
        <w:trPr>
          <w:trHeight w:hRule="exact" w:val="566"/>
          <w:jc w:val="center"/>
        </w:trPr>
        <w:tc>
          <w:tcPr>
            <w:tcW w:w="1591" w:type="dxa"/>
            <w:shd w:val="clear" w:color="auto" w:fill="EAF1DD"/>
            <w:vAlign w:val="center"/>
          </w:tcPr>
          <w:p w14:paraId="77B5245B" w14:textId="2FBFAEB0" w:rsidR="000841D9" w:rsidRPr="00AF2DC7" w:rsidRDefault="00FD0015"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INSTRUC</w:t>
            </w:r>
            <w:r w:rsidR="00D63005">
              <w:rPr>
                <w:rFonts w:asciiTheme="minorHAnsi" w:hAnsiTheme="minorHAnsi" w:cstheme="minorHAnsi"/>
                <w:b/>
                <w:bCs/>
                <w:lang w:val="en-IN" w:eastAsia="en-IN"/>
              </w:rPr>
              <w:t>TION</w:t>
            </w:r>
          </w:p>
        </w:tc>
        <w:tc>
          <w:tcPr>
            <w:tcW w:w="7648" w:type="dxa"/>
            <w:shd w:val="clear" w:color="auto" w:fill="EAF1DD"/>
            <w:vAlign w:val="center"/>
          </w:tcPr>
          <w:p w14:paraId="5686A7B3" w14:textId="010CBF41" w:rsidR="00FD0015" w:rsidRPr="00FD0015" w:rsidRDefault="00FD0015" w:rsidP="00FD0015">
            <w:pPr>
              <w:tabs>
                <w:tab w:val="left" w:pos="4820"/>
              </w:tabs>
              <w:spacing w:after="0" w:line="240" w:lineRule="auto"/>
              <w:jc w:val="both"/>
              <w:rPr>
                <w:rFonts w:asciiTheme="minorHAnsi" w:hAnsiTheme="minorHAnsi" w:cstheme="minorHAnsi"/>
                <w:b/>
                <w:bCs/>
                <w:lang w:val="en-IN"/>
              </w:rPr>
            </w:pPr>
            <w:r w:rsidRPr="00FD0015">
              <w:rPr>
                <w:rFonts w:asciiTheme="minorHAnsi" w:hAnsiTheme="minorHAnsi" w:cstheme="minorHAnsi"/>
                <w:b/>
                <w:bCs/>
              </w:rPr>
              <w:t>DOWNSTREAM INVESTMENTS &amp; REGULATIONS UNDER FEMA,1999</w:t>
            </w:r>
          </w:p>
          <w:p w14:paraId="7B40B695" w14:textId="1EDB1A24" w:rsidR="000841D9" w:rsidRPr="000F74CD" w:rsidRDefault="000841D9" w:rsidP="00DA29C0">
            <w:pPr>
              <w:tabs>
                <w:tab w:val="left" w:pos="4820"/>
              </w:tabs>
              <w:spacing w:after="0" w:line="240" w:lineRule="auto"/>
              <w:jc w:val="both"/>
              <w:rPr>
                <w:rFonts w:asciiTheme="minorHAnsi" w:hAnsiTheme="minorHAnsi" w:cstheme="minorHAnsi"/>
                <w:b/>
                <w:bCs/>
                <w:color w:val="000000"/>
                <w:kern w:val="36"/>
                <w:lang w:val="en-IN" w:eastAsia="en-IN"/>
              </w:rPr>
            </w:pPr>
          </w:p>
        </w:tc>
        <w:tc>
          <w:tcPr>
            <w:tcW w:w="1246" w:type="dxa"/>
            <w:shd w:val="clear" w:color="auto" w:fill="EAF1DD" w:themeFill="accent3" w:themeFillTint="33"/>
            <w:vAlign w:val="center"/>
          </w:tcPr>
          <w:p w14:paraId="7CA97852" w14:textId="77777777" w:rsidR="000841D9" w:rsidRPr="00AF2DC7" w:rsidRDefault="000841D9" w:rsidP="00DA29C0">
            <w:pPr>
              <w:tabs>
                <w:tab w:val="left" w:pos="4820"/>
              </w:tabs>
              <w:spacing w:after="0" w:line="240" w:lineRule="auto"/>
              <w:jc w:val="center"/>
              <w:rPr>
                <w:rFonts w:asciiTheme="minorHAnsi" w:hAnsiTheme="minorHAnsi" w:cstheme="minorHAnsi"/>
                <w:b/>
                <w:lang w:val="en-IN" w:eastAsia="en-IN"/>
              </w:rPr>
            </w:pPr>
          </w:p>
        </w:tc>
      </w:tr>
      <w:tr w:rsidR="000841D9" w:rsidRPr="00B117D4" w14:paraId="2AD949C9" w14:textId="77777777" w:rsidTr="0026279E">
        <w:trPr>
          <w:trHeight w:hRule="exact" w:val="266"/>
          <w:jc w:val="center"/>
        </w:trPr>
        <w:tc>
          <w:tcPr>
            <w:tcW w:w="1591" w:type="dxa"/>
            <w:shd w:val="clear" w:color="auto" w:fill="B3D5AB"/>
            <w:vAlign w:val="center"/>
            <w:hideMark/>
          </w:tcPr>
          <w:p w14:paraId="3CB709D0" w14:textId="77777777" w:rsidR="000841D9" w:rsidRPr="00AF2DC7" w:rsidRDefault="000841D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vAlign w:val="center"/>
            <w:hideMark/>
          </w:tcPr>
          <w:p w14:paraId="5500393E" w14:textId="3F0726B1" w:rsidR="000841D9" w:rsidRPr="00AF2DC7" w:rsidRDefault="00E53E59" w:rsidP="00DA29C0">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0D44EC5C" w:rsidR="000841D9" w:rsidRPr="00AF2DC7" w:rsidRDefault="00FD0015" w:rsidP="00DA29C0">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0841D9" w:rsidRPr="00B117D4" w14:paraId="5746D8AC" w14:textId="77777777" w:rsidTr="00E53E59">
        <w:trPr>
          <w:trHeight w:hRule="exact" w:val="450"/>
          <w:jc w:val="center"/>
        </w:trPr>
        <w:tc>
          <w:tcPr>
            <w:tcW w:w="1591" w:type="dxa"/>
            <w:shd w:val="clear" w:color="auto" w:fill="EAF1DD"/>
            <w:vAlign w:val="center"/>
          </w:tcPr>
          <w:p w14:paraId="6CF0692D" w14:textId="2D8CD625" w:rsidR="000841D9" w:rsidRPr="00AF2DC7" w:rsidRDefault="008A2360" w:rsidP="00DA29C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648" w:type="dxa"/>
            <w:shd w:val="clear" w:color="auto" w:fill="EAF1DD"/>
            <w:vAlign w:val="center"/>
          </w:tcPr>
          <w:p w14:paraId="64E1808A" w14:textId="6F78BF2B" w:rsidR="00E53E59" w:rsidRPr="00E53E59" w:rsidRDefault="00E53E59" w:rsidP="00E53E59">
            <w:pPr>
              <w:tabs>
                <w:tab w:val="left" w:pos="4820"/>
              </w:tabs>
              <w:spacing w:after="0" w:line="240" w:lineRule="auto"/>
              <w:jc w:val="center"/>
              <w:rPr>
                <w:b/>
                <w:lang w:val="en-IN"/>
              </w:rPr>
            </w:pPr>
            <w:r w:rsidRPr="00E53E59">
              <w:rPr>
                <w:b/>
              </w:rPr>
              <w:t>DOWNSTREAM INVESTMENTS &amp; REGULATIONS UNDER FEMA,1999</w:t>
            </w:r>
          </w:p>
          <w:p w14:paraId="5DFFD649" w14:textId="6EE91D9D" w:rsidR="000841D9" w:rsidRPr="00FE1777" w:rsidRDefault="000841D9" w:rsidP="001528C5">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ACCA0F0" w14:textId="77777777" w:rsidR="000841D9" w:rsidRPr="00AF2DC7" w:rsidRDefault="000841D9" w:rsidP="00DA29C0">
            <w:pPr>
              <w:tabs>
                <w:tab w:val="left" w:pos="4820"/>
              </w:tabs>
              <w:spacing w:after="0" w:line="240" w:lineRule="auto"/>
              <w:jc w:val="center"/>
              <w:rPr>
                <w:rFonts w:asciiTheme="minorHAnsi" w:hAnsiTheme="minorHAnsi" w:cstheme="minorHAnsi"/>
                <w:b/>
                <w:lang w:val="en-IN" w:eastAsia="en-IN"/>
              </w:rPr>
            </w:pPr>
          </w:p>
        </w:tc>
      </w:tr>
      <w:tr w:rsidR="001528C5" w:rsidRPr="00B117D4" w14:paraId="4E677B7D" w14:textId="77777777" w:rsidTr="0026279E">
        <w:trPr>
          <w:trHeight w:hRule="exact" w:val="289"/>
          <w:jc w:val="center"/>
        </w:trPr>
        <w:tc>
          <w:tcPr>
            <w:tcW w:w="1591" w:type="dxa"/>
            <w:shd w:val="clear" w:color="auto" w:fill="B3D5AB"/>
            <w:vAlign w:val="center"/>
            <w:hideMark/>
          </w:tcPr>
          <w:p w14:paraId="53F3353F" w14:textId="77777777"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vAlign w:val="center"/>
            <w:hideMark/>
          </w:tcPr>
          <w:p w14:paraId="344E87E8" w14:textId="77777777"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611450FA" w:rsidR="001528C5" w:rsidRPr="00AF2DC7" w:rsidRDefault="00FD0015" w:rsidP="001528C5">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1528C5" w:rsidRPr="00B117D4" w14:paraId="63858588" w14:textId="77777777" w:rsidTr="0026279E">
        <w:trPr>
          <w:trHeight w:hRule="exact" w:val="556"/>
          <w:jc w:val="center"/>
        </w:trPr>
        <w:tc>
          <w:tcPr>
            <w:tcW w:w="1591" w:type="dxa"/>
            <w:shd w:val="clear" w:color="auto" w:fill="EAF1DD"/>
            <w:vAlign w:val="center"/>
          </w:tcPr>
          <w:p w14:paraId="72F94BE4" w14:textId="77777777" w:rsidR="001528C5" w:rsidRPr="00AF2DC7" w:rsidRDefault="001528C5" w:rsidP="001528C5">
            <w:pPr>
              <w:tabs>
                <w:tab w:val="left" w:pos="4820"/>
              </w:tabs>
              <w:spacing w:after="0" w:line="240" w:lineRule="auto"/>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648" w:type="dxa"/>
            <w:shd w:val="clear" w:color="auto" w:fill="EAF1DD"/>
            <w:vAlign w:val="center"/>
          </w:tcPr>
          <w:p w14:paraId="32499AAF" w14:textId="55EDFA20" w:rsidR="00676E7F" w:rsidRPr="00676E7F" w:rsidRDefault="00676E7F" w:rsidP="00676E7F">
            <w:pPr>
              <w:tabs>
                <w:tab w:val="left" w:pos="4820"/>
              </w:tabs>
              <w:spacing w:after="0" w:line="240" w:lineRule="auto"/>
              <w:jc w:val="both"/>
              <w:rPr>
                <w:rFonts w:asciiTheme="minorHAnsi" w:hAnsiTheme="minorHAnsi" w:cstheme="minorHAnsi"/>
                <w:b/>
                <w:bCs/>
                <w:caps/>
                <w:color w:val="000000" w:themeColor="text1"/>
                <w:lang w:val="en-IN"/>
              </w:rPr>
            </w:pPr>
            <w:r w:rsidRPr="00676E7F">
              <w:rPr>
                <w:rFonts w:asciiTheme="minorHAnsi" w:hAnsiTheme="minorHAnsi" w:cstheme="minorHAnsi"/>
                <w:b/>
                <w:bCs/>
                <w:caps/>
                <w:color w:val="000000" w:themeColor="text1"/>
                <w:lang w:val="en-IN"/>
              </w:rPr>
              <w:t>Supersession Notification OF notification No. 98/2021-Customs(N.T.)</w:t>
            </w:r>
          </w:p>
          <w:p w14:paraId="60E14FBB" w14:textId="332BB696" w:rsidR="001528C5" w:rsidRPr="00AF2DC7" w:rsidRDefault="001528C5" w:rsidP="001528C5">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EBC93F9" w14:textId="777777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p>
        </w:tc>
      </w:tr>
      <w:tr w:rsidR="001528C5" w:rsidRPr="00B117D4" w14:paraId="7CB16CCF" w14:textId="77777777" w:rsidTr="0026279E">
        <w:trPr>
          <w:trHeight w:hRule="exact" w:val="243"/>
          <w:jc w:val="center"/>
        </w:trPr>
        <w:tc>
          <w:tcPr>
            <w:tcW w:w="1591" w:type="dxa"/>
            <w:shd w:val="clear" w:color="auto" w:fill="B3D5AB"/>
            <w:vAlign w:val="center"/>
          </w:tcPr>
          <w:p w14:paraId="14609697" w14:textId="77777777"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vAlign w:val="center"/>
          </w:tcPr>
          <w:p w14:paraId="587DCCB6" w14:textId="77777777" w:rsidR="001528C5" w:rsidRPr="00AF2DC7" w:rsidRDefault="001528C5" w:rsidP="001528C5">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7050D645" w:rsidR="001528C5" w:rsidRPr="00AF2DC7" w:rsidRDefault="001406F5" w:rsidP="001528C5">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10</w:t>
            </w:r>
          </w:p>
        </w:tc>
      </w:tr>
      <w:tr w:rsidR="001528C5" w:rsidRPr="00B117D4" w14:paraId="4AA6BED4" w14:textId="77777777" w:rsidTr="0064129B">
        <w:trPr>
          <w:trHeight w:hRule="exact" w:val="890"/>
          <w:jc w:val="center"/>
        </w:trPr>
        <w:tc>
          <w:tcPr>
            <w:tcW w:w="1591" w:type="dxa"/>
            <w:shd w:val="clear" w:color="auto" w:fill="EAF1DD"/>
            <w:vAlign w:val="center"/>
            <w:hideMark/>
          </w:tcPr>
          <w:p w14:paraId="3DA84034" w14:textId="2738C1AA" w:rsidR="001528C5" w:rsidRPr="00AF2DC7" w:rsidRDefault="001528C5" w:rsidP="0026279E">
            <w:pPr>
              <w:tabs>
                <w:tab w:val="left" w:pos="4820"/>
              </w:tabs>
              <w:spacing w:after="0" w:line="240" w:lineRule="auto"/>
              <w:jc w:val="center"/>
              <w:rPr>
                <w:rFonts w:asciiTheme="minorHAnsi" w:hAnsiTheme="minorHAnsi" w:cstheme="minorHAnsi"/>
                <w:b/>
                <w:bCs/>
                <w:lang w:val="en-IN" w:eastAsia="en-IN"/>
              </w:rPr>
            </w:pPr>
            <w:r w:rsidRPr="005F7534">
              <w:rPr>
                <w:rFonts w:asciiTheme="minorHAnsi" w:hAnsiTheme="minorHAnsi" w:cstheme="minorHAnsi"/>
                <w:b/>
                <w:bCs/>
                <w:lang w:val="en-IN" w:eastAsia="en-IN"/>
              </w:rPr>
              <w:t>NOTIFICATION</w:t>
            </w:r>
          </w:p>
        </w:tc>
        <w:tc>
          <w:tcPr>
            <w:tcW w:w="7648" w:type="dxa"/>
            <w:shd w:val="clear" w:color="auto" w:fill="EAF1DD"/>
            <w:vAlign w:val="center"/>
            <w:hideMark/>
          </w:tcPr>
          <w:p w14:paraId="75F5B60B" w14:textId="76F9FA65" w:rsidR="00022CE1" w:rsidRPr="00022CE1" w:rsidRDefault="00022CE1" w:rsidP="00022CE1">
            <w:pPr>
              <w:tabs>
                <w:tab w:val="left" w:pos="4820"/>
              </w:tabs>
              <w:spacing w:after="0" w:line="240" w:lineRule="auto"/>
              <w:rPr>
                <w:rFonts w:asciiTheme="minorHAnsi" w:hAnsiTheme="minorHAnsi" w:cstheme="minorHAnsi"/>
                <w:b/>
                <w:bCs/>
                <w:lang w:val="en-IN" w:eastAsia="en-IN"/>
              </w:rPr>
            </w:pPr>
            <w:r w:rsidRPr="00022CE1">
              <w:rPr>
                <w:rFonts w:asciiTheme="minorHAnsi" w:hAnsiTheme="minorHAnsi" w:cstheme="minorHAnsi"/>
                <w:b/>
                <w:bCs/>
                <w:lang w:val="en-IN" w:eastAsia="en-IN"/>
              </w:rPr>
              <w:t>AMENDMENT IN EXPORT POLICY OF ENOXAPARIN (FORMULATION AND API) AND INTRA-VENOUS IMMUNOGLOBULIN (IVIG) (FORMULATION AND API) - 50/2015-2020</w:t>
            </w:r>
          </w:p>
          <w:p w14:paraId="61AE335D" w14:textId="6E55C6D2" w:rsidR="001528C5" w:rsidRPr="00AF2DC7" w:rsidRDefault="001528C5" w:rsidP="001528C5">
            <w:pPr>
              <w:tabs>
                <w:tab w:val="left" w:pos="4820"/>
              </w:tabs>
              <w:spacing w:after="0" w:line="240" w:lineRule="auto"/>
              <w:rPr>
                <w:rFonts w:asciiTheme="minorHAnsi" w:hAnsiTheme="minorHAnsi" w:cstheme="minorHAnsi"/>
                <w:b/>
                <w:bCs/>
                <w:lang w:val="en-IN" w:eastAsia="en-IN"/>
              </w:rPr>
            </w:pPr>
          </w:p>
        </w:tc>
        <w:tc>
          <w:tcPr>
            <w:tcW w:w="1246" w:type="dxa"/>
            <w:shd w:val="clear" w:color="auto" w:fill="EAF1DD"/>
            <w:vAlign w:val="center"/>
            <w:hideMark/>
          </w:tcPr>
          <w:p w14:paraId="72F56168" w14:textId="7777777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p>
        </w:tc>
      </w:tr>
      <w:tr w:rsidR="001528C5" w:rsidRPr="00B117D4" w14:paraId="3CE519D2" w14:textId="77777777" w:rsidTr="0026279E">
        <w:trPr>
          <w:trHeight w:hRule="exact" w:val="598"/>
          <w:jc w:val="center"/>
        </w:trPr>
        <w:tc>
          <w:tcPr>
            <w:tcW w:w="1591" w:type="dxa"/>
            <w:shd w:val="clear" w:color="auto" w:fill="B3D5AB"/>
            <w:vAlign w:val="center"/>
          </w:tcPr>
          <w:p w14:paraId="58AC86C0" w14:textId="0EAF1326"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vAlign w:val="center"/>
          </w:tcPr>
          <w:p w14:paraId="6D7E4024" w14:textId="77777777" w:rsidR="001528C5" w:rsidRPr="00AF2DC7" w:rsidRDefault="001528C5" w:rsidP="001528C5">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1528C5" w:rsidRPr="000F74CD" w:rsidRDefault="001528C5" w:rsidP="001528C5">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6FE0B606"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1406F5">
              <w:rPr>
                <w:rFonts w:asciiTheme="minorHAnsi" w:hAnsiTheme="minorHAnsi" w:cstheme="minorHAnsi"/>
                <w:b/>
                <w:lang w:val="en-IN" w:eastAsia="en-IN"/>
              </w:rPr>
              <w:t>1</w:t>
            </w:r>
          </w:p>
        </w:tc>
      </w:tr>
      <w:tr w:rsidR="001528C5" w:rsidRPr="00B117D4" w14:paraId="36608CFD" w14:textId="77777777" w:rsidTr="0026279E">
        <w:trPr>
          <w:trHeight w:hRule="exact" w:val="389"/>
          <w:jc w:val="center"/>
        </w:trPr>
        <w:tc>
          <w:tcPr>
            <w:tcW w:w="1591" w:type="dxa"/>
            <w:shd w:val="clear" w:color="auto" w:fill="B3D5AB"/>
            <w:vAlign w:val="center"/>
          </w:tcPr>
          <w:p w14:paraId="79F3A227" w14:textId="5F45805B" w:rsidR="001528C5" w:rsidRPr="00AF2DC7" w:rsidRDefault="001528C5" w:rsidP="001528C5">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648" w:type="dxa"/>
            <w:shd w:val="clear" w:color="auto" w:fill="B3D5AB"/>
            <w:vAlign w:val="center"/>
          </w:tcPr>
          <w:p w14:paraId="3B54C7E9" w14:textId="24925B69" w:rsidR="001528C5" w:rsidRPr="00AF2DC7" w:rsidRDefault="001528C5" w:rsidP="001528C5">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0275CAD7" w:rsidR="001528C5" w:rsidRPr="00AF2DC7" w:rsidRDefault="001528C5" w:rsidP="001528C5">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1406F5">
              <w:rPr>
                <w:rFonts w:asciiTheme="minorHAnsi" w:hAnsiTheme="minorHAnsi" w:cstheme="minorHAnsi"/>
                <w:b/>
                <w:lang w:val="en-IN" w:eastAsia="en-IN"/>
              </w:rPr>
              <w:t>2</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32"/>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180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4407A3" w:rsidRPr="00D27A53" w14:paraId="65E3E476" w14:textId="77777777" w:rsidTr="002467CE">
        <w:trPr>
          <w:trHeight w:val="689"/>
        </w:trPr>
        <w:tc>
          <w:tcPr>
            <w:tcW w:w="1628" w:type="dxa"/>
            <w:shd w:val="clear" w:color="auto" w:fill="4E8542"/>
            <w:noWrap/>
            <w:vAlign w:val="center"/>
            <w:hideMark/>
          </w:tcPr>
          <w:p w14:paraId="21B7345D" w14:textId="33D838A4" w:rsidR="004407A3" w:rsidRPr="00D27A53" w:rsidRDefault="004407A3" w:rsidP="004407A3">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sidR="00027262">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0C6085FE" w14:textId="77777777" w:rsidR="004407A3" w:rsidRPr="00045F66" w:rsidRDefault="004407A3" w:rsidP="004407A3">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6E010935" w14:textId="77777777" w:rsidR="004407A3" w:rsidRPr="00D27A53" w:rsidRDefault="004407A3" w:rsidP="00B66D6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38CB2F57" w14:textId="77777777" w:rsidR="004407A3" w:rsidRPr="00D27A53" w:rsidRDefault="004407A3" w:rsidP="004407A3">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4407A3" w:rsidRPr="00D27A53" w14:paraId="1C4684E4" w14:textId="77777777" w:rsidTr="002467CE">
        <w:trPr>
          <w:trHeight w:val="791"/>
        </w:trPr>
        <w:tc>
          <w:tcPr>
            <w:tcW w:w="1628" w:type="dxa"/>
            <w:shd w:val="clear" w:color="auto" w:fill="4E8542"/>
            <w:noWrap/>
            <w:vAlign w:val="center"/>
          </w:tcPr>
          <w:p w14:paraId="72C0641F" w14:textId="56D0F33F" w:rsidR="004407A3" w:rsidRDefault="00557745" w:rsidP="00027262">
            <w:pPr>
              <w:tabs>
                <w:tab w:val="left" w:pos="4820"/>
              </w:tabs>
              <w:spacing w:after="0" w:line="240" w:lineRule="auto"/>
              <w:jc w:val="center"/>
              <w:rPr>
                <w:rFonts w:asciiTheme="minorHAnsi" w:hAnsiTheme="minorHAnsi" w:cstheme="minorHAnsi"/>
                <w:b/>
                <w:color w:val="FFFFFF" w:themeColor="background1"/>
                <w:lang w:val="en-IN"/>
              </w:rPr>
            </w:pPr>
            <w:r>
              <w:rPr>
                <w:rFonts w:asciiTheme="minorHAnsi" w:hAnsiTheme="minorHAnsi" w:cstheme="minorHAnsi"/>
                <w:b/>
                <w:color w:val="FFFFFF" w:themeColor="background1"/>
              </w:rPr>
              <w:t>1</w:t>
            </w:r>
            <w:r w:rsidR="00F772ED">
              <w:rPr>
                <w:rFonts w:asciiTheme="minorHAnsi" w:hAnsiTheme="minorHAnsi" w:cstheme="minorHAnsi"/>
                <w:b/>
                <w:color w:val="FFFFFF" w:themeColor="background1"/>
              </w:rPr>
              <w:t>8</w:t>
            </w:r>
            <w:r w:rsidR="00C0702C">
              <w:rPr>
                <w:rFonts w:asciiTheme="minorHAnsi" w:hAnsiTheme="minorHAnsi" w:cstheme="minorHAnsi"/>
                <w:b/>
                <w:color w:val="FFFFFF" w:themeColor="background1"/>
                <w:vertAlign w:val="superscript"/>
              </w:rPr>
              <w:t xml:space="preserve">th </w:t>
            </w:r>
            <w:r w:rsidR="00C0702C">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59CDF09F" w14:textId="7B65C1BB" w:rsidR="004407A3" w:rsidRPr="00DC40CE" w:rsidRDefault="00557745" w:rsidP="00027262">
            <w:pPr>
              <w:jc w:val="center"/>
              <w:rPr>
                <w:rFonts w:asciiTheme="minorHAnsi" w:hAnsiTheme="minorHAnsi" w:cstheme="minorHAnsi"/>
                <w:b/>
                <w:bCs/>
              </w:rPr>
            </w:pPr>
            <w:r w:rsidRPr="00DC40CE">
              <w:rPr>
                <w:rFonts w:asciiTheme="minorHAnsi" w:hAnsiTheme="minorHAnsi" w:cstheme="minorHAnsi"/>
                <w:b/>
                <w:bCs/>
              </w:rPr>
              <w:t>GSTR-</w:t>
            </w:r>
            <w:r w:rsidR="00F772ED">
              <w:rPr>
                <w:rFonts w:asciiTheme="minorHAnsi" w:hAnsiTheme="minorHAnsi" w:cstheme="minorHAnsi"/>
                <w:b/>
                <w:bCs/>
              </w:rPr>
              <w:t>4</w:t>
            </w:r>
          </w:p>
        </w:tc>
        <w:tc>
          <w:tcPr>
            <w:tcW w:w="1559" w:type="dxa"/>
            <w:shd w:val="clear" w:color="auto" w:fill="D6E3BC" w:themeFill="accent3" w:themeFillTint="66"/>
            <w:vAlign w:val="center"/>
          </w:tcPr>
          <w:p w14:paraId="4C94EB3D" w14:textId="12AAF11E" w:rsidR="004407A3" w:rsidRPr="00B839F3" w:rsidRDefault="00C0702C" w:rsidP="002467CE">
            <w:pPr>
              <w:pStyle w:val="ListParagraph"/>
              <w:ind w:left="43"/>
              <w:jc w:val="center"/>
              <w:rPr>
                <w:rFonts w:asciiTheme="minorHAnsi" w:hAnsiTheme="minorHAnsi" w:cstheme="minorHAnsi"/>
              </w:rPr>
            </w:pPr>
            <w:r>
              <w:rPr>
                <w:rFonts w:asciiTheme="minorHAnsi" w:hAnsiTheme="minorHAnsi" w:cstheme="minorHAnsi"/>
              </w:rPr>
              <w:t>Dec</w:t>
            </w:r>
            <w:r w:rsidR="004407A3" w:rsidRPr="00B839F3">
              <w:rPr>
                <w:rFonts w:asciiTheme="minorHAnsi" w:hAnsiTheme="minorHAnsi" w:cstheme="minorHAnsi"/>
              </w:rPr>
              <w:t>ember 2021</w:t>
            </w:r>
          </w:p>
        </w:tc>
        <w:tc>
          <w:tcPr>
            <w:tcW w:w="4796" w:type="dxa"/>
            <w:shd w:val="clear" w:color="auto" w:fill="D6E3BC" w:themeFill="accent3" w:themeFillTint="66"/>
            <w:noWrap/>
          </w:tcPr>
          <w:p w14:paraId="08115715" w14:textId="7AD45377" w:rsidR="004407A3" w:rsidRPr="00B460DA" w:rsidRDefault="00F772ED" w:rsidP="004407A3">
            <w:pPr>
              <w:pStyle w:val="ListParagraph"/>
              <w:ind w:left="43"/>
              <w:jc w:val="both"/>
              <w:rPr>
                <w:rFonts w:asciiTheme="minorHAnsi" w:hAnsiTheme="minorHAnsi" w:cstheme="minorHAnsi"/>
              </w:rPr>
            </w:pPr>
            <w:r w:rsidRPr="00F772ED">
              <w:rPr>
                <w:rFonts w:asciiTheme="minorHAnsi" w:hAnsiTheme="minorHAnsi" w:cstheme="minorHAnsi"/>
              </w:rPr>
              <w:t>Quarterly return for registered person opting for composition levy</w:t>
            </w:r>
          </w:p>
        </w:tc>
      </w:tr>
      <w:tr w:rsidR="00C0702C" w:rsidRPr="00D27A53" w14:paraId="50CD4D1F" w14:textId="77777777" w:rsidTr="00D5542A">
        <w:trPr>
          <w:trHeight w:val="1243"/>
        </w:trPr>
        <w:tc>
          <w:tcPr>
            <w:tcW w:w="1628" w:type="dxa"/>
            <w:shd w:val="clear" w:color="auto" w:fill="4E8542"/>
            <w:noWrap/>
          </w:tcPr>
          <w:p w14:paraId="5427D37E" w14:textId="77777777" w:rsidR="00C0702C" w:rsidRDefault="00C0702C" w:rsidP="00027262">
            <w:pPr>
              <w:tabs>
                <w:tab w:val="left" w:pos="4820"/>
              </w:tabs>
              <w:spacing w:after="0" w:line="240" w:lineRule="auto"/>
              <w:jc w:val="center"/>
              <w:rPr>
                <w:rFonts w:asciiTheme="minorHAnsi" w:hAnsiTheme="minorHAnsi" w:cstheme="minorHAnsi"/>
                <w:b/>
                <w:color w:val="FFFFFF" w:themeColor="background1"/>
              </w:rPr>
            </w:pPr>
          </w:p>
          <w:p w14:paraId="788977E6" w14:textId="28245547" w:rsidR="00C0702C" w:rsidRPr="0093738C" w:rsidRDefault="00557745" w:rsidP="0002726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w:t>
            </w:r>
            <w:r w:rsidR="00F772ED">
              <w:rPr>
                <w:rFonts w:asciiTheme="minorHAnsi" w:hAnsiTheme="minorHAnsi" w:cstheme="minorHAnsi"/>
                <w:b/>
                <w:color w:val="FFFFFF" w:themeColor="background1"/>
              </w:rPr>
              <w:t>8</w:t>
            </w:r>
            <w:r w:rsidR="00C0702C" w:rsidRPr="00510109">
              <w:rPr>
                <w:rFonts w:asciiTheme="minorHAnsi" w:hAnsiTheme="minorHAnsi" w:cstheme="minorHAnsi"/>
                <w:b/>
                <w:color w:val="FFFFFF" w:themeColor="background1"/>
                <w:vertAlign w:val="superscript"/>
              </w:rPr>
              <w:t xml:space="preserve">th </w:t>
            </w:r>
            <w:r w:rsidR="00C0702C"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4CC998D5" w14:textId="2E23F191" w:rsidR="00C0702C" w:rsidRPr="00DC40CE" w:rsidRDefault="00557745" w:rsidP="00027262">
            <w:pPr>
              <w:pStyle w:val="ListParagraph"/>
              <w:ind w:left="43"/>
              <w:jc w:val="center"/>
              <w:rPr>
                <w:rFonts w:asciiTheme="minorHAnsi" w:hAnsiTheme="minorHAnsi" w:cstheme="minorHAnsi"/>
                <w:b/>
                <w:bCs/>
              </w:rPr>
            </w:pPr>
            <w:r w:rsidRPr="00DC40CE">
              <w:rPr>
                <w:rFonts w:asciiTheme="minorHAnsi" w:hAnsiTheme="minorHAnsi" w:cstheme="minorHAnsi"/>
                <w:b/>
                <w:bCs/>
              </w:rPr>
              <w:t>GSTR-</w:t>
            </w:r>
            <w:r w:rsidR="00DC40CE">
              <w:rPr>
                <w:rFonts w:asciiTheme="minorHAnsi" w:hAnsiTheme="minorHAnsi" w:cstheme="minorHAnsi"/>
                <w:b/>
                <w:bCs/>
              </w:rPr>
              <w:t xml:space="preserve"> </w:t>
            </w:r>
            <w:r w:rsidR="00F772ED">
              <w:rPr>
                <w:rFonts w:asciiTheme="minorHAnsi" w:hAnsiTheme="minorHAnsi" w:cstheme="minorHAnsi"/>
                <w:b/>
                <w:bCs/>
              </w:rPr>
              <w:t>5A</w:t>
            </w:r>
          </w:p>
        </w:tc>
        <w:tc>
          <w:tcPr>
            <w:tcW w:w="1559" w:type="dxa"/>
            <w:shd w:val="clear" w:color="auto" w:fill="D6E3BC" w:themeFill="accent3" w:themeFillTint="66"/>
            <w:vAlign w:val="center"/>
          </w:tcPr>
          <w:p w14:paraId="6CF8FAF8" w14:textId="783CA640" w:rsidR="00C0702C" w:rsidRPr="00B839F3" w:rsidRDefault="00C0702C" w:rsidP="00C0702C">
            <w:pPr>
              <w:pStyle w:val="ListParagraph"/>
              <w:ind w:left="43"/>
              <w:jc w:val="center"/>
              <w:rPr>
                <w:rFonts w:asciiTheme="minorHAnsi" w:hAnsiTheme="minorHAnsi" w:cstheme="minorHAnsi"/>
              </w:rPr>
            </w:pPr>
            <w:r>
              <w:rPr>
                <w:rFonts w:asciiTheme="minorHAnsi" w:hAnsiTheme="minorHAnsi" w:cstheme="minorHAnsi"/>
              </w:rPr>
              <w:t>Dec</w:t>
            </w:r>
            <w:r w:rsidRPr="00B839F3">
              <w:rPr>
                <w:rFonts w:asciiTheme="minorHAnsi" w:hAnsiTheme="minorHAnsi" w:cstheme="minorHAnsi"/>
              </w:rPr>
              <w:t>ember 2021</w:t>
            </w:r>
          </w:p>
        </w:tc>
        <w:tc>
          <w:tcPr>
            <w:tcW w:w="4796" w:type="dxa"/>
            <w:shd w:val="clear" w:color="auto" w:fill="D6E3BC" w:themeFill="accent3" w:themeFillTint="66"/>
            <w:noWrap/>
          </w:tcPr>
          <w:p w14:paraId="26C0E2E6" w14:textId="6BFEABC1" w:rsidR="00C0702C" w:rsidRPr="00B839F3" w:rsidRDefault="00F772ED" w:rsidP="00C0702C">
            <w:pPr>
              <w:pStyle w:val="ListParagraph"/>
              <w:ind w:left="43"/>
              <w:jc w:val="both"/>
              <w:rPr>
                <w:rFonts w:asciiTheme="minorHAnsi" w:hAnsiTheme="minorHAnsi" w:cstheme="minorHAnsi"/>
              </w:rPr>
            </w:pPr>
            <w:r w:rsidRPr="00F772ED">
              <w:rPr>
                <w:rFonts w:asciiTheme="minorHAnsi" w:hAnsiTheme="minorHAnsi" w:cstheme="minorHAnsi"/>
              </w:rPr>
              <w:t>OIDAR - Details of supplies of online information and database access or retrieval services by a person located outside India made to non-taxable persons in India</w:t>
            </w:r>
          </w:p>
        </w:tc>
      </w:tr>
      <w:tr w:rsidR="00C0702C" w:rsidRPr="00D27A53" w14:paraId="34B02162" w14:textId="77777777" w:rsidTr="00D5542A">
        <w:trPr>
          <w:trHeight w:val="791"/>
        </w:trPr>
        <w:tc>
          <w:tcPr>
            <w:tcW w:w="1628" w:type="dxa"/>
            <w:shd w:val="clear" w:color="auto" w:fill="4E8542"/>
            <w:noWrap/>
          </w:tcPr>
          <w:p w14:paraId="23500A85" w14:textId="77777777" w:rsidR="00E0294F" w:rsidRDefault="00E0294F" w:rsidP="00027262">
            <w:pPr>
              <w:tabs>
                <w:tab w:val="left" w:pos="4820"/>
              </w:tabs>
              <w:spacing w:after="0" w:line="240" w:lineRule="auto"/>
              <w:jc w:val="center"/>
              <w:rPr>
                <w:rFonts w:asciiTheme="minorHAnsi" w:hAnsiTheme="minorHAnsi" w:cstheme="minorHAnsi"/>
                <w:b/>
                <w:color w:val="FFFFFF" w:themeColor="background1"/>
              </w:rPr>
            </w:pPr>
          </w:p>
          <w:p w14:paraId="14D9913B" w14:textId="3ACEFB62" w:rsidR="00C0702C" w:rsidRPr="0093738C" w:rsidRDefault="00F772ED" w:rsidP="0002726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00C0702C" w:rsidRPr="00510109">
              <w:rPr>
                <w:rFonts w:asciiTheme="minorHAnsi" w:hAnsiTheme="minorHAnsi" w:cstheme="minorHAnsi"/>
                <w:b/>
                <w:color w:val="FFFFFF" w:themeColor="background1"/>
                <w:vertAlign w:val="superscript"/>
              </w:rPr>
              <w:t xml:space="preserve">th </w:t>
            </w:r>
            <w:r w:rsidR="00C0702C"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7ED976A2" w14:textId="490A9275" w:rsidR="00C0702C" w:rsidRDefault="00557745" w:rsidP="00027262">
            <w:pPr>
              <w:pStyle w:val="ListParagraph"/>
              <w:ind w:left="43"/>
              <w:jc w:val="center"/>
              <w:rPr>
                <w:rFonts w:asciiTheme="minorHAnsi" w:hAnsiTheme="minorHAnsi" w:cstheme="minorHAnsi"/>
                <w:b/>
                <w:bCs/>
              </w:rPr>
            </w:pPr>
            <w:r w:rsidRPr="00DC40CE">
              <w:rPr>
                <w:rFonts w:asciiTheme="minorHAnsi" w:hAnsiTheme="minorHAnsi" w:cstheme="minorHAnsi"/>
                <w:b/>
                <w:bCs/>
              </w:rPr>
              <w:t>GSTR-</w:t>
            </w:r>
            <w:r w:rsidR="00F772ED">
              <w:rPr>
                <w:rFonts w:asciiTheme="minorHAnsi" w:hAnsiTheme="minorHAnsi" w:cstheme="minorHAnsi"/>
                <w:b/>
                <w:bCs/>
              </w:rPr>
              <w:t>5</w:t>
            </w:r>
          </w:p>
          <w:p w14:paraId="79A53A4E" w14:textId="35A17A5B" w:rsidR="009D36E7" w:rsidRPr="00DC40CE" w:rsidRDefault="009D36E7" w:rsidP="00027262">
            <w:pPr>
              <w:pStyle w:val="ListParagraph"/>
              <w:ind w:left="43"/>
              <w:jc w:val="center"/>
              <w:rPr>
                <w:rFonts w:asciiTheme="minorHAnsi" w:hAnsiTheme="minorHAnsi" w:cstheme="minorHAnsi"/>
                <w:b/>
                <w:bCs/>
              </w:rPr>
            </w:pPr>
          </w:p>
        </w:tc>
        <w:tc>
          <w:tcPr>
            <w:tcW w:w="1559" w:type="dxa"/>
            <w:shd w:val="clear" w:color="auto" w:fill="D6E3BC" w:themeFill="accent3" w:themeFillTint="66"/>
            <w:vAlign w:val="center"/>
          </w:tcPr>
          <w:p w14:paraId="52BAB32D" w14:textId="534B7782" w:rsidR="00C0702C" w:rsidRPr="00B839F3" w:rsidRDefault="00C0702C" w:rsidP="00C0702C">
            <w:pPr>
              <w:pStyle w:val="ListParagraph"/>
              <w:ind w:left="43"/>
              <w:jc w:val="center"/>
              <w:rPr>
                <w:rFonts w:asciiTheme="minorHAnsi" w:hAnsiTheme="minorHAnsi" w:cstheme="minorHAnsi"/>
              </w:rPr>
            </w:pPr>
            <w:r>
              <w:rPr>
                <w:rFonts w:asciiTheme="minorHAnsi" w:hAnsiTheme="minorHAnsi" w:cstheme="minorHAnsi"/>
              </w:rPr>
              <w:t>Dec</w:t>
            </w:r>
            <w:r w:rsidRPr="00B839F3">
              <w:rPr>
                <w:rFonts w:asciiTheme="minorHAnsi" w:hAnsiTheme="minorHAnsi" w:cstheme="minorHAnsi"/>
              </w:rPr>
              <w:t>ember 2021</w:t>
            </w:r>
          </w:p>
        </w:tc>
        <w:tc>
          <w:tcPr>
            <w:tcW w:w="4796" w:type="dxa"/>
            <w:shd w:val="clear" w:color="auto" w:fill="D6E3BC" w:themeFill="accent3" w:themeFillTint="66"/>
            <w:noWrap/>
          </w:tcPr>
          <w:p w14:paraId="2502FDF0" w14:textId="77777777" w:rsidR="00F772ED" w:rsidRDefault="00F772ED" w:rsidP="00027262">
            <w:pPr>
              <w:pStyle w:val="ListParagraph"/>
              <w:ind w:left="43"/>
              <w:jc w:val="both"/>
              <w:rPr>
                <w:rFonts w:asciiTheme="minorHAnsi" w:hAnsiTheme="minorHAnsi" w:cstheme="minorHAnsi"/>
              </w:rPr>
            </w:pPr>
          </w:p>
          <w:p w14:paraId="5F78B477" w14:textId="717B5F46" w:rsidR="00C0702C" w:rsidRPr="00027262" w:rsidRDefault="00F772ED" w:rsidP="00027262">
            <w:pPr>
              <w:pStyle w:val="ListParagraph"/>
              <w:ind w:left="43"/>
              <w:jc w:val="both"/>
              <w:rPr>
                <w:rFonts w:asciiTheme="minorHAnsi" w:hAnsiTheme="minorHAnsi" w:cstheme="minorHAnsi"/>
                <w:lang w:val="en-IN"/>
              </w:rPr>
            </w:pPr>
            <w:r w:rsidRPr="00F772ED">
              <w:rPr>
                <w:rFonts w:asciiTheme="minorHAnsi" w:hAnsiTheme="minorHAnsi" w:cstheme="minorHAnsi"/>
              </w:rPr>
              <w:t>Return by non-resident taxable person</w:t>
            </w:r>
          </w:p>
        </w:tc>
      </w:tr>
      <w:tr w:rsidR="00C0702C" w:rsidRPr="00D27A53" w14:paraId="755EA23E" w14:textId="77777777" w:rsidTr="00D5542A">
        <w:trPr>
          <w:trHeight w:val="791"/>
        </w:trPr>
        <w:tc>
          <w:tcPr>
            <w:tcW w:w="1628" w:type="dxa"/>
            <w:shd w:val="clear" w:color="auto" w:fill="4E8542"/>
            <w:noWrap/>
          </w:tcPr>
          <w:p w14:paraId="1595AF61" w14:textId="77777777" w:rsidR="00E0294F" w:rsidRDefault="00E0294F" w:rsidP="00027262">
            <w:pPr>
              <w:tabs>
                <w:tab w:val="left" w:pos="4820"/>
              </w:tabs>
              <w:spacing w:after="0" w:line="240" w:lineRule="auto"/>
              <w:jc w:val="center"/>
              <w:rPr>
                <w:rFonts w:asciiTheme="minorHAnsi" w:hAnsiTheme="minorHAnsi" w:cstheme="minorHAnsi"/>
                <w:b/>
                <w:color w:val="FFFFFF" w:themeColor="background1"/>
              </w:rPr>
            </w:pPr>
          </w:p>
          <w:p w14:paraId="63FD7282" w14:textId="75EABB0B" w:rsidR="00C0702C" w:rsidRPr="00321D36" w:rsidRDefault="00EB782E" w:rsidP="00027262">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20</w:t>
            </w:r>
            <w:r w:rsidR="00C0702C" w:rsidRPr="00510109">
              <w:rPr>
                <w:rFonts w:asciiTheme="minorHAnsi" w:hAnsiTheme="minorHAnsi" w:cstheme="minorHAnsi"/>
                <w:b/>
                <w:color w:val="FFFFFF" w:themeColor="background1"/>
                <w:vertAlign w:val="superscript"/>
              </w:rPr>
              <w:t xml:space="preserve">th </w:t>
            </w:r>
            <w:r w:rsidR="00C0702C" w:rsidRPr="00510109">
              <w:rPr>
                <w:rFonts w:asciiTheme="minorHAnsi" w:hAnsiTheme="minorHAnsi" w:cstheme="minorHAnsi"/>
                <w:b/>
                <w:color w:val="FFFFFF" w:themeColor="background1"/>
                <w:lang w:val="en-IN"/>
              </w:rPr>
              <w:t>January</w:t>
            </w:r>
          </w:p>
        </w:tc>
        <w:tc>
          <w:tcPr>
            <w:tcW w:w="1623" w:type="dxa"/>
            <w:shd w:val="clear" w:color="auto" w:fill="D6E3BC" w:themeFill="accent3" w:themeFillTint="66"/>
            <w:vAlign w:val="center"/>
          </w:tcPr>
          <w:p w14:paraId="4AFC3C28" w14:textId="5855A23E" w:rsidR="00DC40CE" w:rsidRPr="00DC40CE" w:rsidRDefault="00DC40CE" w:rsidP="00027262">
            <w:pPr>
              <w:pStyle w:val="ListParagraph"/>
              <w:ind w:left="43"/>
              <w:jc w:val="center"/>
              <w:rPr>
                <w:rFonts w:asciiTheme="minorHAnsi" w:hAnsiTheme="minorHAnsi" w:cstheme="minorHAnsi"/>
                <w:b/>
                <w:bCs/>
              </w:rPr>
            </w:pPr>
            <w:r w:rsidRPr="00DC40CE">
              <w:rPr>
                <w:rFonts w:asciiTheme="minorHAnsi" w:hAnsiTheme="minorHAnsi" w:cstheme="minorHAnsi"/>
                <w:b/>
                <w:bCs/>
              </w:rPr>
              <w:t>GSTR -</w:t>
            </w:r>
            <w:r w:rsidR="00EB782E">
              <w:rPr>
                <w:rFonts w:asciiTheme="minorHAnsi" w:hAnsiTheme="minorHAnsi" w:cstheme="minorHAnsi"/>
                <w:b/>
                <w:bCs/>
              </w:rPr>
              <w:t>3B</w:t>
            </w:r>
          </w:p>
          <w:p w14:paraId="0D1ED120" w14:textId="683E0003" w:rsidR="00C0702C" w:rsidRPr="00DC40CE" w:rsidRDefault="00C0702C" w:rsidP="00027262">
            <w:pPr>
              <w:pStyle w:val="ListParagraph"/>
              <w:ind w:left="43"/>
              <w:jc w:val="center"/>
              <w:rPr>
                <w:rFonts w:asciiTheme="minorHAnsi" w:hAnsiTheme="minorHAnsi" w:cstheme="minorHAnsi"/>
                <w:b/>
                <w:bCs/>
              </w:rPr>
            </w:pPr>
          </w:p>
        </w:tc>
        <w:tc>
          <w:tcPr>
            <w:tcW w:w="1559" w:type="dxa"/>
            <w:shd w:val="clear" w:color="auto" w:fill="D6E3BC" w:themeFill="accent3" w:themeFillTint="66"/>
            <w:vAlign w:val="center"/>
          </w:tcPr>
          <w:p w14:paraId="0900CDE0" w14:textId="141BCBEC" w:rsidR="00C0702C" w:rsidRDefault="00C0702C" w:rsidP="00C0702C">
            <w:pPr>
              <w:tabs>
                <w:tab w:val="left" w:pos="4820"/>
              </w:tabs>
              <w:spacing w:after="0" w:line="240" w:lineRule="auto"/>
              <w:jc w:val="center"/>
              <w:rPr>
                <w:rFonts w:asciiTheme="minorHAnsi" w:hAnsiTheme="minorHAnsi" w:cstheme="minorHAnsi"/>
                <w:bCs/>
              </w:rPr>
            </w:pPr>
            <w:r>
              <w:rPr>
                <w:rFonts w:asciiTheme="minorHAnsi" w:hAnsiTheme="minorHAnsi" w:cstheme="minorHAnsi"/>
                <w:bCs/>
              </w:rPr>
              <w:t>December 2021</w:t>
            </w:r>
          </w:p>
        </w:tc>
        <w:tc>
          <w:tcPr>
            <w:tcW w:w="4796" w:type="dxa"/>
            <w:shd w:val="clear" w:color="auto" w:fill="D6E3BC" w:themeFill="accent3" w:themeFillTint="66"/>
            <w:noWrap/>
            <w:vAlign w:val="center"/>
          </w:tcPr>
          <w:p w14:paraId="7EE6BFF2" w14:textId="78444329" w:rsidR="00C0702C" w:rsidRPr="00B460DA" w:rsidRDefault="00EB782E" w:rsidP="00C0702C">
            <w:pPr>
              <w:pStyle w:val="ListParagraph"/>
              <w:ind w:left="43"/>
              <w:jc w:val="both"/>
              <w:rPr>
                <w:rFonts w:asciiTheme="minorHAnsi" w:hAnsiTheme="minorHAnsi" w:cstheme="minorHAnsi"/>
              </w:rPr>
            </w:pPr>
            <w:r w:rsidRPr="00EB782E">
              <w:rPr>
                <w:rFonts w:asciiTheme="minorHAnsi" w:hAnsiTheme="minorHAnsi" w:cstheme="minorHAnsi"/>
              </w:rPr>
              <w:t xml:space="preserve">GSTR return for the month of </w:t>
            </w:r>
            <w:proofErr w:type="gramStart"/>
            <w:r w:rsidRPr="00EB782E">
              <w:rPr>
                <w:rFonts w:asciiTheme="minorHAnsi" w:hAnsiTheme="minorHAnsi" w:cstheme="minorHAnsi"/>
              </w:rPr>
              <w:t>December,</w:t>
            </w:r>
            <w:proofErr w:type="gramEnd"/>
            <w:r w:rsidRPr="00EB782E">
              <w:rPr>
                <w:rFonts w:asciiTheme="minorHAnsi" w:hAnsiTheme="minorHAnsi" w:cstheme="minorHAnsi"/>
              </w:rPr>
              <w:t xml:space="preserve"> 2021. For the taxpayer with Aggregate turnover </w:t>
            </w:r>
            <w:proofErr w:type="spellStart"/>
            <w:r w:rsidRPr="00EB782E">
              <w:rPr>
                <w:rFonts w:asciiTheme="minorHAnsi" w:hAnsiTheme="minorHAnsi" w:cstheme="minorHAnsi"/>
              </w:rPr>
              <w:t>upto</w:t>
            </w:r>
            <w:proofErr w:type="spellEnd"/>
            <w:r w:rsidRPr="00EB782E">
              <w:rPr>
                <w:rFonts w:asciiTheme="minorHAnsi" w:hAnsiTheme="minorHAnsi" w:cstheme="minorHAnsi"/>
              </w:rPr>
              <w:t xml:space="preserve"> INR 5 crores during previous year and taxpayers who has opted for monthly filing of GSTR-3B.</w:t>
            </w:r>
            <w:r w:rsidRPr="00EB782E">
              <w:rPr>
                <w:rFonts w:asciiTheme="minorHAnsi" w:hAnsiTheme="minorHAnsi" w:cstheme="minorHAnsi"/>
              </w:rPr>
              <w:br/>
            </w:r>
            <w:r w:rsidRPr="00EB782E">
              <w:rPr>
                <w:rFonts w:asciiTheme="minorHAnsi" w:hAnsiTheme="minorHAnsi" w:cstheme="minorHAnsi"/>
              </w:rPr>
              <w:br/>
            </w:r>
          </w:p>
        </w:tc>
      </w:tr>
    </w:tbl>
    <w:p w14:paraId="7ADC501C" w14:textId="2207A9D4" w:rsidR="00843461" w:rsidRPr="00EC357C" w:rsidRDefault="00843461" w:rsidP="00F474C8">
      <w:pPr>
        <w:tabs>
          <w:tab w:val="left" w:pos="3039"/>
          <w:tab w:val="left" w:pos="4820"/>
        </w:tabs>
        <w:rPr>
          <w:rFonts w:cstheme="minorHAnsi"/>
          <w:b/>
          <w:sz w:val="32"/>
          <w:lang w:val="en-GB"/>
        </w:rPr>
      </w:pPr>
    </w:p>
    <w:p w14:paraId="70FA4B96" w14:textId="384C0E6A" w:rsidR="00710EAF" w:rsidRDefault="00710EAF" w:rsidP="00F474C8">
      <w:pPr>
        <w:tabs>
          <w:tab w:val="left" w:pos="3039"/>
          <w:tab w:val="left" w:pos="4820"/>
        </w:tabs>
        <w:rPr>
          <w:rFonts w:cstheme="minorHAnsi"/>
          <w:b/>
          <w:sz w:val="32"/>
          <w:lang w:val="en-GB"/>
        </w:rPr>
      </w:pPr>
    </w:p>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77777777" w:rsidR="00FD3654" w:rsidRDefault="00FD3654"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3145D147" w:rsidR="00843461" w:rsidRDefault="00843461"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33"/>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DA9FCB5" w14:textId="5F11103B" w:rsidR="001D39A9" w:rsidRPr="0072359D" w:rsidRDefault="005E2202"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2674B1AE" w14:textId="30DCF38B" w:rsidR="00182149" w:rsidRPr="00580D66" w:rsidRDefault="00AD6595" w:rsidP="002218F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AD6595">
        <w:rPr>
          <w:rFonts w:asciiTheme="minorHAnsi" w:hAnsiTheme="minorHAnsi" w:cstheme="minorHAnsi"/>
          <w:b/>
          <w:bCs/>
          <w:caps/>
        </w:rPr>
        <w:t>Extension of timelines for filing of Income-tax returns and various reports of audit for the Assessment Year 2021-22</w:t>
      </w:r>
    </w:p>
    <w:p w14:paraId="206377FA" w14:textId="2458817B" w:rsidR="00AD6595" w:rsidRPr="00AD6595" w:rsidRDefault="00432011" w:rsidP="00AD6595">
      <w:pPr>
        <w:pStyle w:val="Default"/>
        <w:spacing w:line="360" w:lineRule="auto"/>
        <w:jc w:val="both"/>
        <w:rPr>
          <w:rFonts w:asciiTheme="minorHAnsi" w:hAnsiTheme="minorHAnsi" w:cstheme="minorHAnsi"/>
          <w:color w:val="auto"/>
          <w:sz w:val="22"/>
          <w:szCs w:val="22"/>
          <w:shd w:val="clear" w:color="auto" w:fill="FFFFFF"/>
          <w:lang w:val="en-IN"/>
        </w:rPr>
      </w:pPr>
      <w:r w:rsidRPr="009D36E7">
        <w:rPr>
          <w:rFonts w:asciiTheme="minorHAnsi" w:hAnsiTheme="minorHAnsi" w:cstheme="minorHAnsi"/>
          <w:b/>
          <w:bCs/>
          <w:sz w:val="22"/>
          <w:szCs w:val="22"/>
          <w:shd w:val="clear" w:color="auto" w:fill="FFFFFF"/>
          <w:lang w:val="en-IN"/>
        </w:rPr>
        <w:t xml:space="preserve">OUR COMMENTS: </w:t>
      </w:r>
      <w:r w:rsidR="00AD6595" w:rsidRPr="00AD6595">
        <w:rPr>
          <w:rFonts w:asciiTheme="minorHAnsi" w:hAnsiTheme="minorHAnsi" w:cstheme="minorHAnsi"/>
          <w:color w:val="auto"/>
          <w:sz w:val="22"/>
          <w:szCs w:val="22"/>
          <w:shd w:val="clear" w:color="auto" w:fill="FFFFFF"/>
          <w:lang w:val="en-IN"/>
        </w:rPr>
        <w:t>On consideration of difficulties reported by the taxpayers and other stakeholders due to COVID and in electronic filing of various reports of audit under the provisions of the </w:t>
      </w:r>
      <w:r w:rsidR="00AD6595" w:rsidRPr="005E2202">
        <w:rPr>
          <w:rFonts w:asciiTheme="minorHAnsi" w:hAnsiTheme="minorHAnsi" w:cstheme="minorHAnsi"/>
          <w:color w:val="auto"/>
          <w:sz w:val="22"/>
          <w:szCs w:val="22"/>
          <w:shd w:val="clear" w:color="auto" w:fill="FFFFFF"/>
          <w:lang w:val="en-IN"/>
        </w:rPr>
        <w:t>Income-tax Act,1961</w:t>
      </w:r>
      <w:r w:rsidR="00AD6595" w:rsidRPr="00AD6595">
        <w:rPr>
          <w:rFonts w:asciiTheme="minorHAnsi" w:hAnsiTheme="minorHAnsi" w:cstheme="minorHAnsi"/>
          <w:color w:val="auto"/>
          <w:sz w:val="22"/>
          <w:szCs w:val="22"/>
          <w:shd w:val="clear" w:color="auto" w:fill="FFFFFF"/>
          <w:lang w:val="en-IN"/>
        </w:rPr>
        <w:t> (Act), the Central Board of Direct Taxes (CBDT),</w:t>
      </w:r>
      <w:r w:rsidR="005E2202">
        <w:rPr>
          <w:rFonts w:asciiTheme="minorHAnsi" w:hAnsiTheme="minorHAnsi" w:cstheme="minorHAnsi"/>
          <w:color w:val="auto"/>
          <w:sz w:val="22"/>
          <w:szCs w:val="22"/>
          <w:shd w:val="clear" w:color="auto" w:fill="FFFFFF"/>
          <w:lang w:val="en-IN"/>
        </w:rPr>
        <w:t xml:space="preserve"> vide circular number 1/2022 dated 11</w:t>
      </w:r>
      <w:r w:rsidR="005E2202" w:rsidRPr="005E2202">
        <w:rPr>
          <w:rFonts w:asciiTheme="minorHAnsi" w:hAnsiTheme="minorHAnsi" w:cstheme="minorHAnsi"/>
          <w:color w:val="auto"/>
          <w:sz w:val="22"/>
          <w:szCs w:val="22"/>
          <w:shd w:val="clear" w:color="auto" w:fill="FFFFFF"/>
          <w:vertAlign w:val="superscript"/>
          <w:lang w:val="en-IN"/>
        </w:rPr>
        <w:t>th</w:t>
      </w:r>
      <w:r w:rsidR="005E2202">
        <w:rPr>
          <w:rFonts w:asciiTheme="minorHAnsi" w:hAnsiTheme="minorHAnsi" w:cstheme="minorHAnsi"/>
          <w:color w:val="auto"/>
          <w:sz w:val="22"/>
          <w:szCs w:val="22"/>
          <w:shd w:val="clear" w:color="auto" w:fill="FFFFFF"/>
          <w:lang w:val="en-IN"/>
        </w:rPr>
        <w:t xml:space="preserve"> January 2022,</w:t>
      </w:r>
      <w:r w:rsidR="00AD6595" w:rsidRPr="00AD6595">
        <w:rPr>
          <w:rFonts w:asciiTheme="minorHAnsi" w:hAnsiTheme="minorHAnsi" w:cstheme="minorHAnsi"/>
          <w:color w:val="auto"/>
          <w:sz w:val="22"/>
          <w:szCs w:val="22"/>
          <w:shd w:val="clear" w:color="auto" w:fill="FFFFFF"/>
          <w:lang w:val="en-IN"/>
        </w:rPr>
        <w:t xml:space="preserve"> in exercise of its powers under </w:t>
      </w:r>
      <w:hyperlink r:id="rId34" w:history="1">
        <w:r w:rsidR="00AD6595" w:rsidRPr="00AD6595">
          <w:rPr>
            <w:rStyle w:val="Hyperlink"/>
            <w:rFonts w:asciiTheme="minorHAnsi" w:hAnsiTheme="minorHAnsi" w:cstheme="minorHAnsi"/>
            <w:color w:val="auto"/>
            <w:sz w:val="22"/>
            <w:szCs w:val="22"/>
            <w:u w:val="none"/>
            <w:shd w:val="clear" w:color="auto" w:fill="FFFFFF"/>
            <w:lang w:val="en-IN"/>
          </w:rPr>
          <w:t>Section 119</w:t>
        </w:r>
      </w:hyperlink>
      <w:r w:rsidR="00AD6595" w:rsidRPr="00AD6595">
        <w:rPr>
          <w:rFonts w:asciiTheme="minorHAnsi" w:hAnsiTheme="minorHAnsi" w:cstheme="minorHAnsi"/>
          <w:color w:val="auto"/>
          <w:sz w:val="22"/>
          <w:szCs w:val="22"/>
          <w:shd w:val="clear" w:color="auto" w:fill="FFFFFF"/>
          <w:lang w:val="en-IN"/>
        </w:rPr>
        <w:t> of the Act, provides relaxation in respect of the following compliances:</w:t>
      </w:r>
    </w:p>
    <w:p w14:paraId="22FE7BC7" w14:textId="492467FE" w:rsidR="00AD6595" w:rsidRPr="00AD6595" w:rsidRDefault="00AD6595" w:rsidP="00AD6595">
      <w:pPr>
        <w:pStyle w:val="Default"/>
        <w:spacing w:line="360" w:lineRule="auto"/>
        <w:jc w:val="both"/>
        <w:rPr>
          <w:rFonts w:asciiTheme="minorHAnsi" w:hAnsiTheme="minorHAnsi" w:cstheme="minorHAnsi"/>
          <w:color w:val="auto"/>
          <w:sz w:val="22"/>
          <w:szCs w:val="22"/>
          <w:shd w:val="clear" w:color="auto" w:fill="FFFFFF"/>
          <w:lang w:val="en-IN"/>
        </w:rPr>
      </w:pPr>
      <w:r w:rsidRPr="00AD6595">
        <w:rPr>
          <w:rFonts w:asciiTheme="minorHAnsi" w:hAnsiTheme="minorHAnsi" w:cstheme="minorHAnsi"/>
          <w:color w:val="auto"/>
          <w:shd w:val="clear" w:color="auto" w:fill="FFFFFF"/>
          <w:lang w:val="en-IN"/>
        </w:rPr>
        <w:t xml:space="preserve">1. </w:t>
      </w:r>
      <w:r w:rsidRPr="00AD6595">
        <w:rPr>
          <w:rFonts w:asciiTheme="minorHAnsi" w:hAnsiTheme="minorHAnsi" w:cstheme="minorHAnsi"/>
          <w:color w:val="auto"/>
          <w:sz w:val="22"/>
          <w:szCs w:val="22"/>
          <w:shd w:val="clear" w:color="auto" w:fill="FFFFFF"/>
          <w:lang w:val="en-IN"/>
        </w:rPr>
        <w:t>The </w:t>
      </w:r>
      <w:r w:rsidRPr="00AD6595">
        <w:rPr>
          <w:rFonts w:asciiTheme="minorHAnsi" w:hAnsiTheme="minorHAnsi" w:cstheme="minorHAnsi"/>
          <w:b/>
          <w:bCs/>
          <w:color w:val="auto"/>
          <w:sz w:val="22"/>
          <w:szCs w:val="22"/>
          <w:shd w:val="clear" w:color="auto" w:fill="FFFFFF"/>
          <w:lang w:val="en-IN"/>
        </w:rPr>
        <w:t>due date of furnishing of Report of Audit</w:t>
      </w:r>
      <w:r w:rsidRPr="00AD6595">
        <w:rPr>
          <w:rFonts w:asciiTheme="minorHAnsi" w:hAnsiTheme="minorHAnsi" w:cstheme="minorHAnsi"/>
          <w:color w:val="auto"/>
          <w:sz w:val="22"/>
          <w:szCs w:val="22"/>
          <w:shd w:val="clear" w:color="auto" w:fill="FFFFFF"/>
          <w:lang w:val="en-IN"/>
        </w:rPr>
        <w:t xml:space="preserve"> under any provision of the Act for the Previous Year 2020-21, which was 30th September 2021, in the case of </w:t>
      </w:r>
      <w:proofErr w:type="spellStart"/>
      <w:r w:rsidRPr="00AD6595">
        <w:rPr>
          <w:rFonts w:asciiTheme="minorHAnsi" w:hAnsiTheme="minorHAnsi" w:cstheme="minorHAnsi"/>
          <w:color w:val="auto"/>
          <w:sz w:val="22"/>
          <w:szCs w:val="22"/>
          <w:shd w:val="clear" w:color="auto" w:fill="FFFFFF"/>
          <w:lang w:val="en-IN"/>
        </w:rPr>
        <w:t>assessees</w:t>
      </w:r>
      <w:proofErr w:type="spellEnd"/>
      <w:r w:rsidRPr="00AD6595">
        <w:rPr>
          <w:rFonts w:asciiTheme="minorHAnsi" w:hAnsiTheme="minorHAnsi" w:cstheme="minorHAnsi"/>
          <w:color w:val="auto"/>
          <w:sz w:val="22"/>
          <w:szCs w:val="22"/>
          <w:shd w:val="clear" w:color="auto" w:fill="FFFFFF"/>
          <w:lang w:val="en-IN"/>
        </w:rPr>
        <w:t xml:space="preserve"> referred in </w:t>
      </w:r>
      <w:hyperlink r:id="rId35" w:history="1">
        <w:r w:rsidRPr="00AD6595">
          <w:rPr>
            <w:rStyle w:val="Hyperlink"/>
            <w:rFonts w:asciiTheme="minorHAnsi" w:hAnsiTheme="minorHAnsi" w:cstheme="minorHAnsi"/>
            <w:color w:val="auto"/>
            <w:sz w:val="22"/>
            <w:szCs w:val="22"/>
            <w:u w:val="none"/>
            <w:shd w:val="clear" w:color="auto" w:fill="FFFFFF"/>
            <w:lang w:val="en-IN"/>
          </w:rPr>
          <w:t>clause (a) of Explanation 2 to sub-section (1) of section 139</w:t>
        </w:r>
      </w:hyperlink>
      <w:r w:rsidRPr="00AD6595">
        <w:rPr>
          <w:rFonts w:asciiTheme="minorHAnsi" w:hAnsiTheme="minorHAnsi" w:cstheme="minorHAnsi"/>
          <w:color w:val="auto"/>
          <w:sz w:val="22"/>
          <w:szCs w:val="22"/>
          <w:shd w:val="clear" w:color="auto" w:fill="FFFFFF"/>
          <w:lang w:val="en-IN"/>
        </w:rPr>
        <w:t> of the Act, as extended to 31st October 2021 and 15th January 2022 by Circular No.9/2021 dated 20.05.2021 and Circular No.17/2021 dated 09.09.2021 respectively, is hereby further extended to </w:t>
      </w:r>
      <w:r w:rsidRPr="00AD6595">
        <w:rPr>
          <w:rFonts w:asciiTheme="minorHAnsi" w:hAnsiTheme="minorHAnsi" w:cstheme="minorHAnsi"/>
          <w:b/>
          <w:bCs/>
          <w:color w:val="auto"/>
          <w:sz w:val="22"/>
          <w:szCs w:val="22"/>
          <w:shd w:val="clear" w:color="auto" w:fill="FFFFFF"/>
          <w:lang w:val="en-IN"/>
        </w:rPr>
        <w:t>15th February, 2022</w:t>
      </w:r>
      <w:r w:rsidRPr="00AD6595">
        <w:rPr>
          <w:rFonts w:asciiTheme="minorHAnsi" w:hAnsiTheme="minorHAnsi" w:cstheme="minorHAnsi"/>
          <w:color w:val="auto"/>
          <w:sz w:val="22"/>
          <w:szCs w:val="22"/>
          <w:shd w:val="clear" w:color="auto" w:fill="FFFFFF"/>
          <w:lang w:val="en-IN"/>
        </w:rPr>
        <w:t>;</w:t>
      </w:r>
    </w:p>
    <w:p w14:paraId="17DF3F7C" w14:textId="77777777" w:rsidR="00AD6595" w:rsidRPr="00AD6595" w:rsidRDefault="00AD6595" w:rsidP="00AD6595">
      <w:pPr>
        <w:pStyle w:val="Default"/>
        <w:spacing w:line="360" w:lineRule="auto"/>
        <w:jc w:val="both"/>
        <w:rPr>
          <w:rFonts w:asciiTheme="minorHAnsi" w:hAnsiTheme="minorHAnsi" w:cstheme="minorHAnsi"/>
          <w:color w:val="auto"/>
          <w:sz w:val="22"/>
          <w:szCs w:val="22"/>
          <w:shd w:val="clear" w:color="auto" w:fill="FFFFFF"/>
          <w:lang w:val="en-IN"/>
        </w:rPr>
      </w:pPr>
      <w:r w:rsidRPr="00AD6595">
        <w:rPr>
          <w:rFonts w:asciiTheme="minorHAnsi" w:hAnsiTheme="minorHAnsi" w:cstheme="minorHAnsi"/>
          <w:color w:val="auto"/>
          <w:sz w:val="22"/>
          <w:szCs w:val="22"/>
          <w:shd w:val="clear" w:color="auto" w:fill="FFFFFF"/>
          <w:lang w:val="en-IN"/>
        </w:rPr>
        <w:t>2. The </w:t>
      </w:r>
      <w:r w:rsidRPr="00AD6595">
        <w:rPr>
          <w:rFonts w:asciiTheme="minorHAnsi" w:hAnsiTheme="minorHAnsi" w:cstheme="minorHAnsi"/>
          <w:b/>
          <w:bCs/>
          <w:color w:val="auto"/>
          <w:sz w:val="22"/>
          <w:szCs w:val="22"/>
          <w:shd w:val="clear" w:color="auto" w:fill="FFFFFF"/>
          <w:lang w:val="en-IN"/>
        </w:rPr>
        <w:t>due date of furnishing of Report of Audit</w:t>
      </w:r>
      <w:r w:rsidRPr="00AD6595">
        <w:rPr>
          <w:rFonts w:asciiTheme="minorHAnsi" w:hAnsiTheme="minorHAnsi" w:cstheme="minorHAnsi"/>
          <w:color w:val="auto"/>
          <w:sz w:val="22"/>
          <w:szCs w:val="22"/>
          <w:shd w:val="clear" w:color="auto" w:fill="FFFFFF"/>
          <w:lang w:val="en-IN"/>
        </w:rPr>
        <w:t xml:space="preserve"> under any provision of the Act for the Previous Year 2020-21, which was 31st October, 2021, in the case of </w:t>
      </w:r>
      <w:proofErr w:type="spellStart"/>
      <w:r w:rsidRPr="00AD6595">
        <w:rPr>
          <w:rFonts w:asciiTheme="minorHAnsi" w:hAnsiTheme="minorHAnsi" w:cstheme="minorHAnsi"/>
          <w:color w:val="auto"/>
          <w:sz w:val="22"/>
          <w:szCs w:val="22"/>
          <w:shd w:val="clear" w:color="auto" w:fill="FFFFFF"/>
          <w:lang w:val="en-IN"/>
        </w:rPr>
        <w:t>assessees</w:t>
      </w:r>
      <w:proofErr w:type="spellEnd"/>
      <w:r w:rsidRPr="00AD6595">
        <w:rPr>
          <w:rFonts w:asciiTheme="minorHAnsi" w:hAnsiTheme="minorHAnsi" w:cstheme="minorHAnsi"/>
          <w:color w:val="auto"/>
          <w:sz w:val="22"/>
          <w:szCs w:val="22"/>
          <w:shd w:val="clear" w:color="auto" w:fill="FFFFFF"/>
          <w:lang w:val="en-IN"/>
        </w:rPr>
        <w:t xml:space="preserve"> referred in </w:t>
      </w:r>
      <w:hyperlink r:id="rId36" w:history="1">
        <w:r w:rsidRPr="00AD6595">
          <w:rPr>
            <w:rStyle w:val="Hyperlink"/>
            <w:rFonts w:asciiTheme="minorHAnsi" w:hAnsiTheme="minorHAnsi" w:cstheme="minorHAnsi"/>
            <w:color w:val="auto"/>
            <w:sz w:val="22"/>
            <w:szCs w:val="22"/>
            <w:u w:val="none"/>
            <w:shd w:val="clear" w:color="auto" w:fill="FFFFFF"/>
            <w:lang w:val="en-IN"/>
          </w:rPr>
          <w:t>clause (aa) of Explanation 2 to sub-section (1) of section 139</w:t>
        </w:r>
      </w:hyperlink>
      <w:r w:rsidRPr="00AD6595">
        <w:rPr>
          <w:rFonts w:asciiTheme="minorHAnsi" w:hAnsiTheme="minorHAnsi" w:cstheme="minorHAnsi"/>
          <w:color w:val="auto"/>
          <w:sz w:val="22"/>
          <w:szCs w:val="22"/>
          <w:shd w:val="clear" w:color="auto" w:fill="FFFFFF"/>
          <w:lang w:val="en-IN"/>
        </w:rPr>
        <w:t> of the Act, is hereby extended to </w:t>
      </w:r>
      <w:r w:rsidRPr="00AD6595">
        <w:rPr>
          <w:rFonts w:asciiTheme="minorHAnsi" w:hAnsiTheme="minorHAnsi" w:cstheme="minorHAnsi"/>
          <w:b/>
          <w:bCs/>
          <w:color w:val="auto"/>
          <w:sz w:val="22"/>
          <w:szCs w:val="22"/>
          <w:shd w:val="clear" w:color="auto" w:fill="FFFFFF"/>
          <w:lang w:val="en-IN"/>
        </w:rPr>
        <w:t>15th February, 2022</w:t>
      </w:r>
      <w:r w:rsidRPr="00AD6595">
        <w:rPr>
          <w:rFonts w:asciiTheme="minorHAnsi" w:hAnsiTheme="minorHAnsi" w:cstheme="minorHAnsi"/>
          <w:color w:val="auto"/>
          <w:sz w:val="22"/>
          <w:szCs w:val="22"/>
          <w:shd w:val="clear" w:color="auto" w:fill="FFFFFF"/>
          <w:lang w:val="en-IN"/>
        </w:rPr>
        <w:t>;</w:t>
      </w:r>
    </w:p>
    <w:p w14:paraId="6A9348BE" w14:textId="3098DA78" w:rsidR="00AD6595" w:rsidRPr="00AD6595" w:rsidRDefault="00AD6595" w:rsidP="00AD6595">
      <w:pPr>
        <w:pStyle w:val="Default"/>
        <w:spacing w:line="360" w:lineRule="auto"/>
        <w:jc w:val="both"/>
        <w:rPr>
          <w:rFonts w:asciiTheme="minorHAnsi" w:hAnsiTheme="minorHAnsi" w:cstheme="minorHAnsi"/>
          <w:color w:val="auto"/>
          <w:sz w:val="22"/>
          <w:szCs w:val="22"/>
          <w:shd w:val="clear" w:color="auto" w:fill="FFFFFF"/>
          <w:lang w:val="en-IN"/>
        </w:rPr>
      </w:pPr>
      <w:r w:rsidRPr="00AD6595">
        <w:rPr>
          <w:rFonts w:asciiTheme="minorHAnsi" w:hAnsiTheme="minorHAnsi" w:cstheme="minorHAnsi"/>
          <w:color w:val="auto"/>
          <w:sz w:val="22"/>
          <w:szCs w:val="22"/>
          <w:shd w:val="clear" w:color="auto" w:fill="FFFFFF"/>
          <w:lang w:val="en-IN"/>
        </w:rPr>
        <w:t>3. The </w:t>
      </w:r>
      <w:r w:rsidRPr="00AD6595">
        <w:rPr>
          <w:rFonts w:asciiTheme="minorHAnsi" w:hAnsiTheme="minorHAnsi" w:cstheme="minorHAnsi"/>
          <w:b/>
          <w:bCs/>
          <w:color w:val="auto"/>
          <w:sz w:val="22"/>
          <w:szCs w:val="22"/>
          <w:shd w:val="clear" w:color="auto" w:fill="FFFFFF"/>
          <w:lang w:val="en-IN"/>
        </w:rPr>
        <w:t>due date of furnishing of Report from an Accountant</w:t>
      </w:r>
      <w:r w:rsidRPr="00AD6595">
        <w:rPr>
          <w:rFonts w:asciiTheme="minorHAnsi" w:hAnsiTheme="minorHAnsi" w:cstheme="minorHAnsi"/>
          <w:color w:val="auto"/>
          <w:sz w:val="22"/>
          <w:szCs w:val="22"/>
          <w:shd w:val="clear" w:color="auto" w:fill="FFFFFF"/>
          <w:lang w:val="en-IN"/>
        </w:rPr>
        <w:t> by persons entering into international transaction or specified domestic transaction under </w:t>
      </w:r>
      <w:hyperlink r:id="rId37" w:history="1">
        <w:r w:rsidRPr="00AD6595">
          <w:rPr>
            <w:rStyle w:val="Hyperlink"/>
            <w:rFonts w:asciiTheme="minorHAnsi" w:hAnsiTheme="minorHAnsi" w:cstheme="minorHAnsi"/>
            <w:b/>
            <w:bCs/>
            <w:color w:val="auto"/>
            <w:sz w:val="22"/>
            <w:szCs w:val="22"/>
            <w:u w:val="none"/>
            <w:shd w:val="clear" w:color="auto" w:fill="FFFFFF"/>
            <w:lang w:val="en-IN"/>
          </w:rPr>
          <w:t>section 92E</w:t>
        </w:r>
      </w:hyperlink>
      <w:r w:rsidRPr="00AD6595">
        <w:rPr>
          <w:rFonts w:asciiTheme="minorHAnsi" w:hAnsiTheme="minorHAnsi" w:cstheme="minorHAnsi"/>
          <w:color w:val="auto"/>
          <w:sz w:val="22"/>
          <w:szCs w:val="22"/>
          <w:shd w:val="clear" w:color="auto" w:fill="FFFFFF"/>
          <w:lang w:val="en-IN"/>
        </w:rPr>
        <w:t> of the Act for the Previous Year 2020-21, which was 31st October 2021, as extended to 30th November 2021 and 31st January 2022 by </w:t>
      </w:r>
      <w:hyperlink r:id="rId38" w:history="1">
        <w:r w:rsidRPr="00AD6595">
          <w:rPr>
            <w:rStyle w:val="Hyperlink"/>
            <w:rFonts w:asciiTheme="minorHAnsi" w:hAnsiTheme="minorHAnsi" w:cstheme="minorHAnsi"/>
            <w:color w:val="auto"/>
            <w:sz w:val="22"/>
            <w:szCs w:val="22"/>
            <w:u w:val="none"/>
            <w:shd w:val="clear" w:color="auto" w:fill="FFFFFF"/>
            <w:lang w:val="en-IN"/>
          </w:rPr>
          <w:t>Circular No.9/2021 dated 20.05.2021</w:t>
        </w:r>
      </w:hyperlink>
      <w:r w:rsidRPr="00AD6595">
        <w:rPr>
          <w:rFonts w:asciiTheme="minorHAnsi" w:hAnsiTheme="minorHAnsi" w:cstheme="minorHAnsi"/>
          <w:color w:val="auto"/>
          <w:sz w:val="22"/>
          <w:szCs w:val="22"/>
          <w:shd w:val="clear" w:color="auto" w:fill="FFFFFF"/>
          <w:lang w:val="en-IN"/>
        </w:rPr>
        <w:t xml:space="preserve"> and Circular No.17/2021 </w:t>
      </w:r>
      <w:r w:rsidRPr="00AD6595">
        <w:rPr>
          <w:rFonts w:asciiTheme="minorHAnsi" w:hAnsiTheme="minorHAnsi" w:cstheme="minorHAnsi"/>
          <w:color w:val="auto"/>
          <w:sz w:val="22"/>
          <w:szCs w:val="22"/>
          <w:shd w:val="clear" w:color="auto" w:fill="FFFFFF"/>
          <w:lang w:val="en-IN"/>
        </w:rPr>
        <w:t>dated 09.09.2021 respectively, is hereby further extended to </w:t>
      </w:r>
      <w:r w:rsidRPr="00AD6595">
        <w:rPr>
          <w:rFonts w:asciiTheme="minorHAnsi" w:hAnsiTheme="minorHAnsi" w:cstheme="minorHAnsi"/>
          <w:b/>
          <w:bCs/>
          <w:color w:val="auto"/>
          <w:sz w:val="22"/>
          <w:szCs w:val="22"/>
          <w:shd w:val="clear" w:color="auto" w:fill="FFFFFF"/>
          <w:lang w:val="en-IN"/>
        </w:rPr>
        <w:t>15th February, 2022</w:t>
      </w:r>
      <w:r w:rsidRPr="00AD6595">
        <w:rPr>
          <w:rFonts w:asciiTheme="minorHAnsi" w:hAnsiTheme="minorHAnsi" w:cstheme="minorHAnsi"/>
          <w:color w:val="auto"/>
          <w:sz w:val="22"/>
          <w:szCs w:val="22"/>
          <w:shd w:val="clear" w:color="auto" w:fill="FFFFFF"/>
          <w:lang w:val="en-IN"/>
        </w:rPr>
        <w:t>;</w:t>
      </w:r>
    </w:p>
    <w:p w14:paraId="2F5A92EA" w14:textId="2EFF0EB9" w:rsidR="00AD6595" w:rsidRPr="00AD6595" w:rsidRDefault="00AD6595" w:rsidP="00AD6595">
      <w:pPr>
        <w:pStyle w:val="Default"/>
        <w:spacing w:line="360" w:lineRule="auto"/>
        <w:jc w:val="both"/>
        <w:rPr>
          <w:rFonts w:asciiTheme="minorHAnsi" w:hAnsiTheme="minorHAnsi" w:cstheme="minorHAnsi"/>
          <w:color w:val="auto"/>
          <w:sz w:val="22"/>
          <w:szCs w:val="22"/>
          <w:shd w:val="clear" w:color="auto" w:fill="FFFFFF"/>
          <w:lang w:val="en-IN"/>
        </w:rPr>
      </w:pPr>
      <w:r w:rsidRPr="00AD6595">
        <w:rPr>
          <w:rFonts w:asciiTheme="minorHAnsi" w:hAnsiTheme="minorHAnsi" w:cstheme="minorHAnsi"/>
          <w:color w:val="auto"/>
          <w:sz w:val="22"/>
          <w:szCs w:val="22"/>
          <w:shd w:val="clear" w:color="auto" w:fill="FFFFFF"/>
          <w:lang w:val="en-IN"/>
        </w:rPr>
        <w:t>4.The </w:t>
      </w:r>
      <w:r w:rsidRPr="00AD6595">
        <w:rPr>
          <w:rFonts w:asciiTheme="minorHAnsi" w:hAnsiTheme="minorHAnsi" w:cstheme="minorHAnsi"/>
          <w:b/>
          <w:bCs/>
          <w:color w:val="auto"/>
          <w:sz w:val="22"/>
          <w:szCs w:val="22"/>
          <w:shd w:val="clear" w:color="auto" w:fill="FFFFFF"/>
          <w:lang w:val="en-IN"/>
        </w:rPr>
        <w:t>due date of furnishing of Return of Income</w:t>
      </w:r>
      <w:r w:rsidRPr="00AD6595">
        <w:rPr>
          <w:rFonts w:asciiTheme="minorHAnsi" w:hAnsiTheme="minorHAnsi" w:cstheme="minorHAnsi"/>
          <w:color w:val="auto"/>
          <w:sz w:val="22"/>
          <w:szCs w:val="22"/>
          <w:shd w:val="clear" w:color="auto" w:fill="FFFFFF"/>
          <w:lang w:val="en-IN"/>
        </w:rPr>
        <w:t> for the </w:t>
      </w:r>
      <w:r w:rsidRPr="00AD6595">
        <w:rPr>
          <w:rFonts w:asciiTheme="minorHAnsi" w:hAnsiTheme="minorHAnsi" w:cstheme="minorHAnsi"/>
          <w:b/>
          <w:bCs/>
          <w:color w:val="auto"/>
          <w:sz w:val="22"/>
          <w:szCs w:val="22"/>
          <w:shd w:val="clear" w:color="auto" w:fill="FFFFFF"/>
          <w:lang w:val="en-IN"/>
        </w:rPr>
        <w:t>Assessment Year 2021-22</w:t>
      </w:r>
      <w:r w:rsidRPr="00AD6595">
        <w:rPr>
          <w:rFonts w:asciiTheme="minorHAnsi" w:hAnsiTheme="minorHAnsi" w:cstheme="minorHAnsi"/>
          <w:color w:val="auto"/>
          <w:sz w:val="22"/>
          <w:szCs w:val="22"/>
          <w:shd w:val="clear" w:color="auto" w:fill="FFFFFF"/>
          <w:lang w:val="en-IN"/>
        </w:rPr>
        <w:t>, which was 31st October 2021 under </w:t>
      </w:r>
      <w:hyperlink r:id="rId39" w:history="1">
        <w:r w:rsidRPr="00AD6595">
          <w:rPr>
            <w:rStyle w:val="Hyperlink"/>
            <w:rFonts w:asciiTheme="minorHAnsi" w:hAnsiTheme="minorHAnsi" w:cstheme="minorHAnsi"/>
            <w:color w:val="auto"/>
            <w:sz w:val="22"/>
            <w:szCs w:val="22"/>
            <w:u w:val="none"/>
            <w:shd w:val="clear" w:color="auto" w:fill="FFFFFF"/>
            <w:lang w:val="en-IN"/>
          </w:rPr>
          <w:t>sub-section (1) of section 139</w:t>
        </w:r>
      </w:hyperlink>
      <w:r w:rsidRPr="00AD6595">
        <w:rPr>
          <w:rFonts w:asciiTheme="minorHAnsi" w:hAnsiTheme="minorHAnsi" w:cstheme="minorHAnsi"/>
          <w:color w:val="auto"/>
          <w:sz w:val="22"/>
          <w:szCs w:val="22"/>
          <w:shd w:val="clear" w:color="auto" w:fill="FFFFFF"/>
          <w:lang w:val="en-IN"/>
        </w:rPr>
        <w:t> of the Act, as extended to 30th November 2021 and 15th February 2022 by Circular No.9/2021dated 20.05.2021 and </w:t>
      </w:r>
      <w:hyperlink r:id="rId40" w:history="1">
        <w:r w:rsidRPr="00AD6595">
          <w:rPr>
            <w:rStyle w:val="Hyperlink"/>
            <w:rFonts w:asciiTheme="minorHAnsi" w:hAnsiTheme="minorHAnsi" w:cstheme="minorHAnsi"/>
            <w:color w:val="auto"/>
            <w:sz w:val="22"/>
            <w:szCs w:val="22"/>
            <w:u w:val="none"/>
            <w:shd w:val="clear" w:color="auto" w:fill="FFFFFF"/>
            <w:lang w:val="en-IN"/>
          </w:rPr>
          <w:t>Circular No.17/2021 dated 09.09.2021</w:t>
        </w:r>
      </w:hyperlink>
      <w:r w:rsidRPr="00AD6595">
        <w:rPr>
          <w:rFonts w:asciiTheme="minorHAnsi" w:hAnsiTheme="minorHAnsi" w:cstheme="minorHAnsi"/>
          <w:color w:val="auto"/>
          <w:sz w:val="22"/>
          <w:szCs w:val="22"/>
          <w:shd w:val="clear" w:color="auto" w:fill="FFFFFF"/>
          <w:lang w:val="en-IN"/>
        </w:rPr>
        <w:t> respectively, is hereby further extended to </w:t>
      </w:r>
      <w:r w:rsidRPr="00AD6595">
        <w:rPr>
          <w:rFonts w:asciiTheme="minorHAnsi" w:hAnsiTheme="minorHAnsi" w:cstheme="minorHAnsi"/>
          <w:b/>
          <w:bCs/>
          <w:color w:val="auto"/>
          <w:sz w:val="22"/>
          <w:szCs w:val="22"/>
          <w:shd w:val="clear" w:color="auto" w:fill="FFFFFF"/>
          <w:lang w:val="en-IN"/>
        </w:rPr>
        <w:t>15th March, 2022;</w:t>
      </w:r>
    </w:p>
    <w:p w14:paraId="40C2F872" w14:textId="72080743" w:rsidR="00AD6595" w:rsidRPr="00AD6595" w:rsidRDefault="00AD6595" w:rsidP="00AD6595">
      <w:pPr>
        <w:pStyle w:val="Default"/>
        <w:spacing w:line="360" w:lineRule="auto"/>
        <w:jc w:val="both"/>
        <w:rPr>
          <w:rFonts w:asciiTheme="minorHAnsi" w:hAnsiTheme="minorHAnsi" w:cstheme="minorHAnsi"/>
          <w:color w:val="auto"/>
          <w:sz w:val="22"/>
          <w:szCs w:val="22"/>
          <w:shd w:val="clear" w:color="auto" w:fill="FFFFFF"/>
          <w:lang w:val="en-IN"/>
        </w:rPr>
      </w:pPr>
      <w:r w:rsidRPr="00AD6595">
        <w:rPr>
          <w:rFonts w:asciiTheme="minorHAnsi" w:hAnsiTheme="minorHAnsi" w:cstheme="minorHAnsi"/>
          <w:color w:val="auto"/>
          <w:sz w:val="22"/>
          <w:szCs w:val="22"/>
          <w:shd w:val="clear" w:color="auto" w:fill="FFFFFF"/>
          <w:lang w:val="en-IN"/>
        </w:rPr>
        <w:t>5.The </w:t>
      </w:r>
      <w:r w:rsidRPr="00AD6595">
        <w:rPr>
          <w:rFonts w:asciiTheme="minorHAnsi" w:hAnsiTheme="minorHAnsi" w:cstheme="minorHAnsi"/>
          <w:b/>
          <w:bCs/>
          <w:color w:val="auto"/>
          <w:sz w:val="22"/>
          <w:szCs w:val="22"/>
          <w:shd w:val="clear" w:color="auto" w:fill="FFFFFF"/>
          <w:lang w:val="en-IN"/>
        </w:rPr>
        <w:t>due date of furnishing of Return of Income</w:t>
      </w:r>
      <w:r w:rsidRPr="00AD6595">
        <w:rPr>
          <w:rFonts w:asciiTheme="minorHAnsi" w:hAnsiTheme="minorHAnsi" w:cstheme="minorHAnsi"/>
          <w:color w:val="auto"/>
          <w:sz w:val="22"/>
          <w:szCs w:val="22"/>
          <w:shd w:val="clear" w:color="auto" w:fill="FFFFFF"/>
          <w:lang w:val="en-IN"/>
        </w:rPr>
        <w:t> for the </w:t>
      </w:r>
      <w:r w:rsidRPr="00AD6595">
        <w:rPr>
          <w:rFonts w:asciiTheme="minorHAnsi" w:hAnsiTheme="minorHAnsi" w:cstheme="minorHAnsi"/>
          <w:b/>
          <w:bCs/>
          <w:color w:val="auto"/>
          <w:sz w:val="22"/>
          <w:szCs w:val="22"/>
          <w:shd w:val="clear" w:color="auto" w:fill="FFFFFF"/>
          <w:lang w:val="en-IN"/>
        </w:rPr>
        <w:t>Assessment Year 2021-22</w:t>
      </w:r>
      <w:r w:rsidRPr="00AD6595">
        <w:rPr>
          <w:rFonts w:asciiTheme="minorHAnsi" w:hAnsiTheme="minorHAnsi" w:cstheme="minorHAnsi"/>
          <w:color w:val="auto"/>
          <w:sz w:val="22"/>
          <w:szCs w:val="22"/>
          <w:shd w:val="clear" w:color="auto" w:fill="FFFFFF"/>
          <w:lang w:val="en-IN"/>
        </w:rPr>
        <w:t>, which was 30th November 2021 under </w:t>
      </w:r>
      <w:hyperlink r:id="rId41" w:history="1">
        <w:r w:rsidRPr="00AD6595">
          <w:rPr>
            <w:rStyle w:val="Hyperlink"/>
            <w:rFonts w:asciiTheme="minorHAnsi" w:hAnsiTheme="minorHAnsi" w:cstheme="minorHAnsi"/>
            <w:color w:val="auto"/>
            <w:sz w:val="22"/>
            <w:szCs w:val="22"/>
            <w:u w:val="none"/>
            <w:shd w:val="clear" w:color="auto" w:fill="FFFFFF"/>
            <w:lang w:val="en-IN"/>
          </w:rPr>
          <w:t>sub-section (1) of section 139</w:t>
        </w:r>
      </w:hyperlink>
      <w:r w:rsidRPr="00AD6595">
        <w:rPr>
          <w:rFonts w:asciiTheme="minorHAnsi" w:hAnsiTheme="minorHAnsi" w:cstheme="minorHAnsi"/>
          <w:color w:val="auto"/>
          <w:sz w:val="22"/>
          <w:szCs w:val="22"/>
          <w:shd w:val="clear" w:color="auto" w:fill="FFFFFF"/>
          <w:lang w:val="en-IN"/>
        </w:rPr>
        <w:t> of the Act, as extended to 31st December 2021 and 28th February 2022 by Circular No.9/2021dated 20.05.2021 and Circular No.17/2021 dated 09.09.2021 respectively, is hereby further extended to </w:t>
      </w:r>
      <w:r w:rsidRPr="00AD6595">
        <w:rPr>
          <w:rFonts w:asciiTheme="minorHAnsi" w:hAnsiTheme="minorHAnsi" w:cstheme="minorHAnsi"/>
          <w:b/>
          <w:bCs/>
          <w:color w:val="auto"/>
          <w:sz w:val="22"/>
          <w:szCs w:val="22"/>
          <w:shd w:val="clear" w:color="auto" w:fill="FFFFFF"/>
          <w:lang w:val="en-IN"/>
        </w:rPr>
        <w:t>15th March, 2022.</w:t>
      </w:r>
    </w:p>
    <w:p w14:paraId="12C1F44D" w14:textId="77777777" w:rsidR="00AD6595" w:rsidRPr="00AD6595" w:rsidRDefault="00AD6595" w:rsidP="00AD6595">
      <w:pPr>
        <w:pStyle w:val="Default"/>
        <w:spacing w:line="360" w:lineRule="auto"/>
        <w:jc w:val="both"/>
        <w:rPr>
          <w:rFonts w:asciiTheme="minorHAnsi" w:hAnsiTheme="minorHAnsi" w:cstheme="minorHAnsi"/>
          <w:color w:val="auto"/>
          <w:sz w:val="22"/>
          <w:szCs w:val="22"/>
          <w:shd w:val="clear" w:color="auto" w:fill="FFFFFF"/>
          <w:lang w:val="en-IN"/>
        </w:rPr>
      </w:pPr>
      <w:r w:rsidRPr="00AD6595">
        <w:rPr>
          <w:rFonts w:asciiTheme="minorHAnsi" w:hAnsiTheme="minorHAnsi" w:cstheme="minorHAnsi"/>
          <w:b/>
          <w:bCs/>
          <w:color w:val="auto"/>
          <w:sz w:val="22"/>
          <w:szCs w:val="22"/>
          <w:shd w:val="clear" w:color="auto" w:fill="FFFFFF"/>
          <w:lang w:val="en-IN"/>
        </w:rPr>
        <w:t>Clarification 1</w:t>
      </w:r>
      <w:r w:rsidRPr="00AD6595">
        <w:rPr>
          <w:rFonts w:asciiTheme="minorHAnsi" w:hAnsiTheme="minorHAnsi" w:cstheme="minorHAnsi"/>
          <w:color w:val="auto"/>
          <w:sz w:val="22"/>
          <w:szCs w:val="22"/>
          <w:shd w:val="clear" w:color="auto" w:fill="FFFFFF"/>
          <w:lang w:val="en-IN"/>
        </w:rPr>
        <w:t>: It is clarified that this extension shall not apply to </w:t>
      </w:r>
      <w:hyperlink r:id="rId42" w:history="1">
        <w:r w:rsidRPr="00AD6595">
          <w:rPr>
            <w:rStyle w:val="Hyperlink"/>
            <w:rFonts w:asciiTheme="minorHAnsi" w:hAnsiTheme="minorHAnsi" w:cstheme="minorHAnsi"/>
            <w:color w:val="auto"/>
            <w:sz w:val="22"/>
            <w:szCs w:val="22"/>
            <w:u w:val="none"/>
            <w:shd w:val="clear" w:color="auto" w:fill="FFFFFF"/>
            <w:lang w:val="en-IN"/>
          </w:rPr>
          <w:t>Explanation 1 to section 234A</w:t>
        </w:r>
      </w:hyperlink>
      <w:r w:rsidRPr="00AD6595">
        <w:rPr>
          <w:rFonts w:asciiTheme="minorHAnsi" w:hAnsiTheme="minorHAnsi" w:cstheme="minorHAnsi"/>
          <w:color w:val="auto"/>
          <w:sz w:val="22"/>
          <w:szCs w:val="22"/>
          <w:shd w:val="clear" w:color="auto" w:fill="FFFFFF"/>
          <w:lang w:val="en-IN"/>
        </w:rPr>
        <w:t> of the Act, in cases where the amount of tax on the total income as reduced by the amount as specified in clauses (i) to (vi) of sub-section (1) of that section exceeds one lakh rupees.</w:t>
      </w:r>
    </w:p>
    <w:p w14:paraId="35C5DB01" w14:textId="2DF5953E" w:rsidR="00AD6595" w:rsidRPr="00AD6595" w:rsidRDefault="00AD6595" w:rsidP="00AD6595">
      <w:pPr>
        <w:pStyle w:val="Default"/>
        <w:spacing w:line="360" w:lineRule="auto"/>
        <w:jc w:val="both"/>
        <w:rPr>
          <w:rFonts w:asciiTheme="minorHAnsi" w:hAnsiTheme="minorHAnsi" w:cstheme="minorHAnsi"/>
          <w:color w:val="auto"/>
          <w:sz w:val="22"/>
          <w:szCs w:val="22"/>
          <w:shd w:val="clear" w:color="auto" w:fill="FFFFFF"/>
          <w:lang w:val="en-IN"/>
        </w:rPr>
      </w:pPr>
      <w:r w:rsidRPr="00AD6595">
        <w:rPr>
          <w:rFonts w:asciiTheme="minorHAnsi" w:hAnsiTheme="minorHAnsi" w:cstheme="minorHAnsi"/>
          <w:b/>
          <w:bCs/>
          <w:color w:val="auto"/>
          <w:sz w:val="22"/>
          <w:szCs w:val="22"/>
          <w:shd w:val="clear" w:color="auto" w:fill="FFFFFF"/>
          <w:lang w:val="en-IN"/>
        </w:rPr>
        <w:t>Clarification 2:</w:t>
      </w:r>
      <w:r w:rsidRPr="00AD6595">
        <w:rPr>
          <w:rFonts w:asciiTheme="minorHAnsi" w:hAnsiTheme="minorHAnsi" w:cstheme="minorHAnsi"/>
          <w:color w:val="auto"/>
          <w:sz w:val="22"/>
          <w:szCs w:val="22"/>
          <w:shd w:val="clear" w:color="auto" w:fill="FFFFFF"/>
          <w:lang w:val="en-IN"/>
        </w:rPr>
        <w:t> For the purpose of Clarification 1, in case of an individual resident in India referred to in </w:t>
      </w:r>
      <w:hyperlink r:id="rId43" w:history="1">
        <w:r w:rsidRPr="00AD6595">
          <w:rPr>
            <w:rStyle w:val="Hyperlink"/>
            <w:rFonts w:asciiTheme="minorHAnsi" w:hAnsiTheme="minorHAnsi" w:cstheme="minorHAnsi"/>
            <w:color w:val="auto"/>
            <w:sz w:val="22"/>
            <w:szCs w:val="22"/>
            <w:u w:val="none"/>
            <w:shd w:val="clear" w:color="auto" w:fill="FFFFFF"/>
            <w:lang w:val="en-IN"/>
          </w:rPr>
          <w:t>sub-section (2) of section 207</w:t>
        </w:r>
      </w:hyperlink>
      <w:r w:rsidRPr="00AD6595">
        <w:rPr>
          <w:rFonts w:asciiTheme="minorHAnsi" w:hAnsiTheme="minorHAnsi" w:cstheme="minorHAnsi"/>
          <w:color w:val="auto"/>
          <w:sz w:val="22"/>
          <w:szCs w:val="22"/>
          <w:shd w:val="clear" w:color="auto" w:fill="FFFFFF"/>
          <w:lang w:val="en-IN"/>
        </w:rPr>
        <w:t> of the Act, the tax paid by him under </w:t>
      </w:r>
      <w:hyperlink r:id="rId44" w:history="1">
        <w:r w:rsidRPr="00AD6595">
          <w:rPr>
            <w:rStyle w:val="Hyperlink"/>
            <w:rFonts w:asciiTheme="minorHAnsi" w:hAnsiTheme="minorHAnsi" w:cstheme="minorHAnsi"/>
            <w:color w:val="auto"/>
            <w:sz w:val="22"/>
            <w:szCs w:val="22"/>
            <w:u w:val="none"/>
            <w:shd w:val="clear" w:color="auto" w:fill="FFFFFF"/>
            <w:lang w:val="en-IN"/>
          </w:rPr>
          <w:t>section 140A</w:t>
        </w:r>
      </w:hyperlink>
      <w:r w:rsidRPr="00AD6595">
        <w:rPr>
          <w:rFonts w:asciiTheme="minorHAnsi" w:hAnsiTheme="minorHAnsi" w:cstheme="minorHAnsi"/>
          <w:color w:val="auto"/>
          <w:sz w:val="22"/>
          <w:szCs w:val="22"/>
          <w:shd w:val="clear" w:color="auto" w:fill="FFFFFF"/>
          <w:lang w:val="en-IN"/>
        </w:rPr>
        <w:t> of the Act within the due date (without extension under Circular No.9/2021, </w:t>
      </w:r>
      <w:hyperlink r:id="rId45" w:history="1">
        <w:r w:rsidRPr="00AD6595">
          <w:rPr>
            <w:rStyle w:val="Hyperlink"/>
            <w:rFonts w:asciiTheme="minorHAnsi" w:hAnsiTheme="minorHAnsi" w:cstheme="minorHAnsi"/>
            <w:color w:val="auto"/>
            <w:sz w:val="22"/>
            <w:szCs w:val="22"/>
            <w:u w:val="none"/>
            <w:shd w:val="clear" w:color="auto" w:fill="FFFFFF"/>
            <w:lang w:val="en-IN"/>
          </w:rPr>
          <w:t>Circular No.17/2021</w:t>
        </w:r>
      </w:hyperlink>
      <w:r w:rsidRPr="00AD6595">
        <w:rPr>
          <w:rFonts w:asciiTheme="minorHAnsi" w:hAnsiTheme="minorHAnsi" w:cstheme="minorHAnsi"/>
          <w:color w:val="auto"/>
          <w:sz w:val="22"/>
          <w:szCs w:val="22"/>
          <w:shd w:val="clear" w:color="auto" w:fill="FFFFFF"/>
          <w:lang w:val="en-IN"/>
        </w:rPr>
        <w:t> and this Circular) provided in that Act, shall be deemed to be the advance tax.</w:t>
      </w:r>
    </w:p>
    <w:p w14:paraId="2772C6CB" w14:textId="026F9593" w:rsidR="00D94AAC" w:rsidRPr="00F00D55" w:rsidRDefault="00D94AAC" w:rsidP="00AD6595">
      <w:pPr>
        <w:pStyle w:val="Default"/>
        <w:spacing w:line="360" w:lineRule="auto"/>
        <w:jc w:val="both"/>
        <w:rPr>
          <w:rFonts w:asciiTheme="minorHAnsi" w:hAnsiTheme="minorHAnsi" w:cstheme="minorHAnsi"/>
          <w:color w:val="000000" w:themeColor="text1"/>
          <w:sz w:val="22"/>
          <w:szCs w:val="22"/>
          <w:shd w:val="clear" w:color="auto" w:fill="FFFFFF"/>
          <w:lang w:val="en-IN"/>
        </w:rPr>
      </w:pPr>
    </w:p>
    <w:p w14:paraId="2AFDBDDF" w14:textId="6B239B5F" w:rsidR="00575A33" w:rsidRDefault="009A41BC" w:rsidP="009A41BC">
      <w:pPr>
        <w:pStyle w:val="Default"/>
        <w:spacing w:line="360" w:lineRule="auto"/>
        <w:jc w:val="both"/>
        <w:rPr>
          <w:rFonts w:asciiTheme="minorHAnsi" w:hAnsiTheme="minorHAnsi" w:cstheme="minorHAnsi"/>
          <w:b/>
          <w:bCs/>
          <w:shd w:val="clear" w:color="auto" w:fill="FFFFFF"/>
        </w:rPr>
      </w:pPr>
      <w:r w:rsidRPr="007A767F">
        <w:rPr>
          <w:rFonts w:asciiTheme="minorHAnsi" w:hAnsiTheme="minorHAnsi" w:cstheme="minorHAnsi"/>
          <w:b/>
          <w:bCs/>
          <w:shd w:val="clear" w:color="auto" w:fill="FFFFFF"/>
        </w:rPr>
        <w:t>[For further details please refer to the</w:t>
      </w:r>
      <w:r>
        <w:rPr>
          <w:rFonts w:asciiTheme="minorHAnsi" w:hAnsiTheme="minorHAnsi" w:cstheme="minorHAnsi"/>
          <w:b/>
          <w:bCs/>
          <w:shd w:val="clear" w:color="auto" w:fill="FFFFFF"/>
        </w:rPr>
        <w:t xml:space="preserve"> </w:t>
      </w:r>
      <w:r w:rsidR="00AD6595">
        <w:rPr>
          <w:rFonts w:asciiTheme="minorHAnsi" w:hAnsiTheme="minorHAnsi" w:cstheme="minorHAnsi"/>
          <w:b/>
          <w:bCs/>
          <w:shd w:val="clear" w:color="auto" w:fill="FFFFFF"/>
        </w:rPr>
        <w:t>Circular</w:t>
      </w:r>
      <w:r>
        <w:rPr>
          <w:rFonts w:asciiTheme="minorHAnsi" w:hAnsiTheme="minorHAnsi" w:cstheme="minorHAnsi"/>
          <w:b/>
          <w:bCs/>
          <w:shd w:val="clear" w:color="auto" w:fill="FFFFFF"/>
        </w:rPr>
        <w:t>]</w:t>
      </w:r>
    </w:p>
    <w:p w14:paraId="62B06445" w14:textId="49547964" w:rsidR="001C2BFE" w:rsidRDefault="001C2BFE" w:rsidP="009A41BC">
      <w:pPr>
        <w:pStyle w:val="Default"/>
        <w:spacing w:line="360" w:lineRule="auto"/>
        <w:jc w:val="both"/>
        <w:rPr>
          <w:rFonts w:asciiTheme="minorHAnsi" w:hAnsiTheme="minorHAnsi" w:cstheme="minorHAnsi"/>
          <w:b/>
          <w:bCs/>
          <w:shd w:val="clear" w:color="auto" w:fill="FFFFFF"/>
        </w:rPr>
      </w:pPr>
    </w:p>
    <w:p w14:paraId="7AABAA86" w14:textId="6AC06BBA" w:rsidR="00A049D5" w:rsidRPr="00352394" w:rsidRDefault="00A049D5" w:rsidP="00352394">
      <w:pPr>
        <w:pStyle w:val="Default"/>
        <w:spacing w:line="360" w:lineRule="auto"/>
        <w:jc w:val="both"/>
        <w:rPr>
          <w:rFonts w:asciiTheme="minorHAnsi" w:hAnsiTheme="minorHAnsi" w:cstheme="minorHAnsi"/>
          <w:color w:val="212529"/>
          <w:sz w:val="22"/>
          <w:szCs w:val="22"/>
          <w:shd w:val="clear" w:color="auto" w:fill="FFFFFF"/>
        </w:rPr>
        <w:sectPr w:rsidR="00A049D5" w:rsidRPr="00352394" w:rsidSect="002C7557">
          <w:headerReference w:type="default" r:id="rId46"/>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002D4FEE" w14:textId="11CC4C96" w:rsidR="00954B32" w:rsidRPr="0072359D" w:rsidRDefault="00BF79CF" w:rsidP="00954B32">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INSTRUCTION</w:t>
      </w:r>
    </w:p>
    <w:p w14:paraId="071794B6" w14:textId="0AF6375B" w:rsidR="00A343B6" w:rsidRPr="00CC1473" w:rsidRDefault="00BF79CF" w:rsidP="002467CE">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lang w:val="en-IN"/>
        </w:rPr>
      </w:pPr>
      <w:r w:rsidRPr="00BF79CF">
        <w:rPr>
          <w:rFonts w:asciiTheme="minorHAnsi" w:hAnsiTheme="minorHAnsi" w:cstheme="minorHAnsi"/>
          <w:b/>
          <w:bCs/>
          <w:lang w:val="en-IN"/>
        </w:rPr>
        <w:t>GUIDELINES FOR RECOVERY PROCEEDINGS UNDER THE PROVISIONS OF SECTION 79 OF THE CGST ACT, 2017 IN CASES COVERED UNDER EXPLANATION TO SUB-SECTION (12) OF SECTION 75 OF THE CGST ACT, 2017 </w:t>
      </w:r>
    </w:p>
    <w:p w14:paraId="731E976A" w14:textId="19844854" w:rsidR="00384C3E" w:rsidRPr="00384C3E" w:rsidRDefault="00DA29C0" w:rsidP="00384C3E">
      <w:pPr>
        <w:pStyle w:val="Default"/>
        <w:spacing w:line="360" w:lineRule="auto"/>
        <w:jc w:val="both"/>
        <w:rPr>
          <w:rFonts w:asciiTheme="minorHAnsi" w:hAnsiTheme="minorHAnsi" w:cstheme="minorHAnsi"/>
          <w:bCs/>
          <w:color w:val="auto"/>
          <w:sz w:val="22"/>
          <w:szCs w:val="22"/>
          <w:lang w:val="en-IN"/>
        </w:rPr>
      </w:pPr>
      <w:bookmarkStart w:id="1" w:name="_Hlk87051410"/>
      <w:r w:rsidRPr="00174A24">
        <w:rPr>
          <w:rFonts w:asciiTheme="minorHAnsi" w:hAnsiTheme="minorHAnsi" w:cstheme="minorHAnsi"/>
          <w:b/>
          <w:sz w:val="22"/>
          <w:szCs w:val="22"/>
        </w:rPr>
        <w:t>OUR COMMENTS</w:t>
      </w:r>
      <w:r w:rsidR="00981795" w:rsidRPr="00174A24">
        <w:rPr>
          <w:rFonts w:asciiTheme="minorHAnsi" w:hAnsiTheme="minorHAnsi" w:cstheme="minorHAnsi"/>
          <w:b/>
          <w:sz w:val="22"/>
          <w:szCs w:val="22"/>
        </w:rPr>
        <w:t>:</w:t>
      </w:r>
      <w:r w:rsidR="00981795" w:rsidRPr="00384C3E">
        <w:rPr>
          <w:rFonts w:asciiTheme="minorHAnsi" w:hAnsiTheme="minorHAnsi" w:cstheme="minorHAnsi"/>
          <w:bCs/>
          <w:color w:val="auto"/>
          <w:sz w:val="22"/>
          <w:szCs w:val="22"/>
        </w:rPr>
        <w:t xml:space="preserve"> </w:t>
      </w:r>
      <w:bookmarkEnd w:id="1"/>
      <w:r w:rsidR="00997E56">
        <w:rPr>
          <w:rFonts w:asciiTheme="minorHAnsi" w:hAnsiTheme="minorHAnsi" w:cstheme="minorHAnsi"/>
          <w:bCs/>
          <w:color w:val="auto"/>
          <w:sz w:val="22"/>
          <w:szCs w:val="22"/>
        </w:rPr>
        <w:t>Vide Instruction No.</w:t>
      </w:r>
      <w:r w:rsidR="00FD0015">
        <w:rPr>
          <w:rFonts w:asciiTheme="minorHAnsi" w:hAnsiTheme="minorHAnsi" w:cstheme="minorHAnsi"/>
          <w:bCs/>
          <w:color w:val="auto"/>
          <w:sz w:val="22"/>
          <w:szCs w:val="22"/>
        </w:rPr>
        <w:t>1/2022 dated 7</w:t>
      </w:r>
      <w:r w:rsidR="00FD0015" w:rsidRPr="00FD0015">
        <w:rPr>
          <w:rFonts w:asciiTheme="minorHAnsi" w:hAnsiTheme="minorHAnsi" w:cstheme="minorHAnsi"/>
          <w:bCs/>
          <w:color w:val="auto"/>
          <w:sz w:val="22"/>
          <w:szCs w:val="22"/>
          <w:vertAlign w:val="superscript"/>
        </w:rPr>
        <w:t>th</w:t>
      </w:r>
      <w:r w:rsidR="00FD0015">
        <w:rPr>
          <w:rFonts w:asciiTheme="minorHAnsi" w:hAnsiTheme="minorHAnsi" w:cstheme="minorHAnsi"/>
          <w:bCs/>
          <w:color w:val="auto"/>
          <w:sz w:val="22"/>
          <w:szCs w:val="22"/>
        </w:rPr>
        <w:t xml:space="preserve"> January 2022,</w:t>
      </w:r>
      <w:r w:rsidR="00384C3E" w:rsidRPr="00997E56">
        <w:rPr>
          <w:rFonts w:asciiTheme="minorHAnsi" w:hAnsiTheme="minorHAnsi" w:cstheme="minorHAnsi"/>
          <w:bCs/>
          <w:color w:val="auto"/>
          <w:sz w:val="22"/>
          <w:szCs w:val="22"/>
          <w:lang w:val="en-IN"/>
        </w:rPr>
        <w:t>Sub-section (12) of section 75 </w:t>
      </w:r>
      <w:r w:rsidR="00384C3E" w:rsidRPr="00384C3E">
        <w:rPr>
          <w:rFonts w:asciiTheme="minorHAnsi" w:hAnsiTheme="minorHAnsi" w:cstheme="minorHAnsi"/>
          <w:bCs/>
          <w:color w:val="auto"/>
          <w:sz w:val="22"/>
          <w:szCs w:val="22"/>
          <w:lang w:val="en-IN"/>
        </w:rPr>
        <w:t>of the </w:t>
      </w:r>
      <w:hyperlink r:id="rId47" w:history="1">
        <w:r w:rsidR="00384C3E" w:rsidRPr="00384C3E">
          <w:rPr>
            <w:rStyle w:val="Hyperlink"/>
            <w:rFonts w:asciiTheme="minorHAnsi" w:hAnsiTheme="minorHAnsi" w:cstheme="minorHAnsi"/>
            <w:bCs/>
            <w:color w:val="auto"/>
            <w:sz w:val="22"/>
            <w:szCs w:val="22"/>
            <w:u w:val="none"/>
            <w:lang w:val="en-IN"/>
          </w:rPr>
          <w:t>CGST Act, 2017</w:t>
        </w:r>
      </w:hyperlink>
      <w:r w:rsidR="00384C3E" w:rsidRPr="00384C3E">
        <w:rPr>
          <w:rFonts w:asciiTheme="minorHAnsi" w:hAnsiTheme="minorHAnsi" w:cstheme="minorHAnsi"/>
          <w:bCs/>
          <w:color w:val="auto"/>
          <w:sz w:val="22"/>
          <w:szCs w:val="22"/>
          <w:lang w:val="en-IN"/>
        </w:rPr>
        <w:t> (hereinafter referred to as “the Act”) provides that notwithstanding anything contained in </w:t>
      </w:r>
      <w:hyperlink r:id="rId48" w:history="1">
        <w:r w:rsidR="00384C3E" w:rsidRPr="00384C3E">
          <w:rPr>
            <w:rStyle w:val="Hyperlink"/>
            <w:rFonts w:asciiTheme="minorHAnsi" w:hAnsiTheme="minorHAnsi" w:cstheme="minorHAnsi"/>
            <w:bCs/>
            <w:color w:val="auto"/>
            <w:sz w:val="22"/>
            <w:szCs w:val="22"/>
            <w:u w:val="none"/>
            <w:lang w:val="en-IN"/>
          </w:rPr>
          <w:t>section 73</w:t>
        </w:r>
      </w:hyperlink>
      <w:r w:rsidR="00384C3E" w:rsidRPr="00384C3E">
        <w:rPr>
          <w:rFonts w:asciiTheme="minorHAnsi" w:hAnsiTheme="minorHAnsi" w:cstheme="minorHAnsi"/>
          <w:bCs/>
          <w:color w:val="auto"/>
          <w:sz w:val="22"/>
          <w:szCs w:val="22"/>
          <w:lang w:val="en-IN"/>
        </w:rPr>
        <w:t> or </w:t>
      </w:r>
      <w:hyperlink r:id="rId49" w:history="1">
        <w:r w:rsidR="00384C3E" w:rsidRPr="00384C3E">
          <w:rPr>
            <w:rStyle w:val="Hyperlink"/>
            <w:rFonts w:asciiTheme="minorHAnsi" w:hAnsiTheme="minorHAnsi" w:cstheme="minorHAnsi"/>
            <w:bCs/>
            <w:color w:val="auto"/>
            <w:sz w:val="22"/>
            <w:szCs w:val="22"/>
            <w:u w:val="none"/>
            <w:lang w:val="en-IN"/>
          </w:rPr>
          <w:t>section 74</w:t>
        </w:r>
      </w:hyperlink>
      <w:r w:rsidR="00384C3E" w:rsidRPr="00384C3E">
        <w:rPr>
          <w:rFonts w:asciiTheme="minorHAnsi" w:hAnsiTheme="minorHAnsi" w:cstheme="minorHAnsi"/>
          <w:bCs/>
          <w:color w:val="auto"/>
          <w:sz w:val="22"/>
          <w:szCs w:val="22"/>
          <w:lang w:val="en-IN"/>
        </w:rPr>
        <w:t> of the Act, where any amount of self-assessed tax in accordance with the return furnished under </w:t>
      </w:r>
      <w:hyperlink r:id="rId50" w:history="1">
        <w:r w:rsidR="00384C3E" w:rsidRPr="00384C3E">
          <w:rPr>
            <w:rStyle w:val="Hyperlink"/>
            <w:rFonts w:asciiTheme="minorHAnsi" w:hAnsiTheme="minorHAnsi" w:cstheme="minorHAnsi"/>
            <w:bCs/>
            <w:color w:val="auto"/>
            <w:sz w:val="22"/>
            <w:szCs w:val="22"/>
            <w:u w:val="none"/>
            <w:lang w:val="en-IN"/>
          </w:rPr>
          <w:t>section 39 </w:t>
        </w:r>
      </w:hyperlink>
      <w:r w:rsidR="00384C3E" w:rsidRPr="00384C3E">
        <w:rPr>
          <w:rFonts w:asciiTheme="minorHAnsi" w:hAnsiTheme="minorHAnsi" w:cstheme="minorHAnsi"/>
          <w:bCs/>
          <w:color w:val="auto"/>
          <w:sz w:val="22"/>
          <w:szCs w:val="22"/>
          <w:lang w:val="en-IN"/>
        </w:rPr>
        <w:t>remains unpaid, either wholly or partly, or any amount of interest payable on such tax remains unpaid, the same shall be recovered under the provisions of </w:t>
      </w:r>
      <w:hyperlink r:id="rId51" w:history="1">
        <w:r w:rsidR="00384C3E" w:rsidRPr="00384C3E">
          <w:rPr>
            <w:rStyle w:val="Hyperlink"/>
            <w:rFonts w:asciiTheme="minorHAnsi" w:hAnsiTheme="minorHAnsi" w:cstheme="minorHAnsi"/>
            <w:bCs/>
            <w:color w:val="auto"/>
            <w:sz w:val="22"/>
            <w:szCs w:val="22"/>
            <w:u w:val="none"/>
            <w:lang w:val="en-IN"/>
          </w:rPr>
          <w:t>section 79.</w:t>
        </w:r>
      </w:hyperlink>
      <w:r w:rsidR="00384C3E" w:rsidRPr="00384C3E">
        <w:rPr>
          <w:rFonts w:asciiTheme="minorHAnsi" w:hAnsiTheme="minorHAnsi" w:cstheme="minorHAnsi"/>
          <w:bCs/>
          <w:color w:val="auto"/>
          <w:sz w:val="22"/>
          <w:szCs w:val="22"/>
          <w:lang w:val="en-IN"/>
        </w:rPr>
        <w:t> An explanation has been added to </w:t>
      </w:r>
      <w:hyperlink r:id="rId52" w:history="1">
        <w:r w:rsidR="00384C3E" w:rsidRPr="00384C3E">
          <w:rPr>
            <w:rStyle w:val="Hyperlink"/>
            <w:rFonts w:asciiTheme="minorHAnsi" w:hAnsiTheme="minorHAnsi" w:cstheme="minorHAnsi"/>
            <w:bCs/>
            <w:color w:val="auto"/>
            <w:sz w:val="22"/>
            <w:szCs w:val="22"/>
            <w:u w:val="none"/>
            <w:lang w:val="en-IN"/>
          </w:rPr>
          <w:t>sub-section (12) of section 75</w:t>
        </w:r>
      </w:hyperlink>
      <w:r w:rsidR="00384C3E" w:rsidRPr="00384C3E">
        <w:rPr>
          <w:rFonts w:asciiTheme="minorHAnsi" w:hAnsiTheme="minorHAnsi" w:cstheme="minorHAnsi"/>
          <w:bCs/>
          <w:color w:val="auto"/>
          <w:sz w:val="22"/>
          <w:szCs w:val="22"/>
          <w:lang w:val="en-IN"/>
        </w:rPr>
        <w:t> vide </w:t>
      </w:r>
      <w:hyperlink r:id="rId53" w:history="1">
        <w:r w:rsidR="00384C3E" w:rsidRPr="00384C3E">
          <w:rPr>
            <w:rStyle w:val="Hyperlink"/>
            <w:rFonts w:asciiTheme="minorHAnsi" w:hAnsiTheme="minorHAnsi" w:cstheme="minorHAnsi"/>
            <w:bCs/>
            <w:color w:val="auto"/>
            <w:sz w:val="22"/>
            <w:szCs w:val="22"/>
            <w:u w:val="none"/>
            <w:lang w:val="en-IN"/>
          </w:rPr>
          <w:t>section 114</w:t>
        </w:r>
      </w:hyperlink>
      <w:r w:rsidR="00384C3E" w:rsidRPr="00384C3E">
        <w:rPr>
          <w:rFonts w:asciiTheme="minorHAnsi" w:hAnsiTheme="minorHAnsi" w:cstheme="minorHAnsi"/>
          <w:bCs/>
          <w:color w:val="auto"/>
          <w:sz w:val="22"/>
          <w:szCs w:val="22"/>
          <w:lang w:val="en-IN"/>
        </w:rPr>
        <w:t> of the </w:t>
      </w:r>
      <w:hyperlink r:id="rId54" w:history="1">
        <w:r w:rsidR="00384C3E" w:rsidRPr="00384C3E">
          <w:rPr>
            <w:rStyle w:val="Hyperlink"/>
            <w:rFonts w:asciiTheme="minorHAnsi" w:hAnsiTheme="minorHAnsi" w:cstheme="minorHAnsi"/>
            <w:bCs/>
            <w:color w:val="auto"/>
            <w:sz w:val="22"/>
            <w:szCs w:val="22"/>
            <w:u w:val="none"/>
            <w:lang w:val="en-IN"/>
          </w:rPr>
          <w:t>Finance Act, 2021</w:t>
        </w:r>
      </w:hyperlink>
      <w:r w:rsidR="00384C3E" w:rsidRPr="00384C3E">
        <w:rPr>
          <w:rFonts w:asciiTheme="minorHAnsi" w:hAnsiTheme="minorHAnsi" w:cstheme="minorHAnsi"/>
          <w:bCs/>
          <w:color w:val="auto"/>
          <w:sz w:val="22"/>
          <w:szCs w:val="22"/>
          <w:lang w:val="en-IN"/>
        </w:rPr>
        <w:t> with effect from 01.01.2022 to clarify that “self-assessed tax” shall include the tax payable in respect of outward supplies, the details of which have been furnished under </w:t>
      </w:r>
      <w:hyperlink r:id="rId55" w:history="1">
        <w:r w:rsidR="00384C3E" w:rsidRPr="00384C3E">
          <w:rPr>
            <w:rStyle w:val="Hyperlink"/>
            <w:rFonts w:asciiTheme="minorHAnsi" w:hAnsiTheme="minorHAnsi" w:cstheme="minorHAnsi"/>
            <w:bCs/>
            <w:color w:val="auto"/>
            <w:sz w:val="22"/>
            <w:szCs w:val="22"/>
            <w:u w:val="none"/>
            <w:lang w:val="en-IN"/>
          </w:rPr>
          <w:t>section 37</w:t>
        </w:r>
      </w:hyperlink>
      <w:r w:rsidR="00384C3E" w:rsidRPr="00384C3E">
        <w:rPr>
          <w:rFonts w:asciiTheme="minorHAnsi" w:hAnsiTheme="minorHAnsi" w:cstheme="minorHAnsi"/>
          <w:bCs/>
          <w:color w:val="auto"/>
          <w:sz w:val="22"/>
          <w:szCs w:val="22"/>
          <w:lang w:val="en-IN"/>
        </w:rPr>
        <w:t>, but not included in the return furnished under </w:t>
      </w:r>
      <w:hyperlink r:id="rId56" w:history="1">
        <w:r w:rsidR="00384C3E" w:rsidRPr="00384C3E">
          <w:rPr>
            <w:rStyle w:val="Hyperlink"/>
            <w:rFonts w:asciiTheme="minorHAnsi" w:hAnsiTheme="minorHAnsi" w:cstheme="minorHAnsi"/>
            <w:bCs/>
            <w:color w:val="auto"/>
            <w:sz w:val="22"/>
            <w:szCs w:val="22"/>
            <w:u w:val="none"/>
            <w:lang w:val="en-IN"/>
          </w:rPr>
          <w:t>section 39</w:t>
        </w:r>
      </w:hyperlink>
      <w:r w:rsidR="00384C3E" w:rsidRPr="00384C3E">
        <w:rPr>
          <w:rFonts w:asciiTheme="minorHAnsi" w:hAnsiTheme="minorHAnsi" w:cstheme="minorHAnsi"/>
          <w:bCs/>
          <w:color w:val="auto"/>
          <w:sz w:val="22"/>
          <w:szCs w:val="22"/>
          <w:lang w:val="en-IN"/>
        </w:rPr>
        <w:t>.</w:t>
      </w:r>
    </w:p>
    <w:p w14:paraId="77A3A38F" w14:textId="77777777" w:rsidR="00384C3E" w:rsidRPr="00384C3E" w:rsidRDefault="00384C3E" w:rsidP="00384C3E">
      <w:pPr>
        <w:pStyle w:val="Default"/>
        <w:spacing w:line="360" w:lineRule="auto"/>
        <w:jc w:val="both"/>
        <w:rPr>
          <w:rFonts w:asciiTheme="minorHAnsi" w:hAnsiTheme="minorHAnsi" w:cstheme="minorHAnsi"/>
          <w:bCs/>
          <w:color w:val="auto"/>
          <w:sz w:val="22"/>
          <w:szCs w:val="22"/>
          <w:lang w:val="en-IN"/>
        </w:rPr>
      </w:pPr>
      <w:r w:rsidRPr="00384C3E">
        <w:rPr>
          <w:rFonts w:asciiTheme="minorHAnsi" w:hAnsiTheme="minorHAnsi" w:cstheme="minorHAnsi"/>
          <w:bCs/>
          <w:color w:val="auto"/>
          <w:sz w:val="22"/>
          <w:szCs w:val="22"/>
          <w:lang w:val="en-IN"/>
        </w:rPr>
        <w:t>2. Doubts are being raised by the trade and the field formations regarding modalities for initiation of the recovery proceedings under </w:t>
      </w:r>
      <w:hyperlink r:id="rId57" w:history="1">
        <w:r w:rsidRPr="00384C3E">
          <w:rPr>
            <w:rStyle w:val="Hyperlink"/>
            <w:rFonts w:asciiTheme="minorHAnsi" w:hAnsiTheme="minorHAnsi" w:cstheme="minorHAnsi"/>
            <w:bCs/>
            <w:color w:val="auto"/>
            <w:sz w:val="22"/>
            <w:szCs w:val="22"/>
            <w:u w:val="none"/>
            <w:lang w:val="en-IN"/>
          </w:rPr>
          <w:t>section 79</w:t>
        </w:r>
      </w:hyperlink>
      <w:r w:rsidRPr="00384C3E">
        <w:rPr>
          <w:rFonts w:asciiTheme="minorHAnsi" w:hAnsiTheme="minorHAnsi" w:cstheme="minorHAnsi"/>
          <w:bCs/>
          <w:color w:val="auto"/>
          <w:sz w:val="22"/>
          <w:szCs w:val="22"/>
          <w:lang w:val="en-IN"/>
        </w:rPr>
        <w:t> of the Act in the cases covered under the explanation to </w:t>
      </w:r>
      <w:hyperlink r:id="rId58" w:history="1">
        <w:r w:rsidRPr="00384C3E">
          <w:rPr>
            <w:rStyle w:val="Hyperlink"/>
            <w:rFonts w:asciiTheme="minorHAnsi" w:hAnsiTheme="minorHAnsi" w:cstheme="minorHAnsi"/>
            <w:bCs/>
            <w:color w:val="auto"/>
            <w:sz w:val="22"/>
            <w:szCs w:val="22"/>
            <w:u w:val="none"/>
            <w:lang w:val="en-IN"/>
          </w:rPr>
          <w:t>sub-section (12) of section 75</w:t>
        </w:r>
      </w:hyperlink>
      <w:r w:rsidRPr="00384C3E">
        <w:rPr>
          <w:rFonts w:asciiTheme="minorHAnsi" w:hAnsiTheme="minorHAnsi" w:cstheme="minorHAnsi"/>
          <w:bCs/>
          <w:color w:val="auto"/>
          <w:sz w:val="22"/>
          <w:szCs w:val="22"/>
          <w:lang w:val="en-IN"/>
        </w:rPr>
        <w:t> of the Act. In view of the above, the following guidelines are hereby issued with respect to the recovery proceedings under </w:t>
      </w:r>
      <w:hyperlink r:id="rId59" w:history="1">
        <w:r w:rsidRPr="00384C3E">
          <w:rPr>
            <w:rStyle w:val="Hyperlink"/>
            <w:rFonts w:asciiTheme="minorHAnsi" w:hAnsiTheme="minorHAnsi" w:cstheme="minorHAnsi"/>
            <w:bCs/>
            <w:color w:val="auto"/>
            <w:sz w:val="22"/>
            <w:szCs w:val="22"/>
            <w:u w:val="none"/>
            <w:lang w:val="en-IN"/>
          </w:rPr>
          <w:t>section 79</w:t>
        </w:r>
      </w:hyperlink>
      <w:r w:rsidRPr="00384C3E">
        <w:rPr>
          <w:rFonts w:asciiTheme="minorHAnsi" w:hAnsiTheme="minorHAnsi" w:cstheme="minorHAnsi"/>
          <w:bCs/>
          <w:color w:val="auto"/>
          <w:sz w:val="22"/>
          <w:szCs w:val="22"/>
          <w:lang w:val="en-IN"/>
        </w:rPr>
        <w:t> of the Act in such cases.</w:t>
      </w:r>
    </w:p>
    <w:p w14:paraId="5BC68E12" w14:textId="77777777" w:rsidR="00384C3E" w:rsidRPr="00384C3E" w:rsidRDefault="00384C3E" w:rsidP="00384C3E">
      <w:pPr>
        <w:pStyle w:val="Default"/>
        <w:spacing w:line="360" w:lineRule="auto"/>
        <w:jc w:val="both"/>
        <w:rPr>
          <w:rFonts w:asciiTheme="minorHAnsi" w:hAnsiTheme="minorHAnsi" w:cstheme="minorHAnsi"/>
          <w:bCs/>
          <w:color w:val="auto"/>
          <w:sz w:val="22"/>
          <w:szCs w:val="22"/>
          <w:lang w:val="en-IN"/>
        </w:rPr>
      </w:pPr>
      <w:r w:rsidRPr="00384C3E">
        <w:rPr>
          <w:rFonts w:asciiTheme="minorHAnsi" w:hAnsiTheme="minorHAnsi" w:cstheme="minorHAnsi"/>
          <w:bCs/>
          <w:color w:val="auto"/>
          <w:sz w:val="22"/>
          <w:szCs w:val="22"/>
          <w:lang w:val="en-IN"/>
        </w:rPr>
        <w:t>3.1 </w:t>
      </w:r>
      <w:hyperlink r:id="rId60" w:history="1">
        <w:r w:rsidRPr="00384C3E">
          <w:rPr>
            <w:rStyle w:val="Hyperlink"/>
            <w:rFonts w:asciiTheme="minorHAnsi" w:hAnsiTheme="minorHAnsi" w:cstheme="minorHAnsi"/>
            <w:bCs/>
            <w:color w:val="auto"/>
            <w:sz w:val="22"/>
            <w:szCs w:val="22"/>
            <w:u w:val="none"/>
            <w:lang w:val="en-IN"/>
          </w:rPr>
          <w:t>Sub-section (12) of section 75</w:t>
        </w:r>
      </w:hyperlink>
      <w:r w:rsidRPr="00384C3E">
        <w:rPr>
          <w:rFonts w:asciiTheme="minorHAnsi" w:hAnsiTheme="minorHAnsi" w:cstheme="minorHAnsi"/>
          <w:bCs/>
          <w:color w:val="auto"/>
          <w:sz w:val="22"/>
          <w:szCs w:val="22"/>
          <w:lang w:val="en-IN"/>
        </w:rPr>
        <w:t> of the Act is reproduced hereunder for reference:</w:t>
      </w:r>
    </w:p>
    <w:p w14:paraId="6B4542BF" w14:textId="77777777" w:rsidR="00384C3E" w:rsidRPr="00384C3E" w:rsidRDefault="00384C3E" w:rsidP="00384C3E">
      <w:pPr>
        <w:pStyle w:val="Default"/>
        <w:spacing w:line="360" w:lineRule="auto"/>
        <w:jc w:val="both"/>
        <w:rPr>
          <w:rFonts w:asciiTheme="minorHAnsi" w:hAnsiTheme="minorHAnsi" w:cstheme="minorHAnsi"/>
          <w:bCs/>
          <w:color w:val="auto"/>
          <w:sz w:val="22"/>
          <w:szCs w:val="22"/>
          <w:lang w:val="en-IN"/>
        </w:rPr>
      </w:pPr>
      <w:r w:rsidRPr="00384C3E">
        <w:rPr>
          <w:rFonts w:asciiTheme="minorHAnsi" w:hAnsiTheme="minorHAnsi" w:cstheme="minorHAnsi"/>
          <w:bCs/>
          <w:i/>
          <w:iCs/>
          <w:color w:val="auto"/>
          <w:sz w:val="22"/>
          <w:szCs w:val="22"/>
          <w:lang w:val="en-IN"/>
        </w:rPr>
        <w:t>“(12) Notwithstanding anything contained in </w:t>
      </w:r>
      <w:hyperlink r:id="rId61" w:history="1">
        <w:r w:rsidRPr="00384C3E">
          <w:rPr>
            <w:rStyle w:val="Hyperlink"/>
            <w:rFonts w:asciiTheme="minorHAnsi" w:hAnsiTheme="minorHAnsi" w:cstheme="minorHAnsi"/>
            <w:bCs/>
            <w:i/>
            <w:iCs/>
            <w:color w:val="auto"/>
            <w:sz w:val="22"/>
            <w:szCs w:val="22"/>
            <w:u w:val="none"/>
            <w:lang w:val="en-IN"/>
          </w:rPr>
          <w:t>section 73</w:t>
        </w:r>
      </w:hyperlink>
      <w:r w:rsidRPr="00384C3E">
        <w:rPr>
          <w:rFonts w:asciiTheme="minorHAnsi" w:hAnsiTheme="minorHAnsi" w:cstheme="minorHAnsi"/>
          <w:bCs/>
          <w:i/>
          <w:iCs/>
          <w:color w:val="auto"/>
          <w:sz w:val="22"/>
          <w:szCs w:val="22"/>
          <w:lang w:val="en-IN"/>
        </w:rPr>
        <w:t> or </w:t>
      </w:r>
      <w:hyperlink r:id="rId62" w:history="1">
        <w:r w:rsidRPr="00384C3E">
          <w:rPr>
            <w:rStyle w:val="Hyperlink"/>
            <w:rFonts w:asciiTheme="minorHAnsi" w:hAnsiTheme="minorHAnsi" w:cstheme="minorHAnsi"/>
            <w:bCs/>
            <w:i/>
            <w:iCs/>
            <w:color w:val="auto"/>
            <w:sz w:val="22"/>
            <w:szCs w:val="22"/>
            <w:u w:val="none"/>
            <w:lang w:val="en-IN"/>
          </w:rPr>
          <w:t>section 74</w:t>
        </w:r>
      </w:hyperlink>
      <w:r w:rsidRPr="00384C3E">
        <w:rPr>
          <w:rFonts w:asciiTheme="minorHAnsi" w:hAnsiTheme="minorHAnsi" w:cstheme="minorHAnsi"/>
          <w:bCs/>
          <w:i/>
          <w:iCs/>
          <w:color w:val="auto"/>
          <w:sz w:val="22"/>
          <w:szCs w:val="22"/>
          <w:lang w:val="en-IN"/>
        </w:rPr>
        <w:t>, where any amount of self-assessed tax in accordance with a return furnished under </w:t>
      </w:r>
      <w:hyperlink r:id="rId63" w:history="1">
        <w:r w:rsidRPr="00384C3E">
          <w:rPr>
            <w:rStyle w:val="Hyperlink"/>
            <w:rFonts w:asciiTheme="minorHAnsi" w:hAnsiTheme="minorHAnsi" w:cstheme="minorHAnsi"/>
            <w:bCs/>
            <w:i/>
            <w:iCs/>
            <w:color w:val="auto"/>
            <w:sz w:val="22"/>
            <w:szCs w:val="22"/>
            <w:u w:val="none"/>
            <w:lang w:val="en-IN"/>
          </w:rPr>
          <w:t xml:space="preserve">section </w:t>
        </w:r>
        <w:r w:rsidRPr="00384C3E">
          <w:rPr>
            <w:rStyle w:val="Hyperlink"/>
            <w:rFonts w:asciiTheme="minorHAnsi" w:hAnsiTheme="minorHAnsi" w:cstheme="minorHAnsi"/>
            <w:bCs/>
            <w:i/>
            <w:iCs/>
            <w:color w:val="auto"/>
            <w:sz w:val="22"/>
            <w:szCs w:val="22"/>
            <w:u w:val="none"/>
            <w:lang w:val="en-IN"/>
          </w:rPr>
          <w:t>39</w:t>
        </w:r>
      </w:hyperlink>
      <w:r w:rsidRPr="00384C3E">
        <w:rPr>
          <w:rFonts w:asciiTheme="minorHAnsi" w:hAnsiTheme="minorHAnsi" w:cstheme="minorHAnsi"/>
          <w:bCs/>
          <w:i/>
          <w:iCs/>
          <w:color w:val="auto"/>
          <w:sz w:val="22"/>
          <w:szCs w:val="22"/>
          <w:lang w:val="en-IN"/>
        </w:rPr>
        <w:t> remains unpaid, either wholly or partly, or any amount of interest payable on such lax remains unpaid, the same shall be recovered under the provisions of </w:t>
      </w:r>
      <w:hyperlink r:id="rId64" w:history="1">
        <w:r w:rsidRPr="00384C3E">
          <w:rPr>
            <w:rStyle w:val="Hyperlink"/>
            <w:rFonts w:asciiTheme="minorHAnsi" w:hAnsiTheme="minorHAnsi" w:cstheme="minorHAnsi"/>
            <w:bCs/>
            <w:i/>
            <w:iCs/>
            <w:color w:val="auto"/>
            <w:sz w:val="22"/>
            <w:szCs w:val="22"/>
            <w:u w:val="none"/>
            <w:lang w:val="en-IN"/>
          </w:rPr>
          <w:t>section 79</w:t>
        </w:r>
      </w:hyperlink>
      <w:r w:rsidRPr="00384C3E">
        <w:rPr>
          <w:rFonts w:asciiTheme="minorHAnsi" w:hAnsiTheme="minorHAnsi" w:cstheme="minorHAnsi"/>
          <w:bCs/>
          <w:i/>
          <w:iCs/>
          <w:color w:val="auto"/>
          <w:sz w:val="22"/>
          <w:szCs w:val="22"/>
          <w:lang w:val="en-IN"/>
        </w:rPr>
        <w:t>.</w:t>
      </w:r>
    </w:p>
    <w:p w14:paraId="5B1E7D0A" w14:textId="77777777" w:rsidR="00384C3E" w:rsidRPr="00384C3E" w:rsidRDefault="00384C3E" w:rsidP="00384C3E">
      <w:pPr>
        <w:pStyle w:val="Default"/>
        <w:spacing w:line="360" w:lineRule="auto"/>
        <w:jc w:val="both"/>
        <w:rPr>
          <w:rFonts w:asciiTheme="minorHAnsi" w:hAnsiTheme="minorHAnsi" w:cstheme="minorHAnsi"/>
          <w:bCs/>
          <w:color w:val="auto"/>
          <w:sz w:val="22"/>
          <w:szCs w:val="22"/>
          <w:lang w:val="en-IN"/>
        </w:rPr>
      </w:pPr>
      <w:r w:rsidRPr="00384C3E">
        <w:rPr>
          <w:rFonts w:asciiTheme="minorHAnsi" w:hAnsiTheme="minorHAnsi" w:cstheme="minorHAnsi"/>
          <w:bCs/>
          <w:i/>
          <w:iCs/>
          <w:color w:val="auto"/>
          <w:sz w:val="22"/>
          <w:szCs w:val="22"/>
          <w:lang w:val="en-IN"/>
        </w:rPr>
        <w:t>Explanation. - For the purposes of this sub-section, the expression “self-assessed tax” shall include the lax payable in respect of details of outward supplies furnished under </w:t>
      </w:r>
      <w:hyperlink r:id="rId65" w:history="1">
        <w:r w:rsidRPr="00384C3E">
          <w:rPr>
            <w:rStyle w:val="Hyperlink"/>
            <w:rFonts w:asciiTheme="minorHAnsi" w:hAnsiTheme="minorHAnsi" w:cstheme="minorHAnsi"/>
            <w:bCs/>
            <w:i/>
            <w:iCs/>
            <w:color w:val="auto"/>
            <w:sz w:val="22"/>
            <w:szCs w:val="22"/>
            <w:u w:val="none"/>
            <w:lang w:val="en-IN"/>
          </w:rPr>
          <w:t>section 37</w:t>
        </w:r>
      </w:hyperlink>
      <w:r w:rsidRPr="00384C3E">
        <w:rPr>
          <w:rFonts w:asciiTheme="minorHAnsi" w:hAnsiTheme="minorHAnsi" w:cstheme="minorHAnsi"/>
          <w:bCs/>
          <w:i/>
          <w:iCs/>
          <w:color w:val="auto"/>
          <w:sz w:val="22"/>
          <w:szCs w:val="22"/>
          <w:lang w:val="en-IN"/>
        </w:rPr>
        <w:t>, but not included in the return furnished under </w:t>
      </w:r>
      <w:hyperlink r:id="rId66" w:history="1">
        <w:r w:rsidRPr="00384C3E">
          <w:rPr>
            <w:rStyle w:val="Hyperlink"/>
            <w:rFonts w:asciiTheme="minorHAnsi" w:hAnsiTheme="minorHAnsi" w:cstheme="minorHAnsi"/>
            <w:bCs/>
            <w:i/>
            <w:iCs/>
            <w:color w:val="auto"/>
            <w:sz w:val="22"/>
            <w:szCs w:val="22"/>
            <w:u w:val="none"/>
            <w:lang w:val="en-IN"/>
          </w:rPr>
          <w:t>section 39.</w:t>
        </w:r>
      </w:hyperlink>
      <w:r w:rsidRPr="00384C3E">
        <w:rPr>
          <w:rFonts w:asciiTheme="minorHAnsi" w:hAnsiTheme="minorHAnsi" w:cstheme="minorHAnsi"/>
          <w:bCs/>
          <w:i/>
          <w:iCs/>
          <w:color w:val="auto"/>
          <w:sz w:val="22"/>
          <w:szCs w:val="22"/>
          <w:lang w:val="en-IN"/>
        </w:rPr>
        <w:t>”</w:t>
      </w:r>
    </w:p>
    <w:p w14:paraId="3BAFD8F3" w14:textId="77777777" w:rsidR="00384C3E" w:rsidRPr="00384C3E" w:rsidRDefault="00384C3E" w:rsidP="00384C3E">
      <w:pPr>
        <w:pStyle w:val="Default"/>
        <w:spacing w:line="360" w:lineRule="auto"/>
        <w:jc w:val="both"/>
        <w:rPr>
          <w:rFonts w:asciiTheme="minorHAnsi" w:hAnsiTheme="minorHAnsi" w:cstheme="minorHAnsi"/>
          <w:bCs/>
          <w:color w:val="auto"/>
          <w:sz w:val="22"/>
          <w:szCs w:val="22"/>
          <w:lang w:val="en-IN"/>
        </w:rPr>
      </w:pPr>
      <w:r w:rsidRPr="00384C3E">
        <w:rPr>
          <w:rFonts w:asciiTheme="minorHAnsi" w:hAnsiTheme="minorHAnsi" w:cstheme="minorHAnsi"/>
          <w:bCs/>
          <w:color w:val="auto"/>
          <w:sz w:val="22"/>
          <w:szCs w:val="22"/>
          <w:lang w:val="en-IN"/>
        </w:rPr>
        <w:t>From the perusal of the above provision, it is clear that where the tax payable in respect of details of outward supplies furnished by the registered person in </w:t>
      </w:r>
      <w:hyperlink r:id="rId67" w:history="1">
        <w:r w:rsidRPr="00384C3E">
          <w:rPr>
            <w:rStyle w:val="Hyperlink"/>
            <w:rFonts w:asciiTheme="minorHAnsi" w:hAnsiTheme="minorHAnsi" w:cstheme="minorHAnsi"/>
            <w:bCs/>
            <w:color w:val="auto"/>
            <w:sz w:val="22"/>
            <w:szCs w:val="22"/>
            <w:u w:val="none"/>
            <w:lang w:val="en-IN"/>
          </w:rPr>
          <w:t>GSTR- 1</w:t>
        </w:r>
      </w:hyperlink>
      <w:r w:rsidRPr="00384C3E">
        <w:rPr>
          <w:rFonts w:asciiTheme="minorHAnsi" w:hAnsiTheme="minorHAnsi" w:cstheme="minorHAnsi"/>
          <w:bCs/>
          <w:color w:val="auto"/>
          <w:sz w:val="22"/>
          <w:szCs w:val="22"/>
          <w:lang w:val="en-IN"/>
        </w:rPr>
        <w:t>, has not been paid through </w:t>
      </w:r>
      <w:hyperlink r:id="rId68" w:history="1">
        <w:r w:rsidRPr="00384C3E">
          <w:rPr>
            <w:rStyle w:val="Hyperlink"/>
            <w:rFonts w:asciiTheme="minorHAnsi" w:hAnsiTheme="minorHAnsi" w:cstheme="minorHAnsi"/>
            <w:bCs/>
            <w:color w:val="auto"/>
            <w:sz w:val="22"/>
            <w:szCs w:val="22"/>
            <w:u w:val="none"/>
            <w:lang w:val="en-IN"/>
          </w:rPr>
          <w:t>GSTR-3B</w:t>
        </w:r>
      </w:hyperlink>
      <w:r w:rsidRPr="00384C3E">
        <w:rPr>
          <w:rFonts w:asciiTheme="minorHAnsi" w:hAnsiTheme="minorHAnsi" w:cstheme="minorHAnsi"/>
          <w:bCs/>
          <w:color w:val="auto"/>
          <w:sz w:val="22"/>
          <w:szCs w:val="22"/>
          <w:lang w:val="en-IN"/>
        </w:rPr>
        <w:t> return, either wholly or partly, or any amount of interest payable on such tax remains unpaid, then in such cases, the tax short paid on such self-assessed and thus self-admitted liability, and the interest thereon, are liable to be recovered under the provisions of </w:t>
      </w:r>
      <w:hyperlink r:id="rId69" w:history="1">
        <w:r w:rsidRPr="00384C3E">
          <w:rPr>
            <w:rStyle w:val="Hyperlink"/>
            <w:rFonts w:asciiTheme="minorHAnsi" w:hAnsiTheme="minorHAnsi" w:cstheme="minorHAnsi"/>
            <w:bCs/>
            <w:color w:val="auto"/>
            <w:sz w:val="22"/>
            <w:szCs w:val="22"/>
            <w:u w:val="none"/>
            <w:lang w:val="en-IN"/>
          </w:rPr>
          <w:t>section 79</w:t>
        </w:r>
      </w:hyperlink>
      <w:r w:rsidRPr="00384C3E">
        <w:rPr>
          <w:rFonts w:asciiTheme="minorHAnsi" w:hAnsiTheme="minorHAnsi" w:cstheme="minorHAnsi"/>
          <w:bCs/>
          <w:color w:val="auto"/>
          <w:sz w:val="22"/>
          <w:szCs w:val="22"/>
          <w:lang w:val="en-IN"/>
        </w:rPr>
        <w:t>.</w:t>
      </w:r>
    </w:p>
    <w:p w14:paraId="6422C6D4" w14:textId="77777777" w:rsidR="00384C3E" w:rsidRPr="00384C3E" w:rsidRDefault="00384C3E" w:rsidP="00384C3E">
      <w:pPr>
        <w:pStyle w:val="Default"/>
        <w:spacing w:line="360" w:lineRule="auto"/>
        <w:jc w:val="both"/>
        <w:rPr>
          <w:rFonts w:asciiTheme="minorHAnsi" w:hAnsiTheme="minorHAnsi" w:cstheme="minorHAnsi"/>
          <w:bCs/>
          <w:color w:val="auto"/>
          <w:sz w:val="22"/>
          <w:szCs w:val="22"/>
          <w:lang w:val="en-IN"/>
        </w:rPr>
      </w:pPr>
      <w:r w:rsidRPr="00384C3E">
        <w:rPr>
          <w:rFonts w:asciiTheme="minorHAnsi" w:hAnsiTheme="minorHAnsi" w:cstheme="minorHAnsi"/>
          <w:bCs/>
          <w:color w:val="auto"/>
          <w:sz w:val="22"/>
          <w:szCs w:val="22"/>
          <w:lang w:val="en-IN"/>
        </w:rPr>
        <w:t>3.2 There may, however, be some cases where there may be a genuine reason for difference between the details of outward supplies declared in </w:t>
      </w:r>
      <w:hyperlink r:id="rId70" w:history="1">
        <w:r w:rsidRPr="00384C3E">
          <w:rPr>
            <w:rStyle w:val="Hyperlink"/>
            <w:rFonts w:asciiTheme="minorHAnsi" w:hAnsiTheme="minorHAnsi" w:cstheme="minorHAnsi"/>
            <w:bCs/>
            <w:color w:val="auto"/>
            <w:sz w:val="22"/>
            <w:szCs w:val="22"/>
            <w:u w:val="none"/>
            <w:lang w:val="en-IN"/>
          </w:rPr>
          <w:t>GSTR-1</w:t>
        </w:r>
      </w:hyperlink>
      <w:r w:rsidRPr="00384C3E">
        <w:rPr>
          <w:rFonts w:asciiTheme="minorHAnsi" w:hAnsiTheme="minorHAnsi" w:cstheme="minorHAnsi"/>
          <w:bCs/>
          <w:color w:val="auto"/>
          <w:sz w:val="22"/>
          <w:szCs w:val="22"/>
          <w:lang w:val="en-IN"/>
        </w:rPr>
        <w:t> and those declared in </w:t>
      </w:r>
      <w:hyperlink r:id="rId71" w:history="1">
        <w:r w:rsidRPr="00384C3E">
          <w:rPr>
            <w:rStyle w:val="Hyperlink"/>
            <w:rFonts w:asciiTheme="minorHAnsi" w:hAnsiTheme="minorHAnsi" w:cstheme="minorHAnsi"/>
            <w:bCs/>
            <w:color w:val="auto"/>
            <w:sz w:val="22"/>
            <w:szCs w:val="22"/>
            <w:u w:val="none"/>
            <w:lang w:val="en-IN"/>
          </w:rPr>
          <w:t>GSTR-3B</w:t>
        </w:r>
      </w:hyperlink>
      <w:r w:rsidRPr="00384C3E">
        <w:rPr>
          <w:rFonts w:asciiTheme="minorHAnsi" w:hAnsiTheme="minorHAnsi" w:cstheme="minorHAnsi"/>
          <w:bCs/>
          <w:color w:val="auto"/>
          <w:sz w:val="22"/>
          <w:szCs w:val="22"/>
          <w:lang w:val="en-IN"/>
        </w:rPr>
        <w:t>. For example, the person may have made a typographical error or may have wrongly reported any detail in </w:t>
      </w:r>
      <w:hyperlink r:id="rId72" w:history="1">
        <w:r w:rsidRPr="00384C3E">
          <w:rPr>
            <w:rStyle w:val="Hyperlink"/>
            <w:rFonts w:asciiTheme="minorHAnsi" w:hAnsiTheme="minorHAnsi" w:cstheme="minorHAnsi"/>
            <w:bCs/>
            <w:color w:val="auto"/>
            <w:sz w:val="22"/>
            <w:szCs w:val="22"/>
            <w:u w:val="none"/>
            <w:lang w:val="en-IN"/>
          </w:rPr>
          <w:t>GSTR-1 </w:t>
        </w:r>
      </w:hyperlink>
      <w:r w:rsidRPr="00384C3E">
        <w:rPr>
          <w:rFonts w:asciiTheme="minorHAnsi" w:hAnsiTheme="minorHAnsi" w:cstheme="minorHAnsi"/>
          <w:bCs/>
          <w:color w:val="auto"/>
          <w:sz w:val="22"/>
          <w:szCs w:val="22"/>
          <w:lang w:val="en-IN"/>
        </w:rPr>
        <w:t>or GSTR-3B. Such errors or omissions can be rectified by the said person in a subsequent </w:t>
      </w:r>
      <w:hyperlink r:id="rId73" w:history="1">
        <w:r w:rsidRPr="00384C3E">
          <w:rPr>
            <w:rStyle w:val="Hyperlink"/>
            <w:rFonts w:asciiTheme="minorHAnsi" w:hAnsiTheme="minorHAnsi" w:cstheme="minorHAnsi"/>
            <w:bCs/>
            <w:color w:val="auto"/>
            <w:sz w:val="22"/>
            <w:szCs w:val="22"/>
            <w:u w:val="none"/>
            <w:lang w:val="en-IN"/>
          </w:rPr>
          <w:t>GSTR-1</w:t>
        </w:r>
      </w:hyperlink>
      <w:r w:rsidRPr="00384C3E">
        <w:rPr>
          <w:rFonts w:asciiTheme="minorHAnsi" w:hAnsiTheme="minorHAnsi" w:cstheme="minorHAnsi"/>
          <w:bCs/>
          <w:color w:val="auto"/>
          <w:sz w:val="22"/>
          <w:szCs w:val="22"/>
          <w:lang w:val="en-IN"/>
        </w:rPr>
        <w:t>/ </w:t>
      </w:r>
      <w:hyperlink r:id="rId74" w:history="1">
        <w:r w:rsidRPr="00384C3E">
          <w:rPr>
            <w:rStyle w:val="Hyperlink"/>
            <w:rFonts w:asciiTheme="minorHAnsi" w:hAnsiTheme="minorHAnsi" w:cstheme="minorHAnsi"/>
            <w:bCs/>
            <w:color w:val="auto"/>
            <w:sz w:val="22"/>
            <w:szCs w:val="22"/>
            <w:u w:val="none"/>
            <w:lang w:val="en-IN"/>
          </w:rPr>
          <w:t>GSTR-3B</w:t>
        </w:r>
      </w:hyperlink>
      <w:r w:rsidRPr="00384C3E">
        <w:rPr>
          <w:rFonts w:asciiTheme="minorHAnsi" w:hAnsiTheme="minorHAnsi" w:cstheme="minorHAnsi"/>
          <w:bCs/>
          <w:color w:val="auto"/>
          <w:sz w:val="22"/>
          <w:szCs w:val="22"/>
          <w:lang w:val="en-IN"/>
        </w:rPr>
        <w:t> as per the provisions of </w:t>
      </w:r>
      <w:hyperlink r:id="rId75" w:history="1">
        <w:r w:rsidRPr="00384C3E">
          <w:rPr>
            <w:rStyle w:val="Hyperlink"/>
            <w:rFonts w:asciiTheme="minorHAnsi" w:hAnsiTheme="minorHAnsi" w:cstheme="minorHAnsi"/>
            <w:bCs/>
            <w:color w:val="auto"/>
            <w:sz w:val="22"/>
            <w:szCs w:val="22"/>
            <w:u w:val="none"/>
            <w:lang w:val="en-IN"/>
          </w:rPr>
          <w:t>sub-section (3) of section 37</w:t>
        </w:r>
      </w:hyperlink>
      <w:r w:rsidRPr="00384C3E">
        <w:rPr>
          <w:rFonts w:asciiTheme="minorHAnsi" w:hAnsiTheme="minorHAnsi" w:cstheme="minorHAnsi"/>
          <w:bCs/>
          <w:color w:val="auto"/>
          <w:sz w:val="22"/>
          <w:szCs w:val="22"/>
          <w:lang w:val="en-IN"/>
        </w:rPr>
        <w:t> or the provisions of </w:t>
      </w:r>
      <w:hyperlink r:id="rId76" w:history="1">
        <w:r w:rsidRPr="00384C3E">
          <w:rPr>
            <w:rStyle w:val="Hyperlink"/>
            <w:rFonts w:asciiTheme="minorHAnsi" w:hAnsiTheme="minorHAnsi" w:cstheme="minorHAnsi"/>
            <w:bCs/>
            <w:color w:val="auto"/>
            <w:sz w:val="22"/>
            <w:szCs w:val="22"/>
            <w:u w:val="none"/>
            <w:lang w:val="en-IN"/>
          </w:rPr>
          <w:t>sub-section (9) of section 39</w:t>
        </w:r>
      </w:hyperlink>
      <w:r w:rsidRPr="00384C3E">
        <w:rPr>
          <w:rFonts w:asciiTheme="minorHAnsi" w:hAnsiTheme="minorHAnsi" w:cstheme="minorHAnsi"/>
          <w:bCs/>
          <w:color w:val="auto"/>
          <w:sz w:val="22"/>
          <w:szCs w:val="22"/>
          <w:lang w:val="en-IN"/>
        </w:rPr>
        <w:t>, as the case may be. There may also be cases, where a supply could not be declared by the registered person in </w:t>
      </w:r>
      <w:hyperlink r:id="rId77" w:history="1">
        <w:r w:rsidRPr="00384C3E">
          <w:rPr>
            <w:rStyle w:val="Hyperlink"/>
            <w:rFonts w:asciiTheme="minorHAnsi" w:hAnsiTheme="minorHAnsi" w:cstheme="minorHAnsi"/>
            <w:bCs/>
            <w:color w:val="auto"/>
            <w:sz w:val="22"/>
            <w:szCs w:val="22"/>
            <w:u w:val="none"/>
            <w:lang w:val="en-IN"/>
          </w:rPr>
          <w:t>GSTR-1</w:t>
        </w:r>
      </w:hyperlink>
      <w:r w:rsidRPr="00384C3E">
        <w:rPr>
          <w:rFonts w:asciiTheme="minorHAnsi" w:hAnsiTheme="minorHAnsi" w:cstheme="minorHAnsi"/>
          <w:bCs/>
          <w:color w:val="auto"/>
          <w:sz w:val="22"/>
          <w:szCs w:val="22"/>
          <w:lang w:val="en-IN"/>
        </w:rPr>
        <w:t> of an earlier tax period, though the tax on the same was paid by correctly reporting the said supply in </w:t>
      </w:r>
      <w:hyperlink r:id="rId78" w:history="1">
        <w:r w:rsidRPr="00384C3E">
          <w:rPr>
            <w:rStyle w:val="Hyperlink"/>
            <w:rFonts w:asciiTheme="minorHAnsi" w:hAnsiTheme="minorHAnsi" w:cstheme="minorHAnsi"/>
            <w:bCs/>
            <w:color w:val="auto"/>
            <w:sz w:val="22"/>
            <w:szCs w:val="22"/>
            <w:u w:val="none"/>
            <w:lang w:val="en-IN"/>
          </w:rPr>
          <w:t>GSTR-3B</w:t>
        </w:r>
      </w:hyperlink>
      <w:r w:rsidRPr="00384C3E">
        <w:rPr>
          <w:rFonts w:asciiTheme="minorHAnsi" w:hAnsiTheme="minorHAnsi" w:cstheme="minorHAnsi"/>
          <w:bCs/>
          <w:color w:val="auto"/>
          <w:sz w:val="22"/>
          <w:szCs w:val="22"/>
          <w:lang w:val="en-IN"/>
        </w:rPr>
        <w:t>. The details of such supply may now be reported by the registered person in the </w:t>
      </w:r>
      <w:hyperlink r:id="rId79" w:history="1">
        <w:r w:rsidRPr="00384C3E">
          <w:rPr>
            <w:rStyle w:val="Hyperlink"/>
            <w:rFonts w:asciiTheme="minorHAnsi" w:hAnsiTheme="minorHAnsi" w:cstheme="minorHAnsi"/>
            <w:bCs/>
            <w:color w:val="auto"/>
            <w:sz w:val="22"/>
            <w:szCs w:val="22"/>
            <w:u w:val="none"/>
            <w:lang w:val="en-IN"/>
          </w:rPr>
          <w:t>GSTR-1</w:t>
        </w:r>
      </w:hyperlink>
      <w:r w:rsidRPr="00384C3E">
        <w:rPr>
          <w:rFonts w:asciiTheme="minorHAnsi" w:hAnsiTheme="minorHAnsi" w:cstheme="minorHAnsi"/>
          <w:bCs/>
          <w:color w:val="auto"/>
          <w:sz w:val="22"/>
          <w:szCs w:val="22"/>
          <w:lang w:val="en-IN"/>
        </w:rPr>
        <w:t> of the current tax period. In such cases, there could be a mis-match between </w:t>
      </w:r>
      <w:hyperlink r:id="rId80" w:history="1">
        <w:r w:rsidRPr="00384C3E">
          <w:rPr>
            <w:rStyle w:val="Hyperlink"/>
            <w:rFonts w:asciiTheme="minorHAnsi" w:hAnsiTheme="minorHAnsi" w:cstheme="minorHAnsi"/>
            <w:bCs/>
            <w:color w:val="auto"/>
            <w:sz w:val="22"/>
            <w:szCs w:val="22"/>
            <w:u w:val="none"/>
            <w:lang w:val="en-IN"/>
          </w:rPr>
          <w:t>GSTR-1</w:t>
        </w:r>
      </w:hyperlink>
      <w:r w:rsidRPr="00384C3E">
        <w:rPr>
          <w:rFonts w:asciiTheme="minorHAnsi" w:hAnsiTheme="minorHAnsi" w:cstheme="minorHAnsi"/>
          <w:bCs/>
          <w:color w:val="auto"/>
          <w:sz w:val="22"/>
          <w:szCs w:val="22"/>
          <w:lang w:val="en-IN"/>
        </w:rPr>
        <w:t> and </w:t>
      </w:r>
      <w:hyperlink r:id="rId81" w:history="1">
        <w:r w:rsidRPr="00384C3E">
          <w:rPr>
            <w:rStyle w:val="Hyperlink"/>
            <w:rFonts w:asciiTheme="minorHAnsi" w:hAnsiTheme="minorHAnsi" w:cstheme="minorHAnsi"/>
            <w:bCs/>
            <w:color w:val="auto"/>
            <w:sz w:val="22"/>
            <w:szCs w:val="22"/>
            <w:u w:val="none"/>
            <w:lang w:val="en-IN"/>
          </w:rPr>
          <w:t>GSTR-3B</w:t>
        </w:r>
      </w:hyperlink>
      <w:r w:rsidRPr="00384C3E">
        <w:rPr>
          <w:rFonts w:asciiTheme="minorHAnsi" w:hAnsiTheme="minorHAnsi" w:cstheme="minorHAnsi"/>
          <w:bCs/>
          <w:color w:val="auto"/>
          <w:sz w:val="22"/>
          <w:szCs w:val="22"/>
          <w:lang w:val="en-IN"/>
        </w:rPr>
        <w:t xml:space="preserve"> (liability reported </w:t>
      </w:r>
      <w:r w:rsidRPr="00384C3E">
        <w:rPr>
          <w:rFonts w:asciiTheme="minorHAnsi" w:hAnsiTheme="minorHAnsi" w:cstheme="minorHAnsi"/>
          <w:bCs/>
          <w:color w:val="auto"/>
          <w:sz w:val="22"/>
          <w:szCs w:val="22"/>
          <w:lang w:val="en-IN"/>
        </w:rPr>
        <w:lastRenderedPageBreak/>
        <w:t>in </w:t>
      </w:r>
      <w:hyperlink r:id="rId82" w:history="1">
        <w:r w:rsidRPr="00384C3E">
          <w:rPr>
            <w:rStyle w:val="Hyperlink"/>
            <w:rFonts w:asciiTheme="minorHAnsi" w:hAnsiTheme="minorHAnsi" w:cstheme="minorHAnsi"/>
            <w:bCs/>
            <w:color w:val="auto"/>
            <w:sz w:val="22"/>
            <w:szCs w:val="22"/>
            <w:u w:val="none"/>
            <w:lang w:val="en-IN"/>
          </w:rPr>
          <w:t>GSTR-1</w:t>
        </w:r>
      </w:hyperlink>
      <w:r w:rsidRPr="00384C3E">
        <w:rPr>
          <w:rFonts w:asciiTheme="minorHAnsi" w:hAnsiTheme="minorHAnsi" w:cstheme="minorHAnsi"/>
          <w:bCs/>
          <w:color w:val="auto"/>
          <w:sz w:val="22"/>
          <w:szCs w:val="22"/>
          <w:lang w:val="en-IN"/>
        </w:rPr>
        <w:t>&gt; tax paid in </w:t>
      </w:r>
      <w:hyperlink r:id="rId83" w:history="1">
        <w:r w:rsidRPr="00384C3E">
          <w:rPr>
            <w:rStyle w:val="Hyperlink"/>
            <w:rFonts w:asciiTheme="minorHAnsi" w:hAnsiTheme="minorHAnsi" w:cstheme="minorHAnsi"/>
            <w:bCs/>
            <w:color w:val="auto"/>
            <w:sz w:val="22"/>
            <w:szCs w:val="22"/>
            <w:u w:val="none"/>
            <w:lang w:val="en-IN"/>
          </w:rPr>
          <w:t>GSTR-3B</w:t>
        </w:r>
      </w:hyperlink>
      <w:r w:rsidRPr="00384C3E">
        <w:rPr>
          <w:rFonts w:asciiTheme="minorHAnsi" w:hAnsiTheme="minorHAnsi" w:cstheme="minorHAnsi"/>
          <w:bCs/>
          <w:color w:val="auto"/>
          <w:sz w:val="22"/>
          <w:szCs w:val="22"/>
          <w:lang w:val="en-IN"/>
        </w:rPr>
        <w:t>) in the current tax period. Therefore, in all such cases, an opportunity needs to be provided to the concerned registered person to explain the differences between </w:t>
      </w:r>
      <w:hyperlink r:id="rId84" w:history="1">
        <w:r w:rsidRPr="00384C3E">
          <w:rPr>
            <w:rStyle w:val="Hyperlink"/>
            <w:rFonts w:asciiTheme="minorHAnsi" w:hAnsiTheme="minorHAnsi" w:cstheme="minorHAnsi"/>
            <w:bCs/>
            <w:color w:val="auto"/>
            <w:sz w:val="22"/>
            <w:szCs w:val="22"/>
            <w:u w:val="none"/>
            <w:lang w:val="en-IN"/>
          </w:rPr>
          <w:t>GSTR-1</w:t>
        </w:r>
      </w:hyperlink>
      <w:r w:rsidRPr="00384C3E">
        <w:rPr>
          <w:rFonts w:asciiTheme="minorHAnsi" w:hAnsiTheme="minorHAnsi" w:cstheme="minorHAnsi"/>
          <w:bCs/>
          <w:color w:val="auto"/>
          <w:sz w:val="22"/>
          <w:szCs w:val="22"/>
          <w:lang w:val="en-IN"/>
        </w:rPr>
        <w:t> and </w:t>
      </w:r>
      <w:hyperlink r:id="rId85" w:history="1">
        <w:r w:rsidRPr="00384C3E">
          <w:rPr>
            <w:rStyle w:val="Hyperlink"/>
            <w:rFonts w:asciiTheme="minorHAnsi" w:hAnsiTheme="minorHAnsi" w:cstheme="minorHAnsi"/>
            <w:bCs/>
            <w:color w:val="auto"/>
            <w:sz w:val="22"/>
            <w:szCs w:val="22"/>
            <w:u w:val="none"/>
            <w:lang w:val="en-IN"/>
          </w:rPr>
          <w:t>GSTR-3B</w:t>
        </w:r>
      </w:hyperlink>
      <w:r w:rsidRPr="00384C3E">
        <w:rPr>
          <w:rFonts w:asciiTheme="minorHAnsi" w:hAnsiTheme="minorHAnsi" w:cstheme="minorHAnsi"/>
          <w:bCs/>
          <w:color w:val="auto"/>
          <w:sz w:val="22"/>
          <w:szCs w:val="22"/>
          <w:lang w:val="en-IN"/>
        </w:rPr>
        <w:t>, if any, and for short payment or non-payment of the amount of self-assessed tax liability, and interest thereon, before any action under </w:t>
      </w:r>
      <w:hyperlink r:id="rId86" w:history="1">
        <w:r w:rsidRPr="00384C3E">
          <w:rPr>
            <w:rStyle w:val="Hyperlink"/>
            <w:rFonts w:asciiTheme="minorHAnsi" w:hAnsiTheme="minorHAnsi" w:cstheme="minorHAnsi"/>
            <w:bCs/>
            <w:color w:val="auto"/>
            <w:sz w:val="22"/>
            <w:szCs w:val="22"/>
            <w:u w:val="none"/>
            <w:lang w:val="en-IN"/>
          </w:rPr>
          <w:t>section 79</w:t>
        </w:r>
      </w:hyperlink>
      <w:r w:rsidRPr="00384C3E">
        <w:rPr>
          <w:rFonts w:asciiTheme="minorHAnsi" w:hAnsiTheme="minorHAnsi" w:cstheme="minorHAnsi"/>
          <w:bCs/>
          <w:color w:val="auto"/>
          <w:sz w:val="22"/>
          <w:szCs w:val="22"/>
          <w:lang w:val="en-IN"/>
        </w:rPr>
        <w:t> of the Act is taken for recovery of the said amount.</w:t>
      </w:r>
    </w:p>
    <w:p w14:paraId="2532AA14" w14:textId="77777777" w:rsidR="00384C3E" w:rsidRPr="00384C3E" w:rsidRDefault="00384C3E" w:rsidP="00384C3E">
      <w:pPr>
        <w:pStyle w:val="Default"/>
        <w:spacing w:line="360" w:lineRule="auto"/>
        <w:jc w:val="both"/>
        <w:rPr>
          <w:rFonts w:asciiTheme="minorHAnsi" w:hAnsiTheme="minorHAnsi" w:cstheme="minorHAnsi"/>
          <w:bCs/>
          <w:color w:val="auto"/>
          <w:sz w:val="22"/>
          <w:szCs w:val="22"/>
          <w:lang w:val="en-IN"/>
        </w:rPr>
      </w:pPr>
      <w:r w:rsidRPr="00384C3E">
        <w:rPr>
          <w:rFonts w:asciiTheme="minorHAnsi" w:hAnsiTheme="minorHAnsi" w:cstheme="minorHAnsi"/>
          <w:bCs/>
          <w:color w:val="auto"/>
          <w:sz w:val="22"/>
          <w:szCs w:val="22"/>
          <w:lang w:val="en-IN"/>
        </w:rPr>
        <w:t>3.3 Accordingly, where ever any such amount of tax, self-assessed by the registered person in his outward supply statement </w:t>
      </w:r>
      <w:hyperlink r:id="rId87" w:history="1">
        <w:r w:rsidRPr="00384C3E">
          <w:rPr>
            <w:rStyle w:val="Hyperlink"/>
            <w:rFonts w:asciiTheme="minorHAnsi" w:hAnsiTheme="minorHAnsi" w:cstheme="minorHAnsi"/>
            <w:bCs/>
            <w:color w:val="auto"/>
            <w:sz w:val="22"/>
            <w:szCs w:val="22"/>
            <w:u w:val="none"/>
            <w:lang w:val="en-IN"/>
          </w:rPr>
          <w:t>GSTR-1</w:t>
        </w:r>
      </w:hyperlink>
      <w:r w:rsidRPr="00384C3E">
        <w:rPr>
          <w:rFonts w:asciiTheme="minorHAnsi" w:hAnsiTheme="minorHAnsi" w:cstheme="minorHAnsi"/>
          <w:bCs/>
          <w:color w:val="auto"/>
          <w:sz w:val="22"/>
          <w:szCs w:val="22"/>
          <w:lang w:val="en-IN"/>
        </w:rPr>
        <w:t> is found to be short paid or not paid by the said person through his </w:t>
      </w:r>
      <w:hyperlink r:id="rId88" w:history="1">
        <w:r w:rsidRPr="00384C3E">
          <w:rPr>
            <w:rStyle w:val="Hyperlink"/>
            <w:rFonts w:asciiTheme="minorHAnsi" w:hAnsiTheme="minorHAnsi" w:cstheme="minorHAnsi"/>
            <w:bCs/>
            <w:color w:val="auto"/>
            <w:sz w:val="22"/>
            <w:szCs w:val="22"/>
            <w:u w:val="none"/>
            <w:lang w:val="en-IN"/>
          </w:rPr>
          <w:t>GSTR-3B</w:t>
        </w:r>
      </w:hyperlink>
      <w:r w:rsidRPr="00384C3E">
        <w:rPr>
          <w:rFonts w:asciiTheme="minorHAnsi" w:hAnsiTheme="minorHAnsi" w:cstheme="minorHAnsi"/>
          <w:bCs/>
          <w:color w:val="auto"/>
          <w:sz w:val="22"/>
          <w:szCs w:val="22"/>
          <w:lang w:val="en-IN"/>
        </w:rPr>
        <w:t> return in terms of the provisions of </w:t>
      </w:r>
      <w:hyperlink r:id="rId89" w:history="1">
        <w:r w:rsidRPr="00384C3E">
          <w:rPr>
            <w:rStyle w:val="Hyperlink"/>
            <w:rFonts w:asciiTheme="minorHAnsi" w:hAnsiTheme="minorHAnsi" w:cstheme="minorHAnsi"/>
            <w:bCs/>
            <w:color w:val="auto"/>
            <w:sz w:val="22"/>
            <w:szCs w:val="22"/>
            <w:u w:val="none"/>
            <w:lang w:val="en-IN"/>
          </w:rPr>
          <w:t>sub-section (12) of section 75</w:t>
        </w:r>
      </w:hyperlink>
      <w:r w:rsidRPr="00384C3E">
        <w:rPr>
          <w:rFonts w:asciiTheme="minorHAnsi" w:hAnsiTheme="minorHAnsi" w:cstheme="minorHAnsi"/>
          <w:bCs/>
          <w:color w:val="auto"/>
          <w:sz w:val="22"/>
          <w:szCs w:val="22"/>
          <w:lang w:val="en-IN"/>
        </w:rPr>
        <w:t> of the Act, the proper officer may send a communication (with DIN, in terms of guidelines issued vide </w:t>
      </w:r>
      <w:hyperlink r:id="rId90" w:history="1">
        <w:r w:rsidRPr="00384C3E">
          <w:rPr>
            <w:rStyle w:val="Hyperlink"/>
            <w:rFonts w:asciiTheme="minorHAnsi" w:hAnsiTheme="minorHAnsi" w:cstheme="minorHAnsi"/>
            <w:bCs/>
            <w:color w:val="auto"/>
            <w:sz w:val="22"/>
            <w:szCs w:val="22"/>
            <w:u w:val="none"/>
            <w:lang w:val="en-IN"/>
          </w:rPr>
          <w:t>Circular No. 122/41/2019-GST dated 5</w:t>
        </w:r>
        <w:r w:rsidRPr="00384C3E">
          <w:rPr>
            <w:rStyle w:val="Hyperlink"/>
            <w:rFonts w:asciiTheme="minorHAnsi" w:hAnsiTheme="minorHAnsi" w:cstheme="minorHAnsi"/>
            <w:bCs/>
            <w:color w:val="auto"/>
            <w:sz w:val="22"/>
            <w:szCs w:val="22"/>
            <w:u w:val="none"/>
            <w:vertAlign w:val="superscript"/>
            <w:lang w:val="en-IN"/>
          </w:rPr>
          <w:t>th</w:t>
        </w:r>
        <w:r w:rsidRPr="00384C3E">
          <w:rPr>
            <w:rStyle w:val="Hyperlink"/>
            <w:rFonts w:asciiTheme="minorHAnsi" w:hAnsiTheme="minorHAnsi" w:cstheme="minorHAnsi"/>
            <w:bCs/>
            <w:color w:val="auto"/>
            <w:sz w:val="22"/>
            <w:szCs w:val="22"/>
            <w:u w:val="none"/>
            <w:lang w:val="en-IN"/>
          </w:rPr>
          <w:t> November 2019</w:t>
        </w:r>
      </w:hyperlink>
      <w:r w:rsidRPr="00384C3E">
        <w:rPr>
          <w:rFonts w:asciiTheme="minorHAnsi" w:hAnsiTheme="minorHAnsi" w:cstheme="minorHAnsi"/>
          <w:bCs/>
          <w:color w:val="auto"/>
          <w:sz w:val="22"/>
          <w:szCs w:val="22"/>
          <w:lang w:val="en-IN"/>
        </w:rPr>
        <w:t>) to the registered person to pay the amount short paid or not paid, or to explain the reasons for such short payment or non-payment of self-assessed tax, within a reasonable time, as prescribed in the communication. If, the concerned person is able to justify the differences between </w:t>
      </w:r>
      <w:hyperlink r:id="rId91" w:history="1">
        <w:r w:rsidRPr="00384C3E">
          <w:rPr>
            <w:rStyle w:val="Hyperlink"/>
            <w:rFonts w:asciiTheme="minorHAnsi" w:hAnsiTheme="minorHAnsi" w:cstheme="minorHAnsi"/>
            <w:bCs/>
            <w:color w:val="auto"/>
            <w:sz w:val="22"/>
            <w:szCs w:val="22"/>
            <w:u w:val="none"/>
            <w:lang w:val="en-IN"/>
          </w:rPr>
          <w:t>GSTR-1</w:t>
        </w:r>
      </w:hyperlink>
      <w:r w:rsidRPr="00384C3E">
        <w:rPr>
          <w:rFonts w:asciiTheme="minorHAnsi" w:hAnsiTheme="minorHAnsi" w:cstheme="minorHAnsi"/>
          <w:bCs/>
          <w:color w:val="auto"/>
          <w:sz w:val="22"/>
          <w:szCs w:val="22"/>
          <w:lang w:val="en-IN"/>
        </w:rPr>
        <w:t> and </w:t>
      </w:r>
      <w:hyperlink r:id="rId92" w:history="1">
        <w:r w:rsidRPr="00384C3E">
          <w:rPr>
            <w:rStyle w:val="Hyperlink"/>
            <w:rFonts w:asciiTheme="minorHAnsi" w:hAnsiTheme="minorHAnsi" w:cstheme="minorHAnsi"/>
            <w:bCs/>
            <w:color w:val="auto"/>
            <w:sz w:val="22"/>
            <w:szCs w:val="22"/>
            <w:u w:val="none"/>
            <w:lang w:val="en-IN"/>
          </w:rPr>
          <w:t>GSTR-3B</w:t>
        </w:r>
      </w:hyperlink>
      <w:r w:rsidRPr="00384C3E">
        <w:rPr>
          <w:rFonts w:asciiTheme="minorHAnsi" w:hAnsiTheme="minorHAnsi" w:cstheme="minorHAnsi"/>
          <w:bCs/>
          <w:color w:val="auto"/>
          <w:sz w:val="22"/>
          <w:szCs w:val="22"/>
          <w:lang w:val="en-IN"/>
        </w:rPr>
        <w:t>, or is able to explain the reasons of such short-payment or non-payment of tax, to the satisfaction of the proper officer, or pays the amount such short paid or not paid, then there may not be any requirement to initiate proceedings for recovery under </w:t>
      </w:r>
      <w:hyperlink r:id="rId93" w:history="1">
        <w:r w:rsidRPr="00384C3E">
          <w:rPr>
            <w:rStyle w:val="Hyperlink"/>
            <w:rFonts w:asciiTheme="minorHAnsi" w:hAnsiTheme="minorHAnsi" w:cstheme="minorHAnsi"/>
            <w:bCs/>
            <w:color w:val="auto"/>
            <w:sz w:val="22"/>
            <w:szCs w:val="22"/>
            <w:u w:val="none"/>
            <w:lang w:val="en-IN"/>
          </w:rPr>
          <w:t>section 79</w:t>
        </w:r>
      </w:hyperlink>
      <w:r w:rsidRPr="00384C3E">
        <w:rPr>
          <w:rFonts w:asciiTheme="minorHAnsi" w:hAnsiTheme="minorHAnsi" w:cstheme="minorHAnsi"/>
          <w:bCs/>
          <w:color w:val="auto"/>
          <w:sz w:val="22"/>
          <w:szCs w:val="22"/>
          <w:lang w:val="en-IN"/>
        </w:rPr>
        <w:t>.</w:t>
      </w:r>
    </w:p>
    <w:p w14:paraId="23B38CCC" w14:textId="77777777" w:rsidR="00384C3E" w:rsidRPr="00384C3E" w:rsidRDefault="00384C3E" w:rsidP="00384C3E">
      <w:pPr>
        <w:pStyle w:val="Default"/>
        <w:spacing w:line="360" w:lineRule="auto"/>
        <w:jc w:val="both"/>
        <w:rPr>
          <w:rFonts w:asciiTheme="minorHAnsi" w:hAnsiTheme="minorHAnsi" w:cstheme="minorHAnsi"/>
          <w:bCs/>
          <w:color w:val="auto"/>
          <w:sz w:val="22"/>
          <w:szCs w:val="22"/>
          <w:lang w:val="en-IN"/>
        </w:rPr>
      </w:pPr>
      <w:r w:rsidRPr="00384C3E">
        <w:rPr>
          <w:rFonts w:asciiTheme="minorHAnsi" w:hAnsiTheme="minorHAnsi" w:cstheme="minorHAnsi"/>
          <w:bCs/>
          <w:color w:val="auto"/>
          <w:sz w:val="22"/>
          <w:szCs w:val="22"/>
          <w:lang w:val="en-IN"/>
        </w:rPr>
        <w:t>3.4 However, if the said registered person either fails to reply to the proper officer, or fails to make the payment of such amount short paid or not paid, within the time prescribed in the communication or such further period as may be permitted by the proper officer, then the proceedings for recovery of the said amount as per provisions of </w:t>
      </w:r>
      <w:hyperlink r:id="rId94" w:history="1">
        <w:r w:rsidRPr="00384C3E">
          <w:rPr>
            <w:rStyle w:val="Hyperlink"/>
            <w:rFonts w:asciiTheme="minorHAnsi" w:hAnsiTheme="minorHAnsi" w:cstheme="minorHAnsi"/>
            <w:bCs/>
            <w:color w:val="auto"/>
            <w:sz w:val="22"/>
            <w:szCs w:val="22"/>
            <w:u w:val="none"/>
            <w:lang w:val="en-IN"/>
          </w:rPr>
          <w:t>section 79</w:t>
        </w:r>
      </w:hyperlink>
      <w:r w:rsidRPr="00384C3E">
        <w:rPr>
          <w:rFonts w:asciiTheme="minorHAnsi" w:hAnsiTheme="minorHAnsi" w:cstheme="minorHAnsi"/>
          <w:bCs/>
          <w:color w:val="auto"/>
          <w:sz w:val="22"/>
          <w:szCs w:val="22"/>
          <w:lang w:val="en-IN"/>
        </w:rPr>
        <w:t xml:space="preserve"> may be initiated by the proper officer. Further, where the said registered person fails to </w:t>
      </w:r>
      <w:r w:rsidRPr="00384C3E">
        <w:rPr>
          <w:rFonts w:asciiTheme="minorHAnsi" w:hAnsiTheme="minorHAnsi" w:cstheme="minorHAnsi"/>
          <w:bCs/>
          <w:color w:val="auto"/>
          <w:sz w:val="22"/>
          <w:szCs w:val="22"/>
          <w:lang w:val="en-IN"/>
        </w:rPr>
        <w:t>explain the reasons for such difference/ short payment of tax to the satisfaction of the proper officer, then the proper officer may proceed for recovery of the said amount as per provisions of </w:t>
      </w:r>
      <w:hyperlink r:id="rId95" w:history="1">
        <w:r w:rsidRPr="00384C3E">
          <w:rPr>
            <w:rStyle w:val="Hyperlink"/>
            <w:rFonts w:asciiTheme="minorHAnsi" w:hAnsiTheme="minorHAnsi" w:cstheme="minorHAnsi"/>
            <w:bCs/>
            <w:color w:val="auto"/>
            <w:sz w:val="22"/>
            <w:szCs w:val="22"/>
            <w:u w:val="none"/>
            <w:lang w:val="en-IN"/>
          </w:rPr>
          <w:t>section 79</w:t>
        </w:r>
      </w:hyperlink>
      <w:r w:rsidRPr="00384C3E">
        <w:rPr>
          <w:rFonts w:asciiTheme="minorHAnsi" w:hAnsiTheme="minorHAnsi" w:cstheme="minorHAnsi"/>
          <w:bCs/>
          <w:color w:val="auto"/>
          <w:sz w:val="22"/>
          <w:szCs w:val="22"/>
          <w:lang w:val="en-IN"/>
        </w:rPr>
        <w:t>.</w:t>
      </w:r>
    </w:p>
    <w:p w14:paraId="3A2D252F" w14:textId="77777777" w:rsidR="00384C3E" w:rsidRPr="00384C3E" w:rsidRDefault="00384C3E" w:rsidP="00384C3E">
      <w:pPr>
        <w:pStyle w:val="Default"/>
        <w:spacing w:line="360" w:lineRule="auto"/>
        <w:jc w:val="both"/>
        <w:rPr>
          <w:rFonts w:asciiTheme="minorHAnsi" w:hAnsiTheme="minorHAnsi" w:cstheme="minorHAnsi"/>
          <w:bCs/>
          <w:color w:val="auto"/>
          <w:sz w:val="22"/>
          <w:szCs w:val="22"/>
          <w:lang w:val="en-IN"/>
        </w:rPr>
      </w:pPr>
      <w:r w:rsidRPr="00384C3E">
        <w:rPr>
          <w:rFonts w:asciiTheme="minorHAnsi" w:hAnsiTheme="minorHAnsi" w:cstheme="minorHAnsi"/>
          <w:bCs/>
          <w:color w:val="auto"/>
          <w:sz w:val="22"/>
          <w:szCs w:val="22"/>
          <w:lang w:val="en-IN"/>
        </w:rPr>
        <w:t>4. Difficulty, if any, in implementation of the above guidelines may please be brought to the notice of the Board. Hindi version would follow.</w:t>
      </w:r>
    </w:p>
    <w:p w14:paraId="6397F8E8" w14:textId="0FC6471F" w:rsidR="00C52DE1" w:rsidRPr="00174A24" w:rsidRDefault="00C52DE1" w:rsidP="00575A33">
      <w:pPr>
        <w:pStyle w:val="Default"/>
        <w:spacing w:line="360" w:lineRule="auto"/>
        <w:jc w:val="both"/>
        <w:rPr>
          <w:rFonts w:asciiTheme="minorHAnsi" w:hAnsiTheme="minorHAnsi" w:cstheme="minorHAnsi"/>
          <w:color w:val="212529"/>
          <w:sz w:val="22"/>
          <w:szCs w:val="22"/>
          <w:shd w:val="clear" w:color="auto" w:fill="FFFFFF"/>
        </w:rPr>
      </w:pPr>
      <w:r w:rsidRPr="00174A24">
        <w:rPr>
          <w:rFonts w:asciiTheme="minorHAnsi" w:hAnsiTheme="minorHAnsi" w:cstheme="minorHAnsi"/>
          <w:b/>
          <w:bCs/>
          <w:sz w:val="22"/>
          <w:szCs w:val="22"/>
          <w:shd w:val="clear" w:color="auto" w:fill="FFFFFF"/>
        </w:rPr>
        <w:t>[For further details please refer to the</w:t>
      </w:r>
      <w:r w:rsidR="00DA29C0" w:rsidRPr="00174A24">
        <w:rPr>
          <w:rFonts w:asciiTheme="minorHAnsi" w:hAnsiTheme="minorHAnsi" w:cstheme="minorHAnsi"/>
          <w:b/>
          <w:bCs/>
          <w:sz w:val="22"/>
          <w:szCs w:val="22"/>
          <w:shd w:val="clear" w:color="auto" w:fill="FFFFFF"/>
        </w:rPr>
        <w:t xml:space="preserve"> </w:t>
      </w:r>
      <w:r w:rsidR="00FD0015">
        <w:rPr>
          <w:rFonts w:asciiTheme="minorHAnsi" w:hAnsiTheme="minorHAnsi" w:cstheme="minorHAnsi"/>
          <w:b/>
          <w:bCs/>
          <w:sz w:val="22"/>
          <w:szCs w:val="22"/>
          <w:shd w:val="clear" w:color="auto" w:fill="FFFFFF"/>
        </w:rPr>
        <w:t>Instruc</w:t>
      </w:r>
      <w:r w:rsidR="003D427C" w:rsidRPr="00174A24">
        <w:rPr>
          <w:rFonts w:asciiTheme="minorHAnsi" w:hAnsiTheme="minorHAnsi" w:cstheme="minorHAnsi"/>
          <w:b/>
          <w:bCs/>
          <w:sz w:val="22"/>
          <w:szCs w:val="22"/>
          <w:shd w:val="clear" w:color="auto" w:fill="FFFFFF"/>
        </w:rPr>
        <w:t>tion]</w:t>
      </w:r>
      <w:r w:rsidRPr="00174A24">
        <w:rPr>
          <w:rFonts w:asciiTheme="minorHAnsi" w:hAnsiTheme="minorHAnsi" w:cstheme="minorHAnsi"/>
          <w:sz w:val="22"/>
          <w:szCs w:val="22"/>
          <w:shd w:val="clear" w:color="auto" w:fill="FFFFFF"/>
        </w:rPr>
        <w:t xml:space="preserve"> </w:t>
      </w:r>
      <w:r w:rsidRPr="00174A24">
        <w:rPr>
          <w:rFonts w:asciiTheme="minorHAnsi" w:hAnsiTheme="minorHAnsi" w:cstheme="minorHAnsi"/>
          <w:color w:val="212529"/>
          <w:sz w:val="22"/>
          <w:szCs w:val="22"/>
          <w:shd w:val="clear" w:color="auto" w:fill="FFFFFF"/>
        </w:rPr>
        <w:t xml:space="preserve"> </w:t>
      </w:r>
    </w:p>
    <w:p w14:paraId="0125B374" w14:textId="2AD12080" w:rsidR="00613F61" w:rsidRPr="00613F61" w:rsidRDefault="00613F61" w:rsidP="00613F61">
      <w:pPr>
        <w:ind w:right="277"/>
        <w:jc w:val="both"/>
        <w:rPr>
          <w:rFonts w:asciiTheme="minorHAnsi" w:hAnsiTheme="minorHAnsi" w:cstheme="minorHAnsi"/>
          <w:shd w:val="clear" w:color="auto" w:fill="FFFFFF"/>
          <w:lang w:val="en-IN"/>
        </w:rPr>
        <w:sectPr w:rsidR="00613F61" w:rsidRPr="00613F61" w:rsidSect="006245F0">
          <w:headerReference w:type="default" r:id="rId96"/>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1D012DC" w14:textId="520A4D72" w:rsidR="00D14461" w:rsidRPr="008A2360" w:rsidRDefault="00D14461" w:rsidP="00D14461">
      <w:pPr>
        <w:pStyle w:val="highlight"/>
        <w:tabs>
          <w:tab w:val="left" w:pos="4820"/>
        </w:tabs>
        <w:spacing w:line="360" w:lineRule="auto"/>
        <w:ind w:left="0" w:right="0"/>
        <w:rPr>
          <w:b/>
          <w:noProof/>
          <w:color w:val="000000" w:themeColor="text1"/>
          <w:sz w:val="22"/>
          <w:szCs w:val="22"/>
          <w:u w:val="none"/>
          <w:lang w:val="en-US"/>
        </w:rPr>
      </w:pPr>
      <w:r>
        <w:rPr>
          <w:b/>
          <w:bCs/>
          <w:noProof/>
          <w:color w:val="FFFFFF" w:themeColor="background1"/>
          <w:sz w:val="22"/>
          <w:szCs w:val="22"/>
          <w:u w:val="none"/>
          <w:lang w:val="en-US"/>
        </w:rPr>
        <w:lastRenderedPageBreak/>
        <w:t xml:space="preserve">                                     </w:t>
      </w:r>
      <w:r w:rsidR="008A2360">
        <w:rPr>
          <w:b/>
          <w:bCs/>
          <w:noProof/>
          <w:color w:val="FFFFFF" w:themeColor="background1"/>
          <w:sz w:val="22"/>
          <w:szCs w:val="22"/>
          <w:u w:val="none"/>
          <w:lang w:val="en-US"/>
        </w:rPr>
        <w:t>DISCUSSION</w:t>
      </w:r>
    </w:p>
    <w:p w14:paraId="3DAD17B4" w14:textId="50A79DC1" w:rsidR="00B71F42" w:rsidRPr="008A2360" w:rsidRDefault="00207F72" w:rsidP="00174A24">
      <w:pPr>
        <w:shd w:val="clear" w:color="auto" w:fill="8DC182"/>
        <w:tabs>
          <w:tab w:val="left" w:pos="4820"/>
        </w:tabs>
        <w:autoSpaceDE w:val="0"/>
        <w:autoSpaceDN w:val="0"/>
        <w:adjustRightInd w:val="0"/>
        <w:spacing w:line="360" w:lineRule="auto"/>
        <w:ind w:right="11"/>
        <w:jc w:val="both"/>
        <w:rPr>
          <w:rFonts w:asciiTheme="minorHAnsi" w:hAnsiTheme="minorHAnsi" w:cstheme="minorHAnsi"/>
          <w:b/>
          <w:caps/>
          <w:color w:val="000000" w:themeColor="text1"/>
          <w:lang w:val="en-IN"/>
        </w:rPr>
      </w:pPr>
      <w:r w:rsidRPr="00207F72">
        <w:rPr>
          <w:rFonts w:asciiTheme="minorHAnsi" w:hAnsiTheme="minorHAnsi" w:cstheme="minorHAnsi"/>
          <w:b/>
          <w:caps/>
          <w:color w:val="000000" w:themeColor="text1"/>
        </w:rPr>
        <w:t>Downstream Investments &amp; Regulations under Fema,1999</w:t>
      </w:r>
    </w:p>
    <w:p w14:paraId="73F20034" w14:textId="1CF6CBB9" w:rsidR="00901BEE" w:rsidRDefault="00C52DE1" w:rsidP="00901BEE">
      <w:pPr>
        <w:pStyle w:val="NormalWeb"/>
        <w:shd w:val="clear" w:color="auto" w:fill="FFFFFF"/>
        <w:spacing w:after="150" w:line="360" w:lineRule="auto"/>
        <w:jc w:val="both"/>
        <w:rPr>
          <w:rFonts w:asciiTheme="minorHAnsi" w:hAnsiTheme="minorHAnsi" w:cstheme="minorHAnsi"/>
          <w:sz w:val="22"/>
          <w:szCs w:val="22"/>
          <w:shd w:val="clear" w:color="auto" w:fill="FFFFFF"/>
          <w:lang w:val="en-US" w:eastAsia="en-US"/>
        </w:rPr>
      </w:pPr>
      <w:r w:rsidRPr="00C3664A">
        <w:rPr>
          <w:rFonts w:asciiTheme="minorHAnsi" w:hAnsiTheme="minorHAnsi" w:cstheme="minorHAnsi"/>
          <w:b/>
          <w:sz w:val="22"/>
          <w:szCs w:val="22"/>
        </w:rPr>
        <w:t>OUR COMMENTS</w:t>
      </w:r>
      <w:r w:rsidR="00FE1777" w:rsidRPr="00836445">
        <w:rPr>
          <w:rFonts w:asciiTheme="minorHAnsi" w:hAnsiTheme="minorHAnsi" w:cstheme="minorHAnsi"/>
          <w:sz w:val="22"/>
          <w:szCs w:val="22"/>
        </w:rPr>
        <w:t>:</w:t>
      </w:r>
      <w:r w:rsidR="00DA29C0" w:rsidRPr="009844FC">
        <w:rPr>
          <w:rFonts w:asciiTheme="minorHAnsi" w:hAnsiTheme="minorHAnsi" w:cstheme="minorHAnsi"/>
          <w:sz w:val="22"/>
          <w:szCs w:val="22"/>
          <w:shd w:val="clear" w:color="auto" w:fill="FFFFFF"/>
          <w:lang w:eastAsia="en-US"/>
        </w:rPr>
        <w:t xml:space="preserve"> </w:t>
      </w:r>
      <w:r w:rsidR="00207F72">
        <w:rPr>
          <w:rFonts w:asciiTheme="minorHAnsi" w:hAnsiTheme="minorHAnsi" w:cstheme="minorHAnsi"/>
          <w:sz w:val="22"/>
          <w:szCs w:val="22"/>
          <w:shd w:val="clear" w:color="auto" w:fill="FFFFFF"/>
          <w:lang w:val="en-US" w:eastAsia="en-US"/>
        </w:rPr>
        <w:t>I</w:t>
      </w:r>
      <w:r w:rsidR="00901BEE" w:rsidRPr="00901BEE">
        <w:rPr>
          <w:rFonts w:asciiTheme="minorHAnsi" w:hAnsiTheme="minorHAnsi" w:cstheme="minorHAnsi"/>
          <w:sz w:val="22"/>
          <w:szCs w:val="22"/>
          <w:shd w:val="clear" w:color="auto" w:fill="FFFFFF"/>
          <w:lang w:val="en-US" w:eastAsia="en-US"/>
        </w:rPr>
        <w:t xml:space="preserve">nvestment in Indian Company can be made by a Non-resident as well as a resident person or entities. Any investment by non-resident in India is called Foreign Direct Investment and regulated by RBI, FDI Guidelines. On the other </w:t>
      </w:r>
      <w:proofErr w:type="gramStart"/>
      <w:r w:rsidR="00901BEE" w:rsidRPr="00901BEE">
        <w:rPr>
          <w:rFonts w:asciiTheme="minorHAnsi" w:hAnsiTheme="minorHAnsi" w:cstheme="minorHAnsi"/>
          <w:sz w:val="22"/>
          <w:szCs w:val="22"/>
          <w:shd w:val="clear" w:color="auto" w:fill="FFFFFF"/>
          <w:lang w:val="en-US" w:eastAsia="en-US"/>
        </w:rPr>
        <w:t>hand</w:t>
      </w:r>
      <w:proofErr w:type="gramEnd"/>
      <w:r w:rsidR="00901BEE" w:rsidRPr="00901BEE">
        <w:rPr>
          <w:rFonts w:asciiTheme="minorHAnsi" w:hAnsiTheme="minorHAnsi" w:cstheme="minorHAnsi"/>
          <w:sz w:val="22"/>
          <w:szCs w:val="22"/>
          <w:shd w:val="clear" w:color="auto" w:fill="FFFFFF"/>
          <w:lang w:val="en-US" w:eastAsia="en-US"/>
        </w:rPr>
        <w:t xml:space="preserve"> investment by a resident in Indian entities can also be divided into two categories such as investment by resident and non-resident. </w:t>
      </w:r>
    </w:p>
    <w:p w14:paraId="371913A0" w14:textId="77777777" w:rsidR="00901BEE" w:rsidRDefault="00901BEE" w:rsidP="00901BEE">
      <w:pPr>
        <w:pStyle w:val="NormalWeb"/>
        <w:shd w:val="clear" w:color="auto" w:fill="FFFFFF"/>
        <w:spacing w:after="150" w:line="360" w:lineRule="auto"/>
        <w:jc w:val="both"/>
        <w:rPr>
          <w:rFonts w:asciiTheme="minorHAnsi" w:hAnsiTheme="minorHAnsi" w:cstheme="minorHAnsi"/>
          <w:sz w:val="22"/>
          <w:szCs w:val="22"/>
          <w:shd w:val="clear" w:color="auto" w:fill="FFFFFF"/>
          <w:lang w:val="en-US" w:eastAsia="en-US"/>
        </w:rPr>
      </w:pPr>
      <w:r w:rsidRPr="00901BEE">
        <w:rPr>
          <w:rFonts w:asciiTheme="minorHAnsi" w:hAnsiTheme="minorHAnsi" w:cstheme="minorHAnsi"/>
          <w:sz w:val="22"/>
          <w:szCs w:val="22"/>
          <w:shd w:val="clear" w:color="auto" w:fill="FFFFFF"/>
          <w:lang w:val="en-US" w:eastAsia="en-US"/>
        </w:rPr>
        <w:t xml:space="preserve">Suppose an entity A Ltd., has received foreign investment by complying FDI Policies and it has investment in B Ltd., in this </w:t>
      </w:r>
      <w:proofErr w:type="gramStart"/>
      <w:r w:rsidRPr="00901BEE">
        <w:rPr>
          <w:rFonts w:asciiTheme="minorHAnsi" w:hAnsiTheme="minorHAnsi" w:cstheme="minorHAnsi"/>
          <w:sz w:val="22"/>
          <w:szCs w:val="22"/>
          <w:shd w:val="clear" w:color="auto" w:fill="FFFFFF"/>
          <w:lang w:val="en-US" w:eastAsia="en-US"/>
        </w:rPr>
        <w:t>case ,its</w:t>
      </w:r>
      <w:proofErr w:type="gramEnd"/>
      <w:r w:rsidRPr="00901BEE">
        <w:rPr>
          <w:rFonts w:asciiTheme="minorHAnsi" w:hAnsiTheme="minorHAnsi" w:cstheme="minorHAnsi"/>
          <w:sz w:val="22"/>
          <w:szCs w:val="22"/>
          <w:shd w:val="clear" w:color="auto" w:fill="FFFFFF"/>
          <w:lang w:val="en-US" w:eastAsia="en-US"/>
        </w:rPr>
        <w:t xml:space="preserve"> investment in B Ltd., will be considered as Indirect Foreign Investment. Downstream generally </w:t>
      </w:r>
      <w:proofErr w:type="gramStart"/>
      <w:r w:rsidRPr="00901BEE">
        <w:rPr>
          <w:rFonts w:asciiTheme="minorHAnsi" w:hAnsiTheme="minorHAnsi" w:cstheme="minorHAnsi"/>
          <w:sz w:val="22"/>
          <w:szCs w:val="22"/>
          <w:shd w:val="clear" w:color="auto" w:fill="FFFFFF"/>
          <w:lang w:val="en-US" w:eastAsia="en-US"/>
        </w:rPr>
        <w:t>means ,</w:t>
      </w:r>
      <w:proofErr w:type="gramEnd"/>
      <w:r w:rsidRPr="00901BEE">
        <w:rPr>
          <w:rFonts w:asciiTheme="minorHAnsi" w:hAnsiTheme="minorHAnsi" w:cstheme="minorHAnsi"/>
          <w:sz w:val="22"/>
          <w:szCs w:val="22"/>
          <w:shd w:val="clear" w:color="auto" w:fill="FFFFFF"/>
          <w:lang w:val="en-US" w:eastAsia="en-US"/>
        </w:rPr>
        <w:t xml:space="preserve"> the flow towards the stream or along with the water stream. Downstream Investment under FEMA ,1999 means investment by an Indian entity having FDI into another Indian entity. The first foreign investment is called Foreign Direct Investment and later one is called Foreign Indirect Investment. </w:t>
      </w:r>
    </w:p>
    <w:p w14:paraId="6044EDA6" w14:textId="77777777" w:rsidR="00207F72" w:rsidRDefault="00901BEE" w:rsidP="00901BEE">
      <w:pPr>
        <w:pStyle w:val="NormalWeb"/>
        <w:shd w:val="clear" w:color="auto" w:fill="FFFFFF"/>
        <w:spacing w:after="150" w:line="360" w:lineRule="auto"/>
        <w:jc w:val="both"/>
        <w:rPr>
          <w:rFonts w:asciiTheme="minorHAnsi" w:hAnsiTheme="minorHAnsi" w:cstheme="minorHAnsi"/>
          <w:sz w:val="22"/>
          <w:szCs w:val="22"/>
          <w:shd w:val="clear" w:color="auto" w:fill="FFFFFF"/>
          <w:lang w:val="en-US" w:eastAsia="en-US"/>
        </w:rPr>
      </w:pPr>
      <w:r w:rsidRPr="00207F72">
        <w:rPr>
          <w:rFonts w:asciiTheme="minorHAnsi" w:hAnsiTheme="minorHAnsi" w:cstheme="minorHAnsi"/>
          <w:b/>
          <w:bCs/>
          <w:sz w:val="22"/>
          <w:szCs w:val="22"/>
          <w:shd w:val="clear" w:color="auto" w:fill="FFFFFF"/>
          <w:lang w:val="en-US" w:eastAsia="en-US"/>
        </w:rPr>
        <w:t>INDIRECT FOREIGN INVESTMENT</w:t>
      </w:r>
      <w:r w:rsidRPr="00901BEE">
        <w:rPr>
          <w:rFonts w:asciiTheme="minorHAnsi" w:hAnsiTheme="minorHAnsi" w:cstheme="minorHAnsi"/>
          <w:sz w:val="22"/>
          <w:szCs w:val="22"/>
          <w:shd w:val="clear" w:color="auto" w:fill="FFFFFF"/>
          <w:lang w:val="en-US" w:eastAsia="en-US"/>
        </w:rPr>
        <w:t xml:space="preserve"> –  has been defined in Regulation 14(1)(v) of FEMA Notification No. 20 as under: “‘Indirect foreign investment’ means entire investment in other Indian companies by an Indian company (IC), having foreign investment in it provided; (a) Indian Company  is not ‘owned and controlled’ by resident Indian citizens and/or Indian Companies which are owned and controlled by resident Indian citizens or (b) where the Indian company  is owned or controlled by non-residents. However, as an exception, the indirect foreign investment in the 100% owned subsidiaries of operating-cum-investing/investing companies will be limited to the </w:t>
      </w:r>
      <w:r w:rsidRPr="00901BEE">
        <w:rPr>
          <w:rFonts w:asciiTheme="minorHAnsi" w:hAnsiTheme="minorHAnsi" w:cstheme="minorHAnsi"/>
          <w:sz w:val="22"/>
          <w:szCs w:val="22"/>
          <w:shd w:val="clear" w:color="auto" w:fill="FFFFFF"/>
          <w:lang w:val="en-US" w:eastAsia="en-US"/>
        </w:rPr>
        <w:t xml:space="preserve">foreign investment in the operating-cum-investing/ investing company.” </w:t>
      </w:r>
    </w:p>
    <w:p w14:paraId="62B23ADB" w14:textId="495BC297" w:rsidR="00901BEE" w:rsidRDefault="00901BEE" w:rsidP="00901BEE">
      <w:pPr>
        <w:pStyle w:val="NormalWeb"/>
        <w:shd w:val="clear" w:color="auto" w:fill="FFFFFF"/>
        <w:spacing w:after="150" w:line="360" w:lineRule="auto"/>
        <w:jc w:val="both"/>
        <w:rPr>
          <w:rFonts w:asciiTheme="minorHAnsi" w:hAnsiTheme="minorHAnsi" w:cstheme="minorHAnsi"/>
          <w:sz w:val="22"/>
          <w:szCs w:val="22"/>
          <w:shd w:val="clear" w:color="auto" w:fill="FFFFFF"/>
          <w:lang w:val="en-US" w:eastAsia="en-US"/>
        </w:rPr>
      </w:pPr>
      <w:r w:rsidRPr="00207F72">
        <w:rPr>
          <w:rFonts w:asciiTheme="minorHAnsi" w:hAnsiTheme="minorHAnsi" w:cstheme="minorHAnsi"/>
          <w:b/>
          <w:bCs/>
          <w:sz w:val="22"/>
          <w:szCs w:val="22"/>
          <w:shd w:val="clear" w:color="auto" w:fill="FFFFFF"/>
          <w:lang w:val="en-US" w:eastAsia="en-US"/>
        </w:rPr>
        <w:t xml:space="preserve">THE RBI FAQ on Foreign Investment in India </w:t>
      </w:r>
      <w:r w:rsidRPr="00901BEE">
        <w:rPr>
          <w:rFonts w:asciiTheme="minorHAnsi" w:hAnsiTheme="minorHAnsi" w:cstheme="minorHAnsi"/>
          <w:sz w:val="22"/>
          <w:szCs w:val="22"/>
          <w:shd w:val="clear" w:color="auto" w:fill="FFFFFF"/>
          <w:lang w:val="en-US" w:eastAsia="en-US"/>
        </w:rPr>
        <w:t>-Downstream investment is investment made by an Indian entity which has total foreign investment in it or an Investment Vehicle in the capital instruments or the capital</w:t>
      </w:r>
      <w:proofErr w:type="gramStart"/>
      <w:r w:rsidRPr="00901BEE">
        <w:rPr>
          <w:rFonts w:asciiTheme="minorHAnsi" w:hAnsiTheme="minorHAnsi" w:cstheme="minorHAnsi"/>
          <w:sz w:val="22"/>
          <w:szCs w:val="22"/>
          <w:shd w:val="clear" w:color="auto" w:fill="FFFFFF"/>
          <w:lang w:val="en-US" w:eastAsia="en-US"/>
        </w:rPr>
        <w:t>, as the case may be, of</w:t>
      </w:r>
      <w:proofErr w:type="gramEnd"/>
      <w:r w:rsidRPr="00901BEE">
        <w:rPr>
          <w:rFonts w:asciiTheme="minorHAnsi" w:hAnsiTheme="minorHAnsi" w:cstheme="minorHAnsi"/>
          <w:sz w:val="22"/>
          <w:szCs w:val="22"/>
          <w:shd w:val="clear" w:color="auto" w:fill="FFFFFF"/>
          <w:lang w:val="en-US" w:eastAsia="en-US"/>
        </w:rPr>
        <w:t xml:space="preserve"> another Indian entity. If the investor company has total foreign investment in it and is not owned and not controlled by resident Indian citizens or is owned or controlled by persons resident outside </w:t>
      </w:r>
      <w:proofErr w:type="gramStart"/>
      <w:r w:rsidRPr="00901BEE">
        <w:rPr>
          <w:rFonts w:asciiTheme="minorHAnsi" w:hAnsiTheme="minorHAnsi" w:cstheme="minorHAnsi"/>
          <w:sz w:val="22"/>
          <w:szCs w:val="22"/>
          <w:shd w:val="clear" w:color="auto" w:fill="FFFFFF"/>
          <w:lang w:val="en-US" w:eastAsia="en-US"/>
        </w:rPr>
        <w:t>India</w:t>
      </w:r>
      <w:proofErr w:type="gramEnd"/>
      <w:r w:rsidRPr="00901BEE">
        <w:rPr>
          <w:rFonts w:asciiTheme="minorHAnsi" w:hAnsiTheme="minorHAnsi" w:cstheme="minorHAnsi"/>
          <w:sz w:val="22"/>
          <w:szCs w:val="22"/>
          <w:shd w:val="clear" w:color="auto" w:fill="FFFFFF"/>
          <w:lang w:val="en-US" w:eastAsia="en-US"/>
        </w:rPr>
        <w:t xml:space="preserve"> then such investment shall be “Indirect Foreign Investment” for the investee company. </w:t>
      </w:r>
    </w:p>
    <w:p w14:paraId="1E1B3E18" w14:textId="6761A004" w:rsidR="00901BEE" w:rsidRDefault="00901BEE" w:rsidP="00901BEE">
      <w:pPr>
        <w:pStyle w:val="NormalWeb"/>
        <w:shd w:val="clear" w:color="auto" w:fill="FFFFFF"/>
        <w:spacing w:after="150" w:line="360" w:lineRule="auto"/>
        <w:jc w:val="both"/>
        <w:rPr>
          <w:rFonts w:asciiTheme="minorHAnsi" w:hAnsiTheme="minorHAnsi" w:cstheme="minorHAnsi"/>
          <w:sz w:val="22"/>
          <w:szCs w:val="22"/>
          <w:shd w:val="clear" w:color="auto" w:fill="FFFFFF"/>
          <w:lang w:val="en-US" w:eastAsia="en-US"/>
        </w:rPr>
      </w:pPr>
      <w:r w:rsidRPr="00207F72">
        <w:rPr>
          <w:rFonts w:asciiTheme="minorHAnsi" w:hAnsiTheme="minorHAnsi" w:cstheme="minorHAnsi"/>
          <w:b/>
          <w:bCs/>
          <w:sz w:val="22"/>
          <w:szCs w:val="22"/>
          <w:shd w:val="clear" w:color="auto" w:fill="FFFFFF"/>
          <w:lang w:val="en-US" w:eastAsia="en-US"/>
        </w:rPr>
        <w:t>Please Note that</w:t>
      </w:r>
      <w:r w:rsidRPr="00901BEE">
        <w:rPr>
          <w:rFonts w:asciiTheme="minorHAnsi" w:hAnsiTheme="minorHAnsi" w:cstheme="minorHAnsi"/>
          <w:sz w:val="22"/>
          <w:szCs w:val="22"/>
          <w:shd w:val="clear" w:color="auto" w:fill="FFFFFF"/>
          <w:lang w:val="en-US" w:eastAsia="en-US"/>
        </w:rPr>
        <w:t xml:space="preserve">:  </w:t>
      </w:r>
      <w:r w:rsidR="00207F72">
        <w:rPr>
          <w:rFonts w:asciiTheme="minorHAnsi" w:hAnsiTheme="minorHAnsi" w:cstheme="minorHAnsi"/>
          <w:sz w:val="22"/>
          <w:szCs w:val="22"/>
          <w:shd w:val="clear" w:color="auto" w:fill="FFFFFF"/>
          <w:lang w:val="en-US" w:eastAsia="en-US"/>
        </w:rPr>
        <w:t>A</w:t>
      </w:r>
      <w:r w:rsidRPr="00901BEE">
        <w:rPr>
          <w:rFonts w:asciiTheme="minorHAnsi" w:hAnsiTheme="minorHAnsi" w:cstheme="minorHAnsi"/>
          <w:sz w:val="22"/>
          <w:szCs w:val="22"/>
          <w:shd w:val="clear" w:color="auto" w:fill="FFFFFF"/>
          <w:lang w:val="en-US" w:eastAsia="en-US"/>
        </w:rPr>
        <w:t xml:space="preserve">n Indian company (owned or controlled by persons resident outside India or not owned and not controlled by resident Indian citizens (FOCC)) investing in instruments other than capital instruments of another Indian company will not be treated as downstream investment. Downstream investment made in accordance with the guidelines in existence prior to February 13, </w:t>
      </w:r>
      <w:proofErr w:type="gramStart"/>
      <w:r w:rsidRPr="00901BEE">
        <w:rPr>
          <w:rFonts w:asciiTheme="minorHAnsi" w:hAnsiTheme="minorHAnsi" w:cstheme="minorHAnsi"/>
          <w:sz w:val="22"/>
          <w:szCs w:val="22"/>
          <w:shd w:val="clear" w:color="auto" w:fill="FFFFFF"/>
          <w:lang w:val="en-US" w:eastAsia="en-US"/>
        </w:rPr>
        <w:t>2009</w:t>
      </w:r>
      <w:proofErr w:type="gramEnd"/>
      <w:r w:rsidRPr="00901BEE">
        <w:rPr>
          <w:rFonts w:asciiTheme="minorHAnsi" w:hAnsiTheme="minorHAnsi" w:cstheme="minorHAnsi"/>
          <w:sz w:val="22"/>
          <w:szCs w:val="22"/>
          <w:shd w:val="clear" w:color="auto" w:fill="FFFFFF"/>
          <w:lang w:val="en-US" w:eastAsia="en-US"/>
        </w:rPr>
        <w:t xml:space="preserve"> would not require any modification to conform to these regulations. </w:t>
      </w:r>
    </w:p>
    <w:p w14:paraId="71CD114C" w14:textId="6A88D333" w:rsidR="001971EF" w:rsidRPr="001971EF" w:rsidRDefault="00901BEE" w:rsidP="00901BEE">
      <w:pPr>
        <w:pStyle w:val="NormalWeb"/>
        <w:shd w:val="clear" w:color="auto" w:fill="FFFFFF"/>
        <w:spacing w:after="150" w:line="360" w:lineRule="auto"/>
        <w:jc w:val="both"/>
        <w:rPr>
          <w:rFonts w:asciiTheme="minorHAnsi" w:hAnsiTheme="minorHAnsi" w:cstheme="minorHAnsi"/>
        </w:rPr>
      </w:pPr>
      <w:r w:rsidRPr="00901BEE">
        <w:rPr>
          <w:rFonts w:asciiTheme="minorHAnsi" w:hAnsiTheme="minorHAnsi" w:cstheme="minorHAnsi"/>
          <w:sz w:val="22"/>
          <w:szCs w:val="22"/>
          <w:shd w:val="clear" w:color="auto" w:fill="FFFFFF"/>
          <w:lang w:val="en-US" w:eastAsia="en-US"/>
        </w:rPr>
        <w:t xml:space="preserve">All other investments, after the said date, would come under the ambit of FEMA 20(R). Downstream investments made between February 13, </w:t>
      </w:r>
      <w:proofErr w:type="gramStart"/>
      <w:r w:rsidRPr="00901BEE">
        <w:rPr>
          <w:rFonts w:asciiTheme="minorHAnsi" w:hAnsiTheme="minorHAnsi" w:cstheme="minorHAnsi"/>
          <w:sz w:val="22"/>
          <w:szCs w:val="22"/>
          <w:shd w:val="clear" w:color="auto" w:fill="FFFFFF"/>
          <w:lang w:val="en-US" w:eastAsia="en-US"/>
        </w:rPr>
        <w:t>2009</w:t>
      </w:r>
      <w:proofErr w:type="gramEnd"/>
      <w:r w:rsidRPr="00901BEE">
        <w:rPr>
          <w:rFonts w:asciiTheme="minorHAnsi" w:hAnsiTheme="minorHAnsi" w:cstheme="minorHAnsi"/>
          <w:sz w:val="22"/>
          <w:szCs w:val="22"/>
          <w:shd w:val="clear" w:color="auto" w:fill="FFFFFF"/>
          <w:lang w:val="en-US" w:eastAsia="en-US"/>
        </w:rPr>
        <w:t xml:space="preserve"> and June 21, 2013 which were not in conformity with these regulations should have been intimated to the Reserve Bank by October 3, 2013, for treating such cases as compliant with these regulations.</w:t>
      </w:r>
      <w:r w:rsidRPr="00901BEE">
        <w:rPr>
          <w:rFonts w:asciiTheme="minorHAnsi" w:hAnsiTheme="minorHAnsi" w:cstheme="minorHAnsi"/>
          <w:sz w:val="22"/>
          <w:szCs w:val="22"/>
          <w:shd w:val="clear" w:color="auto" w:fill="FFFFFF"/>
          <w:lang w:val="en-US" w:eastAsia="en-US"/>
        </w:rPr>
        <w:br/>
      </w:r>
    </w:p>
    <w:p w14:paraId="0F4AAC3C" w14:textId="631D89C4" w:rsidR="001971EF" w:rsidRDefault="001971EF" w:rsidP="006D182D">
      <w:pPr>
        <w:pStyle w:val="NormalWeb"/>
        <w:shd w:val="clear" w:color="auto" w:fill="FFFFFF"/>
        <w:spacing w:before="0" w:beforeAutospacing="0" w:after="150" w:afterAutospacing="0" w:line="360" w:lineRule="auto"/>
        <w:jc w:val="both"/>
        <w:rPr>
          <w:rFonts w:asciiTheme="minorHAnsi" w:hAnsiTheme="minorHAnsi" w:cstheme="minorHAnsi"/>
          <w:b/>
          <w:bCs/>
        </w:rPr>
        <w:sectPr w:rsidR="001971EF" w:rsidSect="00421927">
          <w:headerReference w:type="default" r:id="rId97"/>
          <w:footerReference w:type="default" r:id="rId98"/>
          <w:headerReference w:type="first" r:id="rId99"/>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301738F9" w:rsidR="007A6471" w:rsidRPr="008B67BF" w:rsidRDefault="00B3089C"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19F94E75" w:rsidR="00EB5F8A" w:rsidRPr="009C317D" w:rsidRDefault="00EA0A60" w:rsidP="00EB5F8A">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EA0A60">
        <w:rPr>
          <w:rFonts w:asciiTheme="minorHAnsi" w:hAnsiTheme="minorHAnsi" w:cstheme="minorHAnsi"/>
          <w:b/>
          <w:bCs/>
          <w:caps/>
          <w:color w:val="000000" w:themeColor="text1"/>
          <w:lang w:val="en-IN"/>
        </w:rPr>
        <w:t xml:space="preserve">Supersession Notification </w:t>
      </w:r>
      <w:r w:rsidR="00676E7F">
        <w:rPr>
          <w:rFonts w:asciiTheme="minorHAnsi" w:hAnsiTheme="minorHAnsi" w:cstheme="minorHAnsi"/>
          <w:b/>
          <w:bCs/>
          <w:caps/>
          <w:color w:val="000000" w:themeColor="text1"/>
          <w:lang w:val="en-IN"/>
        </w:rPr>
        <w:t xml:space="preserve">OF notification </w:t>
      </w:r>
      <w:r w:rsidRPr="00EA0A60">
        <w:rPr>
          <w:rFonts w:asciiTheme="minorHAnsi" w:hAnsiTheme="minorHAnsi" w:cstheme="minorHAnsi"/>
          <w:b/>
          <w:bCs/>
          <w:caps/>
          <w:color w:val="000000" w:themeColor="text1"/>
          <w:lang w:val="en-IN"/>
        </w:rPr>
        <w:t>No. 98/2021-Customs(N.T.)</w:t>
      </w:r>
    </w:p>
    <w:p w14:paraId="7A3839AA" w14:textId="7B698B28" w:rsidR="009334D8" w:rsidRDefault="00B96B14" w:rsidP="003E013C">
      <w:pPr>
        <w:pStyle w:val="Default"/>
        <w:spacing w:line="360" w:lineRule="auto"/>
        <w:jc w:val="both"/>
        <w:rPr>
          <w:rFonts w:asciiTheme="minorHAnsi" w:hAnsiTheme="minorHAnsi" w:cstheme="minorHAnsi"/>
          <w:sz w:val="22"/>
          <w:szCs w:val="22"/>
          <w:shd w:val="clear" w:color="auto" w:fill="FFFFFF"/>
        </w:rPr>
      </w:pPr>
      <w:r w:rsidRPr="00640B5D">
        <w:rPr>
          <w:rFonts w:asciiTheme="minorHAnsi" w:hAnsiTheme="minorHAnsi" w:cstheme="minorHAnsi"/>
          <w:b/>
          <w:bCs/>
          <w:sz w:val="22"/>
          <w:szCs w:val="22"/>
          <w:shd w:val="clear" w:color="auto" w:fill="FFFFFF"/>
          <w:lang w:val="en-IN"/>
        </w:rPr>
        <w:t>OUR COMMENTS</w:t>
      </w:r>
      <w:r w:rsidRPr="00640B5D">
        <w:rPr>
          <w:rFonts w:asciiTheme="minorHAnsi" w:hAnsiTheme="minorHAnsi" w:cstheme="minorHAnsi"/>
          <w:sz w:val="22"/>
          <w:szCs w:val="22"/>
          <w:shd w:val="clear" w:color="auto" w:fill="FFFFFF"/>
          <w:lang w:val="en-IN"/>
        </w:rPr>
        <w:t>:</w:t>
      </w:r>
      <w:r w:rsidR="009334D8" w:rsidRPr="009334D8">
        <w:rPr>
          <w:rFonts w:ascii="Arial" w:eastAsia="Times New Roman" w:hAnsi="Arial" w:cs="Arial"/>
          <w:color w:val="333333"/>
          <w:sz w:val="22"/>
          <w:szCs w:val="22"/>
        </w:rPr>
        <w:t xml:space="preserve"> </w:t>
      </w:r>
      <w:r w:rsidR="009334D8">
        <w:rPr>
          <w:rFonts w:asciiTheme="minorHAnsi" w:hAnsiTheme="minorHAnsi" w:cstheme="minorHAnsi"/>
          <w:sz w:val="22"/>
          <w:szCs w:val="22"/>
          <w:shd w:val="clear" w:color="auto" w:fill="FFFFFF"/>
        </w:rPr>
        <w:t>T</w:t>
      </w:r>
      <w:r w:rsidR="009334D8" w:rsidRPr="009334D8">
        <w:rPr>
          <w:rFonts w:asciiTheme="minorHAnsi" w:hAnsiTheme="minorHAnsi" w:cstheme="minorHAnsi"/>
          <w:sz w:val="22"/>
          <w:szCs w:val="22"/>
          <w:shd w:val="clear" w:color="auto" w:fill="FFFFFF"/>
        </w:rPr>
        <w:t>he Central Board of Indirect Taxes</w:t>
      </w:r>
      <w:r w:rsidR="002E123E">
        <w:rPr>
          <w:rFonts w:asciiTheme="minorHAnsi" w:hAnsiTheme="minorHAnsi" w:cstheme="minorHAnsi"/>
          <w:sz w:val="22"/>
          <w:szCs w:val="22"/>
          <w:shd w:val="clear" w:color="auto" w:fill="FFFFFF"/>
        </w:rPr>
        <w:t xml:space="preserve"> vide </w:t>
      </w:r>
      <w:r w:rsidR="009334D8" w:rsidRPr="009334D8">
        <w:rPr>
          <w:rFonts w:asciiTheme="minorHAnsi" w:hAnsiTheme="minorHAnsi" w:cstheme="minorHAnsi"/>
          <w:sz w:val="22"/>
          <w:szCs w:val="22"/>
          <w:shd w:val="clear" w:color="auto" w:fill="FFFFFF"/>
        </w:rPr>
        <w:t xml:space="preserve">and Customs </w:t>
      </w:r>
      <w:r w:rsidR="002E123E">
        <w:rPr>
          <w:rFonts w:asciiTheme="minorHAnsi" w:hAnsiTheme="minorHAnsi" w:cstheme="minorHAnsi"/>
          <w:sz w:val="22"/>
          <w:szCs w:val="22"/>
          <w:shd w:val="clear" w:color="auto" w:fill="FFFFFF"/>
        </w:rPr>
        <w:t>notification no 2/2022 dated 6</w:t>
      </w:r>
      <w:r w:rsidR="002E123E" w:rsidRPr="002E123E">
        <w:rPr>
          <w:rFonts w:asciiTheme="minorHAnsi" w:hAnsiTheme="minorHAnsi" w:cstheme="minorHAnsi"/>
          <w:sz w:val="22"/>
          <w:szCs w:val="22"/>
          <w:shd w:val="clear" w:color="auto" w:fill="FFFFFF"/>
          <w:vertAlign w:val="superscript"/>
        </w:rPr>
        <w:t>th</w:t>
      </w:r>
      <w:r w:rsidR="002E123E">
        <w:rPr>
          <w:rFonts w:asciiTheme="minorHAnsi" w:hAnsiTheme="minorHAnsi" w:cstheme="minorHAnsi"/>
          <w:sz w:val="22"/>
          <w:szCs w:val="22"/>
          <w:shd w:val="clear" w:color="auto" w:fill="FFFFFF"/>
        </w:rPr>
        <w:t xml:space="preserve"> January 2022</w:t>
      </w:r>
      <w:r w:rsidR="002E123E" w:rsidRPr="009334D8">
        <w:rPr>
          <w:rFonts w:asciiTheme="minorHAnsi" w:hAnsiTheme="minorHAnsi" w:cstheme="minorHAnsi"/>
          <w:sz w:val="22"/>
          <w:szCs w:val="22"/>
          <w:shd w:val="clear" w:color="auto" w:fill="FFFFFF"/>
        </w:rPr>
        <w:t xml:space="preserve"> </w:t>
      </w:r>
      <w:r w:rsidR="009334D8" w:rsidRPr="009334D8">
        <w:rPr>
          <w:rFonts w:asciiTheme="minorHAnsi" w:hAnsiTheme="minorHAnsi" w:cstheme="minorHAnsi"/>
          <w:sz w:val="22"/>
          <w:szCs w:val="22"/>
          <w:shd w:val="clear" w:color="auto" w:fill="FFFFFF"/>
        </w:rPr>
        <w:t>hereby determines that the rate of exchange of conversion of each of the foreign currencies specified in column (2) of each of Schedule I and Schedule II annexed hereto, into Indian currency or </w:t>
      </w:r>
      <w:r w:rsidR="009334D8" w:rsidRPr="009334D8">
        <w:rPr>
          <w:rFonts w:asciiTheme="minorHAnsi" w:hAnsiTheme="minorHAnsi" w:cstheme="minorHAnsi"/>
          <w:i/>
          <w:iCs/>
          <w:sz w:val="22"/>
          <w:szCs w:val="22"/>
          <w:shd w:val="clear" w:color="auto" w:fill="FFFFFF"/>
        </w:rPr>
        <w:t>vice versa,</w:t>
      </w:r>
      <w:r w:rsidR="009334D8" w:rsidRPr="009334D8">
        <w:rPr>
          <w:rFonts w:asciiTheme="minorHAnsi" w:hAnsiTheme="minorHAnsi" w:cstheme="minorHAnsi"/>
          <w:sz w:val="22"/>
          <w:szCs w:val="22"/>
          <w:shd w:val="clear" w:color="auto" w:fill="FFFFFF"/>
        </w:rPr>
        <w:t> shall, with effect from 7</w:t>
      </w:r>
      <w:r w:rsidR="009334D8" w:rsidRPr="009334D8">
        <w:rPr>
          <w:rFonts w:asciiTheme="minorHAnsi" w:hAnsiTheme="minorHAnsi" w:cstheme="minorHAnsi"/>
          <w:sz w:val="22"/>
          <w:szCs w:val="22"/>
          <w:shd w:val="clear" w:color="auto" w:fill="FFFFFF"/>
          <w:vertAlign w:val="superscript"/>
        </w:rPr>
        <w:t>th</w:t>
      </w:r>
      <w:r w:rsidR="009334D8" w:rsidRPr="009334D8">
        <w:rPr>
          <w:rFonts w:asciiTheme="minorHAnsi" w:hAnsiTheme="minorHAnsi" w:cstheme="minorHAnsi"/>
          <w:sz w:val="22"/>
          <w:szCs w:val="22"/>
          <w:shd w:val="clear" w:color="auto" w:fill="FFFFFF"/>
        </w:rPr>
        <w:t> January, 2022, be the rate mentioned against it in the corresponding entry in column (3) thereof, for the purpose of the said section, relating to imported and export goods.</w:t>
      </w:r>
    </w:p>
    <w:p w14:paraId="7BFE557F" w14:textId="77777777" w:rsidR="003E013C" w:rsidRDefault="003E013C" w:rsidP="009334D8">
      <w:pPr>
        <w:pStyle w:val="Default"/>
        <w:jc w:val="both"/>
        <w:rPr>
          <w:rFonts w:asciiTheme="minorHAnsi" w:hAnsiTheme="minorHAnsi" w:cstheme="minorHAnsi"/>
          <w:sz w:val="22"/>
          <w:szCs w:val="22"/>
          <w:shd w:val="clear" w:color="auto" w:fill="FFFFFF"/>
        </w:rPr>
      </w:pPr>
    </w:p>
    <w:tbl>
      <w:tblPr>
        <w:tblStyle w:val="TableGrid"/>
        <w:tblW w:w="0" w:type="auto"/>
        <w:tblLook w:val="04A0" w:firstRow="1" w:lastRow="0" w:firstColumn="1" w:lastColumn="0" w:noHBand="0" w:noVBand="1"/>
      </w:tblPr>
      <w:tblGrid>
        <w:gridCol w:w="748"/>
        <w:gridCol w:w="2211"/>
        <w:gridCol w:w="1126"/>
        <w:gridCol w:w="1100"/>
      </w:tblGrid>
      <w:tr w:rsidR="00085ED3" w:rsidRPr="00085ED3" w14:paraId="7BD88D93" w14:textId="77777777" w:rsidTr="00085ED3">
        <w:tc>
          <w:tcPr>
            <w:tcW w:w="771" w:type="dxa"/>
          </w:tcPr>
          <w:p w14:paraId="65547FAE" w14:textId="064D9CCB" w:rsidR="00085ED3" w:rsidRPr="001719DF" w:rsidRDefault="00085ED3" w:rsidP="00085ED3">
            <w:pPr>
              <w:pStyle w:val="Default"/>
              <w:spacing w:line="360" w:lineRule="auto"/>
              <w:jc w:val="both"/>
              <w:rPr>
                <w:rFonts w:asciiTheme="minorHAnsi" w:hAnsiTheme="minorHAnsi" w:cstheme="minorHAnsi"/>
                <w:b/>
                <w:bCs/>
                <w:sz w:val="22"/>
                <w:szCs w:val="22"/>
                <w:shd w:val="clear" w:color="auto" w:fill="FFFFFF"/>
                <w:lang w:val="en-IN"/>
              </w:rPr>
            </w:pPr>
            <w:r w:rsidRPr="001719DF">
              <w:rPr>
                <w:rFonts w:asciiTheme="minorHAnsi" w:hAnsiTheme="minorHAnsi" w:cstheme="minorHAnsi"/>
                <w:b/>
                <w:bCs/>
                <w:sz w:val="22"/>
                <w:szCs w:val="22"/>
              </w:rPr>
              <w:t>Sl. No</w:t>
            </w:r>
          </w:p>
        </w:tc>
        <w:tc>
          <w:tcPr>
            <w:tcW w:w="2306" w:type="dxa"/>
          </w:tcPr>
          <w:p w14:paraId="75B320C2" w14:textId="6A84C094" w:rsidR="00085ED3" w:rsidRPr="001719DF" w:rsidRDefault="00085ED3" w:rsidP="00085ED3">
            <w:pPr>
              <w:pStyle w:val="Default"/>
              <w:spacing w:line="360" w:lineRule="auto"/>
              <w:jc w:val="both"/>
              <w:rPr>
                <w:rFonts w:asciiTheme="minorHAnsi" w:hAnsiTheme="minorHAnsi" w:cstheme="minorHAnsi"/>
                <w:b/>
                <w:bCs/>
                <w:sz w:val="22"/>
                <w:szCs w:val="22"/>
                <w:shd w:val="clear" w:color="auto" w:fill="FFFFFF"/>
                <w:lang w:val="en-IN"/>
              </w:rPr>
            </w:pPr>
            <w:r w:rsidRPr="001719DF">
              <w:rPr>
                <w:rFonts w:asciiTheme="minorHAnsi" w:hAnsiTheme="minorHAnsi" w:cstheme="minorHAnsi"/>
                <w:b/>
                <w:bCs/>
                <w:sz w:val="22"/>
                <w:szCs w:val="22"/>
              </w:rPr>
              <w:t>Foreign Currency</w:t>
            </w:r>
          </w:p>
        </w:tc>
        <w:tc>
          <w:tcPr>
            <w:tcW w:w="2108" w:type="dxa"/>
            <w:gridSpan w:val="2"/>
          </w:tcPr>
          <w:p w14:paraId="3FC175FF" w14:textId="44DCBE0E" w:rsidR="00085ED3" w:rsidRPr="001719DF" w:rsidRDefault="00085ED3" w:rsidP="00085ED3">
            <w:pPr>
              <w:pStyle w:val="Default"/>
              <w:spacing w:line="360" w:lineRule="auto"/>
              <w:jc w:val="both"/>
              <w:rPr>
                <w:rFonts w:asciiTheme="minorHAnsi" w:hAnsiTheme="minorHAnsi" w:cstheme="minorHAnsi"/>
                <w:b/>
                <w:bCs/>
                <w:sz w:val="22"/>
                <w:szCs w:val="22"/>
                <w:shd w:val="clear" w:color="auto" w:fill="FFFFFF"/>
                <w:lang w:val="en-IN"/>
              </w:rPr>
            </w:pPr>
            <w:r w:rsidRPr="001719DF">
              <w:rPr>
                <w:rFonts w:asciiTheme="minorHAnsi" w:hAnsiTheme="minorHAnsi" w:cstheme="minorHAnsi"/>
                <w:b/>
                <w:bCs/>
                <w:color w:val="333333"/>
                <w:sz w:val="22"/>
                <w:szCs w:val="22"/>
                <w:shd w:val="clear" w:color="auto" w:fill="FFFFFF"/>
              </w:rPr>
              <w:t>Rate of exchange of one unit of foreign currency equivalent to Indian rupees</w:t>
            </w:r>
          </w:p>
        </w:tc>
      </w:tr>
      <w:tr w:rsidR="00085ED3" w:rsidRPr="00085ED3" w14:paraId="1D528652" w14:textId="77777777" w:rsidTr="00085ED3">
        <w:tc>
          <w:tcPr>
            <w:tcW w:w="771" w:type="dxa"/>
          </w:tcPr>
          <w:p w14:paraId="41F13B8B" w14:textId="755703E8" w:rsidR="00085ED3" w:rsidRPr="00085ED3" w:rsidRDefault="00085ED3" w:rsidP="009157BF">
            <w:pPr>
              <w:pStyle w:val="Default"/>
              <w:spacing w:line="360" w:lineRule="auto"/>
              <w:jc w:val="center"/>
              <w:rPr>
                <w:rFonts w:asciiTheme="minorHAnsi" w:hAnsiTheme="minorHAnsi" w:cstheme="minorHAnsi"/>
                <w:sz w:val="22"/>
                <w:szCs w:val="22"/>
                <w:shd w:val="clear" w:color="auto" w:fill="FFFFFF"/>
                <w:lang w:val="en-IN"/>
              </w:rPr>
            </w:pPr>
            <w:r w:rsidRPr="00085ED3">
              <w:rPr>
                <w:rFonts w:asciiTheme="minorHAnsi" w:hAnsiTheme="minorHAnsi" w:cstheme="minorHAnsi"/>
                <w:sz w:val="22"/>
                <w:szCs w:val="22"/>
              </w:rPr>
              <w:t>1</w:t>
            </w:r>
          </w:p>
        </w:tc>
        <w:tc>
          <w:tcPr>
            <w:tcW w:w="2306" w:type="dxa"/>
          </w:tcPr>
          <w:p w14:paraId="5E8608A7" w14:textId="263DDD35" w:rsidR="00085ED3" w:rsidRPr="00085ED3" w:rsidRDefault="00085ED3" w:rsidP="009157BF">
            <w:pPr>
              <w:pStyle w:val="Default"/>
              <w:spacing w:line="360" w:lineRule="auto"/>
              <w:jc w:val="center"/>
              <w:rPr>
                <w:rFonts w:asciiTheme="minorHAnsi" w:hAnsiTheme="minorHAnsi" w:cstheme="minorHAnsi"/>
                <w:sz w:val="22"/>
                <w:szCs w:val="22"/>
                <w:shd w:val="clear" w:color="auto" w:fill="FFFFFF"/>
                <w:lang w:val="en-IN"/>
              </w:rPr>
            </w:pPr>
            <w:r w:rsidRPr="00085ED3">
              <w:rPr>
                <w:rFonts w:asciiTheme="minorHAnsi" w:hAnsiTheme="minorHAnsi" w:cstheme="minorHAnsi"/>
                <w:sz w:val="22"/>
                <w:szCs w:val="22"/>
              </w:rPr>
              <w:t>2</w:t>
            </w:r>
          </w:p>
        </w:tc>
        <w:tc>
          <w:tcPr>
            <w:tcW w:w="2108" w:type="dxa"/>
            <w:gridSpan w:val="2"/>
          </w:tcPr>
          <w:p w14:paraId="3E09E993" w14:textId="2E5C12E5" w:rsidR="00085ED3" w:rsidRPr="00085ED3" w:rsidRDefault="00085ED3" w:rsidP="009157BF">
            <w:pPr>
              <w:pStyle w:val="Default"/>
              <w:spacing w:line="360" w:lineRule="auto"/>
              <w:jc w:val="center"/>
              <w:rPr>
                <w:rFonts w:asciiTheme="minorHAnsi" w:hAnsiTheme="minorHAnsi" w:cstheme="minorHAnsi"/>
                <w:sz w:val="22"/>
                <w:szCs w:val="22"/>
                <w:shd w:val="clear" w:color="auto" w:fill="FFFFFF"/>
                <w:lang w:val="en-IN"/>
              </w:rPr>
            </w:pPr>
            <w:r w:rsidRPr="00085ED3">
              <w:rPr>
                <w:rFonts w:asciiTheme="minorHAnsi" w:hAnsiTheme="minorHAnsi" w:cstheme="minorHAnsi"/>
                <w:sz w:val="22"/>
                <w:szCs w:val="22"/>
              </w:rPr>
              <w:t>3</w:t>
            </w:r>
          </w:p>
        </w:tc>
      </w:tr>
      <w:tr w:rsidR="00085ED3" w:rsidRPr="00085ED3" w14:paraId="6F54C9EE" w14:textId="77777777" w:rsidTr="00085ED3">
        <w:tc>
          <w:tcPr>
            <w:tcW w:w="771" w:type="dxa"/>
          </w:tcPr>
          <w:p w14:paraId="077C9662" w14:textId="77777777" w:rsidR="00085ED3" w:rsidRPr="00085ED3" w:rsidRDefault="00085ED3" w:rsidP="009157BF">
            <w:pPr>
              <w:pStyle w:val="Default"/>
              <w:spacing w:line="360" w:lineRule="auto"/>
              <w:jc w:val="center"/>
              <w:rPr>
                <w:rFonts w:asciiTheme="minorHAnsi" w:hAnsiTheme="minorHAnsi" w:cstheme="minorHAnsi"/>
                <w:sz w:val="22"/>
                <w:szCs w:val="22"/>
                <w:shd w:val="clear" w:color="auto" w:fill="FFFFFF"/>
                <w:lang w:val="en-IN"/>
              </w:rPr>
            </w:pPr>
          </w:p>
        </w:tc>
        <w:tc>
          <w:tcPr>
            <w:tcW w:w="2306" w:type="dxa"/>
          </w:tcPr>
          <w:p w14:paraId="51A1EA4B" w14:textId="77777777" w:rsidR="00085ED3" w:rsidRPr="00085ED3" w:rsidRDefault="00085ED3" w:rsidP="009157BF">
            <w:pPr>
              <w:pStyle w:val="Default"/>
              <w:spacing w:line="360" w:lineRule="auto"/>
              <w:jc w:val="center"/>
              <w:rPr>
                <w:rFonts w:asciiTheme="minorHAnsi" w:hAnsiTheme="minorHAnsi" w:cstheme="minorHAnsi"/>
                <w:sz w:val="22"/>
                <w:szCs w:val="22"/>
                <w:shd w:val="clear" w:color="auto" w:fill="FFFFFF"/>
                <w:lang w:val="en-IN"/>
              </w:rPr>
            </w:pPr>
          </w:p>
        </w:tc>
        <w:tc>
          <w:tcPr>
            <w:tcW w:w="1054" w:type="dxa"/>
          </w:tcPr>
          <w:p w14:paraId="4BA61E08" w14:textId="40F16438" w:rsidR="00085ED3" w:rsidRPr="00085ED3" w:rsidRDefault="00085ED3" w:rsidP="009157BF">
            <w:pPr>
              <w:pStyle w:val="Default"/>
              <w:spacing w:line="360" w:lineRule="auto"/>
              <w:jc w:val="center"/>
              <w:rPr>
                <w:rFonts w:asciiTheme="minorHAnsi" w:hAnsiTheme="minorHAnsi" w:cstheme="minorHAnsi"/>
                <w:sz w:val="22"/>
                <w:szCs w:val="22"/>
                <w:shd w:val="clear" w:color="auto" w:fill="FFFFFF"/>
                <w:lang w:val="en-IN"/>
              </w:rPr>
            </w:pPr>
            <w:r w:rsidRPr="00085ED3">
              <w:rPr>
                <w:rFonts w:asciiTheme="minorHAnsi" w:hAnsiTheme="minorHAnsi" w:cstheme="minorHAnsi"/>
                <w:sz w:val="22"/>
                <w:szCs w:val="22"/>
              </w:rPr>
              <w:t>a</w:t>
            </w:r>
          </w:p>
        </w:tc>
        <w:tc>
          <w:tcPr>
            <w:tcW w:w="1054" w:type="dxa"/>
          </w:tcPr>
          <w:p w14:paraId="3EDAEA21" w14:textId="079E85E6" w:rsidR="00085ED3" w:rsidRPr="00085ED3" w:rsidRDefault="00085ED3" w:rsidP="009157BF">
            <w:pPr>
              <w:pStyle w:val="Default"/>
              <w:spacing w:line="360" w:lineRule="auto"/>
              <w:jc w:val="center"/>
              <w:rPr>
                <w:rFonts w:asciiTheme="minorHAnsi" w:hAnsiTheme="minorHAnsi" w:cstheme="minorHAnsi"/>
                <w:sz w:val="22"/>
                <w:szCs w:val="22"/>
                <w:shd w:val="clear" w:color="auto" w:fill="FFFFFF"/>
                <w:lang w:val="en-IN"/>
              </w:rPr>
            </w:pPr>
            <w:r w:rsidRPr="00085ED3">
              <w:rPr>
                <w:rFonts w:asciiTheme="minorHAnsi" w:hAnsiTheme="minorHAnsi" w:cstheme="minorHAnsi"/>
                <w:sz w:val="22"/>
                <w:szCs w:val="22"/>
              </w:rPr>
              <w:t>b</w:t>
            </w:r>
          </w:p>
        </w:tc>
      </w:tr>
      <w:tr w:rsidR="00085ED3" w:rsidRPr="00085ED3" w14:paraId="07D129D6" w14:textId="77777777" w:rsidTr="00085ED3">
        <w:tc>
          <w:tcPr>
            <w:tcW w:w="771" w:type="dxa"/>
          </w:tcPr>
          <w:p w14:paraId="584AB9DA" w14:textId="77777777" w:rsidR="00085ED3" w:rsidRPr="00085ED3" w:rsidRDefault="00085ED3" w:rsidP="00085ED3">
            <w:pPr>
              <w:pStyle w:val="Default"/>
              <w:spacing w:line="360" w:lineRule="auto"/>
              <w:jc w:val="both"/>
              <w:rPr>
                <w:rFonts w:asciiTheme="minorHAnsi" w:hAnsiTheme="minorHAnsi" w:cstheme="minorHAnsi"/>
                <w:sz w:val="22"/>
                <w:szCs w:val="22"/>
                <w:shd w:val="clear" w:color="auto" w:fill="FFFFFF"/>
                <w:lang w:val="en-IN"/>
              </w:rPr>
            </w:pPr>
          </w:p>
        </w:tc>
        <w:tc>
          <w:tcPr>
            <w:tcW w:w="2306" w:type="dxa"/>
          </w:tcPr>
          <w:p w14:paraId="45C8BB88" w14:textId="77777777" w:rsidR="00085ED3" w:rsidRPr="00085ED3" w:rsidRDefault="00085ED3" w:rsidP="00085ED3">
            <w:pPr>
              <w:pStyle w:val="Default"/>
              <w:spacing w:line="360" w:lineRule="auto"/>
              <w:jc w:val="both"/>
              <w:rPr>
                <w:rFonts w:asciiTheme="minorHAnsi" w:hAnsiTheme="minorHAnsi" w:cstheme="minorHAnsi"/>
                <w:sz w:val="22"/>
                <w:szCs w:val="22"/>
                <w:shd w:val="clear" w:color="auto" w:fill="FFFFFF"/>
                <w:lang w:val="en-IN"/>
              </w:rPr>
            </w:pPr>
          </w:p>
        </w:tc>
        <w:tc>
          <w:tcPr>
            <w:tcW w:w="1054" w:type="dxa"/>
          </w:tcPr>
          <w:p w14:paraId="40CF3A5B" w14:textId="38F736FB" w:rsidR="00085ED3" w:rsidRPr="00085ED3" w:rsidRDefault="00085ED3" w:rsidP="00085ED3">
            <w:pPr>
              <w:pStyle w:val="Default"/>
              <w:spacing w:line="360" w:lineRule="auto"/>
              <w:jc w:val="both"/>
              <w:rPr>
                <w:rFonts w:asciiTheme="minorHAnsi" w:hAnsiTheme="minorHAnsi" w:cstheme="minorHAnsi"/>
                <w:sz w:val="22"/>
                <w:szCs w:val="22"/>
              </w:rPr>
            </w:pPr>
            <w:r w:rsidRPr="003E013C">
              <w:rPr>
                <w:rFonts w:asciiTheme="minorHAnsi" w:hAnsiTheme="minorHAnsi" w:cstheme="minorHAnsi"/>
              </w:rPr>
              <w:t xml:space="preserve">For imported goods </w:t>
            </w:r>
          </w:p>
        </w:tc>
        <w:tc>
          <w:tcPr>
            <w:tcW w:w="1054" w:type="dxa"/>
          </w:tcPr>
          <w:p w14:paraId="68FE88C0" w14:textId="7F04FA6B" w:rsidR="00085ED3" w:rsidRPr="00085ED3" w:rsidRDefault="00085ED3" w:rsidP="00085ED3">
            <w:pPr>
              <w:pStyle w:val="Default"/>
              <w:spacing w:line="360" w:lineRule="auto"/>
              <w:jc w:val="both"/>
              <w:rPr>
                <w:rFonts w:asciiTheme="minorHAnsi" w:hAnsiTheme="minorHAnsi" w:cstheme="minorHAnsi"/>
                <w:sz w:val="22"/>
                <w:szCs w:val="22"/>
              </w:rPr>
            </w:pPr>
            <w:r w:rsidRPr="003E013C">
              <w:rPr>
                <w:rFonts w:asciiTheme="minorHAnsi" w:hAnsiTheme="minorHAnsi" w:cstheme="minorHAnsi"/>
              </w:rPr>
              <w:t>For Exported Goods</w:t>
            </w:r>
          </w:p>
        </w:tc>
      </w:tr>
      <w:tr w:rsidR="00085ED3" w:rsidRPr="00085ED3" w14:paraId="635C06BE" w14:textId="77777777" w:rsidTr="00085ED3">
        <w:tc>
          <w:tcPr>
            <w:tcW w:w="0" w:type="auto"/>
            <w:hideMark/>
          </w:tcPr>
          <w:p w14:paraId="513D27C2"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w:t>
            </w:r>
          </w:p>
        </w:tc>
        <w:tc>
          <w:tcPr>
            <w:tcW w:w="0" w:type="auto"/>
            <w:hideMark/>
          </w:tcPr>
          <w:p w14:paraId="322B10DF"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Australian Dollar</w:t>
            </w:r>
          </w:p>
        </w:tc>
        <w:tc>
          <w:tcPr>
            <w:tcW w:w="0" w:type="auto"/>
            <w:hideMark/>
          </w:tcPr>
          <w:p w14:paraId="39331B38"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54.75</w:t>
            </w:r>
          </w:p>
        </w:tc>
        <w:tc>
          <w:tcPr>
            <w:tcW w:w="0" w:type="auto"/>
            <w:hideMark/>
          </w:tcPr>
          <w:p w14:paraId="78A815DF"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52.45</w:t>
            </w:r>
          </w:p>
        </w:tc>
      </w:tr>
      <w:tr w:rsidR="00085ED3" w:rsidRPr="00085ED3" w14:paraId="1F06427E" w14:textId="77777777" w:rsidTr="00085ED3">
        <w:tc>
          <w:tcPr>
            <w:tcW w:w="0" w:type="auto"/>
            <w:hideMark/>
          </w:tcPr>
          <w:p w14:paraId="5C7B953E"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2.</w:t>
            </w:r>
          </w:p>
        </w:tc>
        <w:tc>
          <w:tcPr>
            <w:tcW w:w="0" w:type="auto"/>
            <w:hideMark/>
          </w:tcPr>
          <w:p w14:paraId="0C194CC9"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Bahraini Dinar</w:t>
            </w:r>
          </w:p>
        </w:tc>
        <w:tc>
          <w:tcPr>
            <w:tcW w:w="0" w:type="auto"/>
            <w:hideMark/>
          </w:tcPr>
          <w:p w14:paraId="41A365A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204.05</w:t>
            </w:r>
          </w:p>
        </w:tc>
        <w:tc>
          <w:tcPr>
            <w:tcW w:w="0" w:type="auto"/>
            <w:hideMark/>
          </w:tcPr>
          <w:p w14:paraId="347F9F12"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191.55</w:t>
            </w:r>
          </w:p>
        </w:tc>
      </w:tr>
      <w:tr w:rsidR="00085ED3" w:rsidRPr="00085ED3" w14:paraId="28B7B9E6" w14:textId="77777777" w:rsidTr="00085ED3">
        <w:tc>
          <w:tcPr>
            <w:tcW w:w="0" w:type="auto"/>
            <w:hideMark/>
          </w:tcPr>
          <w:p w14:paraId="4E31A42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3.</w:t>
            </w:r>
          </w:p>
        </w:tc>
        <w:tc>
          <w:tcPr>
            <w:tcW w:w="0" w:type="auto"/>
            <w:hideMark/>
          </w:tcPr>
          <w:p w14:paraId="617357D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Canadian Dollar</w:t>
            </w:r>
          </w:p>
        </w:tc>
        <w:tc>
          <w:tcPr>
            <w:tcW w:w="0" w:type="auto"/>
            <w:hideMark/>
          </w:tcPr>
          <w:p w14:paraId="20FDAD9F"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59.35</w:t>
            </w:r>
          </w:p>
        </w:tc>
        <w:tc>
          <w:tcPr>
            <w:tcW w:w="0" w:type="auto"/>
            <w:hideMark/>
          </w:tcPr>
          <w:p w14:paraId="3EFA706C"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57.25</w:t>
            </w:r>
          </w:p>
        </w:tc>
      </w:tr>
      <w:tr w:rsidR="00085ED3" w:rsidRPr="00085ED3" w14:paraId="35AB1F91" w14:textId="77777777" w:rsidTr="00085ED3">
        <w:tc>
          <w:tcPr>
            <w:tcW w:w="0" w:type="auto"/>
            <w:hideMark/>
          </w:tcPr>
          <w:p w14:paraId="2B637E2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4.</w:t>
            </w:r>
          </w:p>
        </w:tc>
        <w:tc>
          <w:tcPr>
            <w:tcW w:w="0" w:type="auto"/>
            <w:hideMark/>
          </w:tcPr>
          <w:p w14:paraId="22EB709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Chinese Yuan</w:t>
            </w:r>
          </w:p>
        </w:tc>
        <w:tc>
          <w:tcPr>
            <w:tcW w:w="0" w:type="auto"/>
            <w:hideMark/>
          </w:tcPr>
          <w:p w14:paraId="3D4B2334"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11.90</w:t>
            </w:r>
          </w:p>
        </w:tc>
        <w:tc>
          <w:tcPr>
            <w:tcW w:w="0" w:type="auto"/>
            <w:hideMark/>
          </w:tcPr>
          <w:p w14:paraId="06924D46"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11.50</w:t>
            </w:r>
          </w:p>
        </w:tc>
      </w:tr>
      <w:tr w:rsidR="00085ED3" w:rsidRPr="00085ED3" w14:paraId="1DE14BE3" w14:textId="77777777" w:rsidTr="00085ED3">
        <w:tc>
          <w:tcPr>
            <w:tcW w:w="0" w:type="auto"/>
            <w:hideMark/>
          </w:tcPr>
          <w:p w14:paraId="00E6CCCE"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w:t>
            </w:r>
          </w:p>
        </w:tc>
        <w:tc>
          <w:tcPr>
            <w:tcW w:w="0" w:type="auto"/>
            <w:hideMark/>
          </w:tcPr>
          <w:p w14:paraId="314BA71F"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Danish Kroner</w:t>
            </w:r>
          </w:p>
        </w:tc>
        <w:tc>
          <w:tcPr>
            <w:tcW w:w="0" w:type="auto"/>
            <w:hideMark/>
          </w:tcPr>
          <w:p w14:paraId="3E57112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11.55</w:t>
            </w:r>
          </w:p>
        </w:tc>
        <w:tc>
          <w:tcPr>
            <w:tcW w:w="0" w:type="auto"/>
            <w:hideMark/>
          </w:tcPr>
          <w:p w14:paraId="2D39CFB0"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11.15</w:t>
            </w:r>
          </w:p>
        </w:tc>
      </w:tr>
      <w:tr w:rsidR="00085ED3" w:rsidRPr="00085ED3" w14:paraId="61D5114E" w14:textId="77777777" w:rsidTr="00085ED3">
        <w:tc>
          <w:tcPr>
            <w:tcW w:w="0" w:type="auto"/>
            <w:hideMark/>
          </w:tcPr>
          <w:p w14:paraId="6728F8BD"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6.</w:t>
            </w:r>
          </w:p>
        </w:tc>
        <w:tc>
          <w:tcPr>
            <w:tcW w:w="0" w:type="auto"/>
            <w:hideMark/>
          </w:tcPr>
          <w:p w14:paraId="29DB4A1F"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EURO</w:t>
            </w:r>
          </w:p>
        </w:tc>
        <w:tc>
          <w:tcPr>
            <w:tcW w:w="0" w:type="auto"/>
            <w:hideMark/>
          </w:tcPr>
          <w:p w14:paraId="5CB74A79"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85.85</w:t>
            </w:r>
          </w:p>
        </w:tc>
        <w:tc>
          <w:tcPr>
            <w:tcW w:w="0" w:type="auto"/>
            <w:hideMark/>
          </w:tcPr>
          <w:p w14:paraId="7EB0DB2C"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82.80</w:t>
            </w:r>
          </w:p>
        </w:tc>
      </w:tr>
      <w:tr w:rsidR="00085ED3" w:rsidRPr="00085ED3" w14:paraId="3D150322" w14:textId="77777777" w:rsidTr="00085ED3">
        <w:tc>
          <w:tcPr>
            <w:tcW w:w="0" w:type="auto"/>
            <w:hideMark/>
          </w:tcPr>
          <w:p w14:paraId="4605D3F3"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7.</w:t>
            </w:r>
          </w:p>
        </w:tc>
        <w:tc>
          <w:tcPr>
            <w:tcW w:w="0" w:type="auto"/>
            <w:hideMark/>
          </w:tcPr>
          <w:p w14:paraId="68A0D95B"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Hong Kong Dollar</w:t>
            </w:r>
          </w:p>
        </w:tc>
        <w:tc>
          <w:tcPr>
            <w:tcW w:w="0" w:type="auto"/>
            <w:hideMark/>
          </w:tcPr>
          <w:p w14:paraId="7DBF6E38"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9.75</w:t>
            </w:r>
          </w:p>
        </w:tc>
        <w:tc>
          <w:tcPr>
            <w:tcW w:w="0" w:type="auto"/>
            <w:hideMark/>
          </w:tcPr>
          <w:p w14:paraId="33F44558"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9.40</w:t>
            </w:r>
          </w:p>
        </w:tc>
      </w:tr>
      <w:tr w:rsidR="00085ED3" w:rsidRPr="00085ED3" w14:paraId="530D3435" w14:textId="77777777" w:rsidTr="00085ED3">
        <w:tc>
          <w:tcPr>
            <w:tcW w:w="0" w:type="auto"/>
            <w:hideMark/>
          </w:tcPr>
          <w:p w14:paraId="6A25F1BC"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8.</w:t>
            </w:r>
          </w:p>
        </w:tc>
        <w:tc>
          <w:tcPr>
            <w:tcW w:w="0" w:type="auto"/>
            <w:hideMark/>
          </w:tcPr>
          <w:p w14:paraId="4CB7B6F3"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Kuwaiti Dinar</w:t>
            </w:r>
          </w:p>
        </w:tc>
        <w:tc>
          <w:tcPr>
            <w:tcW w:w="0" w:type="auto"/>
            <w:hideMark/>
          </w:tcPr>
          <w:p w14:paraId="3EF27992"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254.50</w:t>
            </w:r>
          </w:p>
        </w:tc>
        <w:tc>
          <w:tcPr>
            <w:tcW w:w="0" w:type="auto"/>
            <w:hideMark/>
          </w:tcPr>
          <w:p w14:paraId="772EA21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238.30</w:t>
            </w:r>
          </w:p>
        </w:tc>
      </w:tr>
      <w:tr w:rsidR="00085ED3" w:rsidRPr="00085ED3" w14:paraId="0085978A" w14:textId="77777777" w:rsidTr="00085ED3">
        <w:tc>
          <w:tcPr>
            <w:tcW w:w="0" w:type="auto"/>
            <w:hideMark/>
          </w:tcPr>
          <w:p w14:paraId="3C98A5CD"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9.</w:t>
            </w:r>
          </w:p>
        </w:tc>
        <w:tc>
          <w:tcPr>
            <w:tcW w:w="0" w:type="auto"/>
            <w:hideMark/>
          </w:tcPr>
          <w:p w14:paraId="471D8D6D"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New Zealand Dollar</w:t>
            </w:r>
          </w:p>
        </w:tc>
        <w:tc>
          <w:tcPr>
            <w:tcW w:w="0" w:type="auto"/>
            <w:hideMark/>
          </w:tcPr>
          <w:p w14:paraId="53C77446"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51.80</w:t>
            </w:r>
          </w:p>
        </w:tc>
        <w:tc>
          <w:tcPr>
            <w:tcW w:w="0" w:type="auto"/>
            <w:hideMark/>
          </w:tcPr>
          <w:p w14:paraId="25C48DEE"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49.45</w:t>
            </w:r>
          </w:p>
        </w:tc>
      </w:tr>
      <w:tr w:rsidR="00085ED3" w:rsidRPr="00085ED3" w14:paraId="5D6B86C5" w14:textId="77777777" w:rsidTr="00085ED3">
        <w:tc>
          <w:tcPr>
            <w:tcW w:w="0" w:type="auto"/>
            <w:hideMark/>
          </w:tcPr>
          <w:p w14:paraId="201345D4"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10.</w:t>
            </w:r>
          </w:p>
        </w:tc>
        <w:tc>
          <w:tcPr>
            <w:tcW w:w="0" w:type="auto"/>
            <w:hideMark/>
          </w:tcPr>
          <w:p w14:paraId="1E6A8E71"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Norwegian Kroner</w:t>
            </w:r>
          </w:p>
        </w:tc>
        <w:tc>
          <w:tcPr>
            <w:tcW w:w="0" w:type="auto"/>
            <w:hideMark/>
          </w:tcPr>
          <w:p w14:paraId="78E73B68"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8.55</w:t>
            </w:r>
          </w:p>
        </w:tc>
        <w:tc>
          <w:tcPr>
            <w:tcW w:w="0" w:type="auto"/>
            <w:hideMark/>
          </w:tcPr>
          <w:p w14:paraId="59DF0FBC"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8.25</w:t>
            </w:r>
          </w:p>
        </w:tc>
      </w:tr>
      <w:tr w:rsidR="00085ED3" w:rsidRPr="00085ED3" w14:paraId="7A090B89" w14:textId="77777777" w:rsidTr="00085ED3">
        <w:tc>
          <w:tcPr>
            <w:tcW w:w="0" w:type="auto"/>
            <w:hideMark/>
          </w:tcPr>
          <w:p w14:paraId="011E2DDB"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11.</w:t>
            </w:r>
          </w:p>
        </w:tc>
        <w:tc>
          <w:tcPr>
            <w:tcW w:w="0" w:type="auto"/>
            <w:hideMark/>
          </w:tcPr>
          <w:p w14:paraId="7DD1C874"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Pound Sterling</w:t>
            </w:r>
          </w:p>
        </w:tc>
        <w:tc>
          <w:tcPr>
            <w:tcW w:w="0" w:type="auto"/>
            <w:hideMark/>
          </w:tcPr>
          <w:p w14:paraId="7403F62F"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102.60</w:t>
            </w:r>
          </w:p>
        </w:tc>
        <w:tc>
          <w:tcPr>
            <w:tcW w:w="0" w:type="auto"/>
            <w:hideMark/>
          </w:tcPr>
          <w:p w14:paraId="570871F8"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99.10</w:t>
            </w:r>
          </w:p>
        </w:tc>
      </w:tr>
      <w:tr w:rsidR="00085ED3" w:rsidRPr="00085ED3" w14:paraId="5B77F568" w14:textId="77777777" w:rsidTr="00085ED3">
        <w:tc>
          <w:tcPr>
            <w:tcW w:w="0" w:type="auto"/>
            <w:hideMark/>
          </w:tcPr>
          <w:p w14:paraId="480C7BCF"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12.</w:t>
            </w:r>
          </w:p>
        </w:tc>
        <w:tc>
          <w:tcPr>
            <w:tcW w:w="0" w:type="auto"/>
            <w:hideMark/>
          </w:tcPr>
          <w:p w14:paraId="21F6838D"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Qatari Riyal</w:t>
            </w:r>
          </w:p>
        </w:tc>
        <w:tc>
          <w:tcPr>
            <w:tcW w:w="0" w:type="auto"/>
            <w:hideMark/>
          </w:tcPr>
          <w:p w14:paraId="0921796A"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21.00</w:t>
            </w:r>
          </w:p>
        </w:tc>
        <w:tc>
          <w:tcPr>
            <w:tcW w:w="0" w:type="auto"/>
            <w:hideMark/>
          </w:tcPr>
          <w:p w14:paraId="643B8C08"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19.70</w:t>
            </w:r>
          </w:p>
        </w:tc>
      </w:tr>
      <w:tr w:rsidR="00085ED3" w:rsidRPr="00085ED3" w14:paraId="169EDD05" w14:textId="77777777" w:rsidTr="00085ED3">
        <w:tc>
          <w:tcPr>
            <w:tcW w:w="0" w:type="auto"/>
            <w:hideMark/>
          </w:tcPr>
          <w:p w14:paraId="240E8334"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13.</w:t>
            </w:r>
          </w:p>
        </w:tc>
        <w:tc>
          <w:tcPr>
            <w:tcW w:w="0" w:type="auto"/>
            <w:hideMark/>
          </w:tcPr>
          <w:p w14:paraId="5BCC355C"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Saudi Arabian Riyal</w:t>
            </w:r>
          </w:p>
        </w:tc>
        <w:tc>
          <w:tcPr>
            <w:tcW w:w="0" w:type="auto"/>
            <w:hideMark/>
          </w:tcPr>
          <w:p w14:paraId="4427F199"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20.50</w:t>
            </w:r>
          </w:p>
        </w:tc>
        <w:tc>
          <w:tcPr>
            <w:tcW w:w="0" w:type="auto"/>
            <w:hideMark/>
          </w:tcPr>
          <w:p w14:paraId="4B6C58FE"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19.25</w:t>
            </w:r>
          </w:p>
        </w:tc>
      </w:tr>
      <w:tr w:rsidR="00085ED3" w:rsidRPr="00085ED3" w14:paraId="4E0CD037" w14:textId="77777777" w:rsidTr="00085ED3">
        <w:tc>
          <w:tcPr>
            <w:tcW w:w="0" w:type="auto"/>
            <w:hideMark/>
          </w:tcPr>
          <w:p w14:paraId="6791CD00"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14.</w:t>
            </w:r>
          </w:p>
        </w:tc>
        <w:tc>
          <w:tcPr>
            <w:tcW w:w="0" w:type="auto"/>
            <w:hideMark/>
          </w:tcPr>
          <w:p w14:paraId="5F725E14"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Singapore Dollar</w:t>
            </w:r>
          </w:p>
        </w:tc>
        <w:tc>
          <w:tcPr>
            <w:tcW w:w="0" w:type="auto"/>
            <w:hideMark/>
          </w:tcPr>
          <w:p w14:paraId="41900061"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55.80</w:t>
            </w:r>
          </w:p>
        </w:tc>
        <w:tc>
          <w:tcPr>
            <w:tcW w:w="0" w:type="auto"/>
            <w:hideMark/>
          </w:tcPr>
          <w:p w14:paraId="4C6B5E48"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53.90</w:t>
            </w:r>
          </w:p>
        </w:tc>
      </w:tr>
      <w:tr w:rsidR="00085ED3" w:rsidRPr="00085ED3" w14:paraId="0703F8F4" w14:textId="77777777" w:rsidTr="00085ED3">
        <w:tc>
          <w:tcPr>
            <w:tcW w:w="0" w:type="auto"/>
            <w:hideMark/>
          </w:tcPr>
          <w:p w14:paraId="5C9CA293"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15.</w:t>
            </w:r>
          </w:p>
        </w:tc>
        <w:tc>
          <w:tcPr>
            <w:tcW w:w="0" w:type="auto"/>
            <w:hideMark/>
          </w:tcPr>
          <w:p w14:paraId="0015BE05"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South African Rand</w:t>
            </w:r>
          </w:p>
        </w:tc>
        <w:tc>
          <w:tcPr>
            <w:tcW w:w="0" w:type="auto"/>
            <w:hideMark/>
          </w:tcPr>
          <w:p w14:paraId="5D276669"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4.85</w:t>
            </w:r>
          </w:p>
        </w:tc>
        <w:tc>
          <w:tcPr>
            <w:tcW w:w="0" w:type="auto"/>
            <w:hideMark/>
          </w:tcPr>
          <w:p w14:paraId="4B90A482"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4.55</w:t>
            </w:r>
          </w:p>
        </w:tc>
      </w:tr>
      <w:tr w:rsidR="00085ED3" w:rsidRPr="00085ED3" w14:paraId="6A609DE8" w14:textId="77777777" w:rsidTr="00085ED3">
        <w:tc>
          <w:tcPr>
            <w:tcW w:w="0" w:type="auto"/>
            <w:hideMark/>
          </w:tcPr>
          <w:p w14:paraId="3E72676E"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16.</w:t>
            </w:r>
          </w:p>
        </w:tc>
        <w:tc>
          <w:tcPr>
            <w:tcW w:w="0" w:type="auto"/>
            <w:hideMark/>
          </w:tcPr>
          <w:p w14:paraId="45F6C90B"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Swedish Kroner</w:t>
            </w:r>
          </w:p>
        </w:tc>
        <w:tc>
          <w:tcPr>
            <w:tcW w:w="0" w:type="auto"/>
            <w:hideMark/>
          </w:tcPr>
          <w:p w14:paraId="278B7BEC"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8.30</w:t>
            </w:r>
          </w:p>
        </w:tc>
        <w:tc>
          <w:tcPr>
            <w:tcW w:w="0" w:type="auto"/>
            <w:hideMark/>
          </w:tcPr>
          <w:p w14:paraId="2D1DC6CE"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8.00</w:t>
            </w:r>
          </w:p>
        </w:tc>
      </w:tr>
      <w:tr w:rsidR="00085ED3" w:rsidRPr="00085ED3" w14:paraId="7316BB1C" w14:textId="77777777" w:rsidTr="00085ED3">
        <w:tc>
          <w:tcPr>
            <w:tcW w:w="0" w:type="auto"/>
            <w:hideMark/>
          </w:tcPr>
          <w:p w14:paraId="1796BBA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17.</w:t>
            </w:r>
          </w:p>
        </w:tc>
        <w:tc>
          <w:tcPr>
            <w:tcW w:w="0" w:type="auto"/>
            <w:hideMark/>
          </w:tcPr>
          <w:p w14:paraId="0CA9BE80"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Swiss Franc</w:t>
            </w:r>
          </w:p>
        </w:tc>
        <w:tc>
          <w:tcPr>
            <w:tcW w:w="0" w:type="auto"/>
            <w:hideMark/>
          </w:tcPr>
          <w:p w14:paraId="66FDFD41"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82.90</w:t>
            </w:r>
          </w:p>
        </w:tc>
        <w:tc>
          <w:tcPr>
            <w:tcW w:w="0" w:type="auto"/>
            <w:hideMark/>
          </w:tcPr>
          <w:p w14:paraId="38E98EC4"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79.65</w:t>
            </w:r>
          </w:p>
        </w:tc>
      </w:tr>
      <w:tr w:rsidR="00085ED3" w:rsidRPr="00085ED3" w14:paraId="73BE3112" w14:textId="77777777" w:rsidTr="00085ED3">
        <w:tc>
          <w:tcPr>
            <w:tcW w:w="0" w:type="auto"/>
            <w:hideMark/>
          </w:tcPr>
          <w:p w14:paraId="4A150D11"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18.</w:t>
            </w:r>
          </w:p>
        </w:tc>
        <w:tc>
          <w:tcPr>
            <w:tcW w:w="0" w:type="auto"/>
            <w:hideMark/>
          </w:tcPr>
          <w:p w14:paraId="24A33499"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Turkish Lira</w:t>
            </w:r>
          </w:p>
        </w:tc>
        <w:tc>
          <w:tcPr>
            <w:tcW w:w="0" w:type="auto"/>
            <w:hideMark/>
          </w:tcPr>
          <w:p w14:paraId="242588E2"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5.65</w:t>
            </w:r>
          </w:p>
        </w:tc>
        <w:tc>
          <w:tcPr>
            <w:tcW w:w="0" w:type="auto"/>
            <w:hideMark/>
          </w:tcPr>
          <w:p w14:paraId="4F00FB86"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5.25</w:t>
            </w:r>
          </w:p>
        </w:tc>
      </w:tr>
      <w:tr w:rsidR="00085ED3" w:rsidRPr="00085ED3" w14:paraId="4AFF7BEB" w14:textId="77777777" w:rsidTr="00085ED3">
        <w:tc>
          <w:tcPr>
            <w:tcW w:w="0" w:type="auto"/>
            <w:hideMark/>
          </w:tcPr>
          <w:p w14:paraId="626D873C"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19.</w:t>
            </w:r>
          </w:p>
        </w:tc>
        <w:tc>
          <w:tcPr>
            <w:tcW w:w="0" w:type="auto"/>
            <w:hideMark/>
          </w:tcPr>
          <w:p w14:paraId="1EE9E0D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UAE Dirham</w:t>
            </w:r>
          </w:p>
        </w:tc>
        <w:tc>
          <w:tcPr>
            <w:tcW w:w="0" w:type="auto"/>
            <w:hideMark/>
          </w:tcPr>
          <w:p w14:paraId="0D635BFE"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20.95</w:t>
            </w:r>
          </w:p>
        </w:tc>
        <w:tc>
          <w:tcPr>
            <w:tcW w:w="0" w:type="auto"/>
            <w:hideMark/>
          </w:tcPr>
          <w:p w14:paraId="37CCE87B"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19.65</w:t>
            </w:r>
          </w:p>
        </w:tc>
      </w:tr>
      <w:tr w:rsidR="00085ED3" w:rsidRPr="00085ED3" w14:paraId="755149C9" w14:textId="77777777" w:rsidTr="00085ED3">
        <w:tc>
          <w:tcPr>
            <w:tcW w:w="0" w:type="auto"/>
            <w:hideMark/>
          </w:tcPr>
          <w:p w14:paraId="4641B9EB"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20.</w:t>
            </w:r>
          </w:p>
        </w:tc>
        <w:tc>
          <w:tcPr>
            <w:tcW w:w="0" w:type="auto"/>
            <w:hideMark/>
          </w:tcPr>
          <w:p w14:paraId="62863427"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US Dollar</w:t>
            </w:r>
          </w:p>
        </w:tc>
        <w:tc>
          <w:tcPr>
            <w:tcW w:w="0" w:type="auto"/>
            <w:hideMark/>
          </w:tcPr>
          <w:p w14:paraId="518B9675"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75.40</w:t>
            </w:r>
          </w:p>
        </w:tc>
        <w:tc>
          <w:tcPr>
            <w:tcW w:w="0" w:type="auto"/>
            <w:hideMark/>
          </w:tcPr>
          <w:p w14:paraId="7317DB9F" w14:textId="77777777" w:rsidR="00085ED3" w:rsidRPr="00E10280" w:rsidRDefault="00085ED3" w:rsidP="00085ED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333333"/>
                <w:lang w:val="en-IN" w:eastAsia="en-IN"/>
              </w:rPr>
              <w:t>73.65</w:t>
            </w:r>
          </w:p>
        </w:tc>
      </w:tr>
    </w:tbl>
    <w:p w14:paraId="04B55382" w14:textId="77777777" w:rsidR="009334D8" w:rsidRPr="00640B5D" w:rsidRDefault="009334D8" w:rsidP="009334D8">
      <w:pPr>
        <w:pStyle w:val="Default"/>
        <w:jc w:val="both"/>
        <w:rPr>
          <w:rFonts w:asciiTheme="minorHAnsi" w:hAnsiTheme="minorHAnsi" w:cstheme="minorHAnsi"/>
          <w:shd w:val="clear" w:color="auto" w:fill="FFFFFF"/>
          <w:lang w:val="en-IN"/>
        </w:rPr>
      </w:pPr>
    </w:p>
    <w:tbl>
      <w:tblPr>
        <w:tblStyle w:val="TableGrid"/>
        <w:tblW w:w="0" w:type="auto"/>
        <w:tblLook w:val="04A0" w:firstRow="1" w:lastRow="0" w:firstColumn="1" w:lastColumn="0" w:noHBand="0" w:noVBand="1"/>
      </w:tblPr>
      <w:tblGrid>
        <w:gridCol w:w="1012"/>
        <w:gridCol w:w="1869"/>
        <w:gridCol w:w="1152"/>
        <w:gridCol w:w="1152"/>
      </w:tblGrid>
      <w:tr w:rsidR="003B38E8" w14:paraId="2BDC565A" w14:textId="77777777" w:rsidTr="003B38E8">
        <w:tc>
          <w:tcPr>
            <w:tcW w:w="1013" w:type="dxa"/>
          </w:tcPr>
          <w:p w14:paraId="1E1075AD" w14:textId="4F85AEB9" w:rsidR="003B38E8" w:rsidRPr="001719DF" w:rsidRDefault="003B38E8" w:rsidP="00343A63">
            <w:pPr>
              <w:spacing w:after="0" w:line="360" w:lineRule="auto"/>
              <w:jc w:val="both"/>
              <w:rPr>
                <w:rFonts w:asciiTheme="minorHAnsi" w:hAnsiTheme="minorHAnsi" w:cstheme="minorHAnsi"/>
                <w:b/>
                <w:bCs/>
              </w:rPr>
            </w:pPr>
            <w:r w:rsidRPr="001719DF">
              <w:rPr>
                <w:rFonts w:asciiTheme="minorHAnsi" w:hAnsiTheme="minorHAnsi" w:cstheme="minorHAnsi"/>
                <w:b/>
                <w:bCs/>
              </w:rPr>
              <w:t>Sl. No</w:t>
            </w:r>
          </w:p>
        </w:tc>
        <w:tc>
          <w:tcPr>
            <w:tcW w:w="1869" w:type="dxa"/>
          </w:tcPr>
          <w:p w14:paraId="787F2BCF" w14:textId="5657CA08" w:rsidR="003B38E8" w:rsidRPr="001719DF" w:rsidRDefault="003B38E8" w:rsidP="00343A63">
            <w:pPr>
              <w:spacing w:after="0" w:line="360" w:lineRule="auto"/>
              <w:jc w:val="both"/>
              <w:rPr>
                <w:rFonts w:asciiTheme="minorHAnsi" w:hAnsiTheme="minorHAnsi" w:cstheme="minorHAnsi"/>
                <w:b/>
                <w:bCs/>
              </w:rPr>
            </w:pPr>
            <w:r w:rsidRPr="001719DF">
              <w:rPr>
                <w:rFonts w:asciiTheme="minorHAnsi" w:hAnsiTheme="minorHAnsi" w:cstheme="minorHAnsi"/>
                <w:b/>
                <w:bCs/>
              </w:rPr>
              <w:t>Foreign Currency</w:t>
            </w:r>
          </w:p>
        </w:tc>
        <w:tc>
          <w:tcPr>
            <w:tcW w:w="2303" w:type="dxa"/>
            <w:gridSpan w:val="2"/>
          </w:tcPr>
          <w:p w14:paraId="17AEE6E3" w14:textId="4764E207" w:rsidR="003B38E8" w:rsidRPr="001719DF" w:rsidRDefault="003B38E8" w:rsidP="00343A63">
            <w:pPr>
              <w:spacing w:after="0" w:line="360" w:lineRule="auto"/>
              <w:jc w:val="both"/>
              <w:rPr>
                <w:rFonts w:asciiTheme="minorHAnsi" w:hAnsiTheme="minorHAnsi" w:cstheme="minorHAnsi"/>
                <w:b/>
                <w:bCs/>
              </w:rPr>
            </w:pPr>
            <w:r w:rsidRPr="001719DF">
              <w:rPr>
                <w:rFonts w:asciiTheme="minorHAnsi" w:hAnsiTheme="minorHAnsi" w:cstheme="minorHAnsi"/>
                <w:b/>
                <w:bCs/>
                <w:color w:val="000000"/>
                <w:shd w:val="clear" w:color="auto" w:fill="FFFFFF"/>
              </w:rPr>
              <w:t>Rate of exchange of 100 units of foreign currency equivalent to Indian rupees</w:t>
            </w:r>
          </w:p>
        </w:tc>
      </w:tr>
      <w:tr w:rsidR="003B38E8" w14:paraId="5F11BC0B" w14:textId="77777777" w:rsidTr="003B38E8">
        <w:tc>
          <w:tcPr>
            <w:tcW w:w="1013" w:type="dxa"/>
          </w:tcPr>
          <w:p w14:paraId="639E2B84" w14:textId="00EE745E" w:rsidR="003B38E8" w:rsidRPr="003B38E8" w:rsidRDefault="003B38E8" w:rsidP="00343A63">
            <w:pPr>
              <w:spacing w:after="0" w:line="360" w:lineRule="auto"/>
              <w:jc w:val="center"/>
              <w:rPr>
                <w:rFonts w:asciiTheme="minorHAnsi" w:hAnsiTheme="minorHAnsi" w:cstheme="minorHAnsi"/>
              </w:rPr>
            </w:pPr>
            <w:r w:rsidRPr="003B38E8">
              <w:rPr>
                <w:rFonts w:asciiTheme="minorHAnsi" w:hAnsiTheme="minorHAnsi" w:cstheme="minorHAnsi"/>
              </w:rPr>
              <w:t>1</w:t>
            </w:r>
          </w:p>
        </w:tc>
        <w:tc>
          <w:tcPr>
            <w:tcW w:w="1869" w:type="dxa"/>
          </w:tcPr>
          <w:p w14:paraId="45F8485C" w14:textId="56F2FD5C" w:rsidR="003B38E8" w:rsidRPr="003B38E8" w:rsidRDefault="003B38E8" w:rsidP="00343A63">
            <w:pPr>
              <w:spacing w:after="0" w:line="360" w:lineRule="auto"/>
              <w:jc w:val="center"/>
              <w:rPr>
                <w:rFonts w:asciiTheme="minorHAnsi" w:hAnsiTheme="minorHAnsi" w:cstheme="minorHAnsi"/>
              </w:rPr>
            </w:pPr>
            <w:r w:rsidRPr="003B38E8">
              <w:rPr>
                <w:rFonts w:asciiTheme="minorHAnsi" w:hAnsiTheme="minorHAnsi" w:cstheme="minorHAnsi"/>
              </w:rPr>
              <w:t>2</w:t>
            </w:r>
          </w:p>
        </w:tc>
        <w:tc>
          <w:tcPr>
            <w:tcW w:w="2303" w:type="dxa"/>
            <w:gridSpan w:val="2"/>
          </w:tcPr>
          <w:p w14:paraId="5DD21237" w14:textId="42024381" w:rsidR="003B38E8" w:rsidRPr="003B38E8" w:rsidRDefault="003B38E8" w:rsidP="00343A63">
            <w:pPr>
              <w:spacing w:after="0" w:line="360" w:lineRule="auto"/>
              <w:jc w:val="center"/>
              <w:rPr>
                <w:rFonts w:asciiTheme="minorHAnsi" w:hAnsiTheme="minorHAnsi" w:cstheme="minorHAnsi"/>
              </w:rPr>
            </w:pPr>
            <w:r w:rsidRPr="003B38E8">
              <w:rPr>
                <w:rFonts w:asciiTheme="minorHAnsi" w:hAnsiTheme="minorHAnsi" w:cstheme="minorHAnsi"/>
              </w:rPr>
              <w:t>3</w:t>
            </w:r>
          </w:p>
        </w:tc>
      </w:tr>
      <w:tr w:rsidR="00085ED3" w14:paraId="29DE046E" w14:textId="77777777" w:rsidTr="009B53AF">
        <w:tc>
          <w:tcPr>
            <w:tcW w:w="1013" w:type="dxa"/>
          </w:tcPr>
          <w:p w14:paraId="4FB32A24" w14:textId="77777777" w:rsidR="00085ED3" w:rsidRPr="003B38E8" w:rsidRDefault="00085ED3" w:rsidP="00343A63">
            <w:pPr>
              <w:spacing w:after="0" w:line="360" w:lineRule="auto"/>
              <w:jc w:val="both"/>
              <w:rPr>
                <w:rFonts w:asciiTheme="minorHAnsi" w:hAnsiTheme="minorHAnsi" w:cstheme="minorHAnsi"/>
              </w:rPr>
            </w:pPr>
          </w:p>
        </w:tc>
        <w:tc>
          <w:tcPr>
            <w:tcW w:w="1869" w:type="dxa"/>
          </w:tcPr>
          <w:p w14:paraId="2764748E" w14:textId="076B04FC" w:rsidR="00085ED3" w:rsidRPr="003B38E8" w:rsidRDefault="00085ED3" w:rsidP="00343A63">
            <w:pPr>
              <w:spacing w:after="0" w:line="360" w:lineRule="auto"/>
              <w:jc w:val="center"/>
              <w:rPr>
                <w:rFonts w:asciiTheme="minorHAnsi" w:hAnsiTheme="minorHAnsi" w:cstheme="minorHAnsi"/>
              </w:rPr>
            </w:pPr>
          </w:p>
        </w:tc>
        <w:tc>
          <w:tcPr>
            <w:tcW w:w="1151" w:type="dxa"/>
          </w:tcPr>
          <w:p w14:paraId="183923A9" w14:textId="22BF797F" w:rsidR="00085ED3" w:rsidRPr="003B38E8" w:rsidRDefault="00085ED3" w:rsidP="00343A63">
            <w:pPr>
              <w:spacing w:after="0" w:line="360" w:lineRule="auto"/>
              <w:jc w:val="center"/>
              <w:rPr>
                <w:rFonts w:asciiTheme="minorHAnsi" w:hAnsiTheme="minorHAnsi" w:cstheme="minorHAnsi"/>
              </w:rPr>
            </w:pPr>
            <w:r>
              <w:rPr>
                <w:rFonts w:asciiTheme="minorHAnsi" w:hAnsiTheme="minorHAnsi" w:cstheme="minorHAnsi"/>
              </w:rPr>
              <w:t>a</w:t>
            </w:r>
          </w:p>
        </w:tc>
        <w:tc>
          <w:tcPr>
            <w:tcW w:w="1152" w:type="dxa"/>
          </w:tcPr>
          <w:p w14:paraId="53D83E61" w14:textId="26A4C632" w:rsidR="00085ED3" w:rsidRPr="003B38E8" w:rsidRDefault="00085ED3" w:rsidP="00343A63">
            <w:pPr>
              <w:spacing w:after="0" w:line="360" w:lineRule="auto"/>
              <w:jc w:val="center"/>
              <w:rPr>
                <w:rFonts w:asciiTheme="minorHAnsi" w:hAnsiTheme="minorHAnsi" w:cstheme="minorHAnsi"/>
              </w:rPr>
            </w:pPr>
            <w:r>
              <w:rPr>
                <w:rFonts w:asciiTheme="minorHAnsi" w:hAnsiTheme="minorHAnsi" w:cstheme="minorHAnsi"/>
              </w:rPr>
              <w:t>b</w:t>
            </w:r>
          </w:p>
        </w:tc>
      </w:tr>
      <w:tr w:rsidR="00E10280" w14:paraId="3E203E9F" w14:textId="77777777" w:rsidTr="003B38E8">
        <w:tc>
          <w:tcPr>
            <w:tcW w:w="1013" w:type="dxa"/>
          </w:tcPr>
          <w:p w14:paraId="58B5B879" w14:textId="77777777" w:rsidR="00E10280" w:rsidRDefault="00E10280" w:rsidP="00343A63">
            <w:pPr>
              <w:spacing w:after="0" w:line="360" w:lineRule="auto"/>
              <w:jc w:val="both"/>
              <w:rPr>
                <w:rFonts w:asciiTheme="minorHAnsi" w:hAnsiTheme="minorHAnsi" w:cstheme="minorHAnsi"/>
                <w:b/>
                <w:bCs/>
              </w:rPr>
            </w:pPr>
          </w:p>
        </w:tc>
        <w:tc>
          <w:tcPr>
            <w:tcW w:w="1869" w:type="dxa"/>
          </w:tcPr>
          <w:p w14:paraId="4E72DFA2" w14:textId="77777777" w:rsidR="00E10280" w:rsidRDefault="00E10280" w:rsidP="00343A63">
            <w:pPr>
              <w:spacing w:after="0" w:line="360" w:lineRule="auto"/>
              <w:jc w:val="both"/>
              <w:rPr>
                <w:rFonts w:asciiTheme="minorHAnsi" w:hAnsiTheme="minorHAnsi" w:cstheme="minorHAnsi"/>
                <w:b/>
                <w:bCs/>
              </w:rPr>
            </w:pPr>
          </w:p>
        </w:tc>
        <w:tc>
          <w:tcPr>
            <w:tcW w:w="1152" w:type="dxa"/>
          </w:tcPr>
          <w:p w14:paraId="27FA3659" w14:textId="38106604" w:rsidR="00E10280" w:rsidRPr="003E013C" w:rsidRDefault="003B38E8" w:rsidP="00343A63">
            <w:pPr>
              <w:spacing w:after="0" w:line="360" w:lineRule="auto"/>
              <w:jc w:val="both"/>
              <w:rPr>
                <w:rFonts w:asciiTheme="minorHAnsi" w:hAnsiTheme="minorHAnsi" w:cstheme="minorHAnsi"/>
              </w:rPr>
            </w:pPr>
            <w:r w:rsidRPr="003E013C">
              <w:rPr>
                <w:rFonts w:asciiTheme="minorHAnsi" w:hAnsiTheme="minorHAnsi" w:cstheme="minorHAnsi"/>
              </w:rPr>
              <w:t xml:space="preserve">For imported goods </w:t>
            </w:r>
          </w:p>
        </w:tc>
        <w:tc>
          <w:tcPr>
            <w:tcW w:w="1151" w:type="dxa"/>
          </w:tcPr>
          <w:p w14:paraId="4503CEC5" w14:textId="48484BE2" w:rsidR="00E10280" w:rsidRPr="003E013C" w:rsidRDefault="003B38E8" w:rsidP="00343A63">
            <w:pPr>
              <w:spacing w:after="0" w:line="360" w:lineRule="auto"/>
              <w:jc w:val="both"/>
              <w:rPr>
                <w:rFonts w:asciiTheme="minorHAnsi" w:hAnsiTheme="minorHAnsi" w:cstheme="minorHAnsi"/>
              </w:rPr>
            </w:pPr>
            <w:r w:rsidRPr="003E013C">
              <w:rPr>
                <w:rFonts w:asciiTheme="minorHAnsi" w:hAnsiTheme="minorHAnsi" w:cstheme="minorHAnsi"/>
              </w:rPr>
              <w:t>For Exported Goods</w:t>
            </w:r>
          </w:p>
        </w:tc>
      </w:tr>
      <w:tr w:rsidR="003B38E8" w:rsidRPr="00E10280" w14:paraId="2C23FE51" w14:textId="77777777" w:rsidTr="00E10280">
        <w:tc>
          <w:tcPr>
            <w:tcW w:w="0" w:type="auto"/>
            <w:hideMark/>
          </w:tcPr>
          <w:p w14:paraId="1D2D7E42" w14:textId="77777777" w:rsidR="00E10280" w:rsidRPr="00E10280" w:rsidRDefault="00E10280" w:rsidP="00343A6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000000"/>
                <w:lang w:val="en-IN" w:eastAsia="en-IN"/>
              </w:rPr>
              <w:t>1.</w:t>
            </w:r>
          </w:p>
        </w:tc>
        <w:tc>
          <w:tcPr>
            <w:tcW w:w="0" w:type="auto"/>
            <w:hideMark/>
          </w:tcPr>
          <w:p w14:paraId="75516EFC" w14:textId="77777777" w:rsidR="00E10280" w:rsidRPr="00E10280" w:rsidRDefault="00E10280" w:rsidP="00343A63">
            <w:pPr>
              <w:spacing w:before="100" w:beforeAutospacing="1" w:after="100" w:afterAutospacing="1" w:line="360" w:lineRule="auto"/>
              <w:ind w:left="120"/>
              <w:jc w:val="center"/>
              <w:rPr>
                <w:rFonts w:asciiTheme="minorHAnsi" w:hAnsiTheme="minorHAnsi" w:cstheme="minorHAnsi"/>
                <w:color w:val="000000"/>
                <w:lang w:val="en-IN" w:eastAsia="en-IN"/>
              </w:rPr>
            </w:pPr>
            <w:r w:rsidRPr="00E10280">
              <w:rPr>
                <w:rFonts w:asciiTheme="minorHAnsi" w:hAnsiTheme="minorHAnsi" w:cstheme="minorHAnsi"/>
                <w:color w:val="000000"/>
                <w:lang w:val="en-IN" w:eastAsia="en-IN"/>
              </w:rPr>
              <w:t>Japanese Yen</w:t>
            </w:r>
          </w:p>
        </w:tc>
        <w:tc>
          <w:tcPr>
            <w:tcW w:w="0" w:type="auto"/>
            <w:hideMark/>
          </w:tcPr>
          <w:p w14:paraId="501B9E8D" w14:textId="77777777" w:rsidR="00E10280" w:rsidRPr="00E10280" w:rsidRDefault="00E10280" w:rsidP="00343A6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000000"/>
                <w:lang w:val="en-IN" w:eastAsia="en-IN"/>
              </w:rPr>
              <w:t>65.50</w:t>
            </w:r>
          </w:p>
        </w:tc>
        <w:tc>
          <w:tcPr>
            <w:tcW w:w="0" w:type="auto"/>
            <w:hideMark/>
          </w:tcPr>
          <w:p w14:paraId="4E9E5B5E" w14:textId="77777777" w:rsidR="00E10280" w:rsidRPr="00E10280" w:rsidRDefault="00E10280" w:rsidP="00343A6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000000"/>
                <w:lang w:val="en-IN" w:eastAsia="en-IN"/>
              </w:rPr>
              <w:t>63.15</w:t>
            </w:r>
          </w:p>
        </w:tc>
      </w:tr>
      <w:tr w:rsidR="003B38E8" w:rsidRPr="00E10280" w14:paraId="2B4E7712" w14:textId="77777777" w:rsidTr="00E10280">
        <w:tc>
          <w:tcPr>
            <w:tcW w:w="0" w:type="auto"/>
            <w:hideMark/>
          </w:tcPr>
          <w:p w14:paraId="7BE022BE" w14:textId="77777777" w:rsidR="00E10280" w:rsidRPr="00E10280" w:rsidRDefault="00E10280" w:rsidP="00343A6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000000"/>
                <w:lang w:val="en-IN" w:eastAsia="en-IN"/>
              </w:rPr>
              <w:t>2.</w:t>
            </w:r>
          </w:p>
        </w:tc>
        <w:tc>
          <w:tcPr>
            <w:tcW w:w="0" w:type="auto"/>
            <w:hideMark/>
          </w:tcPr>
          <w:p w14:paraId="60A1D180" w14:textId="77777777" w:rsidR="00E10280" w:rsidRPr="00E10280" w:rsidRDefault="00E10280" w:rsidP="00343A63">
            <w:pPr>
              <w:spacing w:before="100" w:beforeAutospacing="1" w:after="100" w:afterAutospacing="1" w:line="360" w:lineRule="auto"/>
              <w:ind w:left="120"/>
              <w:jc w:val="center"/>
              <w:rPr>
                <w:rFonts w:asciiTheme="minorHAnsi" w:hAnsiTheme="minorHAnsi" w:cstheme="minorHAnsi"/>
                <w:color w:val="000000"/>
                <w:lang w:val="en-IN" w:eastAsia="en-IN"/>
              </w:rPr>
            </w:pPr>
            <w:r w:rsidRPr="00E10280">
              <w:rPr>
                <w:rFonts w:asciiTheme="minorHAnsi" w:hAnsiTheme="minorHAnsi" w:cstheme="minorHAnsi"/>
                <w:color w:val="000000"/>
                <w:lang w:val="en-IN" w:eastAsia="en-IN"/>
              </w:rPr>
              <w:t>Korean Won</w:t>
            </w:r>
          </w:p>
        </w:tc>
        <w:tc>
          <w:tcPr>
            <w:tcW w:w="0" w:type="auto"/>
            <w:hideMark/>
          </w:tcPr>
          <w:p w14:paraId="3AEF0CB8" w14:textId="77777777" w:rsidR="00E10280" w:rsidRPr="00E10280" w:rsidRDefault="00E10280" w:rsidP="00343A6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000000"/>
                <w:lang w:val="en-IN" w:eastAsia="en-IN"/>
              </w:rPr>
              <w:t>6.40</w:t>
            </w:r>
          </w:p>
        </w:tc>
        <w:tc>
          <w:tcPr>
            <w:tcW w:w="0" w:type="auto"/>
            <w:hideMark/>
          </w:tcPr>
          <w:p w14:paraId="7FC7B3ED" w14:textId="77777777" w:rsidR="00E10280" w:rsidRPr="00E10280" w:rsidRDefault="00E10280" w:rsidP="00343A63">
            <w:pPr>
              <w:spacing w:before="100" w:beforeAutospacing="1" w:after="100" w:afterAutospacing="1" w:line="360" w:lineRule="auto"/>
              <w:jc w:val="center"/>
              <w:rPr>
                <w:rFonts w:asciiTheme="minorHAnsi" w:hAnsiTheme="minorHAnsi" w:cstheme="minorHAnsi"/>
                <w:color w:val="000000"/>
                <w:lang w:val="en-IN" w:eastAsia="en-IN"/>
              </w:rPr>
            </w:pPr>
            <w:r w:rsidRPr="00E10280">
              <w:rPr>
                <w:rFonts w:asciiTheme="minorHAnsi" w:hAnsiTheme="minorHAnsi" w:cstheme="minorHAnsi"/>
                <w:color w:val="000000"/>
                <w:lang w:val="en-IN" w:eastAsia="en-IN"/>
              </w:rPr>
              <w:t>6.00</w:t>
            </w:r>
          </w:p>
        </w:tc>
      </w:tr>
    </w:tbl>
    <w:p w14:paraId="52CC654B" w14:textId="77777777" w:rsidR="00E10280" w:rsidRDefault="00E10280" w:rsidP="00F4518D">
      <w:pPr>
        <w:spacing w:after="0" w:line="360" w:lineRule="auto"/>
        <w:jc w:val="both"/>
        <w:rPr>
          <w:rFonts w:asciiTheme="minorHAnsi" w:hAnsiTheme="minorHAnsi" w:cstheme="minorHAnsi"/>
          <w:b/>
          <w:bCs/>
        </w:rPr>
      </w:pPr>
    </w:p>
    <w:p w14:paraId="134E729F" w14:textId="731A4B6C" w:rsidR="00721FE0" w:rsidRPr="00640B5D" w:rsidRDefault="00721FE0" w:rsidP="00F4518D">
      <w:pPr>
        <w:spacing w:after="0" w:line="360" w:lineRule="auto"/>
        <w:jc w:val="both"/>
        <w:rPr>
          <w:rFonts w:asciiTheme="minorHAnsi" w:hAnsiTheme="minorHAnsi" w:cstheme="minorHAnsi"/>
          <w:b/>
          <w:bCs/>
        </w:rPr>
      </w:pPr>
      <w:r w:rsidRPr="00640B5D">
        <w:rPr>
          <w:rFonts w:asciiTheme="minorHAnsi" w:hAnsiTheme="minorHAnsi" w:cstheme="minorHAnsi"/>
          <w:b/>
          <w:bCs/>
        </w:rPr>
        <w:t>[For further details please refer the Notification]</w:t>
      </w:r>
    </w:p>
    <w:p w14:paraId="03042FE6" w14:textId="77777777" w:rsidR="008A60AA" w:rsidRDefault="008A60AA" w:rsidP="00F4518D">
      <w:pPr>
        <w:spacing w:after="0" w:line="360" w:lineRule="auto"/>
        <w:jc w:val="both"/>
        <w:rPr>
          <w:rFonts w:asciiTheme="minorHAnsi" w:hAnsiTheme="minorHAnsi" w:cstheme="minorHAnsi"/>
          <w:b/>
          <w:bCs/>
        </w:rPr>
      </w:pPr>
    </w:p>
    <w:p w14:paraId="52AE37D0" w14:textId="77777777" w:rsidR="008A60AA" w:rsidRDefault="008A60AA" w:rsidP="00F4518D">
      <w:pPr>
        <w:spacing w:after="0" w:line="360" w:lineRule="auto"/>
        <w:jc w:val="both"/>
        <w:rPr>
          <w:rFonts w:asciiTheme="minorHAnsi" w:hAnsiTheme="minorHAnsi" w:cstheme="minorHAnsi"/>
          <w:color w:val="333333"/>
          <w:lang w:val="en-IN" w:eastAsia="en-IN"/>
        </w:rPr>
        <w:sectPr w:rsidR="008A60AA" w:rsidSect="00421927">
          <w:headerReference w:type="default" r:id="rId100"/>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58E060C" w14:textId="77777777" w:rsidR="006A5301" w:rsidRPr="00333937" w:rsidRDefault="006A5301" w:rsidP="006A530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48ACAE8" w14:textId="210F320C" w:rsidR="006A5301" w:rsidRPr="001A7DEC" w:rsidRDefault="00282D44" w:rsidP="006A5301">
      <w:pPr>
        <w:shd w:val="clear" w:color="auto" w:fill="8DC182"/>
        <w:tabs>
          <w:tab w:val="left" w:pos="4820"/>
        </w:tabs>
        <w:autoSpaceDE w:val="0"/>
        <w:autoSpaceDN w:val="0"/>
        <w:adjustRightInd w:val="0"/>
        <w:spacing w:line="360" w:lineRule="auto"/>
        <w:ind w:right="11"/>
        <w:jc w:val="both"/>
        <w:rPr>
          <w:b/>
          <w:bCs/>
          <w:lang w:val="en-IN"/>
        </w:rPr>
      </w:pPr>
      <w:r w:rsidRPr="00282D44">
        <w:rPr>
          <w:b/>
          <w:bCs/>
          <w:lang w:val="en-IN"/>
        </w:rPr>
        <w:t>AMENDMENT IN EXPORT POLICY OF ENOXAPARIN (FORMULATION AND API) AND INTRA-VENOUS IMMUNOGLOBULIN (IVIG) (FORMULATION AND API) - 50/2015-2020</w:t>
      </w:r>
    </w:p>
    <w:p w14:paraId="53340D50" w14:textId="6C8DEE75" w:rsidR="001877CD" w:rsidRPr="00282D44" w:rsidRDefault="006A5301" w:rsidP="001877CD">
      <w:pPr>
        <w:spacing w:line="360" w:lineRule="auto"/>
        <w:jc w:val="both"/>
        <w:rPr>
          <w:rFonts w:asciiTheme="minorHAnsi" w:hAnsiTheme="minorHAnsi" w:cstheme="minorHAnsi"/>
          <w:bCs/>
          <w:lang w:val="en-IN"/>
        </w:rPr>
      </w:pPr>
      <w:r w:rsidRPr="008D1F1C">
        <w:rPr>
          <w:rFonts w:asciiTheme="minorHAnsi" w:hAnsiTheme="minorHAnsi" w:cstheme="minorHAnsi"/>
          <w:b/>
          <w:shd w:val="clear" w:color="auto" w:fill="FFFFFF"/>
        </w:rPr>
        <w:t>OUR COMMENTS</w:t>
      </w:r>
      <w:r w:rsidRPr="008A60AA">
        <w:rPr>
          <w:rFonts w:asciiTheme="minorHAnsi" w:hAnsiTheme="minorHAnsi" w:cstheme="minorHAnsi"/>
          <w:bCs/>
          <w:shd w:val="clear" w:color="auto" w:fill="FFFFFF"/>
        </w:rPr>
        <w:t>:</w:t>
      </w:r>
      <w:r w:rsidRPr="008A60AA">
        <w:rPr>
          <w:rFonts w:asciiTheme="minorHAnsi" w:hAnsiTheme="minorHAnsi" w:cstheme="minorHAnsi"/>
          <w:bCs/>
          <w:lang w:val="en-IN" w:eastAsia="en-IN"/>
        </w:rPr>
        <w:t xml:space="preserve"> </w:t>
      </w:r>
      <w:r w:rsidRPr="008A60AA">
        <w:rPr>
          <w:rFonts w:asciiTheme="minorHAnsi" w:hAnsiTheme="minorHAnsi" w:cstheme="minorHAnsi"/>
          <w:bCs/>
        </w:rPr>
        <w:t> </w:t>
      </w:r>
      <w:r w:rsidR="001877CD" w:rsidRPr="001319DD">
        <w:rPr>
          <w:rFonts w:asciiTheme="minorHAnsi" w:hAnsiTheme="minorHAnsi" w:cstheme="minorHAnsi"/>
          <w:bCs/>
          <w:lang w:val="en-IN"/>
        </w:rPr>
        <w:t>In exercise of powers conferred by </w:t>
      </w:r>
      <w:hyperlink r:id="rId101" w:history="1">
        <w:r w:rsidR="001877CD" w:rsidRPr="001319DD">
          <w:rPr>
            <w:rStyle w:val="Hyperlink"/>
            <w:rFonts w:asciiTheme="minorHAnsi" w:hAnsiTheme="minorHAnsi" w:cstheme="minorHAnsi"/>
            <w:bCs/>
            <w:color w:val="auto"/>
            <w:u w:val="none"/>
            <w:lang w:val="en-IN"/>
          </w:rPr>
          <w:t>Section 3</w:t>
        </w:r>
      </w:hyperlink>
      <w:r w:rsidR="001877CD" w:rsidRPr="001319DD">
        <w:rPr>
          <w:rFonts w:asciiTheme="minorHAnsi" w:hAnsiTheme="minorHAnsi" w:cstheme="minorHAnsi"/>
          <w:bCs/>
          <w:lang w:val="en-IN"/>
        </w:rPr>
        <w:t> read with </w:t>
      </w:r>
      <w:hyperlink r:id="rId102" w:history="1">
        <w:r w:rsidR="001877CD" w:rsidRPr="001319DD">
          <w:rPr>
            <w:rStyle w:val="Hyperlink"/>
            <w:rFonts w:asciiTheme="minorHAnsi" w:hAnsiTheme="minorHAnsi" w:cstheme="minorHAnsi"/>
            <w:bCs/>
            <w:color w:val="auto"/>
            <w:u w:val="none"/>
            <w:lang w:val="en-IN"/>
          </w:rPr>
          <w:t>Section 5</w:t>
        </w:r>
      </w:hyperlink>
      <w:r w:rsidR="001877CD" w:rsidRPr="001319DD">
        <w:rPr>
          <w:rFonts w:asciiTheme="minorHAnsi" w:hAnsiTheme="minorHAnsi" w:cstheme="minorHAnsi"/>
          <w:bCs/>
          <w:lang w:val="en-IN"/>
        </w:rPr>
        <w:t> of the </w:t>
      </w:r>
      <w:r w:rsidR="001877CD" w:rsidRPr="009334D8">
        <w:rPr>
          <w:rFonts w:asciiTheme="minorHAnsi" w:hAnsiTheme="minorHAnsi" w:cstheme="minorHAnsi"/>
          <w:bCs/>
          <w:lang w:val="en-IN"/>
        </w:rPr>
        <w:t>Foreign Trade (Development &amp; Regulation) Act, 1992 (No. 22 of 1992)</w:t>
      </w:r>
      <w:r w:rsidR="001877CD" w:rsidRPr="001319DD">
        <w:rPr>
          <w:rFonts w:asciiTheme="minorHAnsi" w:hAnsiTheme="minorHAnsi" w:cstheme="minorHAnsi"/>
          <w:bCs/>
          <w:lang w:val="en-IN"/>
        </w:rPr>
        <w:t>, as amended, read with </w:t>
      </w:r>
      <w:hyperlink r:id="rId103" w:history="1">
        <w:r w:rsidR="001877CD" w:rsidRPr="001319DD">
          <w:rPr>
            <w:rStyle w:val="Hyperlink"/>
            <w:rFonts w:asciiTheme="minorHAnsi" w:hAnsiTheme="minorHAnsi" w:cstheme="minorHAnsi"/>
            <w:bCs/>
            <w:color w:val="auto"/>
            <w:u w:val="none"/>
            <w:lang w:val="en-IN"/>
          </w:rPr>
          <w:t>Para 1.02</w:t>
        </w:r>
      </w:hyperlink>
      <w:r w:rsidR="001877CD" w:rsidRPr="001319DD">
        <w:rPr>
          <w:rFonts w:asciiTheme="minorHAnsi" w:hAnsiTheme="minorHAnsi" w:cstheme="minorHAnsi"/>
          <w:bCs/>
          <w:lang w:val="en-IN"/>
        </w:rPr>
        <w:t> and </w:t>
      </w:r>
      <w:hyperlink r:id="rId104" w:history="1">
        <w:r w:rsidR="001877CD" w:rsidRPr="001319DD">
          <w:rPr>
            <w:rStyle w:val="Hyperlink"/>
            <w:rFonts w:asciiTheme="minorHAnsi" w:hAnsiTheme="minorHAnsi" w:cstheme="minorHAnsi"/>
            <w:bCs/>
            <w:color w:val="auto"/>
            <w:u w:val="none"/>
            <w:lang w:val="en-IN"/>
          </w:rPr>
          <w:t>2.01</w:t>
        </w:r>
      </w:hyperlink>
      <w:r w:rsidR="001877CD" w:rsidRPr="001319DD">
        <w:rPr>
          <w:rFonts w:asciiTheme="minorHAnsi" w:hAnsiTheme="minorHAnsi" w:cstheme="minorHAnsi"/>
          <w:bCs/>
          <w:lang w:val="en-IN"/>
        </w:rPr>
        <w:t> of the </w:t>
      </w:r>
      <w:hyperlink r:id="rId105" w:history="1">
        <w:r w:rsidR="001877CD" w:rsidRPr="001319DD">
          <w:rPr>
            <w:rStyle w:val="Hyperlink"/>
            <w:rFonts w:asciiTheme="minorHAnsi" w:hAnsiTheme="minorHAnsi" w:cstheme="minorHAnsi"/>
            <w:bCs/>
            <w:color w:val="auto"/>
            <w:u w:val="none"/>
            <w:lang w:val="en-IN"/>
          </w:rPr>
          <w:t>Foreign Trade Policy. 2015-20</w:t>
        </w:r>
      </w:hyperlink>
      <w:r w:rsidR="001877CD" w:rsidRPr="001319DD">
        <w:rPr>
          <w:rFonts w:asciiTheme="minorHAnsi" w:hAnsiTheme="minorHAnsi" w:cstheme="minorHAnsi"/>
          <w:bCs/>
          <w:lang w:val="en-IN"/>
        </w:rPr>
        <w:t xml:space="preserve">. the Central Government </w:t>
      </w:r>
      <w:r w:rsidR="0026399E">
        <w:rPr>
          <w:rFonts w:asciiTheme="minorHAnsi" w:hAnsiTheme="minorHAnsi" w:cstheme="minorHAnsi"/>
          <w:bCs/>
          <w:lang w:val="en-IN"/>
        </w:rPr>
        <w:t xml:space="preserve">vide notification number </w:t>
      </w:r>
      <w:r w:rsidR="00EA0B2D">
        <w:rPr>
          <w:rFonts w:asciiTheme="minorHAnsi" w:hAnsiTheme="minorHAnsi" w:cstheme="minorHAnsi"/>
          <w:bCs/>
          <w:lang w:val="en-IN"/>
        </w:rPr>
        <w:t>50_2015-2020 dated 10</w:t>
      </w:r>
      <w:r w:rsidR="00EA0B2D" w:rsidRPr="00EA0B2D">
        <w:rPr>
          <w:rFonts w:asciiTheme="minorHAnsi" w:hAnsiTheme="minorHAnsi" w:cstheme="minorHAnsi"/>
          <w:bCs/>
          <w:vertAlign w:val="superscript"/>
          <w:lang w:val="en-IN"/>
        </w:rPr>
        <w:t>th</w:t>
      </w:r>
      <w:r w:rsidR="00EA0B2D">
        <w:rPr>
          <w:rFonts w:asciiTheme="minorHAnsi" w:hAnsiTheme="minorHAnsi" w:cstheme="minorHAnsi"/>
          <w:bCs/>
          <w:lang w:val="en-IN"/>
        </w:rPr>
        <w:t xml:space="preserve"> January 2022, </w:t>
      </w:r>
      <w:r w:rsidR="001877CD" w:rsidRPr="001319DD">
        <w:rPr>
          <w:rFonts w:asciiTheme="minorHAnsi" w:hAnsiTheme="minorHAnsi" w:cstheme="minorHAnsi"/>
          <w:bCs/>
          <w:lang w:val="en-IN"/>
        </w:rPr>
        <w:t>hereby makes the following amendment in Chapter </w:t>
      </w:r>
      <w:hyperlink r:id="rId106" w:history="1">
        <w:r w:rsidR="001877CD" w:rsidRPr="001319DD">
          <w:rPr>
            <w:rStyle w:val="Hyperlink"/>
            <w:rFonts w:asciiTheme="minorHAnsi" w:hAnsiTheme="minorHAnsi" w:cstheme="minorHAnsi"/>
            <w:bCs/>
            <w:color w:val="auto"/>
            <w:u w:val="none"/>
            <w:lang w:val="en-IN"/>
          </w:rPr>
          <w:t>29</w:t>
        </w:r>
      </w:hyperlink>
      <w:r w:rsidR="001877CD" w:rsidRPr="001319DD">
        <w:rPr>
          <w:rFonts w:asciiTheme="minorHAnsi" w:hAnsiTheme="minorHAnsi" w:cstheme="minorHAnsi"/>
          <w:bCs/>
          <w:lang w:val="en-IN"/>
        </w:rPr>
        <w:t> and </w:t>
      </w:r>
      <w:hyperlink r:id="rId107" w:history="1">
        <w:r w:rsidR="001877CD" w:rsidRPr="001319DD">
          <w:rPr>
            <w:rStyle w:val="Hyperlink"/>
            <w:rFonts w:asciiTheme="minorHAnsi" w:hAnsiTheme="minorHAnsi" w:cstheme="minorHAnsi"/>
            <w:bCs/>
            <w:color w:val="auto"/>
            <w:u w:val="none"/>
            <w:lang w:val="en-IN"/>
          </w:rPr>
          <w:t>30</w:t>
        </w:r>
      </w:hyperlink>
      <w:r w:rsidR="001877CD" w:rsidRPr="001319DD">
        <w:rPr>
          <w:rFonts w:asciiTheme="minorHAnsi" w:hAnsiTheme="minorHAnsi" w:cstheme="minorHAnsi"/>
          <w:bCs/>
          <w:lang w:val="en-IN"/>
        </w:rPr>
        <w:t> of </w:t>
      </w:r>
      <w:hyperlink r:id="rId108" w:history="1">
        <w:r w:rsidR="001877CD" w:rsidRPr="001319DD">
          <w:rPr>
            <w:rStyle w:val="Hyperlink"/>
            <w:rFonts w:asciiTheme="minorHAnsi" w:hAnsiTheme="minorHAnsi" w:cstheme="minorHAnsi"/>
            <w:bCs/>
            <w:color w:val="auto"/>
            <w:u w:val="none"/>
            <w:lang w:val="en-IN"/>
          </w:rPr>
          <w:t>Schedule 2 of the ITCHS Export policy 2018</w:t>
        </w:r>
      </w:hyperlink>
      <w:r w:rsidR="001877CD" w:rsidRPr="001319DD">
        <w:rPr>
          <w:rFonts w:asciiTheme="minorHAnsi" w:hAnsiTheme="minorHAnsi" w:cstheme="minorHAnsi"/>
          <w:bCs/>
          <w:lang w:val="en-IN"/>
        </w:rPr>
        <w:t> related to export of Enoxaparin and Intra-Venous Immunoglobulin (IVIG):</w:t>
      </w:r>
    </w:p>
    <w:tbl>
      <w:tblPr>
        <w:tblW w:w="4962" w:type="dxa"/>
        <w:tblInd w:w="-15" w:type="dxa"/>
        <w:shd w:val="clear" w:color="auto" w:fill="FFFFFF"/>
        <w:tblCellMar>
          <w:top w:w="15" w:type="dxa"/>
          <w:left w:w="15" w:type="dxa"/>
          <w:bottom w:w="15" w:type="dxa"/>
          <w:right w:w="15" w:type="dxa"/>
        </w:tblCellMar>
        <w:tblLook w:val="04A0" w:firstRow="1" w:lastRow="0" w:firstColumn="1" w:lastColumn="0" w:noHBand="0" w:noVBand="1"/>
      </w:tblPr>
      <w:tblGrid>
        <w:gridCol w:w="625"/>
        <w:gridCol w:w="1182"/>
        <w:gridCol w:w="1502"/>
        <w:gridCol w:w="715"/>
        <w:gridCol w:w="938"/>
      </w:tblGrid>
      <w:tr w:rsidR="001877CD" w:rsidRPr="00282D44" w14:paraId="3988C5D8" w14:textId="77777777" w:rsidTr="0077465A">
        <w:tc>
          <w:tcPr>
            <w:tcW w:w="709" w:type="dxa"/>
            <w:tcBorders>
              <w:top w:val="single" w:sz="12" w:space="0" w:color="000000"/>
              <w:left w:val="single" w:sz="12" w:space="0" w:color="000000"/>
              <w:bottom w:val="single" w:sz="12" w:space="0" w:color="000000"/>
              <w:right w:val="single" w:sz="12" w:space="0" w:color="000000"/>
            </w:tcBorders>
            <w:shd w:val="clear" w:color="auto" w:fill="FFFFFF"/>
            <w:hideMark/>
          </w:tcPr>
          <w:p w14:paraId="0EEF9CCB" w14:textId="77777777" w:rsidR="001877CD" w:rsidRPr="001877CD" w:rsidRDefault="001877CD" w:rsidP="001877CD">
            <w:pPr>
              <w:spacing w:line="360" w:lineRule="auto"/>
              <w:ind w:left="456" w:hanging="456"/>
              <w:jc w:val="both"/>
              <w:rPr>
                <w:rFonts w:asciiTheme="minorHAnsi" w:hAnsiTheme="minorHAnsi" w:cstheme="minorHAnsi"/>
                <w:bCs/>
                <w:lang w:val="en-IN"/>
              </w:rPr>
            </w:pPr>
            <w:proofErr w:type="spellStart"/>
            <w:proofErr w:type="gramStart"/>
            <w:r w:rsidRPr="001877CD">
              <w:rPr>
                <w:rFonts w:asciiTheme="minorHAnsi" w:hAnsiTheme="minorHAnsi" w:cstheme="minorHAnsi"/>
                <w:bCs/>
                <w:lang w:val="en-IN"/>
              </w:rPr>
              <w:t>S.No</w:t>
            </w:r>
            <w:proofErr w:type="spellEnd"/>
            <w:proofErr w:type="gramEnd"/>
          </w:p>
        </w:tc>
        <w:tc>
          <w:tcPr>
            <w:tcW w:w="1418" w:type="dxa"/>
            <w:tcBorders>
              <w:top w:val="single" w:sz="12" w:space="0" w:color="000000"/>
              <w:left w:val="nil"/>
              <w:bottom w:val="single" w:sz="12" w:space="0" w:color="000000"/>
              <w:right w:val="single" w:sz="12" w:space="0" w:color="000000"/>
            </w:tcBorders>
            <w:shd w:val="clear" w:color="auto" w:fill="FFFFFF"/>
            <w:hideMark/>
          </w:tcPr>
          <w:p w14:paraId="195ECC59"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ITC HS Codes</w:t>
            </w:r>
          </w:p>
        </w:tc>
        <w:tc>
          <w:tcPr>
            <w:tcW w:w="1502" w:type="dxa"/>
            <w:tcBorders>
              <w:top w:val="single" w:sz="12" w:space="0" w:color="000000"/>
              <w:left w:val="nil"/>
              <w:bottom w:val="single" w:sz="12" w:space="0" w:color="000000"/>
              <w:right w:val="single" w:sz="12" w:space="0" w:color="000000"/>
            </w:tcBorders>
            <w:shd w:val="clear" w:color="auto" w:fill="FFFFFF"/>
            <w:hideMark/>
          </w:tcPr>
          <w:p w14:paraId="64D23970"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Description</w:t>
            </w:r>
          </w:p>
        </w:tc>
        <w:tc>
          <w:tcPr>
            <w:tcW w:w="0" w:type="auto"/>
            <w:tcBorders>
              <w:top w:val="single" w:sz="12" w:space="0" w:color="000000"/>
              <w:left w:val="nil"/>
              <w:bottom w:val="single" w:sz="12" w:space="0" w:color="000000"/>
              <w:right w:val="single" w:sz="12" w:space="0" w:color="000000"/>
            </w:tcBorders>
            <w:shd w:val="clear" w:color="auto" w:fill="FFFFFF"/>
            <w:hideMark/>
          </w:tcPr>
          <w:p w14:paraId="6FF265FC"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Present Policy</w:t>
            </w:r>
          </w:p>
        </w:tc>
        <w:tc>
          <w:tcPr>
            <w:tcW w:w="604" w:type="dxa"/>
            <w:tcBorders>
              <w:top w:val="single" w:sz="12" w:space="0" w:color="000000"/>
              <w:left w:val="nil"/>
              <w:bottom w:val="single" w:sz="12" w:space="0" w:color="000000"/>
              <w:right w:val="single" w:sz="12" w:space="0" w:color="000000"/>
            </w:tcBorders>
            <w:shd w:val="clear" w:color="auto" w:fill="FFFFFF"/>
            <w:hideMark/>
          </w:tcPr>
          <w:p w14:paraId="413F6EC1"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Revised Policy</w:t>
            </w:r>
          </w:p>
        </w:tc>
      </w:tr>
      <w:tr w:rsidR="001877CD" w:rsidRPr="00282D44" w14:paraId="063D0E46" w14:textId="77777777" w:rsidTr="0077465A">
        <w:tc>
          <w:tcPr>
            <w:tcW w:w="709" w:type="dxa"/>
            <w:tcBorders>
              <w:top w:val="nil"/>
              <w:left w:val="single" w:sz="12" w:space="0" w:color="000000"/>
              <w:bottom w:val="single" w:sz="12" w:space="0" w:color="000000"/>
              <w:right w:val="single" w:sz="12" w:space="0" w:color="000000"/>
            </w:tcBorders>
            <w:shd w:val="clear" w:color="auto" w:fill="FFFFFF"/>
            <w:hideMark/>
          </w:tcPr>
          <w:p w14:paraId="4F1AC03E"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207 AE</w:t>
            </w:r>
          </w:p>
        </w:tc>
        <w:tc>
          <w:tcPr>
            <w:tcW w:w="1418" w:type="dxa"/>
            <w:tcBorders>
              <w:top w:val="nil"/>
              <w:left w:val="nil"/>
              <w:bottom w:val="single" w:sz="12" w:space="0" w:color="000000"/>
              <w:right w:val="single" w:sz="12" w:space="0" w:color="000000"/>
            </w:tcBorders>
            <w:shd w:val="clear" w:color="auto" w:fill="FFFFFF"/>
            <w:hideMark/>
          </w:tcPr>
          <w:p w14:paraId="504DDD05"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Ex2942</w:t>
            </w:r>
            <w:r w:rsidRPr="001877CD">
              <w:rPr>
                <w:rFonts w:asciiTheme="minorHAnsi" w:hAnsiTheme="minorHAnsi" w:cstheme="minorHAnsi"/>
                <w:bCs/>
                <w:lang w:val="en-IN"/>
              </w:rPr>
              <w:br/>
              <w:t>Ex3001</w:t>
            </w:r>
            <w:r w:rsidRPr="001877CD">
              <w:rPr>
                <w:rFonts w:asciiTheme="minorHAnsi" w:hAnsiTheme="minorHAnsi" w:cstheme="minorHAnsi"/>
                <w:bCs/>
                <w:lang w:val="en-IN"/>
              </w:rPr>
              <w:br/>
              <w:t>Ex3002</w:t>
            </w:r>
          </w:p>
        </w:tc>
        <w:tc>
          <w:tcPr>
            <w:tcW w:w="1502" w:type="dxa"/>
            <w:tcBorders>
              <w:top w:val="nil"/>
              <w:left w:val="nil"/>
              <w:bottom w:val="single" w:sz="12" w:space="0" w:color="000000"/>
              <w:right w:val="single" w:sz="12" w:space="0" w:color="000000"/>
            </w:tcBorders>
            <w:shd w:val="clear" w:color="auto" w:fill="FFFFFF"/>
            <w:hideMark/>
          </w:tcPr>
          <w:p w14:paraId="5624E221"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Enoxaparin</w:t>
            </w:r>
          </w:p>
          <w:p w14:paraId="6003F99B"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(Formulation and API)</w:t>
            </w:r>
          </w:p>
        </w:tc>
        <w:tc>
          <w:tcPr>
            <w:tcW w:w="0" w:type="auto"/>
            <w:tcBorders>
              <w:top w:val="nil"/>
              <w:left w:val="nil"/>
              <w:bottom w:val="single" w:sz="12" w:space="0" w:color="000000"/>
              <w:right w:val="single" w:sz="12" w:space="0" w:color="000000"/>
            </w:tcBorders>
            <w:shd w:val="clear" w:color="auto" w:fill="FFFFFF"/>
            <w:hideMark/>
          </w:tcPr>
          <w:p w14:paraId="138BA58C"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Free</w:t>
            </w:r>
          </w:p>
        </w:tc>
        <w:tc>
          <w:tcPr>
            <w:tcW w:w="604" w:type="dxa"/>
            <w:tcBorders>
              <w:top w:val="nil"/>
              <w:left w:val="nil"/>
              <w:bottom w:val="single" w:sz="12" w:space="0" w:color="000000"/>
              <w:right w:val="single" w:sz="12" w:space="0" w:color="000000"/>
            </w:tcBorders>
            <w:shd w:val="clear" w:color="auto" w:fill="FFFFFF"/>
            <w:hideMark/>
          </w:tcPr>
          <w:p w14:paraId="6F5AB776"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Restricted</w:t>
            </w:r>
          </w:p>
        </w:tc>
      </w:tr>
      <w:tr w:rsidR="001877CD" w:rsidRPr="00282D44" w14:paraId="4A0716EE" w14:textId="77777777" w:rsidTr="0077465A">
        <w:tc>
          <w:tcPr>
            <w:tcW w:w="709" w:type="dxa"/>
            <w:tcBorders>
              <w:top w:val="nil"/>
              <w:left w:val="single" w:sz="12" w:space="0" w:color="000000"/>
              <w:bottom w:val="single" w:sz="12" w:space="0" w:color="000000"/>
              <w:right w:val="single" w:sz="12" w:space="0" w:color="000000"/>
            </w:tcBorders>
            <w:shd w:val="clear" w:color="auto" w:fill="FFFFFF"/>
            <w:hideMark/>
          </w:tcPr>
          <w:p w14:paraId="6F595630"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207 AF</w:t>
            </w:r>
          </w:p>
        </w:tc>
        <w:tc>
          <w:tcPr>
            <w:tcW w:w="1418" w:type="dxa"/>
            <w:tcBorders>
              <w:top w:val="nil"/>
              <w:left w:val="nil"/>
              <w:bottom w:val="single" w:sz="12" w:space="0" w:color="000000"/>
              <w:right w:val="single" w:sz="12" w:space="0" w:color="000000"/>
            </w:tcBorders>
            <w:shd w:val="clear" w:color="auto" w:fill="FFFFFF"/>
            <w:hideMark/>
          </w:tcPr>
          <w:p w14:paraId="514C6992"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Ex3002</w:t>
            </w:r>
          </w:p>
        </w:tc>
        <w:tc>
          <w:tcPr>
            <w:tcW w:w="1502" w:type="dxa"/>
            <w:tcBorders>
              <w:top w:val="nil"/>
              <w:left w:val="nil"/>
              <w:bottom w:val="single" w:sz="12" w:space="0" w:color="000000"/>
              <w:right w:val="single" w:sz="12" w:space="0" w:color="000000"/>
            </w:tcBorders>
            <w:shd w:val="clear" w:color="auto" w:fill="FFFFFF"/>
            <w:hideMark/>
          </w:tcPr>
          <w:p w14:paraId="7B7AE2DF"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Intra-Venous Immunoglobulin (IVIG)</w:t>
            </w:r>
          </w:p>
          <w:p w14:paraId="345E873D"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(Formulation and API)</w:t>
            </w:r>
          </w:p>
        </w:tc>
        <w:tc>
          <w:tcPr>
            <w:tcW w:w="0" w:type="auto"/>
            <w:tcBorders>
              <w:top w:val="nil"/>
              <w:left w:val="nil"/>
              <w:bottom w:val="single" w:sz="12" w:space="0" w:color="000000"/>
              <w:right w:val="single" w:sz="12" w:space="0" w:color="000000"/>
            </w:tcBorders>
            <w:shd w:val="clear" w:color="auto" w:fill="FFFFFF"/>
            <w:hideMark/>
          </w:tcPr>
          <w:p w14:paraId="2976FD50"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Free</w:t>
            </w:r>
          </w:p>
        </w:tc>
        <w:tc>
          <w:tcPr>
            <w:tcW w:w="604" w:type="dxa"/>
            <w:tcBorders>
              <w:top w:val="nil"/>
              <w:left w:val="nil"/>
              <w:bottom w:val="single" w:sz="12" w:space="0" w:color="000000"/>
              <w:right w:val="single" w:sz="12" w:space="0" w:color="000000"/>
            </w:tcBorders>
            <w:shd w:val="clear" w:color="auto" w:fill="FFFFFF"/>
            <w:hideMark/>
          </w:tcPr>
          <w:p w14:paraId="54E0AAD9"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Restricted</w:t>
            </w:r>
          </w:p>
        </w:tc>
      </w:tr>
    </w:tbl>
    <w:p w14:paraId="740C73D2" w14:textId="77777777" w:rsidR="001877CD" w:rsidRPr="00282D44" w:rsidRDefault="001877CD" w:rsidP="001877CD">
      <w:pPr>
        <w:spacing w:line="360" w:lineRule="auto"/>
        <w:jc w:val="both"/>
        <w:rPr>
          <w:rFonts w:asciiTheme="minorHAnsi" w:hAnsiTheme="minorHAnsi" w:cstheme="minorHAnsi"/>
          <w:bCs/>
          <w:lang w:val="en-IN"/>
        </w:rPr>
      </w:pPr>
    </w:p>
    <w:p w14:paraId="0D0788F9" w14:textId="604C8EBB"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2. Effect of this Notification:</w:t>
      </w:r>
    </w:p>
    <w:p w14:paraId="751E6A22" w14:textId="77777777" w:rsidR="001877CD" w:rsidRPr="001877CD" w:rsidRDefault="001877CD" w:rsidP="001877CD">
      <w:pPr>
        <w:spacing w:line="360" w:lineRule="auto"/>
        <w:jc w:val="both"/>
        <w:rPr>
          <w:rFonts w:asciiTheme="minorHAnsi" w:hAnsiTheme="minorHAnsi" w:cstheme="minorHAnsi"/>
          <w:bCs/>
          <w:lang w:val="en-IN"/>
        </w:rPr>
      </w:pPr>
      <w:r w:rsidRPr="001877CD">
        <w:rPr>
          <w:rFonts w:asciiTheme="minorHAnsi" w:hAnsiTheme="minorHAnsi" w:cstheme="minorHAnsi"/>
          <w:bCs/>
          <w:lang w:val="en-IN"/>
        </w:rPr>
        <w:t xml:space="preserve">The export of Enoxaparin (Formulation and API) and Intra-Venous Immunoglobulin (IVIG) (Formulation and API) </w:t>
      </w:r>
      <w:r w:rsidRPr="001877CD">
        <w:rPr>
          <w:rFonts w:asciiTheme="minorHAnsi" w:hAnsiTheme="minorHAnsi" w:cstheme="minorHAnsi"/>
          <w:bCs/>
          <w:lang w:val="en-IN"/>
        </w:rPr>
        <w:t>falling under the ITC (HS) Codes specified above or falling under any other HS Code has been put under restricted category, with immediate effect.</w:t>
      </w:r>
    </w:p>
    <w:p w14:paraId="42935819" w14:textId="2ADA849A" w:rsidR="008A60AA" w:rsidRPr="00721FE0" w:rsidRDefault="006A5301" w:rsidP="001877CD">
      <w:pPr>
        <w:spacing w:line="360" w:lineRule="auto"/>
        <w:jc w:val="both"/>
        <w:rPr>
          <w:rFonts w:asciiTheme="minorHAnsi" w:hAnsiTheme="minorHAnsi" w:cstheme="minorHAnsi"/>
          <w:color w:val="333333"/>
          <w:lang w:val="en-IN" w:eastAsia="en-IN"/>
        </w:rPr>
        <w:sectPr w:rsidR="008A60AA" w:rsidRPr="00721FE0" w:rsidSect="00421927">
          <w:headerReference w:type="default" r:id="rId109"/>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F31F2E">
        <w:rPr>
          <w:rFonts w:asciiTheme="minorHAnsi" w:hAnsiTheme="minorHAnsi" w:cstheme="minorHAnsi"/>
          <w:b/>
          <w:bCs/>
        </w:rPr>
        <w:t>[For further details please refer the</w:t>
      </w:r>
      <w:r>
        <w:rPr>
          <w:rFonts w:asciiTheme="minorHAnsi" w:hAnsiTheme="minorHAnsi" w:cstheme="minorHAnsi"/>
          <w:b/>
          <w:bCs/>
        </w:rPr>
        <w:t xml:space="preserve"> Notification]</w:t>
      </w:r>
    </w:p>
    <w:p w14:paraId="5B428263" w14:textId="69752040" w:rsidR="004203B5" w:rsidRPr="001855F3" w:rsidRDefault="004203B5" w:rsidP="002C1B00">
      <w:pPr>
        <w:spacing w:after="0" w:line="360" w:lineRule="auto"/>
        <w:jc w:val="both"/>
        <w:rPr>
          <w:rFonts w:asciiTheme="minorHAnsi" w:hAnsiTheme="minorHAnsi" w:cstheme="minorHAnsi"/>
          <w:b/>
        </w:rPr>
        <w:sectPr w:rsidR="004203B5" w:rsidRPr="001855F3" w:rsidSect="00421927">
          <w:headerReference w:type="default" r:id="rId110"/>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A664D08" w14:textId="77777777" w:rsidR="001855F3" w:rsidRDefault="001855F3">
      <w:pPr>
        <w:spacing w:after="0" w:line="240" w:lineRule="auto"/>
        <w:rPr>
          <w:rFonts w:ascii="Bookman Old Style" w:hAnsi="Bookman Old Style" w:cs="Arial"/>
          <w:b/>
          <w:bCs/>
          <w:color w:val="FF0000"/>
          <w:sz w:val="28"/>
          <w:szCs w:val="28"/>
          <w:u w:val="single"/>
        </w:rPr>
      </w:pPr>
    </w:p>
    <w:p w14:paraId="557A52AA" w14:textId="2604F43D"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9874466163, 9830661254</w:t>
      </w:r>
    </w:p>
    <w:p w14:paraId="33521406" w14:textId="77777777" w:rsidR="00937AC4" w:rsidRDefault="00937AC4" w:rsidP="00937AC4">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112"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13"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1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5" w:tgtFrame="_blank" w:history="1">
        <w:r>
          <w:rPr>
            <w:rStyle w:val="Hyperlink"/>
            <w:color w:val="76923C"/>
            <w:sz w:val="17"/>
            <w:szCs w:val="17"/>
          </w:rPr>
          <w:t>www.taxconnect.co.in</w:t>
        </w:r>
      </w:hyperlink>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05682794" w:rsidR="009862E1" w:rsidRDefault="00EC5D17" w:rsidP="00F474C8">
      <w:pPr>
        <w:pStyle w:val="BodyText"/>
        <w:tabs>
          <w:tab w:val="left" w:pos="4820"/>
        </w:tabs>
        <w:ind w:left="2700"/>
        <w:rPr>
          <w:sz w:val="20"/>
        </w:rPr>
      </w:pPr>
      <w:r>
        <w:rPr>
          <w:noProof/>
        </w:rPr>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0F0F9C8A"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76900B54">
                <wp:simplePos x="0" y="0"/>
                <wp:positionH relativeFrom="page">
                  <wp:posOffset>4952365</wp:posOffset>
                </wp:positionH>
                <wp:positionV relativeFrom="paragraph">
                  <wp:posOffset>3009265</wp:posOffset>
                </wp:positionV>
                <wp:extent cx="2590800" cy="2451100"/>
                <wp:effectExtent l="8890" t="6985" r="10160" b="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18"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19"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3FC2749D" w:rsidR="00473553" w:rsidRDefault="00473553" w:rsidP="000874E3">
                              <w:pPr>
                                <w:spacing w:line="240" w:lineRule="auto"/>
                                <w:ind w:left="630" w:right="573"/>
                                <w:rPr>
                                  <w:rFonts w:ascii="Times New Roman" w:hAnsi="Times New Roman"/>
                                  <w:sz w:val="24"/>
                                </w:rPr>
                              </w:pPr>
                              <w:r>
                                <w:rPr>
                                  <w:rFonts w:ascii="Times New Roman" w:hAnsi="Times New Roman"/>
                                  <w:sz w:val="24"/>
                                </w:rPr>
                                <w:t xml:space="preserve">Contact Person: </w:t>
                              </w:r>
                              <w:r w:rsidR="0073131C">
                                <w:rPr>
                                  <w:rFonts w:ascii="Times New Roman" w:hAnsi="Times New Roman"/>
                                  <w:sz w:val="24"/>
                                </w:rPr>
                                <w:t>Kajal Jaiswal</w:t>
                              </w:r>
                            </w:p>
                            <w:p w14:paraId="6EBCCB8C" w14:textId="5D54B04E" w:rsidR="00473553" w:rsidRDefault="00473553" w:rsidP="009862E1">
                              <w:pPr>
                                <w:spacing w:line="240" w:lineRule="auto"/>
                                <w:ind w:left="630" w:right="573"/>
                                <w:rPr>
                                  <w:rFonts w:ascii="Times New Roman" w:hAnsi="Times New Roman"/>
                                  <w:sz w:val="24"/>
                                </w:rPr>
                              </w:pPr>
                              <w:r>
                                <w:rPr>
                                  <w:rFonts w:ascii="Times New Roman" w:hAnsi="Times New Roman"/>
                                  <w:sz w:val="24"/>
                                </w:rPr>
                                <w:t xml:space="preserve">Email: </w:t>
                              </w:r>
                              <w:r w:rsidR="0073131C">
                                <w:rPr>
                                  <w:rFonts w:ascii="Times New Roman" w:hAnsi="Times New Roman"/>
                                  <w:sz w:val="24"/>
                                </w:rPr>
                                <w:t>kajal</w:t>
                              </w:r>
                              <w:r>
                                <w:rPr>
                                  <w:rFonts w:ascii="Times New Roman" w:hAnsi="Times New Roman"/>
                                  <w:sz w:val="24"/>
                                </w:rPr>
                                <w:t>.</w:t>
                              </w:r>
                              <w:r w:rsidR="0073131C">
                                <w:rPr>
                                  <w:rFonts w:ascii="Times New Roman" w:hAnsi="Times New Roman"/>
                                  <w:sz w:val="24"/>
                                </w:rPr>
                                <w:t>jaiswal</w:t>
                              </w:r>
                              <w:r w:rsidRPr="006C70CE">
                                <w:rPr>
                                  <w:rFonts w:ascii="Times New Roman" w:hAnsi="Times New Roman"/>
                                  <w:sz w:val="24"/>
                                </w:rPr>
                                <w:t>@taxconnect</w:t>
                              </w:r>
                              <w:r w:rsidR="008871D1">
                                <w:rPr>
                                  <w:rFonts w:ascii="Times New Roman" w:hAnsi="Times New Roman"/>
                                  <w:sz w:val="24"/>
                                </w:rPr>
                                <w:t>delhi</w:t>
                              </w:r>
                              <w:r w:rsidRPr="006C70CE">
                                <w:rPr>
                                  <w:rFonts w:ascii="Times New Roman" w:hAnsi="Times New Roman"/>
                                  <w:sz w:val="24"/>
                                </w:rPr>
                                <w: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GIiqxA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22"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23" o:title=""/>
                </v:shape>
                <v:shapetype id="_x0000_t202" coordsize="21600,21600" o:spt="202" path="m,l,21600r21600,l21600,xe">
                  <v:stroke joinstyle="miter"/>
                  <v:path gradientshapeok="t" o:connecttype="rect"/>
                </v:shapety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3FC2749D" w:rsidR="00473553" w:rsidRDefault="00473553" w:rsidP="000874E3">
                        <w:pPr>
                          <w:spacing w:line="240" w:lineRule="auto"/>
                          <w:ind w:left="630" w:right="573"/>
                          <w:rPr>
                            <w:rFonts w:ascii="Times New Roman" w:hAnsi="Times New Roman"/>
                            <w:sz w:val="24"/>
                          </w:rPr>
                        </w:pPr>
                        <w:r>
                          <w:rPr>
                            <w:rFonts w:ascii="Times New Roman" w:hAnsi="Times New Roman"/>
                            <w:sz w:val="24"/>
                          </w:rPr>
                          <w:t xml:space="preserve">Contact Person: </w:t>
                        </w:r>
                        <w:r w:rsidR="0073131C">
                          <w:rPr>
                            <w:rFonts w:ascii="Times New Roman" w:hAnsi="Times New Roman"/>
                            <w:sz w:val="24"/>
                          </w:rPr>
                          <w:t>Kajal Jaiswal</w:t>
                        </w:r>
                      </w:p>
                      <w:p w14:paraId="6EBCCB8C" w14:textId="5D54B04E" w:rsidR="00473553" w:rsidRDefault="00473553" w:rsidP="009862E1">
                        <w:pPr>
                          <w:spacing w:line="240" w:lineRule="auto"/>
                          <w:ind w:left="630" w:right="573"/>
                          <w:rPr>
                            <w:rFonts w:ascii="Times New Roman" w:hAnsi="Times New Roman"/>
                            <w:sz w:val="24"/>
                          </w:rPr>
                        </w:pPr>
                        <w:r>
                          <w:rPr>
                            <w:rFonts w:ascii="Times New Roman" w:hAnsi="Times New Roman"/>
                            <w:sz w:val="24"/>
                          </w:rPr>
                          <w:t xml:space="preserve">Email: </w:t>
                        </w:r>
                        <w:r w:rsidR="0073131C">
                          <w:rPr>
                            <w:rFonts w:ascii="Times New Roman" w:hAnsi="Times New Roman"/>
                            <w:sz w:val="24"/>
                          </w:rPr>
                          <w:t>kajal</w:t>
                        </w:r>
                        <w:r>
                          <w:rPr>
                            <w:rFonts w:ascii="Times New Roman" w:hAnsi="Times New Roman"/>
                            <w:sz w:val="24"/>
                          </w:rPr>
                          <w:t>.</w:t>
                        </w:r>
                        <w:r w:rsidR="0073131C">
                          <w:rPr>
                            <w:rFonts w:ascii="Times New Roman" w:hAnsi="Times New Roman"/>
                            <w:sz w:val="24"/>
                          </w:rPr>
                          <w:t>jaiswal</w:t>
                        </w:r>
                        <w:r w:rsidRPr="006C70CE">
                          <w:rPr>
                            <w:rFonts w:ascii="Times New Roman" w:hAnsi="Times New Roman"/>
                            <w:sz w:val="24"/>
                          </w:rPr>
                          <w:t>@taxconnect</w:t>
                        </w:r>
                        <w:r w:rsidR="008871D1">
                          <w:rPr>
                            <w:rFonts w:ascii="Times New Roman" w:hAnsi="Times New Roman"/>
                            <w:sz w:val="24"/>
                          </w:rPr>
                          <w:t>delhi</w:t>
                        </w:r>
                        <w:r w:rsidRPr="006C70CE">
                          <w:rPr>
                            <w:rFonts w:ascii="Times New Roman" w:hAnsi="Times New Roman"/>
                            <w:sz w:val="24"/>
                          </w:rPr>
                          <w: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5456F4AA">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266D20F6" w14:textId="77777777" w:rsidR="0073131C" w:rsidRDefault="00473553" w:rsidP="0073131C">
                              <w:pPr>
                                <w:spacing w:line="240" w:lineRule="auto"/>
                                <w:ind w:left="630" w:right="573"/>
                                <w:rPr>
                                  <w:rFonts w:ascii="Times New Roman" w:hAnsi="Times New Roman"/>
                                  <w:sz w:val="24"/>
                                </w:rPr>
                              </w:pPr>
                              <w:r>
                                <w:rPr>
                                  <w:rFonts w:ascii="Times New Roman" w:hAnsi="Times New Roman"/>
                                  <w:sz w:val="24"/>
                                </w:rPr>
                                <w:t xml:space="preserve">Contact Person: </w:t>
                              </w:r>
                              <w:r w:rsidR="0073131C">
                                <w:rPr>
                                  <w:rFonts w:ascii="Times New Roman" w:hAnsi="Times New Roman"/>
                                  <w:sz w:val="24"/>
                                </w:rPr>
                                <w:t>Kajal Jaiswal</w:t>
                              </w:r>
                            </w:p>
                            <w:p w14:paraId="43965422" w14:textId="0DE5E942" w:rsidR="0073131C" w:rsidRDefault="0073131C" w:rsidP="0073131C">
                              <w:pPr>
                                <w:spacing w:line="240" w:lineRule="auto"/>
                                <w:ind w:left="630" w:right="573"/>
                                <w:rPr>
                                  <w:rFonts w:ascii="Times New Roman" w:hAnsi="Times New Roman"/>
                                  <w:sz w:val="24"/>
                                </w:rPr>
                              </w:pPr>
                              <w:r>
                                <w:rPr>
                                  <w:rFonts w:ascii="Times New Roman" w:hAnsi="Times New Roman"/>
                                  <w:sz w:val="24"/>
                                </w:rPr>
                                <w:t>Email: kajal.jaiswal</w:t>
                              </w:r>
                              <w:r w:rsidRPr="006C70CE">
                                <w:rPr>
                                  <w:rFonts w:ascii="Times New Roman" w:hAnsi="Times New Roman"/>
                                  <w:sz w:val="24"/>
                                </w:rPr>
                                <w:t>@taxconnect</w:t>
                              </w:r>
                              <w:r w:rsidR="008871D1">
                                <w:rPr>
                                  <w:rFonts w:ascii="Times New Roman" w:hAnsi="Times New Roman"/>
                                  <w:sz w:val="24"/>
                                </w:rPr>
                                <w:t>delhi</w:t>
                              </w:r>
                              <w:r w:rsidRPr="006C70CE">
                                <w:rPr>
                                  <w:rFonts w:ascii="Times New Roman" w:hAnsi="Times New Roman"/>
                                  <w:sz w:val="24"/>
                                </w:rPr>
                                <w:t>.co.in</w:t>
                              </w:r>
                            </w:p>
                            <w:p w14:paraId="7926833A" w14:textId="77777777" w:rsidR="0073131C" w:rsidRDefault="0073131C" w:rsidP="0073131C">
                              <w:pPr>
                                <w:spacing w:line="240" w:lineRule="auto"/>
                                <w:ind w:left="630" w:right="573"/>
                                <w:rPr>
                                  <w:rFonts w:ascii="Times New Roman" w:hAnsi="Times New Roman"/>
                                  <w:sz w:val="24"/>
                                </w:rPr>
                              </w:pP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ceZP0Q0AAI5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22"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23"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266D20F6" w14:textId="77777777" w:rsidR="0073131C" w:rsidRDefault="00473553" w:rsidP="0073131C">
                        <w:pPr>
                          <w:spacing w:line="240" w:lineRule="auto"/>
                          <w:ind w:left="630" w:right="573"/>
                          <w:rPr>
                            <w:rFonts w:ascii="Times New Roman" w:hAnsi="Times New Roman"/>
                            <w:sz w:val="24"/>
                          </w:rPr>
                        </w:pPr>
                        <w:r>
                          <w:rPr>
                            <w:rFonts w:ascii="Times New Roman" w:hAnsi="Times New Roman"/>
                            <w:sz w:val="24"/>
                          </w:rPr>
                          <w:t xml:space="preserve">Contact Person: </w:t>
                        </w:r>
                        <w:r w:rsidR="0073131C">
                          <w:rPr>
                            <w:rFonts w:ascii="Times New Roman" w:hAnsi="Times New Roman"/>
                            <w:sz w:val="24"/>
                          </w:rPr>
                          <w:t>Kajal Jaiswal</w:t>
                        </w:r>
                      </w:p>
                      <w:p w14:paraId="43965422" w14:textId="0DE5E942" w:rsidR="0073131C" w:rsidRDefault="0073131C" w:rsidP="0073131C">
                        <w:pPr>
                          <w:spacing w:line="240" w:lineRule="auto"/>
                          <w:ind w:left="630" w:right="573"/>
                          <w:rPr>
                            <w:rFonts w:ascii="Times New Roman" w:hAnsi="Times New Roman"/>
                            <w:sz w:val="24"/>
                          </w:rPr>
                        </w:pPr>
                        <w:r>
                          <w:rPr>
                            <w:rFonts w:ascii="Times New Roman" w:hAnsi="Times New Roman"/>
                            <w:sz w:val="24"/>
                          </w:rPr>
                          <w:t>Email: kajal.jaiswal</w:t>
                        </w:r>
                        <w:r w:rsidRPr="006C70CE">
                          <w:rPr>
                            <w:rFonts w:ascii="Times New Roman" w:hAnsi="Times New Roman"/>
                            <w:sz w:val="24"/>
                          </w:rPr>
                          <w:t>@taxconnect</w:t>
                        </w:r>
                        <w:r w:rsidR="008871D1">
                          <w:rPr>
                            <w:rFonts w:ascii="Times New Roman" w:hAnsi="Times New Roman"/>
                            <w:sz w:val="24"/>
                          </w:rPr>
                          <w:t>delhi</w:t>
                        </w:r>
                        <w:r w:rsidRPr="006C70CE">
                          <w:rPr>
                            <w:rFonts w:ascii="Times New Roman" w:hAnsi="Times New Roman"/>
                            <w:sz w:val="24"/>
                          </w:rPr>
                          <w:t>.co.in</w:t>
                        </w:r>
                      </w:p>
                      <w:p w14:paraId="7926833A" w14:textId="77777777" w:rsidR="0073131C" w:rsidRDefault="0073131C" w:rsidP="0073131C">
                        <w:pPr>
                          <w:spacing w:line="240" w:lineRule="auto"/>
                          <w:ind w:left="630" w:right="573"/>
                          <w:rPr>
                            <w:rFonts w:ascii="Times New Roman" w:hAnsi="Times New Roman"/>
                            <w:sz w:val="24"/>
                          </w:rPr>
                        </w:pP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4513DF43" wp14:editId="0A56FC4C">
                <wp:simplePos x="0" y="0"/>
                <wp:positionH relativeFrom="page">
                  <wp:posOffset>182880</wp:posOffset>
                </wp:positionH>
                <wp:positionV relativeFrom="paragraph">
                  <wp:posOffset>220345</wp:posOffset>
                </wp:positionV>
                <wp:extent cx="2526665" cy="2674620"/>
                <wp:effectExtent l="11430" t="0" r="14605" b="2540"/>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26"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27"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0C2B297D" wp14:editId="607A820D">
                <wp:simplePos x="0" y="0"/>
                <wp:positionH relativeFrom="page">
                  <wp:posOffset>5142865</wp:posOffset>
                </wp:positionH>
                <wp:positionV relativeFrom="paragraph">
                  <wp:posOffset>197485</wp:posOffset>
                </wp:positionV>
                <wp:extent cx="2415540" cy="2528570"/>
                <wp:effectExtent l="6985" t="0" r="6350" b="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30"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31"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171E5FA7" wp14:editId="577BFAF2">
                <wp:simplePos x="0" y="0"/>
                <wp:positionH relativeFrom="page">
                  <wp:posOffset>2491740</wp:posOffset>
                </wp:positionH>
                <wp:positionV relativeFrom="paragraph">
                  <wp:posOffset>220345</wp:posOffset>
                </wp:positionV>
                <wp:extent cx="2842895" cy="2552700"/>
                <wp:effectExtent l="5715" t="0" r="8890" b="635"/>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33"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295DBF">
      <w:headerReference w:type="default" r:id="rId134"/>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F3ED3" w14:textId="77777777" w:rsidR="00B73078" w:rsidRDefault="00B73078" w:rsidP="008A20D1">
      <w:pPr>
        <w:spacing w:after="0" w:line="240" w:lineRule="auto"/>
      </w:pPr>
      <w:r>
        <w:separator/>
      </w:r>
    </w:p>
  </w:endnote>
  <w:endnote w:type="continuationSeparator" w:id="0">
    <w:p w14:paraId="0296E4D0" w14:textId="77777777" w:rsidR="00B73078" w:rsidRDefault="00B73078"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altName w:val="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4A0A07BD" w:rsidR="00473553" w:rsidRPr="0057669E" w:rsidRDefault="00563064" w:rsidP="00165A8C">
                          <w:pPr>
                            <w:spacing w:after="0"/>
                            <w:rPr>
                              <w:rFonts w:ascii="Cambria" w:hAnsi="Cambria"/>
                              <w:b/>
                              <w:color w:val="002060"/>
                              <w:sz w:val="20"/>
                              <w:szCs w:val="20"/>
                            </w:rPr>
                          </w:pPr>
                          <w:r>
                            <w:rPr>
                              <w:rFonts w:ascii="Bookman Old Style" w:hAnsi="Bookman Old Style"/>
                              <w:color w:val="14415C"/>
                              <w:sz w:val="18"/>
                              <w:szCs w:val="18"/>
                            </w:rPr>
                            <w:t>Tax Connect: 33</w:t>
                          </w:r>
                          <w:r w:rsidR="0050588E">
                            <w:rPr>
                              <w:rFonts w:ascii="Bookman Old Style" w:hAnsi="Bookman Old Style"/>
                              <w:color w:val="14415C"/>
                              <w:sz w:val="18"/>
                              <w:szCs w:val="18"/>
                            </w:rPr>
                            <w:t>3</w:t>
                          </w:r>
                          <w:r w:rsidR="0050588E">
                            <w:rPr>
                              <w:rFonts w:ascii="Bookman Old Style" w:hAnsi="Bookman Old Style"/>
                              <w:color w:val="14415C"/>
                              <w:sz w:val="18"/>
                              <w:szCs w:val="18"/>
                              <w:vertAlign w:val="superscript"/>
                            </w:rPr>
                            <w:t>r</w:t>
                          </w:r>
                          <w:r w:rsidR="00C23D5E">
                            <w:rPr>
                              <w:rFonts w:ascii="Bookman Old Style" w:hAnsi="Bookman Old Style"/>
                              <w:color w:val="14415C"/>
                              <w:sz w:val="18"/>
                              <w:szCs w:val="18"/>
                              <w:vertAlign w:val="superscript"/>
                            </w:rPr>
                            <w:t>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00473553" w:rsidRPr="0057669E">
                            <w:rPr>
                              <w:rFonts w:ascii="Cambria" w:hAnsi="Cambria"/>
                              <w:b/>
                              <w:color w:val="002060"/>
                              <w:sz w:val="20"/>
                              <w:szCs w:val="20"/>
                            </w:rPr>
                            <w:fldChar w:fldCharType="end"/>
                          </w:r>
                        </w:p>
                        <w:p w14:paraId="23757CCA" w14:textId="37D9B664" w:rsidR="00563064" w:rsidRDefault="0050588E" w:rsidP="00563064">
                          <w:pPr>
                            <w:spacing w:after="0"/>
                            <w:rPr>
                              <w:rFonts w:ascii="Bookman Old Style" w:hAnsi="Bookman Old Style"/>
                              <w:b/>
                              <w:color w:val="14415C"/>
                              <w:sz w:val="18"/>
                              <w:szCs w:val="18"/>
                            </w:rPr>
                          </w:pPr>
                          <w:r>
                            <w:rPr>
                              <w:rFonts w:ascii="Bookman Old Style" w:hAnsi="Bookman Old Style"/>
                              <w:color w:val="14415C"/>
                              <w:sz w:val="18"/>
                              <w:szCs w:val="18"/>
                            </w:rPr>
                            <w:t>16</w:t>
                          </w:r>
                          <w:r w:rsidR="00C23D5E">
                            <w:rPr>
                              <w:rFonts w:ascii="Bookman Old Style" w:hAnsi="Bookman Old Style"/>
                              <w:color w:val="14415C"/>
                              <w:sz w:val="18"/>
                              <w:szCs w:val="18"/>
                              <w:vertAlign w:val="superscript"/>
                            </w:rPr>
                            <w:t>th</w:t>
                          </w:r>
                          <w:r w:rsidR="00563064">
                            <w:rPr>
                              <w:rFonts w:ascii="Bookman Old Style" w:hAnsi="Bookman Old Style"/>
                              <w:color w:val="14415C"/>
                              <w:sz w:val="18"/>
                              <w:szCs w:val="18"/>
                            </w:rPr>
                            <w:t xml:space="preserve"> January 2022 –</w:t>
                          </w:r>
                          <w:r>
                            <w:rPr>
                              <w:rFonts w:ascii="Bookman Old Style" w:hAnsi="Bookman Old Style"/>
                              <w:color w:val="14415C"/>
                              <w:sz w:val="18"/>
                              <w:szCs w:val="18"/>
                            </w:rPr>
                            <w:t>22</w:t>
                          </w:r>
                          <w:r>
                            <w:rPr>
                              <w:rFonts w:ascii="Bookman Old Style" w:hAnsi="Bookman Old Style"/>
                              <w:color w:val="14415C"/>
                              <w:sz w:val="18"/>
                              <w:szCs w:val="18"/>
                              <w:vertAlign w:val="superscript"/>
                            </w:rPr>
                            <w:t>nd</w:t>
                          </w:r>
                          <w:r w:rsidR="00563064">
                            <w:rPr>
                              <w:rFonts w:ascii="Bookman Old Style" w:hAnsi="Bookman Old Style"/>
                              <w:color w:val="14415C"/>
                              <w:sz w:val="18"/>
                              <w:szCs w:val="18"/>
                            </w:rPr>
                            <w:t xml:space="preserve"> January 2022</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61E4A0A4" w14:textId="4A0A07BD" w:rsidR="00473553" w:rsidRPr="0057669E" w:rsidRDefault="00563064" w:rsidP="00165A8C">
                    <w:pPr>
                      <w:spacing w:after="0"/>
                      <w:rPr>
                        <w:rFonts w:ascii="Cambria" w:hAnsi="Cambria"/>
                        <w:b/>
                        <w:color w:val="002060"/>
                        <w:sz w:val="20"/>
                        <w:szCs w:val="20"/>
                      </w:rPr>
                    </w:pPr>
                    <w:r>
                      <w:rPr>
                        <w:rFonts w:ascii="Bookman Old Style" w:hAnsi="Bookman Old Style"/>
                        <w:color w:val="14415C"/>
                        <w:sz w:val="18"/>
                        <w:szCs w:val="18"/>
                      </w:rPr>
                      <w:t>Tax Connect: 33</w:t>
                    </w:r>
                    <w:r w:rsidR="0050588E">
                      <w:rPr>
                        <w:rFonts w:ascii="Bookman Old Style" w:hAnsi="Bookman Old Style"/>
                        <w:color w:val="14415C"/>
                        <w:sz w:val="18"/>
                        <w:szCs w:val="18"/>
                      </w:rPr>
                      <w:t>3</w:t>
                    </w:r>
                    <w:r w:rsidR="0050588E">
                      <w:rPr>
                        <w:rFonts w:ascii="Bookman Old Style" w:hAnsi="Bookman Old Style"/>
                        <w:color w:val="14415C"/>
                        <w:sz w:val="18"/>
                        <w:szCs w:val="18"/>
                        <w:vertAlign w:val="superscript"/>
                      </w:rPr>
                      <w:t>r</w:t>
                    </w:r>
                    <w:r w:rsidR="00C23D5E">
                      <w:rPr>
                        <w:rFonts w:ascii="Bookman Old Style" w:hAnsi="Bookman Old Style"/>
                        <w:color w:val="14415C"/>
                        <w:sz w:val="18"/>
                        <w:szCs w:val="18"/>
                        <w:vertAlign w:val="superscript"/>
                      </w:rPr>
                      <w:t>d</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Pr>
                        <w:rFonts w:ascii="Bookman Old Style" w:hAnsi="Bookman Old Style"/>
                        <w:color w:val="14415C"/>
                        <w:sz w:val="18"/>
                        <w:szCs w:val="18"/>
                      </w:rPr>
                      <w:tab/>
                    </w:r>
                    <w:r w:rsidR="00473553" w:rsidRPr="0057669E">
                      <w:rPr>
                        <w:rFonts w:ascii="Cambria" w:hAnsi="Cambria"/>
                        <w:color w:val="002060"/>
                        <w:sz w:val="20"/>
                        <w:szCs w:val="20"/>
                      </w:rPr>
                      <w:t>Page</w:t>
                    </w:r>
                    <w:r w:rsidR="00473553" w:rsidRPr="0057669E">
                      <w:rPr>
                        <w:rFonts w:ascii="Cambria" w:hAnsi="Cambria"/>
                        <w:b/>
                        <w:color w:val="002060"/>
                        <w:sz w:val="20"/>
                        <w:szCs w:val="20"/>
                      </w:rPr>
                      <w:fldChar w:fldCharType="begin"/>
                    </w:r>
                    <w:r w:rsidR="00473553" w:rsidRPr="0057669E">
                      <w:rPr>
                        <w:rFonts w:ascii="Cambria" w:hAnsi="Cambria"/>
                        <w:color w:val="002060"/>
                        <w:sz w:val="20"/>
                        <w:szCs w:val="20"/>
                      </w:rPr>
                      <w:instrText xml:space="preserve"> PAGE   \* MERGEFORMAT </w:instrText>
                    </w:r>
                    <w:r w:rsidR="00473553"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00473553" w:rsidRPr="0057669E">
                      <w:rPr>
                        <w:rFonts w:ascii="Cambria" w:hAnsi="Cambria"/>
                        <w:b/>
                        <w:color w:val="002060"/>
                        <w:sz w:val="20"/>
                        <w:szCs w:val="20"/>
                      </w:rPr>
                      <w:fldChar w:fldCharType="end"/>
                    </w:r>
                  </w:p>
                  <w:p w14:paraId="23757CCA" w14:textId="37D9B664" w:rsidR="00563064" w:rsidRDefault="0050588E" w:rsidP="00563064">
                    <w:pPr>
                      <w:spacing w:after="0"/>
                      <w:rPr>
                        <w:rFonts w:ascii="Bookman Old Style" w:hAnsi="Bookman Old Style"/>
                        <w:b/>
                        <w:color w:val="14415C"/>
                        <w:sz w:val="18"/>
                        <w:szCs w:val="18"/>
                      </w:rPr>
                    </w:pPr>
                    <w:r>
                      <w:rPr>
                        <w:rFonts w:ascii="Bookman Old Style" w:hAnsi="Bookman Old Style"/>
                        <w:color w:val="14415C"/>
                        <w:sz w:val="18"/>
                        <w:szCs w:val="18"/>
                      </w:rPr>
                      <w:t>16</w:t>
                    </w:r>
                    <w:r w:rsidR="00C23D5E">
                      <w:rPr>
                        <w:rFonts w:ascii="Bookman Old Style" w:hAnsi="Bookman Old Style"/>
                        <w:color w:val="14415C"/>
                        <w:sz w:val="18"/>
                        <w:szCs w:val="18"/>
                        <w:vertAlign w:val="superscript"/>
                      </w:rPr>
                      <w:t>th</w:t>
                    </w:r>
                    <w:r w:rsidR="00563064">
                      <w:rPr>
                        <w:rFonts w:ascii="Bookman Old Style" w:hAnsi="Bookman Old Style"/>
                        <w:color w:val="14415C"/>
                        <w:sz w:val="18"/>
                        <w:szCs w:val="18"/>
                      </w:rPr>
                      <w:t xml:space="preserve"> January 2022 –</w:t>
                    </w:r>
                    <w:r>
                      <w:rPr>
                        <w:rFonts w:ascii="Bookman Old Style" w:hAnsi="Bookman Old Style"/>
                        <w:color w:val="14415C"/>
                        <w:sz w:val="18"/>
                        <w:szCs w:val="18"/>
                      </w:rPr>
                      <w:t>22</w:t>
                    </w:r>
                    <w:r>
                      <w:rPr>
                        <w:rFonts w:ascii="Bookman Old Style" w:hAnsi="Bookman Old Style"/>
                        <w:color w:val="14415C"/>
                        <w:sz w:val="18"/>
                        <w:szCs w:val="18"/>
                        <w:vertAlign w:val="superscript"/>
                      </w:rPr>
                      <w:t>nd</w:t>
                    </w:r>
                    <w:r w:rsidR="00563064">
                      <w:rPr>
                        <w:rFonts w:ascii="Bookman Old Style" w:hAnsi="Bookman Old Style"/>
                        <w:color w:val="14415C"/>
                        <w:sz w:val="18"/>
                        <w:szCs w:val="18"/>
                      </w:rPr>
                      <w:t xml:space="preserve"> January 2022</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69FC596C"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50588E">
                            <w:rPr>
                              <w:rFonts w:ascii="Bookman Old Style" w:hAnsi="Bookman Old Style"/>
                              <w:color w:val="14415C"/>
                              <w:sz w:val="18"/>
                              <w:szCs w:val="18"/>
                            </w:rPr>
                            <w:t>3</w:t>
                          </w:r>
                          <w:r w:rsidR="0050588E">
                            <w:rPr>
                              <w:rFonts w:ascii="Bookman Old Style" w:hAnsi="Bookman Old Style"/>
                              <w:color w:val="14415C"/>
                              <w:sz w:val="18"/>
                              <w:szCs w:val="18"/>
                              <w:vertAlign w:val="superscript"/>
                            </w:rPr>
                            <w:t>r</w:t>
                          </w:r>
                          <w:r w:rsidR="00C23D5E">
                            <w:rPr>
                              <w:rFonts w:ascii="Bookman Old Style" w:hAnsi="Bookman Old Style"/>
                              <w:color w:val="14415C"/>
                              <w:sz w:val="18"/>
                              <w:szCs w:val="18"/>
                              <w:vertAlign w:val="superscript"/>
                            </w:rPr>
                            <w:t>d</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33CD697E" w:rsidR="00EE3189" w:rsidRDefault="0050588E" w:rsidP="00EE3189">
                          <w:pPr>
                            <w:spacing w:after="0"/>
                            <w:rPr>
                              <w:rFonts w:ascii="Bookman Old Style" w:hAnsi="Bookman Old Style"/>
                              <w:b/>
                              <w:color w:val="14415C"/>
                              <w:sz w:val="18"/>
                              <w:szCs w:val="18"/>
                            </w:rPr>
                          </w:pPr>
                          <w:r>
                            <w:rPr>
                              <w:rFonts w:ascii="Bookman Old Style" w:hAnsi="Bookman Old Style"/>
                              <w:color w:val="14415C"/>
                              <w:sz w:val="18"/>
                              <w:szCs w:val="18"/>
                            </w:rPr>
                            <w:t>16</w:t>
                          </w:r>
                          <w:r w:rsidR="00C23D5E" w:rsidRPr="00C23D5E">
                            <w:rPr>
                              <w:rFonts w:ascii="Bookman Old Style" w:hAnsi="Bookman Old Style"/>
                              <w:color w:val="14415C"/>
                              <w:sz w:val="18"/>
                              <w:szCs w:val="18"/>
                              <w:vertAlign w:val="superscript"/>
                            </w:rPr>
                            <w:t>th</w:t>
                          </w:r>
                          <w:r w:rsidR="00C23D5E">
                            <w:rPr>
                              <w:rFonts w:ascii="Bookman Old Style" w:hAnsi="Bookman Old Style"/>
                              <w:color w:val="14415C"/>
                              <w:sz w:val="18"/>
                              <w:szCs w:val="18"/>
                            </w:rPr>
                            <w:t xml:space="preserve"> </w:t>
                          </w:r>
                          <w:r w:rsidR="007C49F3">
                            <w:rPr>
                              <w:rFonts w:ascii="Bookman Old Style" w:hAnsi="Bookman Old Style"/>
                              <w:color w:val="14415C"/>
                              <w:sz w:val="18"/>
                              <w:szCs w:val="18"/>
                            </w:rPr>
                            <w:t>January 2022</w:t>
                          </w:r>
                          <w:r w:rsidR="00EE3189">
                            <w:rPr>
                              <w:rFonts w:ascii="Bookman Old Style" w:hAnsi="Bookman Old Style"/>
                              <w:color w:val="14415C"/>
                              <w:sz w:val="18"/>
                              <w:szCs w:val="18"/>
                            </w:rPr>
                            <w:t xml:space="preserve"> –</w:t>
                          </w:r>
                          <w:r>
                            <w:rPr>
                              <w:rFonts w:ascii="Bookman Old Style" w:hAnsi="Bookman Old Style"/>
                              <w:color w:val="14415C"/>
                              <w:sz w:val="18"/>
                              <w:szCs w:val="18"/>
                            </w:rPr>
                            <w:t>22</w:t>
                          </w:r>
                          <w:r w:rsidRPr="0050588E">
                            <w:rPr>
                              <w:rFonts w:ascii="Bookman Old Style" w:hAnsi="Bookman Old Style"/>
                              <w:color w:val="14415C"/>
                              <w:sz w:val="18"/>
                              <w:szCs w:val="18"/>
                              <w:vertAlign w:val="superscript"/>
                            </w:rPr>
                            <w:t>nd</w:t>
                          </w:r>
                          <w:r>
                            <w:rPr>
                              <w:rFonts w:ascii="Bookman Old Style" w:hAnsi="Bookman Old Style"/>
                              <w:color w:val="14415C"/>
                              <w:sz w:val="18"/>
                              <w:szCs w:val="18"/>
                            </w:rPr>
                            <w:t xml:space="preserve"> </w:t>
                          </w:r>
                          <w:r w:rsidR="00316C6D">
                            <w:rPr>
                              <w:rFonts w:ascii="Bookman Old Style" w:hAnsi="Bookman Old Style"/>
                              <w:color w:val="14415C"/>
                              <w:sz w:val="18"/>
                              <w:szCs w:val="18"/>
                            </w:rPr>
                            <w:t>January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69FC596C"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50588E">
                      <w:rPr>
                        <w:rFonts w:ascii="Bookman Old Style" w:hAnsi="Bookman Old Style"/>
                        <w:color w:val="14415C"/>
                        <w:sz w:val="18"/>
                        <w:szCs w:val="18"/>
                      </w:rPr>
                      <w:t>3</w:t>
                    </w:r>
                    <w:r w:rsidR="0050588E">
                      <w:rPr>
                        <w:rFonts w:ascii="Bookman Old Style" w:hAnsi="Bookman Old Style"/>
                        <w:color w:val="14415C"/>
                        <w:sz w:val="18"/>
                        <w:szCs w:val="18"/>
                        <w:vertAlign w:val="superscript"/>
                      </w:rPr>
                      <w:t>r</w:t>
                    </w:r>
                    <w:r w:rsidR="00C23D5E">
                      <w:rPr>
                        <w:rFonts w:ascii="Bookman Old Style" w:hAnsi="Bookman Old Style"/>
                        <w:color w:val="14415C"/>
                        <w:sz w:val="18"/>
                        <w:szCs w:val="18"/>
                        <w:vertAlign w:val="superscript"/>
                      </w:rPr>
                      <w:t>d</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33CD697E" w:rsidR="00EE3189" w:rsidRDefault="0050588E" w:rsidP="00EE3189">
                    <w:pPr>
                      <w:spacing w:after="0"/>
                      <w:rPr>
                        <w:rFonts w:ascii="Bookman Old Style" w:hAnsi="Bookman Old Style"/>
                        <w:b/>
                        <w:color w:val="14415C"/>
                        <w:sz w:val="18"/>
                        <w:szCs w:val="18"/>
                      </w:rPr>
                    </w:pPr>
                    <w:r>
                      <w:rPr>
                        <w:rFonts w:ascii="Bookman Old Style" w:hAnsi="Bookman Old Style"/>
                        <w:color w:val="14415C"/>
                        <w:sz w:val="18"/>
                        <w:szCs w:val="18"/>
                      </w:rPr>
                      <w:t>16</w:t>
                    </w:r>
                    <w:r w:rsidR="00C23D5E" w:rsidRPr="00C23D5E">
                      <w:rPr>
                        <w:rFonts w:ascii="Bookman Old Style" w:hAnsi="Bookman Old Style"/>
                        <w:color w:val="14415C"/>
                        <w:sz w:val="18"/>
                        <w:szCs w:val="18"/>
                        <w:vertAlign w:val="superscript"/>
                      </w:rPr>
                      <w:t>th</w:t>
                    </w:r>
                    <w:r w:rsidR="00C23D5E">
                      <w:rPr>
                        <w:rFonts w:ascii="Bookman Old Style" w:hAnsi="Bookman Old Style"/>
                        <w:color w:val="14415C"/>
                        <w:sz w:val="18"/>
                        <w:szCs w:val="18"/>
                      </w:rPr>
                      <w:t xml:space="preserve"> </w:t>
                    </w:r>
                    <w:r w:rsidR="007C49F3">
                      <w:rPr>
                        <w:rFonts w:ascii="Bookman Old Style" w:hAnsi="Bookman Old Style"/>
                        <w:color w:val="14415C"/>
                        <w:sz w:val="18"/>
                        <w:szCs w:val="18"/>
                      </w:rPr>
                      <w:t>January 2022</w:t>
                    </w:r>
                    <w:r w:rsidR="00EE3189">
                      <w:rPr>
                        <w:rFonts w:ascii="Bookman Old Style" w:hAnsi="Bookman Old Style"/>
                        <w:color w:val="14415C"/>
                        <w:sz w:val="18"/>
                        <w:szCs w:val="18"/>
                      </w:rPr>
                      <w:t xml:space="preserve"> –</w:t>
                    </w:r>
                    <w:r>
                      <w:rPr>
                        <w:rFonts w:ascii="Bookman Old Style" w:hAnsi="Bookman Old Style"/>
                        <w:color w:val="14415C"/>
                        <w:sz w:val="18"/>
                        <w:szCs w:val="18"/>
                      </w:rPr>
                      <w:t>22</w:t>
                    </w:r>
                    <w:r w:rsidRPr="0050588E">
                      <w:rPr>
                        <w:rFonts w:ascii="Bookman Old Style" w:hAnsi="Bookman Old Style"/>
                        <w:color w:val="14415C"/>
                        <w:sz w:val="18"/>
                        <w:szCs w:val="18"/>
                        <w:vertAlign w:val="superscript"/>
                      </w:rPr>
                      <w:t>nd</w:t>
                    </w:r>
                    <w:r>
                      <w:rPr>
                        <w:rFonts w:ascii="Bookman Old Style" w:hAnsi="Bookman Old Style"/>
                        <w:color w:val="14415C"/>
                        <w:sz w:val="18"/>
                        <w:szCs w:val="18"/>
                      </w:rPr>
                      <w:t xml:space="preserve"> </w:t>
                    </w:r>
                    <w:r w:rsidR="00316C6D">
                      <w:rPr>
                        <w:rFonts w:ascii="Bookman Old Style" w:hAnsi="Bookman Old Style"/>
                        <w:color w:val="14415C"/>
                        <w:sz w:val="18"/>
                        <w:szCs w:val="18"/>
                      </w:rPr>
                      <w:t>January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32BDCB76" w14:textId="7FFA0645" w:rsidR="00721FE0" w:rsidRPr="0057669E" w:rsidRDefault="00721FE0" w:rsidP="00165A8C">
                          <w:pPr>
                            <w:spacing w:after="0"/>
                            <w:rPr>
                              <w:rFonts w:ascii="Cambria" w:hAnsi="Cambria"/>
                              <w:b/>
                              <w:color w:val="002060"/>
                              <w:sz w:val="20"/>
                              <w:szCs w:val="20"/>
                            </w:rPr>
                          </w:pPr>
                          <w:r>
                            <w:rPr>
                              <w:rFonts w:ascii="Bookman Old Style" w:hAnsi="Bookman Old Style"/>
                              <w:color w:val="14415C"/>
                              <w:sz w:val="18"/>
                              <w:szCs w:val="18"/>
                            </w:rPr>
                            <w:t>Tax Connect: 3</w:t>
                          </w:r>
                          <w:r w:rsidR="001444BE">
                            <w:rPr>
                              <w:rFonts w:ascii="Bookman Old Style" w:hAnsi="Bookman Old Style"/>
                              <w:color w:val="14415C"/>
                              <w:sz w:val="18"/>
                              <w:szCs w:val="18"/>
                            </w:rPr>
                            <w:t>3</w:t>
                          </w:r>
                          <w:r w:rsidR="00F77A67">
                            <w:rPr>
                              <w:rFonts w:ascii="Bookman Old Style" w:hAnsi="Bookman Old Style"/>
                              <w:color w:val="14415C"/>
                              <w:sz w:val="18"/>
                              <w:szCs w:val="18"/>
                            </w:rPr>
                            <w:t>3</w:t>
                          </w:r>
                          <w:r w:rsidR="00F77A67">
                            <w:rPr>
                              <w:rFonts w:ascii="Bookman Old Style" w:hAnsi="Bookman Old Style"/>
                              <w:color w:val="14415C"/>
                              <w:sz w:val="18"/>
                              <w:szCs w:val="18"/>
                              <w:vertAlign w:val="superscript"/>
                            </w:rPr>
                            <w:t>r</w:t>
                          </w:r>
                          <w:r w:rsidR="00C23D5E">
                            <w:rPr>
                              <w:rFonts w:ascii="Bookman Old Style" w:hAnsi="Bookman Old Style"/>
                              <w:color w:val="14415C"/>
                              <w:sz w:val="18"/>
                              <w:szCs w:val="18"/>
                              <w:vertAlign w:val="superscript"/>
                            </w:rPr>
                            <w:t>d</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6701A5BD" w14:textId="682455C3" w:rsidR="00563064" w:rsidRDefault="00F77A67" w:rsidP="00563064">
                          <w:pPr>
                            <w:spacing w:after="0"/>
                            <w:rPr>
                              <w:rFonts w:ascii="Bookman Old Style" w:hAnsi="Bookman Old Style"/>
                              <w:b/>
                              <w:color w:val="14415C"/>
                              <w:sz w:val="18"/>
                              <w:szCs w:val="18"/>
                            </w:rPr>
                          </w:pPr>
                          <w:r>
                            <w:rPr>
                              <w:rFonts w:ascii="Bookman Old Style" w:hAnsi="Bookman Old Style"/>
                              <w:color w:val="14415C"/>
                              <w:sz w:val="18"/>
                              <w:szCs w:val="18"/>
                            </w:rPr>
                            <w:t>16</w:t>
                          </w:r>
                          <w:r w:rsidR="00C23D5E" w:rsidRPr="00C23D5E">
                            <w:rPr>
                              <w:rFonts w:ascii="Bookman Old Style" w:hAnsi="Bookman Old Style"/>
                              <w:color w:val="14415C"/>
                              <w:sz w:val="18"/>
                              <w:szCs w:val="18"/>
                              <w:vertAlign w:val="superscript"/>
                            </w:rPr>
                            <w:t>th</w:t>
                          </w:r>
                          <w:r w:rsidR="00C23D5E">
                            <w:rPr>
                              <w:rFonts w:ascii="Bookman Old Style" w:hAnsi="Bookman Old Style"/>
                              <w:color w:val="14415C"/>
                              <w:sz w:val="18"/>
                              <w:szCs w:val="18"/>
                            </w:rPr>
                            <w:t xml:space="preserve"> </w:t>
                          </w:r>
                          <w:r w:rsidR="00563064">
                            <w:rPr>
                              <w:rFonts w:ascii="Bookman Old Style" w:hAnsi="Bookman Old Style"/>
                              <w:color w:val="14415C"/>
                              <w:sz w:val="18"/>
                              <w:szCs w:val="18"/>
                            </w:rPr>
                            <w:t>January 2022 –</w:t>
                          </w: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563064">
                            <w:rPr>
                              <w:rFonts w:ascii="Bookman Old Style" w:hAnsi="Bookman Old Style"/>
                              <w:color w:val="14415C"/>
                              <w:sz w:val="18"/>
                              <w:szCs w:val="18"/>
                            </w:rPr>
                            <w:t xml:space="preserve"> January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32BDCB76" w14:textId="7FFA0645" w:rsidR="00721FE0" w:rsidRPr="0057669E" w:rsidRDefault="00721FE0" w:rsidP="00165A8C">
                    <w:pPr>
                      <w:spacing w:after="0"/>
                      <w:rPr>
                        <w:rFonts w:ascii="Cambria" w:hAnsi="Cambria"/>
                        <w:b/>
                        <w:color w:val="002060"/>
                        <w:sz w:val="20"/>
                        <w:szCs w:val="20"/>
                      </w:rPr>
                    </w:pPr>
                    <w:r>
                      <w:rPr>
                        <w:rFonts w:ascii="Bookman Old Style" w:hAnsi="Bookman Old Style"/>
                        <w:color w:val="14415C"/>
                        <w:sz w:val="18"/>
                        <w:szCs w:val="18"/>
                      </w:rPr>
                      <w:t>Tax Connect: 3</w:t>
                    </w:r>
                    <w:r w:rsidR="001444BE">
                      <w:rPr>
                        <w:rFonts w:ascii="Bookman Old Style" w:hAnsi="Bookman Old Style"/>
                        <w:color w:val="14415C"/>
                        <w:sz w:val="18"/>
                        <w:szCs w:val="18"/>
                      </w:rPr>
                      <w:t>3</w:t>
                    </w:r>
                    <w:r w:rsidR="00F77A67">
                      <w:rPr>
                        <w:rFonts w:ascii="Bookman Old Style" w:hAnsi="Bookman Old Style"/>
                        <w:color w:val="14415C"/>
                        <w:sz w:val="18"/>
                        <w:szCs w:val="18"/>
                      </w:rPr>
                      <w:t>3</w:t>
                    </w:r>
                    <w:r w:rsidR="00F77A67">
                      <w:rPr>
                        <w:rFonts w:ascii="Bookman Old Style" w:hAnsi="Bookman Old Style"/>
                        <w:color w:val="14415C"/>
                        <w:sz w:val="18"/>
                        <w:szCs w:val="18"/>
                        <w:vertAlign w:val="superscript"/>
                      </w:rPr>
                      <w:t>r</w:t>
                    </w:r>
                    <w:r w:rsidR="00C23D5E">
                      <w:rPr>
                        <w:rFonts w:ascii="Bookman Old Style" w:hAnsi="Bookman Old Style"/>
                        <w:color w:val="14415C"/>
                        <w:sz w:val="18"/>
                        <w:szCs w:val="18"/>
                        <w:vertAlign w:val="superscript"/>
                      </w:rPr>
                      <w:t>d</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6701A5BD" w14:textId="682455C3" w:rsidR="00563064" w:rsidRDefault="00F77A67" w:rsidP="00563064">
                    <w:pPr>
                      <w:spacing w:after="0"/>
                      <w:rPr>
                        <w:rFonts w:ascii="Bookman Old Style" w:hAnsi="Bookman Old Style"/>
                        <w:b/>
                        <w:color w:val="14415C"/>
                        <w:sz w:val="18"/>
                        <w:szCs w:val="18"/>
                      </w:rPr>
                    </w:pPr>
                    <w:r>
                      <w:rPr>
                        <w:rFonts w:ascii="Bookman Old Style" w:hAnsi="Bookman Old Style"/>
                        <w:color w:val="14415C"/>
                        <w:sz w:val="18"/>
                        <w:szCs w:val="18"/>
                      </w:rPr>
                      <w:t>16</w:t>
                    </w:r>
                    <w:r w:rsidR="00C23D5E" w:rsidRPr="00C23D5E">
                      <w:rPr>
                        <w:rFonts w:ascii="Bookman Old Style" w:hAnsi="Bookman Old Style"/>
                        <w:color w:val="14415C"/>
                        <w:sz w:val="18"/>
                        <w:szCs w:val="18"/>
                        <w:vertAlign w:val="superscript"/>
                      </w:rPr>
                      <w:t>th</w:t>
                    </w:r>
                    <w:r w:rsidR="00C23D5E">
                      <w:rPr>
                        <w:rFonts w:ascii="Bookman Old Style" w:hAnsi="Bookman Old Style"/>
                        <w:color w:val="14415C"/>
                        <w:sz w:val="18"/>
                        <w:szCs w:val="18"/>
                      </w:rPr>
                      <w:t xml:space="preserve"> </w:t>
                    </w:r>
                    <w:r w:rsidR="00563064">
                      <w:rPr>
                        <w:rFonts w:ascii="Bookman Old Style" w:hAnsi="Bookman Old Style"/>
                        <w:color w:val="14415C"/>
                        <w:sz w:val="18"/>
                        <w:szCs w:val="18"/>
                      </w:rPr>
                      <w:t>January 2022 –</w:t>
                    </w:r>
                    <w:r>
                      <w:rPr>
                        <w:rFonts w:ascii="Bookman Old Style" w:hAnsi="Bookman Old Style"/>
                        <w:color w:val="14415C"/>
                        <w:sz w:val="18"/>
                        <w:szCs w:val="18"/>
                      </w:rPr>
                      <w:t>23</w:t>
                    </w:r>
                    <w:r>
                      <w:rPr>
                        <w:rFonts w:ascii="Bookman Old Style" w:hAnsi="Bookman Old Style"/>
                        <w:color w:val="14415C"/>
                        <w:sz w:val="18"/>
                        <w:szCs w:val="18"/>
                        <w:vertAlign w:val="superscript"/>
                      </w:rPr>
                      <w:t>rd</w:t>
                    </w:r>
                    <w:r w:rsidR="00563064">
                      <w:rPr>
                        <w:rFonts w:ascii="Bookman Old Style" w:hAnsi="Bookman Old Style"/>
                        <w:color w:val="14415C"/>
                        <w:sz w:val="18"/>
                        <w:szCs w:val="18"/>
                      </w:rPr>
                      <w:t xml:space="preserve"> January 2022</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DEC01" w14:textId="77777777" w:rsidR="00B73078" w:rsidRDefault="00B73078" w:rsidP="008A20D1">
      <w:pPr>
        <w:spacing w:after="0" w:line="240" w:lineRule="auto"/>
      </w:pPr>
      <w:r>
        <w:separator/>
      </w:r>
    </w:p>
  </w:footnote>
  <w:footnote w:type="continuationSeparator" w:id="0">
    <w:p w14:paraId="3834AD6C" w14:textId="77777777" w:rsidR="00B73078" w:rsidRDefault="00B73078"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28"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29" name="Picture 29"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B3CE" w14:textId="76991036" w:rsidR="00721FE0" w:rsidRDefault="00721FE0">
    <w:pPr>
      <w:pStyle w:val="Header"/>
    </w:pPr>
    <w:r>
      <w:rPr>
        <w:noProof/>
        <w:lang w:val="en-IN" w:eastAsia="en-IN"/>
      </w:rPr>
      <w:drawing>
        <wp:anchor distT="0" distB="0" distL="114300" distR="114300" simplePos="0" relativeHeight="251796992" behindDoc="0" locked="0" layoutInCell="1" allowOverlap="1" wp14:anchorId="7C23F7D6" wp14:editId="0AE7D783">
          <wp:simplePos x="0" y="0"/>
          <wp:positionH relativeFrom="column">
            <wp:posOffset>974725</wp:posOffset>
          </wp:positionH>
          <wp:positionV relativeFrom="paragraph">
            <wp:posOffset>40005</wp:posOffset>
          </wp:positionV>
          <wp:extent cx="2298700" cy="266700"/>
          <wp:effectExtent l="0" t="0" r="6350" b="0"/>
          <wp:wrapNone/>
          <wp:docPr id="4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01088" behindDoc="1" locked="0" layoutInCell="1" allowOverlap="1" wp14:anchorId="7B437F59" wp14:editId="6779737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8" name="Picture 4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8016" behindDoc="0" locked="0" layoutInCell="1" allowOverlap="1" wp14:anchorId="394F7911" wp14:editId="38E45D0A">
          <wp:simplePos x="0" y="0"/>
          <wp:positionH relativeFrom="column">
            <wp:posOffset>6537325</wp:posOffset>
          </wp:positionH>
          <wp:positionV relativeFrom="paragraph">
            <wp:posOffset>9525</wp:posOffset>
          </wp:positionV>
          <wp:extent cx="695325" cy="266700"/>
          <wp:effectExtent l="19050" t="0" r="9525" b="0"/>
          <wp:wrapSquare wrapText="bothSides"/>
          <wp:docPr id="4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9040" behindDoc="0" locked="0" layoutInCell="0" allowOverlap="1" wp14:anchorId="0B7956FA" wp14:editId="0762DBDB">
              <wp:simplePos x="0" y="0"/>
              <wp:positionH relativeFrom="page">
                <wp:posOffset>29845</wp:posOffset>
              </wp:positionH>
              <wp:positionV relativeFrom="page">
                <wp:posOffset>322580</wp:posOffset>
              </wp:positionV>
              <wp:extent cx="7825740" cy="553085"/>
              <wp:effectExtent l="19050" t="19050" r="22860" b="374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8FAAB54"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B7956FA" id="Rectangle 54" o:spid="_x0000_s1096" style="position:absolute;margin-left:2.35pt;margin-top:25.4pt;width:616.2pt;height:43.55pt;flip:x;z-index:2517990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18FAAB54" w14:textId="77777777" w:rsidR="00721FE0" w:rsidRPr="005D4A2C" w:rsidRDefault="00721FE0" w:rsidP="006E314A">
                    <w:pPr>
                      <w:rPr>
                        <w:szCs w:val="44"/>
                      </w:rPr>
                    </w:pPr>
                  </w:p>
                </w:txbxContent>
              </v:textbox>
              <w10:wrap anchorx="page" anchory="page"/>
            </v:rect>
          </w:pict>
        </mc:Fallback>
      </mc:AlternateContent>
    </w:r>
  </w:p>
  <w:p w14:paraId="6356D374" w14:textId="6E2B39B6" w:rsidR="00721FE0" w:rsidRDefault="00EC5D17">
    <w:pPr>
      <w:pStyle w:val="Header"/>
    </w:pPr>
    <w:r>
      <w:rPr>
        <w:noProof/>
      </w:rPr>
      <mc:AlternateContent>
        <mc:Choice Requires="wps">
          <w:drawing>
            <wp:anchor distT="0" distB="0" distL="114300" distR="114300" simplePos="0" relativeHeight="251800064" behindDoc="0" locked="0" layoutInCell="1" allowOverlap="1" wp14:anchorId="0F0885C0" wp14:editId="4BF76D5C">
              <wp:simplePos x="0" y="0"/>
              <wp:positionH relativeFrom="column">
                <wp:posOffset>1710055</wp:posOffset>
              </wp:positionH>
              <wp:positionV relativeFrom="paragraph">
                <wp:posOffset>97790</wp:posOffset>
              </wp:positionV>
              <wp:extent cx="3877310" cy="424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885C0" id="_x0000_t202" coordsize="21600,21600" o:spt="202" path="m,l,21600r21600,l21600,xe">
              <v:stroke joinstyle="miter"/>
              <v:path gradientshapeok="t" o:connecttype="rect"/>
            </v:shapetype>
            <v:shape id="Text Box 53" o:spid="_x0000_s1097" type="#_x0000_t202" style="position:absolute;margin-left:134.65pt;margin-top:7.7pt;width:305.3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14FAFF61" w14:textId="77777777" w:rsidR="00721FE0" w:rsidRDefault="00721F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1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14" name="Picture 1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8"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9"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p w14:paraId="32CAF1C8" w14:textId="77777777" w:rsidR="008A60AA" w:rsidRDefault="008A60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2310C3AD" w:rsidR="00473553" w:rsidRDefault="009C3055">
    <w:pPr>
      <w:pStyle w:val="Header"/>
    </w:pPr>
    <w:r>
      <w:rPr>
        <w:noProof/>
        <w:lang w:val="en-IN" w:eastAsia="en-IN"/>
      </w:rPr>
      <w:drawing>
        <wp:anchor distT="0" distB="0" distL="114300" distR="114300" simplePos="0" relativeHeight="251651072" behindDoc="0" locked="0" layoutInCell="1" allowOverlap="1" wp14:anchorId="395163B3" wp14:editId="7C360B55">
          <wp:simplePos x="0" y="0"/>
          <wp:positionH relativeFrom="column">
            <wp:posOffset>1050925</wp:posOffset>
          </wp:positionH>
          <wp:positionV relativeFrom="paragraph">
            <wp:posOffset>40005</wp:posOffset>
          </wp:positionV>
          <wp:extent cx="2298700" cy="266700"/>
          <wp:effectExtent l="19050" t="0" r="6350" b="0"/>
          <wp:wrapNone/>
          <wp:docPr id="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3440" behindDoc="1" locked="0" layoutInCell="1" allowOverlap="1" wp14:anchorId="460B92CA" wp14:editId="46C4C45D">
          <wp:simplePos x="0" y="0"/>
          <wp:positionH relativeFrom="column">
            <wp:posOffset>-200025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6" name="Picture 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5168"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16096" behindDoc="0" locked="0" layoutInCell="0" allowOverlap="1" wp14:anchorId="5F414317" wp14:editId="1FA1F3C0">
              <wp:simplePos x="0" y="0"/>
              <wp:positionH relativeFrom="page">
                <wp:posOffset>29845</wp:posOffset>
              </wp:positionH>
              <wp:positionV relativeFrom="page">
                <wp:posOffset>322580</wp:posOffset>
              </wp:positionV>
              <wp:extent cx="7825740" cy="553085"/>
              <wp:effectExtent l="19050" t="19050" r="22860" b="3746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F414317" id="Rectangle 63" o:spid="_x0000_s1087"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522E626D" w:rsidR="00473553" w:rsidRDefault="00EC5D17">
    <w:pPr>
      <w:pStyle w:val="Header"/>
    </w:pPr>
    <w:r>
      <w:rPr>
        <w:noProof/>
      </w:rPr>
      <mc:AlternateContent>
        <mc:Choice Requires="wps">
          <w:drawing>
            <wp:anchor distT="0" distB="0" distL="114300" distR="114300" simplePos="0" relativeHeight="251717120" behindDoc="0" locked="0" layoutInCell="1" allowOverlap="1" wp14:anchorId="66259783" wp14:editId="1BCAE7E1">
              <wp:simplePos x="0" y="0"/>
              <wp:positionH relativeFrom="column">
                <wp:posOffset>2551430</wp:posOffset>
              </wp:positionH>
              <wp:positionV relativeFrom="paragraph">
                <wp:posOffset>97790</wp:posOffset>
              </wp:positionV>
              <wp:extent cx="3035935" cy="42418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259783" id="_x0000_t202" coordsize="21600,21600" o:spt="202" path="m,l,21600r21600,l21600,xe">
              <v:stroke joinstyle="miter"/>
              <v:path gradientshapeok="t" o:connecttype="rect"/>
            </v:shapetype>
            <v:shape id="Text Box 62" o:spid="_x0000_s1088" type="#_x0000_t202" style="position:absolute;margin-left:200.9pt;margin-top:7.7pt;width:239.05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0CD" w14:textId="7C4A9E44" w:rsidR="001D2A52" w:rsidRDefault="009C3055" w:rsidP="003054CA">
    <w:pPr>
      <w:pStyle w:val="Header"/>
      <w:tabs>
        <w:tab w:val="left" w:pos="975"/>
        <w:tab w:val="center" w:pos="5042"/>
      </w:tabs>
    </w:pPr>
    <w:r>
      <w:rPr>
        <w:noProof/>
        <w:lang w:val="en-IN" w:eastAsia="en-IN"/>
      </w:rPr>
      <w:drawing>
        <wp:anchor distT="0" distB="0" distL="114300" distR="114300" simplePos="0" relativeHeight="251733504" behindDoc="0" locked="0" layoutInCell="1" allowOverlap="1" wp14:anchorId="0591B4EC" wp14:editId="454B66B5">
          <wp:simplePos x="0" y="0"/>
          <wp:positionH relativeFrom="column">
            <wp:posOffset>1089025</wp:posOffset>
          </wp:positionH>
          <wp:positionV relativeFrom="paragraph">
            <wp:posOffset>49530</wp:posOffset>
          </wp:positionV>
          <wp:extent cx="2298700" cy="266700"/>
          <wp:effectExtent l="0" t="0" r="6350" b="0"/>
          <wp:wrapNone/>
          <wp:docPr id="231"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5488" behindDoc="1" locked="0" layoutInCell="1" allowOverlap="1" wp14:anchorId="76E63CB9" wp14:editId="5D81BB09">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4" name="Picture 23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sidR="001D2A52">
      <w:rPr>
        <w:noProof/>
        <w:lang w:val="en-IN" w:eastAsia="en-IN"/>
      </w:rPr>
      <w:drawing>
        <wp:anchor distT="0" distB="0" distL="114300" distR="114300" simplePos="0" relativeHeight="251734528" behindDoc="0" locked="0" layoutInCell="1" allowOverlap="1" wp14:anchorId="5958E170" wp14:editId="41CD67D8">
          <wp:simplePos x="0" y="0"/>
          <wp:positionH relativeFrom="column">
            <wp:posOffset>6537325</wp:posOffset>
          </wp:positionH>
          <wp:positionV relativeFrom="paragraph">
            <wp:posOffset>9525</wp:posOffset>
          </wp:positionV>
          <wp:extent cx="695325" cy="266700"/>
          <wp:effectExtent l="19050" t="0" r="9525" b="0"/>
          <wp:wrapSquare wrapText="bothSides"/>
          <wp:docPr id="3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35552" behindDoc="0" locked="0" layoutInCell="0" allowOverlap="1" wp14:anchorId="6AA972FE" wp14:editId="01A399A9">
              <wp:simplePos x="0" y="0"/>
              <wp:positionH relativeFrom="page">
                <wp:posOffset>29845</wp:posOffset>
              </wp:positionH>
              <wp:positionV relativeFrom="page">
                <wp:posOffset>322580</wp:posOffset>
              </wp:positionV>
              <wp:extent cx="7825740" cy="553085"/>
              <wp:effectExtent l="19050" t="19050" r="22860" b="3746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104B24" w14:textId="77777777" w:rsidR="001D2A52" w:rsidRPr="005D4A2C" w:rsidRDefault="001D2A52"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AA972FE" id="Rectangle 61" o:spid="_x0000_s1089" style="position:absolute;margin-left:2.35pt;margin-top:25.4pt;width:616.2pt;height:43.55pt;flip:x;z-index:251735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0D104B24" w14:textId="77777777" w:rsidR="001D2A52" w:rsidRPr="005D4A2C" w:rsidRDefault="001D2A52" w:rsidP="006E314A">
                    <w:pPr>
                      <w:rPr>
                        <w:szCs w:val="44"/>
                      </w:rPr>
                    </w:pPr>
                  </w:p>
                </w:txbxContent>
              </v:textbox>
              <w10:wrap anchorx="page" anchory="page"/>
            </v:rect>
          </w:pict>
        </mc:Fallback>
      </mc:AlternateContent>
    </w:r>
  </w:p>
  <w:p w14:paraId="374751D3" w14:textId="05B1C5CF" w:rsidR="001D2A52" w:rsidRDefault="00EC5D17">
    <w:pPr>
      <w:pStyle w:val="Header"/>
    </w:pPr>
    <w:r>
      <w:rPr>
        <w:noProof/>
      </w:rPr>
      <mc:AlternateContent>
        <mc:Choice Requires="wps">
          <w:drawing>
            <wp:anchor distT="0" distB="0" distL="114300" distR="114300" simplePos="0" relativeHeight="251736576" behindDoc="0" locked="0" layoutInCell="1" allowOverlap="1" wp14:anchorId="339941CA" wp14:editId="73BF1C68">
              <wp:simplePos x="0" y="0"/>
              <wp:positionH relativeFrom="column">
                <wp:posOffset>2151380</wp:posOffset>
              </wp:positionH>
              <wp:positionV relativeFrom="paragraph">
                <wp:posOffset>45720</wp:posOffset>
              </wp:positionV>
              <wp:extent cx="3035935" cy="424180"/>
              <wp:effectExtent l="0" t="0" r="0"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51F632B" w14:textId="3D9A07FE" w:rsidR="001D2A52" w:rsidRDefault="00366021"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9941CA" id="_x0000_t202" coordsize="21600,21600" o:spt="202" path="m,l,21600r21600,l21600,xe">
              <v:stroke joinstyle="miter"/>
              <v:path gradientshapeok="t" o:connecttype="rect"/>
            </v:shapetype>
            <v:shape id="Text Box 60" o:spid="_x0000_s1090" type="#_x0000_t202" style="position:absolute;margin-left:169.4pt;margin-top:3.6pt;width:239.05pt;height:33.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451F632B" w14:textId="3D9A07FE" w:rsidR="001D2A52" w:rsidRDefault="00366021"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v:textbox>
            </v:shape>
          </w:pict>
        </mc:Fallback>
      </mc:AlternateContent>
    </w:r>
  </w:p>
  <w:p w14:paraId="461ACE1D" w14:textId="77777777" w:rsidR="001D2A52" w:rsidRDefault="001D2A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2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4" name="Picture 2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2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0D97"/>
    <w:multiLevelType w:val="multilevel"/>
    <w:tmpl w:val="F2B6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8441D1"/>
    <w:multiLevelType w:val="hybridMultilevel"/>
    <w:tmpl w:val="56880E04"/>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29131E6"/>
    <w:multiLevelType w:val="hybridMultilevel"/>
    <w:tmpl w:val="C05E622C"/>
    <w:lvl w:ilvl="0" w:tplc="1C1CBAFA">
      <w:start w:val="1"/>
      <w:numFmt w:val="lowerRoman"/>
      <w:lvlText w:val="%1)"/>
      <w:lvlJc w:val="left"/>
      <w:pPr>
        <w:ind w:left="1429" w:hanging="72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 w15:restartNumberingAfterBreak="0">
    <w:nsid w:val="02D01D4F"/>
    <w:multiLevelType w:val="multilevel"/>
    <w:tmpl w:val="2632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817FAA"/>
    <w:multiLevelType w:val="multilevel"/>
    <w:tmpl w:val="04B6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C485D"/>
    <w:multiLevelType w:val="multilevel"/>
    <w:tmpl w:val="DABAC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160CC"/>
    <w:multiLevelType w:val="multilevel"/>
    <w:tmpl w:val="5F8A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001B96"/>
    <w:multiLevelType w:val="multilevel"/>
    <w:tmpl w:val="F970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57B1B"/>
    <w:multiLevelType w:val="multilevel"/>
    <w:tmpl w:val="01043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8C41A35"/>
    <w:multiLevelType w:val="multilevel"/>
    <w:tmpl w:val="4AC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FB20E5"/>
    <w:multiLevelType w:val="hybridMultilevel"/>
    <w:tmpl w:val="08D65388"/>
    <w:lvl w:ilvl="0" w:tplc="B470B48C">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EAC3731"/>
    <w:multiLevelType w:val="multilevel"/>
    <w:tmpl w:val="2F5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C1528"/>
    <w:multiLevelType w:val="multilevel"/>
    <w:tmpl w:val="9116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B313D3"/>
    <w:multiLevelType w:val="multilevel"/>
    <w:tmpl w:val="835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150589"/>
    <w:multiLevelType w:val="multilevel"/>
    <w:tmpl w:val="21AA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1010C0"/>
    <w:multiLevelType w:val="hybridMultilevel"/>
    <w:tmpl w:val="08A63864"/>
    <w:lvl w:ilvl="0" w:tplc="C25E2C84">
      <w:numFmt w:val="bullet"/>
      <w:lvlText w:val="-"/>
      <w:lvlJc w:val="left"/>
      <w:pPr>
        <w:ind w:left="786" w:hanging="360"/>
      </w:pPr>
      <w:rPr>
        <w:rFonts w:ascii="Calibri" w:eastAsia="Times New Roman" w:hAnsi="Calibri" w:cs="Calibri"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17"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153403A"/>
    <w:multiLevelType w:val="hybridMultilevel"/>
    <w:tmpl w:val="617E8DE8"/>
    <w:lvl w:ilvl="0" w:tplc="E906222C">
      <w:start w:val="1"/>
      <w:numFmt w:val="lowerRoman"/>
      <w:lvlText w:val="(%1)"/>
      <w:lvlJc w:val="left"/>
      <w:pPr>
        <w:ind w:left="1800" w:hanging="720"/>
      </w:pPr>
      <w:rPr>
        <w:rFonts w:hint="default"/>
        <w:b w:val="0"/>
        <w:bCs/>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9" w15:restartNumberingAfterBreak="0">
    <w:nsid w:val="450C2100"/>
    <w:multiLevelType w:val="hybridMultilevel"/>
    <w:tmpl w:val="5AA278FE"/>
    <w:lvl w:ilvl="0" w:tplc="0CA8D4D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E694E1C"/>
    <w:multiLevelType w:val="hybridMultilevel"/>
    <w:tmpl w:val="9C6440E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C502B44"/>
    <w:multiLevelType w:val="multilevel"/>
    <w:tmpl w:val="25A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3A1332"/>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80F4CCD"/>
    <w:multiLevelType w:val="multilevel"/>
    <w:tmpl w:val="2974AE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C66445A"/>
    <w:multiLevelType w:val="multilevel"/>
    <w:tmpl w:val="DCAEC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D977C86"/>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7AA135E"/>
    <w:multiLevelType w:val="hybridMultilevel"/>
    <w:tmpl w:val="A0404002"/>
    <w:lvl w:ilvl="0" w:tplc="F1307DD0">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7AD79A6"/>
    <w:multiLevelType w:val="multilevel"/>
    <w:tmpl w:val="513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1765A6"/>
    <w:multiLevelType w:val="multilevel"/>
    <w:tmpl w:val="CBE4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8C4449"/>
    <w:multiLevelType w:val="multilevel"/>
    <w:tmpl w:val="C6FC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ED7805"/>
    <w:multiLevelType w:val="multilevel"/>
    <w:tmpl w:val="4134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F22FB5"/>
    <w:multiLevelType w:val="multilevel"/>
    <w:tmpl w:val="FD64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7"/>
  </w:num>
  <w:num w:numId="3">
    <w:abstractNumId w:val="26"/>
  </w:num>
  <w:num w:numId="4">
    <w:abstractNumId w:val="18"/>
  </w:num>
  <w:num w:numId="5">
    <w:abstractNumId w:val="11"/>
  </w:num>
  <w:num w:numId="6">
    <w:abstractNumId w:val="3"/>
  </w:num>
  <w:num w:numId="7">
    <w:abstractNumId w:val="22"/>
  </w:num>
  <w:num w:numId="8">
    <w:abstractNumId w:val="14"/>
  </w:num>
  <w:num w:numId="9">
    <w:abstractNumId w:val="7"/>
  </w:num>
  <w:num w:numId="10">
    <w:abstractNumId w:val="19"/>
  </w:num>
  <w:num w:numId="11">
    <w:abstractNumId w:val="16"/>
  </w:num>
  <w:num w:numId="12">
    <w:abstractNumId w:val="25"/>
  </w:num>
  <w:num w:numId="13">
    <w:abstractNumId w:val="21"/>
  </w:num>
  <w:num w:numId="14">
    <w:abstractNumId w:val="13"/>
  </w:num>
  <w:num w:numId="15">
    <w:abstractNumId w:val="27"/>
  </w:num>
  <w:num w:numId="16">
    <w:abstractNumId w:val="4"/>
  </w:num>
  <w:num w:numId="17">
    <w:abstractNumId w:val="1"/>
  </w:num>
  <w:num w:numId="18">
    <w:abstractNumId w:val="30"/>
  </w:num>
  <w:num w:numId="19">
    <w:abstractNumId w:val="10"/>
  </w:num>
  <w:num w:numId="20">
    <w:abstractNumId w:val="12"/>
  </w:num>
  <w:num w:numId="21">
    <w:abstractNumId w:val="9"/>
  </w:num>
  <w:num w:numId="22">
    <w:abstractNumId w:val="28"/>
  </w:num>
  <w:num w:numId="23">
    <w:abstractNumId w:val="15"/>
  </w:num>
  <w:num w:numId="24">
    <w:abstractNumId w:val="31"/>
  </w:num>
  <w:num w:numId="25">
    <w:abstractNumId w:val="29"/>
  </w:num>
  <w:num w:numId="26">
    <w:abstractNumId w:val="8"/>
  </w:num>
  <w:num w:numId="27">
    <w:abstractNumId w:val="5"/>
  </w:num>
  <w:num w:numId="28">
    <w:abstractNumId w:val="20"/>
  </w:num>
  <w:num w:numId="29">
    <w:abstractNumId w:val="24"/>
  </w:num>
  <w:num w:numId="30">
    <w:abstractNumId w:val="2"/>
  </w:num>
  <w:num w:numId="31">
    <w:abstractNumId w:val="6"/>
  </w:num>
  <w:num w:numId="32">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262"/>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75"/>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558C"/>
    <w:rsid w:val="000956EE"/>
    <w:rsid w:val="0009582B"/>
    <w:rsid w:val="00095861"/>
    <w:rsid w:val="00095AAE"/>
    <w:rsid w:val="00095B8A"/>
    <w:rsid w:val="00095D7E"/>
    <w:rsid w:val="00096163"/>
    <w:rsid w:val="000961A5"/>
    <w:rsid w:val="0009684D"/>
    <w:rsid w:val="00096980"/>
    <w:rsid w:val="000969A6"/>
    <w:rsid w:val="00096A5D"/>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010"/>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2F"/>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7CD"/>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6EF0"/>
    <w:rsid w:val="00197014"/>
    <w:rsid w:val="00197154"/>
    <w:rsid w:val="001971D7"/>
    <w:rsid w:val="001971EF"/>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2BFE"/>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07F72"/>
    <w:rsid w:val="00210002"/>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99E"/>
    <w:rsid w:val="00263BE3"/>
    <w:rsid w:val="0026441B"/>
    <w:rsid w:val="00264A20"/>
    <w:rsid w:val="00265089"/>
    <w:rsid w:val="002652D3"/>
    <w:rsid w:val="0026537F"/>
    <w:rsid w:val="002653EE"/>
    <w:rsid w:val="00265602"/>
    <w:rsid w:val="00265767"/>
    <w:rsid w:val="00265AAE"/>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C6D"/>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F73"/>
    <w:rsid w:val="00323F7D"/>
    <w:rsid w:val="00324027"/>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0E91"/>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8E8"/>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575"/>
    <w:rsid w:val="004075C4"/>
    <w:rsid w:val="0040763A"/>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6C00"/>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50F"/>
    <w:rsid w:val="00482859"/>
    <w:rsid w:val="00482D86"/>
    <w:rsid w:val="00482E06"/>
    <w:rsid w:val="00482E12"/>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EE5"/>
    <w:rsid w:val="004A3F6D"/>
    <w:rsid w:val="004A4199"/>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788"/>
    <w:rsid w:val="004F7F3B"/>
    <w:rsid w:val="005001F2"/>
    <w:rsid w:val="00500B8C"/>
    <w:rsid w:val="00500D5A"/>
    <w:rsid w:val="0050120B"/>
    <w:rsid w:val="005013D9"/>
    <w:rsid w:val="0050140F"/>
    <w:rsid w:val="00501A4D"/>
    <w:rsid w:val="00501C6A"/>
    <w:rsid w:val="0050240B"/>
    <w:rsid w:val="005025E8"/>
    <w:rsid w:val="0050281A"/>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433"/>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66"/>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BBF"/>
    <w:rsid w:val="005A3EC3"/>
    <w:rsid w:val="005A3F30"/>
    <w:rsid w:val="005A4AF5"/>
    <w:rsid w:val="005A4BF3"/>
    <w:rsid w:val="005A4C23"/>
    <w:rsid w:val="005A4DBE"/>
    <w:rsid w:val="005A4E01"/>
    <w:rsid w:val="005A51EF"/>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6CA"/>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5D22"/>
    <w:rsid w:val="006763DB"/>
    <w:rsid w:val="0067665C"/>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444"/>
    <w:rsid w:val="006A54C4"/>
    <w:rsid w:val="006A577F"/>
    <w:rsid w:val="006A5C65"/>
    <w:rsid w:val="006A6AA3"/>
    <w:rsid w:val="006A6AF0"/>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A45"/>
    <w:rsid w:val="006D7A47"/>
    <w:rsid w:val="006D7B4F"/>
    <w:rsid w:val="006D7B90"/>
    <w:rsid w:val="006D7E3F"/>
    <w:rsid w:val="006E037D"/>
    <w:rsid w:val="006E0399"/>
    <w:rsid w:val="006E0A74"/>
    <w:rsid w:val="006E0E2C"/>
    <w:rsid w:val="006E0E38"/>
    <w:rsid w:val="006E10CD"/>
    <w:rsid w:val="006E114C"/>
    <w:rsid w:val="006E121F"/>
    <w:rsid w:val="006E13A2"/>
    <w:rsid w:val="006E1529"/>
    <w:rsid w:val="006E1544"/>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1EB"/>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65A"/>
    <w:rsid w:val="00774CF3"/>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426"/>
    <w:rsid w:val="0078187E"/>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709"/>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E7E"/>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B8C"/>
    <w:rsid w:val="00805DA6"/>
    <w:rsid w:val="00805E26"/>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5D2"/>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17D"/>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60"/>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92"/>
    <w:rsid w:val="008A5A83"/>
    <w:rsid w:val="008A6058"/>
    <w:rsid w:val="008A60AA"/>
    <w:rsid w:val="008A6176"/>
    <w:rsid w:val="008A6446"/>
    <w:rsid w:val="008A65C0"/>
    <w:rsid w:val="008A670E"/>
    <w:rsid w:val="008A6D6C"/>
    <w:rsid w:val="008A6DAA"/>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E8"/>
    <w:rsid w:val="008C4DD0"/>
    <w:rsid w:val="008C4E6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15A3"/>
    <w:rsid w:val="008F15FE"/>
    <w:rsid w:val="008F16C2"/>
    <w:rsid w:val="008F18D7"/>
    <w:rsid w:val="008F1CB9"/>
    <w:rsid w:val="008F1D12"/>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A07"/>
    <w:rsid w:val="00901BEE"/>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123"/>
    <w:rsid w:val="00915150"/>
    <w:rsid w:val="00915346"/>
    <w:rsid w:val="009157BF"/>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CCF"/>
    <w:rsid w:val="009A1CD9"/>
    <w:rsid w:val="009A2644"/>
    <w:rsid w:val="009A2922"/>
    <w:rsid w:val="009A2BDE"/>
    <w:rsid w:val="009A2EA6"/>
    <w:rsid w:val="009A2F7A"/>
    <w:rsid w:val="009A2FCD"/>
    <w:rsid w:val="009A3076"/>
    <w:rsid w:val="009A30CB"/>
    <w:rsid w:val="009A322A"/>
    <w:rsid w:val="009A36A3"/>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4A"/>
    <w:rsid w:val="009D2BE3"/>
    <w:rsid w:val="009D30E6"/>
    <w:rsid w:val="009D3118"/>
    <w:rsid w:val="009D3302"/>
    <w:rsid w:val="009D36E7"/>
    <w:rsid w:val="009D3702"/>
    <w:rsid w:val="009D3703"/>
    <w:rsid w:val="009D3900"/>
    <w:rsid w:val="009D3C5C"/>
    <w:rsid w:val="009D4040"/>
    <w:rsid w:val="009D45D4"/>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E1"/>
    <w:rsid w:val="00A049D5"/>
    <w:rsid w:val="00A04B8B"/>
    <w:rsid w:val="00A04C19"/>
    <w:rsid w:val="00A04DBD"/>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91D"/>
    <w:rsid w:val="00A3553F"/>
    <w:rsid w:val="00A355A7"/>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4D71"/>
    <w:rsid w:val="00A450D4"/>
    <w:rsid w:val="00A455EC"/>
    <w:rsid w:val="00A456B7"/>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6A6"/>
    <w:rsid w:val="00A917D6"/>
    <w:rsid w:val="00A9189F"/>
    <w:rsid w:val="00A91A3A"/>
    <w:rsid w:val="00A9200E"/>
    <w:rsid w:val="00A92061"/>
    <w:rsid w:val="00A92348"/>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A91"/>
    <w:rsid w:val="00AA5BFD"/>
    <w:rsid w:val="00AA5DF4"/>
    <w:rsid w:val="00AA5F36"/>
    <w:rsid w:val="00AA6238"/>
    <w:rsid w:val="00AA669A"/>
    <w:rsid w:val="00AA669B"/>
    <w:rsid w:val="00AA66F8"/>
    <w:rsid w:val="00AA6EEA"/>
    <w:rsid w:val="00AA70D7"/>
    <w:rsid w:val="00AA7478"/>
    <w:rsid w:val="00AA7569"/>
    <w:rsid w:val="00AA77D1"/>
    <w:rsid w:val="00AA790B"/>
    <w:rsid w:val="00AA79F2"/>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44"/>
    <w:rsid w:val="00AC20E4"/>
    <w:rsid w:val="00AC2799"/>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841"/>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DDC"/>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9A9"/>
    <w:rsid w:val="00B46B98"/>
    <w:rsid w:val="00B46F84"/>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078"/>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FBD"/>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0B1"/>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828"/>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EE6"/>
    <w:rsid w:val="00C775EF"/>
    <w:rsid w:val="00C77768"/>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E7F"/>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BB1"/>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9C0"/>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0CE"/>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5D55"/>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A61"/>
    <w:rsid w:val="00EB4BB7"/>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3C6"/>
    <w:rsid w:val="00ED2763"/>
    <w:rsid w:val="00ED3263"/>
    <w:rsid w:val="00ED33EC"/>
    <w:rsid w:val="00ED35F7"/>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F6"/>
    <w:rsid w:val="00FB3B3D"/>
    <w:rsid w:val="00FB4009"/>
    <w:rsid w:val="00FB40D2"/>
    <w:rsid w:val="00FB425C"/>
    <w:rsid w:val="00FB495A"/>
    <w:rsid w:val="00FB4A1C"/>
    <w:rsid w:val="00FB4BAD"/>
    <w:rsid w:val="00FB4E87"/>
    <w:rsid w:val="00FB4EA2"/>
    <w:rsid w:val="00FB4ED1"/>
    <w:rsid w:val="00FB5665"/>
    <w:rsid w:val="00FB56C1"/>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BF3"/>
    <w:rsid w:val="00FE1EF5"/>
    <w:rsid w:val="00FE2275"/>
    <w:rsid w:val="00FE253B"/>
    <w:rsid w:val="00FE26F4"/>
    <w:rsid w:val="00FE288D"/>
    <w:rsid w:val="00FE289A"/>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taxconnect.co.in" TargetMode="External"/><Relationship Id="rId117" Type="http://schemas.openxmlformats.org/officeDocument/2006/relationships/image" Target="media/image13.png"/><Relationship Id="rId21" Type="http://schemas.openxmlformats.org/officeDocument/2006/relationships/header" Target="header1.xml"/><Relationship Id="rId42" Type="http://schemas.openxmlformats.org/officeDocument/2006/relationships/hyperlink" Target="https://www.taxmanagementindia.com/visitor/detail_act.asp?ID=4094" TargetMode="External"/><Relationship Id="rId47" Type="http://schemas.openxmlformats.org/officeDocument/2006/relationships/hyperlink" Target="https://www.taxmanagementindia.com/visitor/acts_rules_provisions.asp?ID=736" TargetMode="External"/><Relationship Id="rId63" Type="http://schemas.openxmlformats.org/officeDocument/2006/relationships/hyperlink" Target="https://www.taxmanagementindia.com/visitor/detail_act.asp?ID=23939" TargetMode="External"/><Relationship Id="rId68" Type="http://schemas.openxmlformats.org/officeDocument/2006/relationships/hyperlink" Target="https://www.taxmanagementindia.com/visitor/detail_forms.asp?ID=1204" TargetMode="External"/><Relationship Id="rId84" Type="http://schemas.openxmlformats.org/officeDocument/2006/relationships/hyperlink" Target="https://www.taxmanagementindia.com/visitor/detail_forms.asp?ID=1198" TargetMode="External"/><Relationship Id="rId89" Type="http://schemas.openxmlformats.org/officeDocument/2006/relationships/hyperlink" Target="https://www.taxmanagementindia.com/visitor/detail_act.asp?ID=24042" TargetMode="External"/><Relationship Id="rId112" Type="http://schemas.openxmlformats.org/officeDocument/2006/relationships/hyperlink" Target="mailto:bookcorporation@gmail.com" TargetMode="External"/><Relationship Id="rId133" Type="http://schemas.openxmlformats.org/officeDocument/2006/relationships/image" Target="media/image29.png"/><Relationship Id="rId16" Type="http://schemas.openxmlformats.org/officeDocument/2006/relationships/image" Target="media/image30.jpeg"/><Relationship Id="rId107" Type="http://schemas.openxmlformats.org/officeDocument/2006/relationships/hyperlink" Target="https://www.taxmanagementindia.com/visitor/Detail_Schedule.asp?ID=8197" TargetMode="External"/><Relationship Id="rId11" Type="http://schemas.openxmlformats.org/officeDocument/2006/relationships/image" Target="media/image4.jpeg"/><Relationship Id="rId32" Type="http://schemas.openxmlformats.org/officeDocument/2006/relationships/header" Target="header5.xml"/><Relationship Id="rId37" Type="http://schemas.openxmlformats.org/officeDocument/2006/relationships/hyperlink" Target="https://www.taxmanagementindia.com/visitor/detail_act.asp?ID=3188" TargetMode="External"/><Relationship Id="rId53" Type="http://schemas.openxmlformats.org/officeDocument/2006/relationships/hyperlink" Target="https://www.taxmanagementindia.com/visitor/detail_act.asp?ID=39669" TargetMode="External"/><Relationship Id="rId58" Type="http://schemas.openxmlformats.org/officeDocument/2006/relationships/hyperlink" Target="https://www.taxmanagementindia.com/visitor/detail_act.asp?ID=24042" TargetMode="External"/><Relationship Id="rId74" Type="http://schemas.openxmlformats.org/officeDocument/2006/relationships/hyperlink" Target="https://www.taxmanagementindia.com/visitor/detail_forms.asp?ID=1204" TargetMode="External"/><Relationship Id="rId79" Type="http://schemas.openxmlformats.org/officeDocument/2006/relationships/hyperlink" Target="https://www.taxmanagementindia.com/visitor/detail_forms.asp?ID=1198" TargetMode="External"/><Relationship Id="rId102" Type="http://schemas.openxmlformats.org/officeDocument/2006/relationships/hyperlink" Target="https://www.taxmanagementindia.com/visitor/detail_act.asp?ID=2449" TargetMode="External"/><Relationship Id="rId123" Type="http://schemas.openxmlformats.org/officeDocument/2006/relationships/image" Target="media/image19.png"/><Relationship Id="rId128" Type="http://schemas.openxmlformats.org/officeDocument/2006/relationships/image" Target="media/image24.png"/><Relationship Id="rId5" Type="http://schemas.openxmlformats.org/officeDocument/2006/relationships/webSettings" Target="webSettings.xml"/><Relationship Id="rId90" Type="http://schemas.openxmlformats.org/officeDocument/2006/relationships/hyperlink" Target="https://www.taxmanagementindia.com/visitor/detail_circular.asp?ID=63058" TargetMode="External"/><Relationship Id="rId95" Type="http://schemas.openxmlformats.org/officeDocument/2006/relationships/hyperlink" Target="https://www.taxmanagementindia.com/visitor/detail_act.asp?ID=24050" TargetMode="External"/><Relationship Id="rId14" Type="http://schemas.openxmlformats.org/officeDocument/2006/relationships/image" Target="media/image12.jpeg"/><Relationship Id="rId22" Type="http://schemas.openxmlformats.org/officeDocument/2006/relationships/footer" Target="footer1.xml"/><Relationship Id="rId27" Type="http://schemas.openxmlformats.org/officeDocument/2006/relationships/hyperlink" Target="http://www.taxconnect.co.in" TargetMode="External"/><Relationship Id="rId30" Type="http://schemas.openxmlformats.org/officeDocument/2006/relationships/image" Target="media/image10.jpeg"/><Relationship Id="rId35" Type="http://schemas.openxmlformats.org/officeDocument/2006/relationships/hyperlink" Target="https://www.taxmanagementindia.com/visitor/detail_act.asp?ID=3285" TargetMode="External"/><Relationship Id="rId43" Type="http://schemas.openxmlformats.org/officeDocument/2006/relationships/hyperlink" Target="https://www.taxmanagementindia.com/visitor/detail_act.asp?ID=4063" TargetMode="External"/><Relationship Id="rId48" Type="http://schemas.openxmlformats.org/officeDocument/2006/relationships/hyperlink" Target="https://www.taxmanagementindia.com/visitor/detail_act.asp?ID=24037" TargetMode="External"/><Relationship Id="rId56" Type="http://schemas.openxmlformats.org/officeDocument/2006/relationships/hyperlink" Target="https://www.taxmanagementindia.com/visitor/detail_act.asp?ID=23939" TargetMode="External"/><Relationship Id="rId64" Type="http://schemas.openxmlformats.org/officeDocument/2006/relationships/hyperlink" Target="https://www.taxmanagementindia.com/visitor/detail_act.asp?ID=24050" TargetMode="External"/><Relationship Id="rId69" Type="http://schemas.openxmlformats.org/officeDocument/2006/relationships/hyperlink" Target="https://www.taxmanagementindia.com/visitor/detail_act.asp?ID=24050" TargetMode="External"/><Relationship Id="rId77" Type="http://schemas.openxmlformats.org/officeDocument/2006/relationships/hyperlink" Target="https://www.taxmanagementindia.com/visitor/detail_forms.asp?ID=1198" TargetMode="External"/><Relationship Id="rId100" Type="http://schemas.openxmlformats.org/officeDocument/2006/relationships/header" Target="header11.xml"/><Relationship Id="rId105" Type="http://schemas.openxmlformats.org/officeDocument/2006/relationships/hyperlink" Target="https://www.taxmanagementindia.com/visitor/acts_rules_provisions.asp?ID=811" TargetMode="External"/><Relationship Id="rId113" Type="http://schemas.openxmlformats.org/officeDocument/2006/relationships/hyperlink" Target="mailto:info@taxconnect.co.in" TargetMode="External"/><Relationship Id="rId118" Type="http://schemas.openxmlformats.org/officeDocument/2006/relationships/image" Target="media/image14.png"/><Relationship Id="rId126" Type="http://schemas.openxmlformats.org/officeDocument/2006/relationships/image" Target="media/image22.png"/><Relationship Id="rId134" Type="http://schemas.openxmlformats.org/officeDocument/2006/relationships/header" Target="header14.xml"/><Relationship Id="rId8" Type="http://schemas.openxmlformats.org/officeDocument/2006/relationships/image" Target="media/image1.jpeg"/><Relationship Id="rId51" Type="http://schemas.openxmlformats.org/officeDocument/2006/relationships/hyperlink" Target="https://www.taxmanagementindia.com/visitor/detail_act.asp?ID=24050" TargetMode="External"/><Relationship Id="rId72" Type="http://schemas.openxmlformats.org/officeDocument/2006/relationships/hyperlink" Target="https://www.taxmanagementindia.com/visitor/detail_forms.asp?ID=1198" TargetMode="External"/><Relationship Id="rId80" Type="http://schemas.openxmlformats.org/officeDocument/2006/relationships/hyperlink" Target="https://www.taxmanagementindia.com/visitor/detail_forms.asp?ID=1198" TargetMode="External"/><Relationship Id="rId85" Type="http://schemas.openxmlformats.org/officeDocument/2006/relationships/hyperlink" Target="https://www.taxmanagementindia.com/visitor/detail_forms.asp?ID=1204" TargetMode="External"/><Relationship Id="rId93" Type="http://schemas.openxmlformats.org/officeDocument/2006/relationships/hyperlink" Target="https://www.taxmanagementindia.com/visitor/detail_act.asp?ID=24050" TargetMode="External"/><Relationship Id="rId98" Type="http://schemas.openxmlformats.org/officeDocument/2006/relationships/footer" Target="footer3.xml"/><Relationship Id="rId121"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40.jpeg"/><Relationship Id="rId25" Type="http://schemas.openxmlformats.org/officeDocument/2006/relationships/hyperlink" Target="http://www.taxconnect.co.in" TargetMode="External"/><Relationship Id="rId33" Type="http://schemas.openxmlformats.org/officeDocument/2006/relationships/header" Target="header6.xml"/><Relationship Id="rId38" Type="http://schemas.openxmlformats.org/officeDocument/2006/relationships/hyperlink" Target="https://www.taxmanagementindia.com/visitor/detail_circular.asp?ID=64820" TargetMode="External"/><Relationship Id="rId46" Type="http://schemas.openxmlformats.org/officeDocument/2006/relationships/header" Target="header7.xml"/><Relationship Id="rId59" Type="http://schemas.openxmlformats.org/officeDocument/2006/relationships/hyperlink" Target="https://www.taxmanagementindia.com/visitor/detail_act.asp?ID=24050" TargetMode="External"/><Relationship Id="rId67" Type="http://schemas.openxmlformats.org/officeDocument/2006/relationships/hyperlink" Target="https://www.taxmanagementindia.com/visitor/detail_forms.asp?ID=1198" TargetMode="External"/><Relationship Id="rId103" Type="http://schemas.openxmlformats.org/officeDocument/2006/relationships/hyperlink" Target="https://www.taxmanagementindia.com/visitor/detail_act.asp?ID=30923" TargetMode="External"/><Relationship Id="rId108" Type="http://schemas.openxmlformats.org/officeDocument/2006/relationships/hyperlink" Target="https://www.taxmanagementindia.com/visitor/Schedules_list_two.asp?ID=34" TargetMode="External"/><Relationship Id="rId116" Type="http://schemas.openxmlformats.org/officeDocument/2006/relationships/image" Target="media/image12.png"/><Relationship Id="rId124" Type="http://schemas.openxmlformats.org/officeDocument/2006/relationships/image" Target="media/image20.png"/><Relationship Id="rId129" Type="http://schemas.openxmlformats.org/officeDocument/2006/relationships/image" Target="media/image25.png"/><Relationship Id="rId20" Type="http://schemas.openxmlformats.org/officeDocument/2006/relationships/image" Target="media/image7.png"/><Relationship Id="rId41" Type="http://schemas.openxmlformats.org/officeDocument/2006/relationships/hyperlink" Target="https://www.taxmanagementindia.com/visitor/detail_act.asp?ID=3285" TargetMode="External"/><Relationship Id="rId54" Type="http://schemas.openxmlformats.org/officeDocument/2006/relationships/hyperlink" Target="https://www.taxmanagementindia.com/visitor/acts_rules_provisions.asp?ID=1061" TargetMode="External"/><Relationship Id="rId62" Type="http://schemas.openxmlformats.org/officeDocument/2006/relationships/hyperlink" Target="https://www.taxmanagementindia.com/visitor/detail_act.asp?ID=24040" TargetMode="External"/><Relationship Id="rId70" Type="http://schemas.openxmlformats.org/officeDocument/2006/relationships/hyperlink" Target="https://www.taxmanagementindia.com/visitor/detail_forms.asp?ID=1198" TargetMode="External"/><Relationship Id="rId75" Type="http://schemas.openxmlformats.org/officeDocument/2006/relationships/hyperlink" Target="https://www.taxmanagementindia.com/visitor/detail_act.asp?ID=23936" TargetMode="External"/><Relationship Id="rId83" Type="http://schemas.openxmlformats.org/officeDocument/2006/relationships/hyperlink" Target="https://www.taxmanagementindia.com/visitor/detail_forms.asp?ID=1204" TargetMode="External"/><Relationship Id="rId88" Type="http://schemas.openxmlformats.org/officeDocument/2006/relationships/hyperlink" Target="https://www.taxmanagementindia.com/visitor/detail_forms.asp?ID=1204" TargetMode="External"/><Relationship Id="rId91" Type="http://schemas.openxmlformats.org/officeDocument/2006/relationships/hyperlink" Target="https://www.taxmanagementindia.com/visitor/detail_forms.asp?ID=1198" TargetMode="External"/><Relationship Id="rId96" Type="http://schemas.openxmlformats.org/officeDocument/2006/relationships/header" Target="header8.xml"/><Relationship Id="rId111" Type="http://schemas.openxmlformats.org/officeDocument/2006/relationships/image" Target="media/image11.jpeg"/><Relationship Id="rId132"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0.jpeg"/><Relationship Id="rId23" Type="http://schemas.openxmlformats.org/officeDocument/2006/relationships/header" Target="header2.xml"/><Relationship Id="rId28" Type="http://schemas.openxmlformats.org/officeDocument/2006/relationships/hyperlink" Target="mailto:info@taxconnect.co.in" TargetMode="External"/><Relationship Id="rId36" Type="http://schemas.openxmlformats.org/officeDocument/2006/relationships/hyperlink" Target="https://www.taxmanagementindia.com/visitor/detail_act.asp?ID=3285" TargetMode="External"/><Relationship Id="rId49" Type="http://schemas.openxmlformats.org/officeDocument/2006/relationships/hyperlink" Target="https://www.taxmanagementindia.com/visitor/detail_act.asp?ID=24040" TargetMode="External"/><Relationship Id="rId57" Type="http://schemas.openxmlformats.org/officeDocument/2006/relationships/hyperlink" Target="https://www.taxmanagementindia.com/visitor/detail_act.asp?ID=24050" TargetMode="External"/><Relationship Id="rId106" Type="http://schemas.openxmlformats.org/officeDocument/2006/relationships/hyperlink" Target="https://www.taxmanagementindia.com/visitor/Detail_Schedule.asp?ID=8196" TargetMode="External"/><Relationship Id="rId114" Type="http://schemas.openxmlformats.org/officeDocument/2006/relationships/hyperlink" Target="http://www.bookcorporation.com/" TargetMode="External"/><Relationship Id="rId119" Type="http://schemas.openxmlformats.org/officeDocument/2006/relationships/image" Target="media/image15.png"/><Relationship Id="rId127" Type="http://schemas.openxmlformats.org/officeDocument/2006/relationships/image" Target="media/image23.png"/><Relationship Id="rId10" Type="http://schemas.openxmlformats.org/officeDocument/2006/relationships/image" Target="media/image3.jpeg"/><Relationship Id="rId31" Type="http://schemas.openxmlformats.org/officeDocument/2006/relationships/header" Target="header4.xml"/><Relationship Id="rId44" Type="http://schemas.openxmlformats.org/officeDocument/2006/relationships/hyperlink" Target="https://www.taxmanagementindia.com/visitor/detail_act.asp?ID=3291" TargetMode="External"/><Relationship Id="rId52" Type="http://schemas.openxmlformats.org/officeDocument/2006/relationships/hyperlink" Target="https://www.taxmanagementindia.com/visitor/detail_act.asp?ID=24042" TargetMode="External"/><Relationship Id="rId60" Type="http://schemas.openxmlformats.org/officeDocument/2006/relationships/hyperlink" Target="https://www.taxmanagementindia.com/visitor/detail_act.asp?ID=24042" TargetMode="External"/><Relationship Id="rId65" Type="http://schemas.openxmlformats.org/officeDocument/2006/relationships/hyperlink" Target="https://www.taxmanagementindia.com/visitor/detail_act.asp?ID=23936" TargetMode="External"/><Relationship Id="rId73" Type="http://schemas.openxmlformats.org/officeDocument/2006/relationships/hyperlink" Target="https://www.taxmanagementindia.com/visitor/detail_forms.asp?ID=1198" TargetMode="External"/><Relationship Id="rId78" Type="http://schemas.openxmlformats.org/officeDocument/2006/relationships/hyperlink" Target="https://www.taxmanagementindia.com/visitor/detail_forms.asp?ID=1204" TargetMode="External"/><Relationship Id="rId81" Type="http://schemas.openxmlformats.org/officeDocument/2006/relationships/hyperlink" Target="https://www.taxmanagementindia.com/visitor/detail_forms.asp?ID=1204" TargetMode="External"/><Relationship Id="rId86" Type="http://schemas.openxmlformats.org/officeDocument/2006/relationships/hyperlink" Target="https://www.taxmanagementindia.com/visitor/detail_act.asp?ID=24050" TargetMode="External"/><Relationship Id="rId94" Type="http://schemas.openxmlformats.org/officeDocument/2006/relationships/hyperlink" Target="https://www.taxmanagementindia.com/visitor/detail_act.asp?ID=24050" TargetMode="External"/><Relationship Id="rId99" Type="http://schemas.openxmlformats.org/officeDocument/2006/relationships/header" Target="header10.xml"/><Relationship Id="rId101" Type="http://schemas.openxmlformats.org/officeDocument/2006/relationships/hyperlink" Target="https://www.taxmanagementindia.com/visitor/detail_act.asp?ID=2447" TargetMode="External"/><Relationship Id="rId122" Type="http://schemas.openxmlformats.org/officeDocument/2006/relationships/image" Target="media/image18.png"/><Relationship Id="rId130" Type="http://schemas.openxmlformats.org/officeDocument/2006/relationships/image" Target="media/image26.pn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50.png"/><Relationship Id="rId39" Type="http://schemas.openxmlformats.org/officeDocument/2006/relationships/hyperlink" Target="https://www.taxmanagementindia.com/visitor/detail_act.asp?ID=3285" TargetMode="External"/><Relationship Id="rId109" Type="http://schemas.openxmlformats.org/officeDocument/2006/relationships/header" Target="header12.xml"/><Relationship Id="rId34" Type="http://schemas.openxmlformats.org/officeDocument/2006/relationships/hyperlink" Target="https://www.taxmanagementindia.com/visitor/detail_act.asp?ID=3983" TargetMode="External"/><Relationship Id="rId50" Type="http://schemas.openxmlformats.org/officeDocument/2006/relationships/hyperlink" Target="https://www.taxmanagementindia.com/visitor/detail_act.asp?ID=23939" TargetMode="External"/><Relationship Id="rId55" Type="http://schemas.openxmlformats.org/officeDocument/2006/relationships/hyperlink" Target="https://www.taxmanagementindia.com/visitor/detail_act.asp?ID=23936" TargetMode="External"/><Relationship Id="rId76" Type="http://schemas.openxmlformats.org/officeDocument/2006/relationships/hyperlink" Target="https://www.taxmanagementindia.com/visitor/detail_act.asp?ID=23939" TargetMode="External"/><Relationship Id="rId97" Type="http://schemas.openxmlformats.org/officeDocument/2006/relationships/header" Target="header9.xml"/><Relationship Id="rId104" Type="http://schemas.openxmlformats.org/officeDocument/2006/relationships/hyperlink" Target="https://www.taxmanagementindia.com/visitor/detail_act.asp?ID=30924" TargetMode="External"/><Relationship Id="rId120" Type="http://schemas.openxmlformats.org/officeDocument/2006/relationships/image" Target="media/image16.png"/><Relationship Id="rId125" Type="http://schemas.openxmlformats.org/officeDocument/2006/relationships/image" Target="media/image21.png"/><Relationship Id="rId7" Type="http://schemas.openxmlformats.org/officeDocument/2006/relationships/endnotes" Target="endnotes.xml"/><Relationship Id="rId71" Type="http://schemas.openxmlformats.org/officeDocument/2006/relationships/hyperlink" Target="https://www.taxmanagementindia.com/visitor/detail_forms.asp?ID=1204" TargetMode="External"/><Relationship Id="rId92" Type="http://schemas.openxmlformats.org/officeDocument/2006/relationships/hyperlink" Target="https://www.taxmanagementindia.com/visitor/detail_forms.asp?ID=1204" TargetMode="External"/><Relationship Id="rId2" Type="http://schemas.openxmlformats.org/officeDocument/2006/relationships/numbering" Target="numbering.xml"/><Relationship Id="rId29" Type="http://schemas.openxmlformats.org/officeDocument/2006/relationships/header" Target="header3.xml"/><Relationship Id="rId24" Type="http://schemas.openxmlformats.org/officeDocument/2006/relationships/footer" Target="footer2.xml"/><Relationship Id="rId40" Type="http://schemas.openxmlformats.org/officeDocument/2006/relationships/hyperlink" Target="https://www.taxmanagementindia.com/visitor/detail_circular.asp?ID=65064" TargetMode="External"/><Relationship Id="rId45" Type="http://schemas.openxmlformats.org/officeDocument/2006/relationships/hyperlink" Target="https://www.taxmanagementindia.com/visitor/detail_circular.asp?ID=65064" TargetMode="External"/><Relationship Id="rId66" Type="http://schemas.openxmlformats.org/officeDocument/2006/relationships/hyperlink" Target="https://www.taxmanagementindia.com/visitor/detail_act.asp?ID=23939" TargetMode="External"/><Relationship Id="rId87" Type="http://schemas.openxmlformats.org/officeDocument/2006/relationships/hyperlink" Target="https://www.taxmanagementindia.com/visitor/detail_forms.asp?ID=1198" TargetMode="External"/><Relationship Id="rId110" Type="http://schemas.openxmlformats.org/officeDocument/2006/relationships/header" Target="header13.xml"/><Relationship Id="rId115" Type="http://schemas.openxmlformats.org/officeDocument/2006/relationships/hyperlink" Target="http://www.taxconnect.co.in/" TargetMode="External"/><Relationship Id="rId131" Type="http://schemas.openxmlformats.org/officeDocument/2006/relationships/image" Target="media/image27.png"/><Relationship Id="rId136" Type="http://schemas.openxmlformats.org/officeDocument/2006/relationships/theme" Target="theme/theme1.xml"/><Relationship Id="rId61" Type="http://schemas.openxmlformats.org/officeDocument/2006/relationships/hyperlink" Target="https://www.taxmanagementindia.com/visitor/detail_act.asp?ID=24037" TargetMode="External"/><Relationship Id="rId82" Type="http://schemas.openxmlformats.org/officeDocument/2006/relationships/hyperlink" Target="https://www.taxmanagementindia.com/visitor/detail_forms.asp?ID=1198" TargetMode="External"/><Relationship Id="rId19" Type="http://schemas.openxmlformats.org/officeDocument/2006/relationships/image" Target="media/image60.emf"/></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12</Pages>
  <Words>4069</Words>
  <Characters>23199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Uttam Singh</cp:lastModifiedBy>
  <cp:revision>48</cp:revision>
  <cp:lastPrinted>2021-10-22T22:05:00Z</cp:lastPrinted>
  <dcterms:created xsi:type="dcterms:W3CDTF">2022-01-14T09:00:00Z</dcterms:created>
  <dcterms:modified xsi:type="dcterms:W3CDTF">2022-01-15T04:49:00Z</dcterms:modified>
</cp:coreProperties>
</file>