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B1A" w:rsidRPr="002A3EA1" w:rsidRDefault="003C0A8C" w:rsidP="004B22B0">
      <w:pPr>
        <w:pStyle w:val="NormalWeb"/>
        <w:spacing w:before="0" w:beforeAutospacing="0" w:after="0" w:afterAutospacing="0" w:line="312" w:lineRule="atLeast"/>
        <w:jc w:val="both"/>
        <w:rPr>
          <w:rFonts w:asciiTheme="minorHAnsi" w:hAnsiTheme="minorHAnsi" w:cstheme="minorHAnsi"/>
          <w:color w:val="333333"/>
        </w:rPr>
      </w:pPr>
      <w:r>
        <w:rPr>
          <w:rFonts w:asciiTheme="minorHAnsi" w:hAnsiTheme="minorHAnsi" w:cstheme="minorHAnsi"/>
          <w:color w:val="333333"/>
        </w:rPr>
        <w:t xml:space="preserve">Taxability of </w:t>
      </w:r>
      <w:r w:rsidR="003C2B1A" w:rsidRPr="002A3EA1">
        <w:rPr>
          <w:rFonts w:asciiTheme="minorHAnsi" w:hAnsiTheme="minorHAnsi" w:cstheme="minorHAnsi"/>
          <w:color w:val="333333"/>
        </w:rPr>
        <w:t xml:space="preserve">Goods Transport Agencies (herein after referred as GTA) </w:t>
      </w:r>
      <w:r>
        <w:rPr>
          <w:rFonts w:asciiTheme="minorHAnsi" w:hAnsiTheme="minorHAnsi" w:cstheme="minorHAnsi"/>
          <w:color w:val="333333"/>
        </w:rPr>
        <w:t xml:space="preserve">under GST era, will </w:t>
      </w:r>
      <w:r w:rsidR="0075026D">
        <w:rPr>
          <w:rFonts w:asciiTheme="minorHAnsi" w:hAnsiTheme="minorHAnsi" w:cstheme="minorHAnsi"/>
          <w:color w:val="333333"/>
        </w:rPr>
        <w:t>have a lots of confusion</w:t>
      </w:r>
      <w:r w:rsidR="003A4216" w:rsidRPr="002A3EA1">
        <w:rPr>
          <w:rFonts w:asciiTheme="minorHAnsi" w:hAnsiTheme="minorHAnsi" w:cstheme="minorHAnsi"/>
          <w:color w:val="333333"/>
        </w:rPr>
        <w:t>.</w:t>
      </w:r>
      <w:r w:rsidR="00011991" w:rsidRPr="002A3EA1">
        <w:rPr>
          <w:rFonts w:asciiTheme="minorHAnsi" w:hAnsiTheme="minorHAnsi" w:cstheme="minorHAnsi"/>
          <w:color w:val="333333"/>
        </w:rPr>
        <w:t xml:space="preserve"> So we are discussing the relevant provi</w:t>
      </w:r>
      <w:r w:rsidR="0075026D">
        <w:rPr>
          <w:rFonts w:asciiTheme="minorHAnsi" w:hAnsiTheme="minorHAnsi" w:cstheme="minorHAnsi"/>
          <w:color w:val="333333"/>
        </w:rPr>
        <w:t xml:space="preserve">sion and </w:t>
      </w:r>
      <w:r w:rsidR="00836424">
        <w:rPr>
          <w:rFonts w:asciiTheme="minorHAnsi" w:hAnsiTheme="minorHAnsi" w:cstheme="minorHAnsi"/>
          <w:color w:val="333333"/>
        </w:rPr>
        <w:t xml:space="preserve">relevant </w:t>
      </w:r>
      <w:r w:rsidR="0075026D">
        <w:rPr>
          <w:rFonts w:asciiTheme="minorHAnsi" w:hAnsiTheme="minorHAnsi" w:cstheme="minorHAnsi"/>
          <w:color w:val="333333"/>
        </w:rPr>
        <w:t xml:space="preserve">notification </w:t>
      </w:r>
      <w:r w:rsidR="00836424">
        <w:rPr>
          <w:rFonts w:asciiTheme="minorHAnsi" w:hAnsiTheme="minorHAnsi" w:cstheme="minorHAnsi"/>
          <w:color w:val="333333"/>
        </w:rPr>
        <w:t xml:space="preserve">issued till </w:t>
      </w:r>
      <w:r w:rsidR="00EF1975">
        <w:rPr>
          <w:rFonts w:asciiTheme="minorHAnsi" w:hAnsiTheme="minorHAnsi" w:cstheme="minorHAnsi"/>
          <w:color w:val="333333"/>
        </w:rPr>
        <w:t>Dec’18</w:t>
      </w:r>
      <w:r w:rsidR="008F35B9">
        <w:rPr>
          <w:rFonts w:asciiTheme="minorHAnsi" w:hAnsiTheme="minorHAnsi" w:cstheme="minorHAnsi"/>
          <w:color w:val="333333"/>
        </w:rPr>
        <w:t xml:space="preserve"> </w:t>
      </w:r>
      <w:r w:rsidR="0075026D">
        <w:rPr>
          <w:rFonts w:asciiTheme="minorHAnsi" w:hAnsiTheme="minorHAnsi" w:cstheme="minorHAnsi"/>
          <w:color w:val="333333"/>
        </w:rPr>
        <w:t>in detail</w:t>
      </w:r>
      <w:r w:rsidR="00011991" w:rsidRPr="002A3EA1">
        <w:rPr>
          <w:rFonts w:asciiTheme="minorHAnsi" w:hAnsiTheme="minorHAnsi" w:cstheme="minorHAnsi"/>
          <w:color w:val="333333"/>
        </w:rPr>
        <w:t xml:space="preserve">. </w:t>
      </w:r>
    </w:p>
    <w:p w:rsidR="003D3998" w:rsidRPr="002A3EA1" w:rsidRDefault="003D3998" w:rsidP="004B22B0">
      <w:pPr>
        <w:pStyle w:val="NormalWeb"/>
        <w:spacing w:before="0" w:beforeAutospacing="0" w:after="0" w:afterAutospacing="0" w:line="312" w:lineRule="atLeast"/>
        <w:jc w:val="both"/>
        <w:rPr>
          <w:rFonts w:asciiTheme="minorHAnsi" w:hAnsiTheme="minorHAnsi" w:cstheme="minorHAnsi"/>
          <w:color w:val="333333"/>
        </w:rPr>
      </w:pPr>
    </w:p>
    <w:p w:rsidR="004B22B0" w:rsidRPr="004B22B0" w:rsidRDefault="003C2B1A" w:rsidP="004B22B0">
      <w:pPr>
        <w:pStyle w:val="NormalWeb"/>
        <w:numPr>
          <w:ilvl w:val="0"/>
          <w:numId w:val="3"/>
        </w:numPr>
        <w:spacing w:before="0" w:beforeAutospacing="0" w:after="0" w:afterAutospacing="0" w:line="312" w:lineRule="atLeast"/>
        <w:jc w:val="both"/>
        <w:rPr>
          <w:rStyle w:val="Strong"/>
          <w:rFonts w:asciiTheme="minorHAnsi" w:hAnsiTheme="minorHAnsi" w:cstheme="minorHAnsi"/>
          <w:b w:val="0"/>
          <w:bCs w:val="0"/>
          <w:color w:val="333333"/>
        </w:rPr>
      </w:pPr>
      <w:r w:rsidRPr="002A3EA1">
        <w:rPr>
          <w:rStyle w:val="Strong"/>
          <w:rFonts w:asciiTheme="minorHAnsi" w:hAnsiTheme="minorHAnsi" w:cstheme="minorHAnsi"/>
          <w:color w:val="333333"/>
        </w:rPr>
        <w:t xml:space="preserve">Who is </w:t>
      </w:r>
      <w:r w:rsidR="003A0719" w:rsidRPr="002A3EA1">
        <w:rPr>
          <w:rStyle w:val="Strong"/>
          <w:rFonts w:asciiTheme="minorHAnsi" w:hAnsiTheme="minorHAnsi" w:cstheme="minorHAnsi"/>
          <w:color w:val="333333"/>
        </w:rPr>
        <w:t>Goods Transport Agency (</w:t>
      </w:r>
      <w:r w:rsidRPr="002A3EA1">
        <w:rPr>
          <w:rStyle w:val="Strong"/>
          <w:rFonts w:asciiTheme="minorHAnsi" w:hAnsiTheme="minorHAnsi" w:cstheme="minorHAnsi"/>
          <w:color w:val="333333"/>
        </w:rPr>
        <w:t>GTA</w:t>
      </w:r>
      <w:r w:rsidR="003A0719" w:rsidRPr="002A3EA1">
        <w:rPr>
          <w:rStyle w:val="Strong"/>
          <w:rFonts w:asciiTheme="minorHAnsi" w:hAnsiTheme="minorHAnsi" w:cstheme="minorHAnsi"/>
          <w:color w:val="333333"/>
        </w:rPr>
        <w:t>)</w:t>
      </w:r>
      <w:r w:rsidRPr="002A3EA1">
        <w:rPr>
          <w:rStyle w:val="Strong"/>
          <w:rFonts w:asciiTheme="minorHAnsi" w:hAnsiTheme="minorHAnsi" w:cstheme="minorHAnsi"/>
          <w:color w:val="333333"/>
        </w:rPr>
        <w:t xml:space="preserve"> </w:t>
      </w:r>
      <w:r w:rsidR="004B22B0">
        <w:rPr>
          <w:rStyle w:val="Strong"/>
          <w:rFonts w:asciiTheme="minorHAnsi" w:hAnsiTheme="minorHAnsi" w:cstheme="minorHAnsi"/>
          <w:color w:val="333333"/>
        </w:rPr>
        <w:t>–</w:t>
      </w:r>
      <w:r w:rsidRPr="002A3EA1">
        <w:rPr>
          <w:rStyle w:val="Strong"/>
          <w:rFonts w:asciiTheme="minorHAnsi" w:hAnsiTheme="minorHAnsi" w:cstheme="minorHAnsi"/>
          <w:color w:val="333333"/>
        </w:rPr>
        <w:t xml:space="preserve"> </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As per Para 2(</w:t>
      </w:r>
      <w:proofErr w:type="spellStart"/>
      <w:r w:rsidRPr="002A3EA1">
        <w:rPr>
          <w:rFonts w:asciiTheme="minorHAnsi" w:hAnsiTheme="minorHAnsi" w:cstheme="minorHAnsi"/>
          <w:color w:val="333333"/>
        </w:rPr>
        <w:t>ze</w:t>
      </w:r>
      <w:proofErr w:type="spellEnd"/>
      <w:r w:rsidRPr="002A3EA1">
        <w:rPr>
          <w:rFonts w:asciiTheme="minorHAnsi" w:hAnsiTheme="minorHAnsi" w:cstheme="minorHAnsi"/>
          <w:color w:val="333333"/>
        </w:rPr>
        <w:t xml:space="preserve">) of Notification No 12/2017 - Central Tax (Rate) dated 28th June 2017  “Goods Transport Agency” means any person who provides service in relation to </w:t>
      </w:r>
      <w:r w:rsidRPr="002A3EA1">
        <w:rPr>
          <w:rFonts w:asciiTheme="minorHAnsi" w:hAnsiTheme="minorHAnsi" w:cstheme="minorHAnsi"/>
          <w:b/>
          <w:color w:val="333333"/>
        </w:rPr>
        <w:t>transport of goods by road</w:t>
      </w:r>
      <w:r w:rsidRPr="002A3EA1">
        <w:rPr>
          <w:rFonts w:asciiTheme="minorHAnsi" w:hAnsiTheme="minorHAnsi" w:cstheme="minorHAnsi"/>
          <w:color w:val="333333"/>
        </w:rPr>
        <w:t xml:space="preserve"> and issues </w:t>
      </w:r>
      <w:r w:rsidRPr="002A3EA1">
        <w:rPr>
          <w:rFonts w:asciiTheme="minorHAnsi" w:hAnsiTheme="minorHAnsi" w:cstheme="minorHAnsi"/>
          <w:b/>
          <w:color w:val="333333"/>
        </w:rPr>
        <w:t>consignment note</w:t>
      </w:r>
      <w:r w:rsidRPr="002A3EA1">
        <w:rPr>
          <w:rFonts w:asciiTheme="minorHAnsi" w:hAnsiTheme="minorHAnsi" w:cstheme="minorHAnsi"/>
          <w:color w:val="333333"/>
        </w:rPr>
        <w:t>, by whatever name</w:t>
      </w:r>
      <w:r w:rsidR="0075026D">
        <w:rPr>
          <w:rFonts w:asciiTheme="minorHAnsi" w:hAnsiTheme="minorHAnsi" w:cstheme="minorHAnsi"/>
          <w:color w:val="333333"/>
        </w:rPr>
        <w:t xml:space="preserve"> called.</w:t>
      </w:r>
    </w:p>
    <w:p w:rsidR="003C2B1A" w:rsidRPr="002A3EA1" w:rsidRDefault="003C2B1A" w:rsidP="004B22B0">
      <w:pPr>
        <w:pStyle w:val="NormalWeb"/>
        <w:spacing w:before="0" w:beforeAutospacing="0" w:after="0" w:afterAutospacing="0" w:line="312" w:lineRule="atLeast"/>
        <w:ind w:left="720"/>
        <w:jc w:val="both"/>
        <w:rPr>
          <w:rStyle w:val="Strong"/>
          <w:rFonts w:asciiTheme="minorHAnsi" w:hAnsiTheme="minorHAnsi" w:cstheme="minorHAnsi"/>
          <w:color w:val="333333"/>
          <w:u w:val="single"/>
        </w:rPr>
      </w:pPr>
    </w:p>
    <w:p w:rsidR="004B22B0" w:rsidRDefault="003C2B1A" w:rsidP="004B22B0">
      <w:pPr>
        <w:pStyle w:val="NormalWeb"/>
        <w:numPr>
          <w:ilvl w:val="0"/>
          <w:numId w:val="3"/>
        </w:numPr>
        <w:spacing w:before="0" w:beforeAutospacing="0" w:after="0" w:afterAutospacing="0" w:line="312" w:lineRule="atLeast"/>
        <w:jc w:val="both"/>
        <w:rPr>
          <w:rFonts w:asciiTheme="minorHAnsi" w:hAnsiTheme="minorHAnsi" w:cstheme="minorHAnsi"/>
          <w:b/>
          <w:color w:val="333333"/>
        </w:rPr>
      </w:pPr>
      <w:r w:rsidRPr="002A3EA1">
        <w:rPr>
          <w:rFonts w:asciiTheme="minorHAnsi" w:hAnsiTheme="minorHAnsi" w:cstheme="minorHAnsi"/>
          <w:b/>
          <w:color w:val="333333"/>
        </w:rPr>
        <w:t>Reverse Charge vs. Normal/Forward Charge</w:t>
      </w:r>
    </w:p>
    <w:p w:rsidR="0075026D" w:rsidRPr="004B22B0" w:rsidRDefault="0075026D" w:rsidP="004B22B0">
      <w:pPr>
        <w:pStyle w:val="NormalWeb"/>
        <w:spacing w:before="0" w:beforeAutospacing="0" w:after="0" w:afterAutospacing="0" w:line="312" w:lineRule="atLeast"/>
        <w:ind w:left="720"/>
        <w:jc w:val="both"/>
        <w:rPr>
          <w:rFonts w:asciiTheme="minorHAnsi" w:hAnsiTheme="minorHAnsi" w:cstheme="minorHAnsi"/>
          <w:b/>
          <w:color w:val="333333"/>
        </w:rPr>
      </w:pPr>
      <w:r w:rsidRPr="004B22B0">
        <w:rPr>
          <w:rFonts w:asciiTheme="minorHAnsi" w:hAnsiTheme="minorHAnsi" w:cstheme="minorHAnsi"/>
          <w:color w:val="333333"/>
        </w:rPr>
        <w:t>A</w:t>
      </w:r>
      <w:r w:rsidRPr="004B22B0">
        <w:rPr>
          <w:rFonts w:asciiTheme="minorHAnsi" w:hAnsiTheme="minorHAnsi" w:cstheme="minorHAnsi"/>
          <w:color w:val="333333"/>
        </w:rPr>
        <w:t xml:space="preserve">s per section 9(3) of CGST Act, 2017 tax on </w:t>
      </w:r>
      <w:r w:rsidR="00FA3EC4" w:rsidRPr="004B22B0">
        <w:rPr>
          <w:rFonts w:asciiTheme="minorHAnsi" w:hAnsiTheme="minorHAnsi" w:cstheme="minorHAnsi"/>
          <w:b/>
          <w:color w:val="333333"/>
        </w:rPr>
        <w:t>SPECIFIED CATEGORIES</w:t>
      </w:r>
      <w:r w:rsidR="00FA3EC4" w:rsidRPr="004B22B0">
        <w:rPr>
          <w:rFonts w:asciiTheme="minorHAnsi" w:hAnsiTheme="minorHAnsi" w:cstheme="minorHAnsi"/>
          <w:color w:val="333333"/>
        </w:rPr>
        <w:t xml:space="preserve"> </w:t>
      </w:r>
      <w:r w:rsidRPr="004B22B0">
        <w:rPr>
          <w:rFonts w:asciiTheme="minorHAnsi" w:hAnsiTheme="minorHAnsi" w:cstheme="minorHAnsi"/>
          <w:color w:val="333333"/>
        </w:rPr>
        <w:t>of supply of goods or services or both shall be paid on reverse charge basis by the recipient of such goods or services or both and all the provisions of this Act shall apply to such recipient as if he is the person liable for paying the tax.</w:t>
      </w:r>
    </w:p>
    <w:p w:rsidR="004B22B0" w:rsidRDefault="003C2B1A" w:rsidP="004B22B0">
      <w:pPr>
        <w:pStyle w:val="NormalWeb"/>
        <w:ind w:left="720"/>
        <w:jc w:val="both"/>
        <w:rPr>
          <w:rFonts w:asciiTheme="minorHAnsi" w:hAnsiTheme="minorHAnsi" w:cstheme="minorHAnsi"/>
          <w:color w:val="333333"/>
        </w:rPr>
      </w:pPr>
      <w:r w:rsidRPr="002A3EA1">
        <w:rPr>
          <w:rFonts w:asciiTheme="minorHAnsi" w:hAnsiTheme="minorHAnsi" w:cstheme="minorHAnsi"/>
          <w:color w:val="333333"/>
        </w:rPr>
        <w:t xml:space="preserve">As per Notification No 13/2017-Central </w:t>
      </w:r>
      <w:r w:rsidR="00657719">
        <w:rPr>
          <w:rFonts w:asciiTheme="minorHAnsi" w:hAnsiTheme="minorHAnsi" w:cstheme="minorHAnsi"/>
          <w:color w:val="333333"/>
        </w:rPr>
        <w:t>T</w:t>
      </w:r>
      <w:r w:rsidRPr="002A3EA1">
        <w:rPr>
          <w:rFonts w:asciiTheme="minorHAnsi" w:hAnsiTheme="minorHAnsi" w:cstheme="minorHAnsi"/>
          <w:color w:val="333333"/>
        </w:rPr>
        <w:t>ax</w:t>
      </w:r>
      <w:r w:rsidR="00657719">
        <w:rPr>
          <w:rFonts w:asciiTheme="minorHAnsi" w:hAnsiTheme="minorHAnsi" w:cstheme="minorHAnsi"/>
          <w:color w:val="333333"/>
        </w:rPr>
        <w:t xml:space="preserve"> </w:t>
      </w:r>
      <w:r w:rsidRPr="002A3EA1">
        <w:rPr>
          <w:rFonts w:asciiTheme="minorHAnsi" w:hAnsiTheme="minorHAnsi" w:cstheme="minorHAnsi"/>
          <w:color w:val="333333"/>
        </w:rPr>
        <w:t xml:space="preserve">(Rate) dated 28th </w:t>
      </w:r>
      <w:r w:rsidR="00657719">
        <w:rPr>
          <w:rFonts w:asciiTheme="minorHAnsi" w:hAnsiTheme="minorHAnsi" w:cstheme="minorHAnsi"/>
          <w:color w:val="333333"/>
        </w:rPr>
        <w:t xml:space="preserve">June 2017, </w:t>
      </w:r>
      <w:r w:rsidR="004B22B0" w:rsidRPr="008B263C">
        <w:rPr>
          <w:rFonts w:asciiTheme="minorHAnsi" w:hAnsiTheme="minorHAnsi" w:cstheme="minorHAnsi"/>
          <w:color w:val="333333"/>
        </w:rPr>
        <w:t xml:space="preserve">GTA </w:t>
      </w:r>
      <w:r w:rsidR="003B71DB">
        <w:rPr>
          <w:rFonts w:asciiTheme="minorHAnsi" w:hAnsiTheme="minorHAnsi" w:cstheme="minorHAnsi"/>
          <w:color w:val="333333"/>
        </w:rPr>
        <w:t xml:space="preserve">Service, </w:t>
      </w:r>
      <w:r w:rsidR="004B22B0" w:rsidRPr="008B263C">
        <w:rPr>
          <w:rFonts w:asciiTheme="minorHAnsi" w:hAnsiTheme="minorHAnsi" w:cstheme="minorHAnsi"/>
          <w:color w:val="333333"/>
        </w:rPr>
        <w:t xml:space="preserve">will be under reverse charge if the recipient is </w:t>
      </w:r>
    </w:p>
    <w:p w:rsidR="004B22B0" w:rsidRDefault="00657719" w:rsidP="004B22B0">
      <w:pPr>
        <w:pStyle w:val="NormalWeb"/>
        <w:numPr>
          <w:ilvl w:val="0"/>
          <w:numId w:val="7"/>
        </w:numPr>
        <w:jc w:val="both"/>
        <w:rPr>
          <w:rFonts w:asciiTheme="minorHAnsi" w:hAnsiTheme="minorHAnsi" w:cstheme="minorHAnsi"/>
          <w:color w:val="333333"/>
        </w:rPr>
      </w:pPr>
      <w:r>
        <w:rPr>
          <w:rFonts w:asciiTheme="minorHAnsi" w:hAnsiTheme="minorHAnsi" w:cstheme="minorHAnsi"/>
          <w:color w:val="333333"/>
        </w:rPr>
        <w:t>L</w:t>
      </w:r>
      <w:r w:rsidR="004B22B0" w:rsidRPr="008B263C">
        <w:rPr>
          <w:rFonts w:asciiTheme="minorHAnsi" w:hAnsiTheme="minorHAnsi" w:cstheme="minorHAnsi"/>
          <w:color w:val="333333"/>
        </w:rPr>
        <w:t xml:space="preserve">ocated in the taxable </w:t>
      </w:r>
      <w:r w:rsidR="003C2B1A" w:rsidRPr="002A3EA1">
        <w:rPr>
          <w:rFonts w:asciiTheme="minorHAnsi" w:hAnsiTheme="minorHAnsi" w:cstheme="minorHAnsi"/>
          <w:color w:val="333333"/>
        </w:rPr>
        <w:t xml:space="preserve">territory and </w:t>
      </w:r>
    </w:p>
    <w:p w:rsidR="009A6952" w:rsidRPr="002A3EA1" w:rsidRDefault="00657719" w:rsidP="004B22B0">
      <w:pPr>
        <w:pStyle w:val="NormalWeb"/>
        <w:numPr>
          <w:ilvl w:val="0"/>
          <w:numId w:val="7"/>
        </w:numPr>
        <w:jc w:val="both"/>
        <w:rPr>
          <w:rFonts w:asciiTheme="minorHAnsi" w:hAnsiTheme="minorHAnsi" w:cstheme="minorHAnsi"/>
          <w:color w:val="333333"/>
        </w:rPr>
      </w:pPr>
      <w:r>
        <w:rPr>
          <w:rFonts w:asciiTheme="minorHAnsi" w:hAnsiTheme="minorHAnsi" w:cstheme="minorHAnsi"/>
          <w:color w:val="333333"/>
        </w:rPr>
        <w:t>O</w:t>
      </w:r>
      <w:r w:rsidR="0060607E" w:rsidRPr="002A3EA1">
        <w:rPr>
          <w:rFonts w:asciiTheme="minorHAnsi" w:hAnsiTheme="minorHAnsi" w:cstheme="minorHAnsi"/>
          <w:color w:val="333333"/>
        </w:rPr>
        <w:t xml:space="preserve">ne </w:t>
      </w:r>
      <w:r w:rsidR="00B42F58" w:rsidRPr="002A3EA1">
        <w:rPr>
          <w:rFonts w:asciiTheme="minorHAnsi" w:hAnsiTheme="minorHAnsi" w:cstheme="minorHAnsi"/>
          <w:color w:val="333333"/>
        </w:rPr>
        <w:t xml:space="preserve">out of the </w:t>
      </w:r>
      <w:r w:rsidR="009A6952" w:rsidRPr="002A3EA1">
        <w:rPr>
          <w:rFonts w:asciiTheme="minorHAnsi" w:hAnsiTheme="minorHAnsi" w:cstheme="minorHAnsi"/>
          <w:color w:val="333333"/>
        </w:rPr>
        <w:t xml:space="preserve">7 </w:t>
      </w:r>
      <w:r w:rsidR="003C2B1A" w:rsidRPr="002A3EA1">
        <w:rPr>
          <w:rFonts w:asciiTheme="minorHAnsi" w:hAnsiTheme="minorHAnsi" w:cstheme="minorHAnsi"/>
          <w:color w:val="333333"/>
        </w:rPr>
        <w:t xml:space="preserve">specified </w:t>
      </w:r>
      <w:r w:rsidR="009A314F">
        <w:rPr>
          <w:rFonts w:asciiTheme="minorHAnsi" w:hAnsiTheme="minorHAnsi" w:cstheme="minorHAnsi"/>
          <w:color w:val="333333"/>
        </w:rPr>
        <w:t>categories</w:t>
      </w:r>
      <w:r w:rsidR="006627DF" w:rsidRPr="002A3EA1">
        <w:rPr>
          <w:rFonts w:asciiTheme="minorHAnsi" w:hAnsiTheme="minorHAnsi" w:cstheme="minorHAnsi"/>
          <w:color w:val="333333"/>
        </w:rPr>
        <w:t xml:space="preserve"> </w:t>
      </w:r>
      <w:r w:rsidR="009A314F">
        <w:rPr>
          <w:rFonts w:asciiTheme="minorHAnsi" w:hAnsiTheme="minorHAnsi" w:cstheme="minorHAnsi"/>
          <w:color w:val="333333"/>
        </w:rPr>
        <w:t xml:space="preserve">which is </w:t>
      </w:r>
      <w:r w:rsidR="006627DF" w:rsidRPr="002A3EA1">
        <w:rPr>
          <w:rFonts w:asciiTheme="minorHAnsi" w:hAnsiTheme="minorHAnsi" w:cstheme="minorHAnsi"/>
          <w:color w:val="333333"/>
        </w:rPr>
        <w:t>mentioned in the column no 4 of this notification</w:t>
      </w:r>
      <w:r w:rsidR="009A6952" w:rsidRPr="002A3EA1">
        <w:rPr>
          <w:rFonts w:asciiTheme="minorHAnsi" w:hAnsiTheme="minorHAnsi" w:cstheme="minorHAnsi"/>
          <w:color w:val="333333"/>
        </w:rPr>
        <w:t xml:space="preserve">. </w:t>
      </w:r>
    </w:p>
    <w:p w:rsidR="003C2B1A" w:rsidRDefault="008932EA" w:rsidP="004B22B0">
      <w:pPr>
        <w:pStyle w:val="NormalWeb"/>
        <w:ind w:left="720"/>
        <w:jc w:val="both"/>
        <w:rPr>
          <w:rFonts w:asciiTheme="minorHAnsi" w:hAnsiTheme="minorHAnsi" w:cstheme="minorHAnsi"/>
          <w:color w:val="333333"/>
        </w:rPr>
      </w:pPr>
      <w:r>
        <w:rPr>
          <w:rFonts w:asciiTheme="minorHAnsi" w:hAnsiTheme="minorHAnsi" w:cstheme="minorHAnsi"/>
          <w:color w:val="333333"/>
        </w:rPr>
        <w:t>I</w:t>
      </w:r>
      <w:r w:rsidRPr="002A3EA1">
        <w:rPr>
          <w:rFonts w:asciiTheme="minorHAnsi" w:hAnsiTheme="minorHAnsi" w:cstheme="minorHAnsi"/>
          <w:color w:val="333333"/>
        </w:rPr>
        <w:t>n short</w:t>
      </w:r>
      <w:r w:rsidRPr="002A3EA1">
        <w:rPr>
          <w:rFonts w:asciiTheme="minorHAnsi" w:hAnsiTheme="minorHAnsi" w:cstheme="minorHAnsi"/>
          <w:color w:val="333333"/>
        </w:rPr>
        <w:t xml:space="preserve"> </w:t>
      </w:r>
      <w:r w:rsidR="00A230CE" w:rsidRPr="002A3EA1">
        <w:rPr>
          <w:rFonts w:asciiTheme="minorHAnsi" w:hAnsiTheme="minorHAnsi" w:cstheme="minorHAnsi"/>
          <w:color w:val="333333"/>
        </w:rPr>
        <w:t xml:space="preserve">7 </w:t>
      </w:r>
      <w:r w:rsidR="009A6952" w:rsidRPr="002A3EA1">
        <w:rPr>
          <w:rFonts w:asciiTheme="minorHAnsi" w:hAnsiTheme="minorHAnsi" w:cstheme="minorHAnsi"/>
          <w:color w:val="333333"/>
        </w:rPr>
        <w:t xml:space="preserve">Specified </w:t>
      </w:r>
      <w:r>
        <w:rPr>
          <w:rFonts w:asciiTheme="minorHAnsi" w:hAnsiTheme="minorHAnsi" w:cstheme="minorHAnsi"/>
          <w:color w:val="333333"/>
        </w:rPr>
        <w:t>recipients</w:t>
      </w:r>
      <w:r w:rsidR="00A230CE" w:rsidRPr="002A3EA1">
        <w:rPr>
          <w:rFonts w:asciiTheme="minorHAnsi" w:hAnsiTheme="minorHAnsi" w:cstheme="minorHAnsi"/>
          <w:color w:val="333333"/>
        </w:rPr>
        <w:t xml:space="preserve"> </w:t>
      </w:r>
      <w:r w:rsidR="009A6952" w:rsidRPr="002A3EA1">
        <w:rPr>
          <w:rFonts w:asciiTheme="minorHAnsi" w:hAnsiTheme="minorHAnsi" w:cstheme="minorHAnsi"/>
          <w:color w:val="333333"/>
        </w:rPr>
        <w:t xml:space="preserve">are </w:t>
      </w:r>
      <w:r w:rsidR="00DB342B" w:rsidRPr="002A3EA1">
        <w:rPr>
          <w:rFonts w:asciiTheme="minorHAnsi" w:hAnsiTheme="minorHAnsi" w:cstheme="minorHAnsi"/>
          <w:color w:val="333333"/>
        </w:rPr>
        <w:t xml:space="preserve">Factory, Society, </w:t>
      </w:r>
      <w:proofErr w:type="gramStart"/>
      <w:r w:rsidR="00DB342B" w:rsidRPr="002A3EA1">
        <w:rPr>
          <w:rFonts w:asciiTheme="minorHAnsi" w:hAnsiTheme="minorHAnsi" w:cstheme="minorHAnsi"/>
          <w:color w:val="333333"/>
        </w:rPr>
        <w:t>Co</w:t>
      </w:r>
      <w:proofErr w:type="gramEnd"/>
      <w:r w:rsidR="00DB342B" w:rsidRPr="002A3EA1">
        <w:rPr>
          <w:rFonts w:asciiTheme="minorHAnsi" w:hAnsiTheme="minorHAnsi" w:cstheme="minorHAnsi"/>
          <w:color w:val="333333"/>
        </w:rPr>
        <w:t>-operative Society, Registered person in GST, Body Corporate, Partnership Firm, and Casual Taxable Person.</w:t>
      </w:r>
      <w:r w:rsidR="003C2B1A" w:rsidRPr="002A3EA1">
        <w:rPr>
          <w:rFonts w:asciiTheme="minorHAnsi" w:hAnsiTheme="minorHAnsi" w:cstheme="minorHAnsi"/>
          <w:color w:val="333333"/>
        </w:rPr>
        <w:t xml:space="preserve"> </w:t>
      </w:r>
    </w:p>
    <w:p w:rsidR="0025480F" w:rsidRDefault="0025480F" w:rsidP="0025480F">
      <w:pPr>
        <w:pStyle w:val="NormalWeb"/>
        <w:ind w:left="720"/>
        <w:rPr>
          <w:rFonts w:asciiTheme="minorHAnsi" w:hAnsiTheme="minorHAnsi" w:cstheme="minorHAnsi"/>
          <w:color w:val="333333"/>
        </w:rPr>
      </w:pPr>
      <w:r>
        <w:rPr>
          <w:rFonts w:asciiTheme="minorHAnsi" w:hAnsiTheme="minorHAnsi" w:cstheme="minorHAnsi"/>
          <w:color w:val="333333"/>
        </w:rPr>
        <w:t xml:space="preserve">Relevant Extract of the Notification No 12 is reproduced as under – </w:t>
      </w:r>
    </w:p>
    <w:tbl>
      <w:tblPr>
        <w:tblStyle w:val="TableGrid"/>
        <w:tblW w:w="0" w:type="auto"/>
        <w:tblInd w:w="720" w:type="dxa"/>
        <w:tblLook w:val="04A0" w:firstRow="1" w:lastRow="0" w:firstColumn="1" w:lastColumn="0" w:noHBand="0" w:noVBand="1"/>
      </w:tblPr>
      <w:tblGrid>
        <w:gridCol w:w="789"/>
        <w:gridCol w:w="3307"/>
        <w:gridCol w:w="1390"/>
        <w:gridCol w:w="2810"/>
      </w:tblGrid>
      <w:tr w:rsidR="0025480F" w:rsidTr="0025480F">
        <w:tc>
          <w:tcPr>
            <w:tcW w:w="789" w:type="dxa"/>
          </w:tcPr>
          <w:p w:rsidR="0025480F" w:rsidRDefault="0025480F" w:rsidP="000E5E99">
            <w:pPr>
              <w:pStyle w:val="NormalWeb"/>
              <w:rPr>
                <w:rFonts w:asciiTheme="minorHAnsi" w:hAnsiTheme="minorHAnsi" w:cstheme="minorHAnsi"/>
                <w:color w:val="333333"/>
              </w:rPr>
            </w:pPr>
            <w:r>
              <w:rPr>
                <w:rStyle w:val="Strong"/>
                <w:rFonts w:ascii="Helvetica" w:hAnsi="Helvetica"/>
                <w:color w:val="000000"/>
                <w:sz w:val="21"/>
                <w:szCs w:val="21"/>
                <w:shd w:val="clear" w:color="auto" w:fill="FFFFFF"/>
              </w:rPr>
              <w:t>Sl. No</w:t>
            </w:r>
          </w:p>
        </w:tc>
        <w:tc>
          <w:tcPr>
            <w:tcW w:w="3307" w:type="dxa"/>
          </w:tcPr>
          <w:p w:rsidR="0025480F" w:rsidRDefault="0025480F" w:rsidP="000E5E99">
            <w:pPr>
              <w:pStyle w:val="NormalWeb"/>
              <w:rPr>
                <w:rFonts w:asciiTheme="minorHAnsi" w:hAnsiTheme="minorHAnsi" w:cstheme="minorHAnsi"/>
                <w:color w:val="333333"/>
              </w:rPr>
            </w:pPr>
            <w:r>
              <w:rPr>
                <w:rStyle w:val="Strong"/>
                <w:rFonts w:ascii="Helvetica" w:hAnsi="Helvetica"/>
                <w:color w:val="000000"/>
                <w:sz w:val="21"/>
                <w:szCs w:val="21"/>
                <w:shd w:val="clear" w:color="auto" w:fill="FFFFFF"/>
              </w:rPr>
              <w:t>Category of Supply of Services</w:t>
            </w:r>
          </w:p>
        </w:tc>
        <w:tc>
          <w:tcPr>
            <w:tcW w:w="1390" w:type="dxa"/>
          </w:tcPr>
          <w:p w:rsidR="0025480F" w:rsidRDefault="0025480F" w:rsidP="000E5E99">
            <w:pPr>
              <w:pStyle w:val="NormalWeb"/>
              <w:rPr>
                <w:rFonts w:asciiTheme="minorHAnsi" w:hAnsiTheme="minorHAnsi" w:cstheme="minorHAnsi"/>
                <w:color w:val="333333"/>
              </w:rPr>
            </w:pPr>
            <w:r>
              <w:rPr>
                <w:rStyle w:val="Strong"/>
                <w:rFonts w:ascii="Helvetica" w:hAnsi="Helvetica"/>
                <w:color w:val="000000"/>
                <w:sz w:val="21"/>
                <w:szCs w:val="21"/>
                <w:shd w:val="clear" w:color="auto" w:fill="FFFFFF"/>
              </w:rPr>
              <w:t>Supplier of Service</w:t>
            </w:r>
          </w:p>
        </w:tc>
        <w:tc>
          <w:tcPr>
            <w:tcW w:w="2810" w:type="dxa"/>
          </w:tcPr>
          <w:p w:rsidR="0025480F" w:rsidRDefault="0025480F" w:rsidP="000E5E99">
            <w:pPr>
              <w:pStyle w:val="NormalWeb"/>
              <w:rPr>
                <w:rFonts w:asciiTheme="minorHAnsi" w:hAnsiTheme="minorHAnsi" w:cstheme="minorHAnsi"/>
                <w:color w:val="333333"/>
              </w:rPr>
            </w:pPr>
            <w:r>
              <w:rPr>
                <w:rStyle w:val="Strong"/>
                <w:rFonts w:ascii="Helvetica" w:hAnsi="Helvetica"/>
                <w:color w:val="000000"/>
                <w:sz w:val="21"/>
                <w:szCs w:val="21"/>
                <w:shd w:val="clear" w:color="auto" w:fill="FFFFFF"/>
              </w:rPr>
              <w:t>Recipient of Service</w:t>
            </w:r>
          </w:p>
        </w:tc>
      </w:tr>
      <w:tr w:rsidR="0025480F" w:rsidTr="0025480F">
        <w:tc>
          <w:tcPr>
            <w:tcW w:w="789" w:type="dxa"/>
          </w:tcPr>
          <w:p w:rsidR="0025480F" w:rsidRDefault="0025480F" w:rsidP="000E5E99">
            <w:pPr>
              <w:pStyle w:val="NormalWeb"/>
              <w:rPr>
                <w:rFonts w:asciiTheme="minorHAnsi" w:hAnsiTheme="minorHAnsi" w:cstheme="minorHAnsi"/>
                <w:color w:val="333333"/>
              </w:rPr>
            </w:pPr>
            <w:r>
              <w:rPr>
                <w:rFonts w:asciiTheme="minorHAnsi" w:hAnsiTheme="minorHAnsi" w:cstheme="minorHAnsi"/>
                <w:color w:val="333333"/>
              </w:rPr>
              <w:t>1</w:t>
            </w:r>
          </w:p>
        </w:tc>
        <w:tc>
          <w:tcPr>
            <w:tcW w:w="3307" w:type="dxa"/>
          </w:tcPr>
          <w:p w:rsidR="0025480F" w:rsidRDefault="0025480F" w:rsidP="000E5E99">
            <w:pPr>
              <w:pStyle w:val="NormalWeb"/>
            </w:pPr>
            <w:r>
              <w:t xml:space="preserve">Supply of Services by a goods transport agency (GTA) in respect of transportation of goods by road to- </w:t>
            </w:r>
          </w:p>
          <w:p w:rsidR="0025480F" w:rsidRDefault="0025480F" w:rsidP="000E5E99">
            <w:pPr>
              <w:pStyle w:val="NormalWeb"/>
            </w:pPr>
            <w:r>
              <w:t xml:space="preserve">(a) Any factory registered under or governed by the Factories Act, 1948(63 of 1948); or </w:t>
            </w:r>
          </w:p>
          <w:p w:rsidR="0025480F" w:rsidRDefault="0025480F" w:rsidP="000E5E99">
            <w:pPr>
              <w:pStyle w:val="NormalWeb"/>
            </w:pPr>
            <w:r>
              <w:t xml:space="preserve">(b) any society registered under the Societies Registration Act, 1860 (21 of 1860) or under any other law for the time being in force in any part of India; or </w:t>
            </w:r>
          </w:p>
          <w:p w:rsidR="0025480F" w:rsidRDefault="0025480F" w:rsidP="000E5E99">
            <w:pPr>
              <w:pStyle w:val="NormalWeb"/>
            </w:pPr>
            <w:r>
              <w:lastRenderedPageBreak/>
              <w:t xml:space="preserve">(c) any co-operative society established by or under any law; or </w:t>
            </w:r>
          </w:p>
          <w:p w:rsidR="0025480F" w:rsidRDefault="0025480F" w:rsidP="000E5E99">
            <w:pPr>
              <w:pStyle w:val="NormalWeb"/>
            </w:pPr>
            <w:r>
              <w:t xml:space="preserve">(d) any person registered under the CGST Act or the IGST Act or SGST Act or the UTGST Act; or </w:t>
            </w:r>
          </w:p>
          <w:p w:rsidR="0025480F" w:rsidRDefault="0025480F" w:rsidP="000E5E99">
            <w:pPr>
              <w:pStyle w:val="NormalWeb"/>
            </w:pPr>
            <w:r>
              <w:t xml:space="preserve">(e) any body corporate established, by or under any law; or </w:t>
            </w:r>
          </w:p>
          <w:p w:rsidR="0025480F" w:rsidRDefault="0025480F" w:rsidP="000E5E99">
            <w:pPr>
              <w:pStyle w:val="NormalWeb"/>
            </w:pPr>
            <w:r>
              <w:t xml:space="preserve">(f) any partnership firm whether registered or not under any law including association of persons; or </w:t>
            </w:r>
          </w:p>
          <w:p w:rsidR="0025480F" w:rsidRDefault="0025480F" w:rsidP="000E5E99">
            <w:pPr>
              <w:pStyle w:val="NormalWeb"/>
            </w:pPr>
            <w:r>
              <w:t xml:space="preserve">(g) any casual taxable person; </w:t>
            </w:r>
          </w:p>
          <w:p w:rsidR="0025480F" w:rsidRDefault="0025480F" w:rsidP="000E5E99">
            <w:pPr>
              <w:pStyle w:val="NormalWeb"/>
              <w:rPr>
                <w:rFonts w:asciiTheme="minorHAnsi" w:hAnsiTheme="minorHAnsi" w:cstheme="minorHAnsi"/>
                <w:color w:val="333333"/>
              </w:rPr>
            </w:pPr>
          </w:p>
        </w:tc>
        <w:tc>
          <w:tcPr>
            <w:tcW w:w="1390" w:type="dxa"/>
          </w:tcPr>
          <w:p w:rsidR="0025480F" w:rsidRDefault="0025480F" w:rsidP="000E5E99">
            <w:pPr>
              <w:pStyle w:val="NormalWeb"/>
              <w:rPr>
                <w:rFonts w:asciiTheme="minorHAnsi" w:hAnsiTheme="minorHAnsi" w:cstheme="minorHAnsi"/>
                <w:color w:val="333333"/>
              </w:rPr>
            </w:pPr>
            <w:r>
              <w:lastRenderedPageBreak/>
              <w:t>Goods Transport Agency (GTA)</w:t>
            </w:r>
          </w:p>
        </w:tc>
        <w:tc>
          <w:tcPr>
            <w:tcW w:w="2810" w:type="dxa"/>
          </w:tcPr>
          <w:p w:rsidR="0025480F" w:rsidRDefault="0025480F" w:rsidP="000E5E99">
            <w:pPr>
              <w:pStyle w:val="NormalWeb"/>
            </w:pPr>
            <w:r>
              <w:t xml:space="preserve">(a) Any factory registered under or governed by the Factories Act, 1948(63 of 1948); or </w:t>
            </w:r>
          </w:p>
          <w:p w:rsidR="0025480F" w:rsidRDefault="0025480F" w:rsidP="000E5E99">
            <w:pPr>
              <w:pStyle w:val="NormalWeb"/>
            </w:pPr>
            <w:r>
              <w:t xml:space="preserve">(b) any society registered under the Societies Registration Act, 1860 (21 of 1860) or under any other law for the time being in force in any part of India; or </w:t>
            </w:r>
          </w:p>
          <w:p w:rsidR="0025480F" w:rsidRDefault="0025480F" w:rsidP="000E5E99">
            <w:pPr>
              <w:pStyle w:val="NormalWeb"/>
            </w:pPr>
            <w:r>
              <w:t xml:space="preserve">(c) any co-operative society established by or under any law; or </w:t>
            </w:r>
          </w:p>
          <w:p w:rsidR="0025480F" w:rsidRDefault="0025480F" w:rsidP="000E5E99">
            <w:pPr>
              <w:pStyle w:val="NormalWeb"/>
            </w:pPr>
            <w:r>
              <w:lastRenderedPageBreak/>
              <w:t xml:space="preserve">(d) any person registered under the CGST Act or the IGST Act or SGST Act or the UTGST Act; or </w:t>
            </w:r>
          </w:p>
          <w:p w:rsidR="0025480F" w:rsidRDefault="0025480F" w:rsidP="000E5E99">
            <w:pPr>
              <w:pStyle w:val="NormalWeb"/>
            </w:pPr>
            <w:r>
              <w:t xml:space="preserve">(e) any body corporate established, by or under any law; or </w:t>
            </w:r>
          </w:p>
          <w:p w:rsidR="0025480F" w:rsidRDefault="0025480F" w:rsidP="000E5E99">
            <w:pPr>
              <w:pStyle w:val="NormalWeb"/>
            </w:pPr>
            <w:r>
              <w:t xml:space="preserve">(f) any partnership firm whether registered or not under any law including association of persons; or </w:t>
            </w:r>
          </w:p>
          <w:p w:rsidR="0025480F" w:rsidRDefault="0025480F" w:rsidP="000E5E99">
            <w:pPr>
              <w:pStyle w:val="NormalWeb"/>
            </w:pPr>
            <w:r>
              <w:t xml:space="preserve">(g) any casual taxable person; </w:t>
            </w:r>
          </w:p>
          <w:p w:rsidR="0025480F" w:rsidRDefault="0025480F" w:rsidP="000E5E99">
            <w:pPr>
              <w:pStyle w:val="NormalWeb"/>
              <w:rPr>
                <w:rFonts w:asciiTheme="minorHAnsi" w:hAnsiTheme="minorHAnsi" w:cstheme="minorHAnsi"/>
                <w:color w:val="333333"/>
              </w:rPr>
            </w:pPr>
            <w:proofErr w:type="gramStart"/>
            <w:r w:rsidRPr="006A7CF5">
              <w:rPr>
                <w:color w:val="FF0000"/>
              </w:rPr>
              <w:t>located</w:t>
            </w:r>
            <w:proofErr w:type="gramEnd"/>
            <w:r w:rsidRPr="006A7CF5">
              <w:rPr>
                <w:color w:val="FF0000"/>
              </w:rPr>
              <w:t xml:space="preserve"> in the taxable territory.</w:t>
            </w:r>
          </w:p>
        </w:tc>
      </w:tr>
    </w:tbl>
    <w:p w:rsidR="00C33320" w:rsidRPr="002A3EA1" w:rsidRDefault="00C33320"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lastRenderedPageBreak/>
        <w:t xml:space="preserve"> </w:t>
      </w:r>
    </w:p>
    <w:p w:rsidR="00E14EAF" w:rsidRDefault="003C2B1A" w:rsidP="00E14EAF">
      <w:pPr>
        <w:pStyle w:val="NormalWeb"/>
        <w:numPr>
          <w:ilvl w:val="0"/>
          <w:numId w:val="3"/>
        </w:numPr>
        <w:jc w:val="both"/>
        <w:rPr>
          <w:rFonts w:asciiTheme="minorHAnsi" w:hAnsiTheme="minorHAnsi" w:cstheme="minorHAnsi"/>
          <w:b/>
          <w:color w:val="333333"/>
        </w:rPr>
      </w:pPr>
      <w:r w:rsidRPr="002A3EA1">
        <w:rPr>
          <w:rFonts w:asciiTheme="minorHAnsi" w:hAnsiTheme="minorHAnsi" w:cstheme="minorHAnsi"/>
          <w:b/>
          <w:color w:val="333333"/>
        </w:rPr>
        <w:t xml:space="preserve">GTA Service – Exempt Supply </w:t>
      </w:r>
    </w:p>
    <w:p w:rsidR="003C2B1A" w:rsidRPr="00E14EAF" w:rsidRDefault="003C2B1A" w:rsidP="00E14EAF">
      <w:pPr>
        <w:pStyle w:val="NormalWeb"/>
        <w:ind w:left="720"/>
        <w:jc w:val="both"/>
        <w:rPr>
          <w:rFonts w:asciiTheme="minorHAnsi" w:hAnsiTheme="minorHAnsi" w:cstheme="minorHAnsi"/>
          <w:b/>
          <w:color w:val="333333"/>
        </w:rPr>
      </w:pPr>
      <w:r w:rsidRPr="00E14EAF">
        <w:rPr>
          <w:rFonts w:asciiTheme="minorHAnsi" w:hAnsiTheme="minorHAnsi" w:cstheme="minorHAnsi"/>
          <w:color w:val="333333"/>
        </w:rPr>
        <w:t xml:space="preserve">GTA Service will be exempt in following three cases -  </w:t>
      </w:r>
    </w:p>
    <w:p w:rsidR="003C2B1A" w:rsidRPr="002A3EA1" w:rsidRDefault="003C2B1A" w:rsidP="004B22B0">
      <w:pPr>
        <w:pStyle w:val="NormalWeb"/>
        <w:numPr>
          <w:ilvl w:val="0"/>
          <w:numId w:val="4"/>
        </w:numPr>
        <w:jc w:val="both"/>
        <w:rPr>
          <w:rFonts w:asciiTheme="minorHAnsi" w:hAnsiTheme="minorHAnsi" w:cstheme="minorHAnsi"/>
          <w:color w:val="333333"/>
        </w:rPr>
      </w:pPr>
      <w:r w:rsidRPr="002A3EA1">
        <w:rPr>
          <w:rFonts w:asciiTheme="minorHAnsi" w:hAnsiTheme="minorHAnsi" w:cstheme="minorHAnsi"/>
          <w:color w:val="333333"/>
        </w:rPr>
        <w:t>Transportation for Specified purpose/goods – Refer below Point No 4</w:t>
      </w:r>
    </w:p>
    <w:p w:rsidR="003C2B1A" w:rsidRPr="002A3EA1" w:rsidRDefault="00E14EAF" w:rsidP="004B22B0">
      <w:pPr>
        <w:pStyle w:val="NormalWeb"/>
        <w:numPr>
          <w:ilvl w:val="0"/>
          <w:numId w:val="4"/>
        </w:numPr>
        <w:jc w:val="both"/>
        <w:rPr>
          <w:rFonts w:asciiTheme="minorHAnsi" w:hAnsiTheme="minorHAnsi" w:cstheme="minorHAnsi"/>
          <w:color w:val="333333"/>
        </w:rPr>
      </w:pPr>
      <w:r>
        <w:rPr>
          <w:rFonts w:asciiTheme="minorHAnsi" w:hAnsiTheme="minorHAnsi" w:cstheme="minorHAnsi"/>
          <w:color w:val="333333"/>
        </w:rPr>
        <w:t>Recipient is not of</w:t>
      </w:r>
      <w:r w:rsidR="003C2B1A" w:rsidRPr="002A3EA1">
        <w:rPr>
          <w:rFonts w:asciiTheme="minorHAnsi" w:hAnsiTheme="minorHAnsi" w:cstheme="minorHAnsi"/>
          <w:color w:val="333333"/>
        </w:rPr>
        <w:t xml:space="preserve"> 7 specified category – Refer below Point no 5</w:t>
      </w:r>
    </w:p>
    <w:p w:rsidR="003C2B1A" w:rsidRPr="002A3EA1" w:rsidRDefault="003C2B1A" w:rsidP="004B22B0">
      <w:pPr>
        <w:pStyle w:val="NormalWeb"/>
        <w:numPr>
          <w:ilvl w:val="0"/>
          <w:numId w:val="4"/>
        </w:numPr>
        <w:jc w:val="both"/>
        <w:rPr>
          <w:rFonts w:asciiTheme="minorHAnsi" w:hAnsiTheme="minorHAnsi" w:cstheme="minorHAnsi"/>
          <w:color w:val="333333"/>
        </w:rPr>
      </w:pPr>
      <w:r w:rsidRPr="002A3EA1">
        <w:rPr>
          <w:rFonts w:asciiTheme="minorHAnsi" w:hAnsiTheme="minorHAnsi" w:cstheme="minorHAnsi"/>
          <w:color w:val="333333"/>
        </w:rPr>
        <w:t>Transportation of Goods by road other than GTA – Refer below point no 6</w:t>
      </w:r>
    </w:p>
    <w:p w:rsidR="003C2B1A" w:rsidRPr="002A3EA1" w:rsidRDefault="003C2B1A" w:rsidP="004B22B0">
      <w:pPr>
        <w:pStyle w:val="NormalWeb"/>
        <w:numPr>
          <w:ilvl w:val="0"/>
          <w:numId w:val="3"/>
        </w:numPr>
        <w:spacing w:before="0" w:beforeAutospacing="0" w:after="0" w:afterAutospacing="0" w:line="312" w:lineRule="atLeast"/>
        <w:jc w:val="both"/>
        <w:rPr>
          <w:rFonts w:asciiTheme="minorHAnsi" w:hAnsiTheme="minorHAnsi" w:cstheme="minorHAnsi"/>
          <w:color w:val="333333"/>
        </w:rPr>
      </w:pPr>
      <w:r w:rsidRPr="002A3EA1">
        <w:rPr>
          <w:rFonts w:asciiTheme="minorHAnsi" w:hAnsiTheme="minorHAnsi" w:cstheme="minorHAnsi"/>
          <w:b/>
          <w:color w:val="333333"/>
        </w:rPr>
        <w:t xml:space="preserve">GTA Service is an Exempt </w:t>
      </w:r>
      <w:r w:rsidR="009A314F">
        <w:rPr>
          <w:rFonts w:asciiTheme="minorHAnsi" w:hAnsiTheme="minorHAnsi" w:cstheme="minorHAnsi"/>
          <w:b/>
          <w:color w:val="333333"/>
        </w:rPr>
        <w:t>Service</w:t>
      </w:r>
      <w:r w:rsidRPr="002A3EA1">
        <w:rPr>
          <w:rFonts w:asciiTheme="minorHAnsi" w:hAnsiTheme="minorHAnsi" w:cstheme="minorHAnsi"/>
          <w:b/>
          <w:color w:val="333333"/>
        </w:rPr>
        <w:t xml:space="preserve"> for Specified Purpose/Goods</w:t>
      </w:r>
      <w:r w:rsidRPr="002A3EA1">
        <w:rPr>
          <w:rFonts w:asciiTheme="minorHAnsi" w:hAnsiTheme="minorHAnsi" w:cstheme="minorHAnsi"/>
          <w:color w:val="333333"/>
        </w:rPr>
        <w:t xml:space="preserve"> – As per </w:t>
      </w:r>
      <w:proofErr w:type="spellStart"/>
      <w:r w:rsidRPr="002A3EA1">
        <w:rPr>
          <w:rFonts w:asciiTheme="minorHAnsi" w:hAnsiTheme="minorHAnsi" w:cstheme="minorHAnsi"/>
          <w:b/>
          <w:color w:val="333333"/>
        </w:rPr>
        <w:t>Sr</w:t>
      </w:r>
      <w:proofErr w:type="spellEnd"/>
      <w:r w:rsidRPr="002A3EA1">
        <w:rPr>
          <w:rFonts w:asciiTheme="minorHAnsi" w:hAnsiTheme="minorHAnsi" w:cstheme="minorHAnsi"/>
          <w:b/>
          <w:color w:val="333333"/>
        </w:rPr>
        <w:t xml:space="preserve"> No 21 of </w:t>
      </w:r>
      <w:proofErr w:type="spellStart"/>
      <w:r w:rsidRPr="002A3EA1">
        <w:rPr>
          <w:rFonts w:asciiTheme="minorHAnsi" w:hAnsiTheme="minorHAnsi" w:cstheme="minorHAnsi"/>
          <w:b/>
          <w:color w:val="333333"/>
        </w:rPr>
        <w:t>of</w:t>
      </w:r>
      <w:proofErr w:type="spellEnd"/>
      <w:r w:rsidRPr="002A3EA1">
        <w:rPr>
          <w:rFonts w:asciiTheme="minorHAnsi" w:hAnsiTheme="minorHAnsi" w:cstheme="minorHAnsi"/>
          <w:b/>
          <w:color w:val="333333"/>
        </w:rPr>
        <w:t xml:space="preserve"> Notification No 12/2017 – Central Tax Rate dated 28</w:t>
      </w:r>
      <w:r w:rsidRPr="002A3EA1">
        <w:rPr>
          <w:rFonts w:asciiTheme="minorHAnsi" w:hAnsiTheme="minorHAnsi" w:cstheme="minorHAnsi"/>
          <w:b/>
          <w:color w:val="333333"/>
          <w:vertAlign w:val="superscript"/>
        </w:rPr>
        <w:t>th</w:t>
      </w:r>
      <w:r w:rsidRPr="002A3EA1">
        <w:rPr>
          <w:rFonts w:asciiTheme="minorHAnsi" w:hAnsiTheme="minorHAnsi" w:cstheme="minorHAnsi"/>
          <w:b/>
          <w:color w:val="333333"/>
        </w:rPr>
        <w:t xml:space="preserve"> June 2017,</w:t>
      </w:r>
      <w:r w:rsidRPr="002A3EA1">
        <w:rPr>
          <w:rFonts w:asciiTheme="minorHAnsi" w:hAnsiTheme="minorHAnsi" w:cstheme="minorHAnsi"/>
          <w:color w:val="333333"/>
        </w:rPr>
        <w:t xml:space="preserve"> GTA Service will be exempted in the following cases - </w:t>
      </w:r>
    </w:p>
    <w:p w:rsidR="008B4329" w:rsidRPr="002A3EA1" w:rsidRDefault="00EE4AEB" w:rsidP="004B22B0">
      <w:pPr>
        <w:pStyle w:val="NormalWeb"/>
        <w:spacing w:before="0" w:beforeAutospacing="0" w:after="0" w:afterAutospacing="0" w:line="312" w:lineRule="atLeast"/>
        <w:ind w:left="720"/>
        <w:jc w:val="both"/>
        <w:rPr>
          <w:rFonts w:asciiTheme="minorHAnsi" w:hAnsiTheme="minorHAnsi" w:cstheme="minorHAnsi"/>
        </w:rPr>
      </w:pPr>
      <w:r w:rsidRPr="002A3EA1">
        <w:rPr>
          <w:rFonts w:asciiTheme="minorHAnsi" w:hAnsiTheme="minorHAnsi" w:cstheme="minorHAnsi"/>
        </w:rPr>
        <w:t xml:space="preserve">Services provided by a goods transport agency, by way of transport in a goods carriage of – </w:t>
      </w:r>
    </w:p>
    <w:p w:rsidR="008B4329" w:rsidRPr="002A3EA1" w:rsidRDefault="008B4329"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A</w:t>
      </w:r>
      <w:r w:rsidR="00EE4AEB" w:rsidRPr="002A3EA1">
        <w:rPr>
          <w:rFonts w:asciiTheme="minorHAnsi" w:hAnsiTheme="minorHAnsi" w:cstheme="minorHAnsi"/>
        </w:rPr>
        <w:t xml:space="preserve">gricultural produce; </w:t>
      </w:r>
    </w:p>
    <w:p w:rsidR="008B4329" w:rsidRPr="002A3EA1" w:rsidRDefault="008B4329"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G</w:t>
      </w:r>
      <w:r w:rsidR="00EE4AEB" w:rsidRPr="002A3EA1">
        <w:rPr>
          <w:rFonts w:asciiTheme="minorHAnsi" w:hAnsiTheme="minorHAnsi" w:cstheme="minorHAnsi"/>
        </w:rPr>
        <w:t xml:space="preserve">oods, where consideration charged for the transportation of goods on a consignment transported in a single carriage does not exceed </w:t>
      </w:r>
      <w:proofErr w:type="spellStart"/>
      <w:r w:rsidR="00EE4AEB" w:rsidRPr="002A3EA1">
        <w:rPr>
          <w:rFonts w:asciiTheme="minorHAnsi" w:hAnsiTheme="minorHAnsi" w:cstheme="minorHAnsi"/>
        </w:rPr>
        <w:t>Rs</w:t>
      </w:r>
      <w:proofErr w:type="spellEnd"/>
      <w:r w:rsidR="00EE4AEB" w:rsidRPr="002A3EA1">
        <w:rPr>
          <w:rFonts w:asciiTheme="minorHAnsi" w:hAnsiTheme="minorHAnsi" w:cstheme="minorHAnsi"/>
        </w:rPr>
        <w:t xml:space="preserve"> 1,500;</w:t>
      </w:r>
    </w:p>
    <w:p w:rsidR="008B4329" w:rsidRPr="002A3EA1" w:rsidRDefault="008B4329"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G</w:t>
      </w:r>
      <w:r w:rsidR="00EE4AEB" w:rsidRPr="002A3EA1">
        <w:rPr>
          <w:rFonts w:asciiTheme="minorHAnsi" w:hAnsiTheme="minorHAnsi" w:cstheme="minorHAnsi"/>
        </w:rPr>
        <w:t xml:space="preserve">oods, where consideration charged for transportation of all such goods for a single consignee does not exceed </w:t>
      </w:r>
      <w:proofErr w:type="spellStart"/>
      <w:r w:rsidR="00EE4AEB" w:rsidRPr="002A3EA1">
        <w:rPr>
          <w:rFonts w:asciiTheme="minorHAnsi" w:hAnsiTheme="minorHAnsi" w:cstheme="minorHAnsi"/>
        </w:rPr>
        <w:t>Rs</w:t>
      </w:r>
      <w:proofErr w:type="spellEnd"/>
      <w:r w:rsidR="00EE4AEB" w:rsidRPr="002A3EA1">
        <w:rPr>
          <w:rFonts w:asciiTheme="minorHAnsi" w:hAnsiTheme="minorHAnsi" w:cstheme="minorHAnsi"/>
        </w:rPr>
        <w:t xml:space="preserve"> 750; </w:t>
      </w:r>
    </w:p>
    <w:p w:rsidR="008B4329" w:rsidRPr="002A3EA1" w:rsidRDefault="008B4329"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M</w:t>
      </w:r>
      <w:r w:rsidR="00EE4AEB" w:rsidRPr="002A3EA1">
        <w:rPr>
          <w:rFonts w:asciiTheme="minorHAnsi" w:hAnsiTheme="minorHAnsi" w:cstheme="minorHAnsi"/>
        </w:rPr>
        <w:t xml:space="preserve">ilk, salt and food grain including flour, pulses and rice; </w:t>
      </w:r>
    </w:p>
    <w:p w:rsidR="008B4329" w:rsidRPr="002A3EA1" w:rsidRDefault="00EE4AEB"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 xml:space="preserve">organic manure; </w:t>
      </w:r>
    </w:p>
    <w:p w:rsidR="008B4329" w:rsidRPr="002A3EA1" w:rsidRDefault="00EE4AEB"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 xml:space="preserve">newspaper or magazines registered with the Registrar of Newspapers; </w:t>
      </w:r>
    </w:p>
    <w:p w:rsidR="008B4329" w:rsidRPr="002A3EA1" w:rsidRDefault="00EE4AEB"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 xml:space="preserve">relief materials meant for victims of natural or man-made disasters, calamities, accidents or mishap; or </w:t>
      </w:r>
    </w:p>
    <w:p w:rsidR="003C2B1A" w:rsidRPr="002A3EA1" w:rsidRDefault="00EE4AEB" w:rsidP="004B22B0">
      <w:pPr>
        <w:pStyle w:val="NormalWeb"/>
        <w:numPr>
          <w:ilvl w:val="0"/>
          <w:numId w:val="5"/>
        </w:numPr>
        <w:spacing w:before="0" w:beforeAutospacing="0" w:after="0" w:afterAutospacing="0" w:line="312" w:lineRule="atLeast"/>
        <w:jc w:val="both"/>
        <w:rPr>
          <w:rFonts w:asciiTheme="minorHAnsi" w:hAnsiTheme="minorHAnsi" w:cstheme="minorHAnsi"/>
        </w:rPr>
      </w:pPr>
      <w:r w:rsidRPr="002A3EA1">
        <w:rPr>
          <w:rFonts w:asciiTheme="minorHAnsi" w:hAnsiTheme="minorHAnsi" w:cstheme="minorHAnsi"/>
        </w:rPr>
        <w:t xml:space="preserve">Defence or military </w:t>
      </w:r>
      <w:r w:rsidR="00007B75" w:rsidRPr="002A3EA1">
        <w:rPr>
          <w:rFonts w:asciiTheme="minorHAnsi" w:hAnsiTheme="minorHAnsi" w:cstheme="minorHAnsi"/>
        </w:rPr>
        <w:t>equipment</w:t>
      </w:r>
      <w:r w:rsidRPr="002A3EA1">
        <w:rPr>
          <w:rFonts w:asciiTheme="minorHAnsi" w:hAnsiTheme="minorHAnsi" w:cstheme="minorHAnsi"/>
        </w:rPr>
        <w:t>.</w:t>
      </w:r>
    </w:p>
    <w:p w:rsidR="00352078" w:rsidRPr="002A3EA1" w:rsidRDefault="00352078" w:rsidP="004B22B0">
      <w:pPr>
        <w:pStyle w:val="NormalWeb"/>
        <w:spacing w:before="0" w:beforeAutospacing="0" w:after="0" w:afterAutospacing="0" w:line="312" w:lineRule="atLeast"/>
        <w:jc w:val="both"/>
        <w:rPr>
          <w:rFonts w:asciiTheme="minorHAnsi" w:hAnsiTheme="minorHAnsi" w:cstheme="minorHAnsi"/>
          <w:color w:val="333333"/>
        </w:rPr>
      </w:pPr>
    </w:p>
    <w:p w:rsidR="0025480F" w:rsidRDefault="0025480F" w:rsidP="0025480F">
      <w:pPr>
        <w:pStyle w:val="NormalWeb"/>
        <w:ind w:left="720"/>
        <w:rPr>
          <w:rFonts w:asciiTheme="minorHAnsi" w:hAnsiTheme="minorHAnsi" w:cstheme="minorHAnsi"/>
          <w:color w:val="333333"/>
        </w:rPr>
      </w:pPr>
      <w:r>
        <w:rPr>
          <w:rFonts w:asciiTheme="minorHAnsi" w:hAnsiTheme="minorHAnsi" w:cstheme="minorHAnsi"/>
          <w:color w:val="333333"/>
        </w:rPr>
        <w:t xml:space="preserve">Relevant Extract of the Notification No 12 is reproduced as under – </w:t>
      </w:r>
    </w:p>
    <w:tbl>
      <w:tblPr>
        <w:tblStyle w:val="TableGrid"/>
        <w:tblW w:w="0" w:type="auto"/>
        <w:tblLook w:val="04A0" w:firstRow="1" w:lastRow="0" w:firstColumn="1" w:lastColumn="0" w:noHBand="0" w:noVBand="1"/>
      </w:tblPr>
      <w:tblGrid>
        <w:gridCol w:w="800"/>
        <w:gridCol w:w="2606"/>
        <w:gridCol w:w="3168"/>
        <w:gridCol w:w="1247"/>
        <w:gridCol w:w="1195"/>
      </w:tblGrid>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Sl. No</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Chapter, Section, Heading, Group or Service Code (Tariff)</w:t>
            </w:r>
          </w:p>
        </w:tc>
        <w:tc>
          <w:tcPr>
            <w:tcW w:w="3261"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Description of Services</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Rate (per cent.)</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Condition</w:t>
            </w:r>
          </w:p>
        </w:tc>
      </w:tr>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(1)</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(2)</w:t>
            </w:r>
          </w:p>
        </w:tc>
        <w:tc>
          <w:tcPr>
            <w:tcW w:w="3261"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(3)</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(4)</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(5)</w:t>
            </w:r>
          </w:p>
        </w:tc>
      </w:tr>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21</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Heading 9965 or Heading 9967</w:t>
            </w:r>
          </w:p>
        </w:tc>
        <w:tc>
          <w:tcPr>
            <w:tcW w:w="3261" w:type="dxa"/>
          </w:tcPr>
          <w:p w:rsidR="0025480F" w:rsidRDefault="0025480F" w:rsidP="000E5E99">
            <w:pPr>
              <w:pStyle w:val="NormalWeb"/>
              <w:spacing w:before="0" w:beforeAutospacing="0" w:after="0" w:afterAutospacing="0" w:line="312" w:lineRule="atLeast"/>
            </w:pPr>
            <w:r>
              <w:t xml:space="preserve">Services provided by a goods transport agency, by way of transport in a goods carriage of – </w:t>
            </w:r>
          </w:p>
          <w:p w:rsidR="0025480F" w:rsidRDefault="0025480F" w:rsidP="000E5E99">
            <w:pPr>
              <w:pStyle w:val="NormalWeb"/>
              <w:spacing w:before="0" w:beforeAutospacing="0" w:after="0" w:afterAutospacing="0" w:line="312" w:lineRule="atLeast"/>
            </w:pPr>
            <w:r>
              <w:t xml:space="preserve">(a) agricultural produce; </w:t>
            </w:r>
          </w:p>
          <w:p w:rsidR="0025480F" w:rsidRDefault="0025480F" w:rsidP="000E5E99">
            <w:pPr>
              <w:pStyle w:val="NormalWeb"/>
              <w:spacing w:before="0" w:beforeAutospacing="0" w:after="0" w:afterAutospacing="0" w:line="312" w:lineRule="atLeast"/>
            </w:pPr>
            <w:r>
              <w:t xml:space="preserve">(b) goods, where consideration charged for the transportation of goods on a consignment transported in a single carriage does not exceed </w:t>
            </w:r>
            <w:proofErr w:type="spellStart"/>
            <w:r>
              <w:t>Rs</w:t>
            </w:r>
            <w:proofErr w:type="spellEnd"/>
            <w:r>
              <w:t xml:space="preserve"> 1,500;</w:t>
            </w:r>
          </w:p>
          <w:p w:rsidR="0025480F" w:rsidRDefault="0025480F" w:rsidP="000E5E99">
            <w:pPr>
              <w:pStyle w:val="NormalWeb"/>
              <w:spacing w:before="0" w:beforeAutospacing="0" w:after="0" w:afterAutospacing="0" w:line="312" w:lineRule="atLeast"/>
            </w:pPr>
            <w:r>
              <w:t xml:space="preserve">(c) goods, where consideration charged for transportation of all such goods for a single consignee does not exceed </w:t>
            </w:r>
            <w:proofErr w:type="spellStart"/>
            <w:r>
              <w:t>Rs</w:t>
            </w:r>
            <w:proofErr w:type="spellEnd"/>
            <w:r>
              <w:t xml:space="preserve"> 750; </w:t>
            </w:r>
          </w:p>
          <w:p w:rsidR="0025480F" w:rsidRDefault="0025480F" w:rsidP="000E5E99">
            <w:pPr>
              <w:pStyle w:val="NormalWeb"/>
              <w:spacing w:before="0" w:beforeAutospacing="0" w:after="0" w:afterAutospacing="0" w:line="312" w:lineRule="atLeast"/>
            </w:pPr>
            <w:r>
              <w:t xml:space="preserve">(d) milk, salt and food grain including flour, pulses and rice; </w:t>
            </w:r>
          </w:p>
          <w:p w:rsidR="0025480F" w:rsidRDefault="0025480F" w:rsidP="000E5E99">
            <w:pPr>
              <w:pStyle w:val="NormalWeb"/>
              <w:spacing w:before="0" w:beforeAutospacing="0" w:after="0" w:afterAutospacing="0" w:line="312" w:lineRule="atLeast"/>
            </w:pPr>
            <w:r>
              <w:t xml:space="preserve">(e) organic manure; </w:t>
            </w:r>
          </w:p>
          <w:p w:rsidR="0025480F" w:rsidRDefault="0025480F" w:rsidP="000E5E99">
            <w:pPr>
              <w:pStyle w:val="NormalWeb"/>
              <w:spacing w:before="0" w:beforeAutospacing="0" w:after="0" w:afterAutospacing="0" w:line="312" w:lineRule="atLeast"/>
            </w:pPr>
            <w:r>
              <w:t xml:space="preserve">(f) newspaper or magazines registered with the Registrar of Newspapers; </w:t>
            </w:r>
          </w:p>
          <w:p w:rsidR="0025480F" w:rsidRDefault="0025480F" w:rsidP="000E5E99">
            <w:pPr>
              <w:pStyle w:val="NormalWeb"/>
              <w:spacing w:before="0" w:beforeAutospacing="0" w:after="0" w:afterAutospacing="0" w:line="312" w:lineRule="atLeast"/>
            </w:pPr>
            <w:r>
              <w:t xml:space="preserve">(g) relief materials meant for victims of natural or man-made disasters, calamities, accidents or mishap; or </w:t>
            </w:r>
          </w:p>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 xml:space="preserve">(h) Defence or military </w:t>
            </w:r>
            <w:proofErr w:type="spellStart"/>
            <w:r>
              <w:t>equipments</w:t>
            </w:r>
            <w:proofErr w:type="spellEnd"/>
            <w:r>
              <w:t>.</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NIL</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NIL</w:t>
            </w:r>
          </w:p>
        </w:tc>
      </w:tr>
    </w:tbl>
    <w:p w:rsidR="003C2B1A" w:rsidRPr="002A3EA1" w:rsidRDefault="003C2B1A" w:rsidP="004B22B0">
      <w:pPr>
        <w:pStyle w:val="NormalWeb"/>
        <w:spacing w:before="0" w:beforeAutospacing="0" w:after="0" w:afterAutospacing="0" w:line="312" w:lineRule="atLeast"/>
        <w:jc w:val="both"/>
        <w:rPr>
          <w:rFonts w:asciiTheme="minorHAnsi" w:hAnsiTheme="minorHAnsi" w:cstheme="minorHAnsi"/>
          <w:color w:val="333333"/>
        </w:rPr>
      </w:pPr>
    </w:p>
    <w:p w:rsidR="003C2B1A" w:rsidRPr="002A3EA1" w:rsidRDefault="003C2B1A" w:rsidP="004B22B0">
      <w:pPr>
        <w:pStyle w:val="NormalWeb"/>
        <w:numPr>
          <w:ilvl w:val="0"/>
          <w:numId w:val="3"/>
        </w:numPr>
        <w:spacing w:before="0" w:beforeAutospacing="0" w:after="0" w:afterAutospacing="0" w:line="312" w:lineRule="atLeast"/>
        <w:jc w:val="both"/>
        <w:rPr>
          <w:rFonts w:asciiTheme="minorHAnsi" w:hAnsiTheme="minorHAnsi" w:cstheme="minorHAnsi"/>
          <w:b/>
          <w:color w:val="333333"/>
          <w:u w:val="single"/>
        </w:rPr>
      </w:pPr>
      <w:r w:rsidRPr="002A3EA1">
        <w:rPr>
          <w:rFonts w:asciiTheme="minorHAnsi" w:hAnsiTheme="minorHAnsi" w:cstheme="minorHAnsi"/>
          <w:b/>
          <w:color w:val="333333"/>
          <w:u w:val="single"/>
        </w:rPr>
        <w:t>Supplier is GTA but recipient is not any one out of 7 specified category</w:t>
      </w:r>
    </w:p>
    <w:p w:rsidR="003C2B1A"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 xml:space="preserve">GTA Service will be under reverse charge only if the recipient is </w:t>
      </w:r>
      <w:r w:rsidR="001978AB" w:rsidRPr="002A3EA1">
        <w:rPr>
          <w:rFonts w:asciiTheme="minorHAnsi" w:hAnsiTheme="minorHAnsi" w:cstheme="minorHAnsi"/>
          <w:color w:val="333333"/>
        </w:rPr>
        <w:t xml:space="preserve">one, </w:t>
      </w:r>
      <w:r w:rsidRPr="002A3EA1">
        <w:rPr>
          <w:rFonts w:asciiTheme="minorHAnsi" w:hAnsiTheme="minorHAnsi" w:cstheme="minorHAnsi"/>
          <w:color w:val="333333"/>
        </w:rPr>
        <w:t xml:space="preserve">out of the 7 specified categories. </w:t>
      </w:r>
      <w:r w:rsidR="009A314F">
        <w:rPr>
          <w:rFonts w:asciiTheme="minorHAnsi" w:hAnsiTheme="minorHAnsi" w:cstheme="minorHAnsi"/>
          <w:color w:val="333333"/>
        </w:rPr>
        <w:t xml:space="preserve"> </w:t>
      </w:r>
    </w:p>
    <w:p w:rsidR="009A314F" w:rsidRPr="002A3EA1" w:rsidRDefault="009A314F" w:rsidP="004B22B0">
      <w:pPr>
        <w:pStyle w:val="NormalWeb"/>
        <w:spacing w:before="0" w:beforeAutospacing="0" w:after="0" w:afterAutospacing="0" w:line="312" w:lineRule="atLeast"/>
        <w:ind w:left="720"/>
        <w:jc w:val="both"/>
        <w:rPr>
          <w:rFonts w:asciiTheme="minorHAnsi" w:hAnsiTheme="minorHAnsi" w:cstheme="minorHAnsi"/>
          <w:color w:val="333333"/>
        </w:rPr>
      </w:pP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 xml:space="preserve">As per </w:t>
      </w:r>
      <w:r w:rsidRPr="002A3EA1">
        <w:rPr>
          <w:rFonts w:asciiTheme="minorHAnsi" w:hAnsiTheme="minorHAnsi" w:cstheme="minorHAnsi"/>
          <w:b/>
          <w:color w:val="333333"/>
        </w:rPr>
        <w:t>Notification No 32/2017</w:t>
      </w:r>
      <w:r w:rsidRPr="002A3EA1">
        <w:rPr>
          <w:rFonts w:asciiTheme="minorHAnsi" w:hAnsiTheme="minorHAnsi" w:cstheme="minorHAnsi"/>
          <w:color w:val="333333"/>
        </w:rPr>
        <w:t xml:space="preserve"> – Central Tax (Rate) dated 13</w:t>
      </w:r>
      <w:r w:rsidRPr="002A3EA1">
        <w:rPr>
          <w:rFonts w:asciiTheme="minorHAnsi" w:hAnsiTheme="minorHAnsi" w:cstheme="minorHAnsi"/>
          <w:color w:val="333333"/>
          <w:vertAlign w:val="superscript"/>
        </w:rPr>
        <w:t>th</w:t>
      </w:r>
      <w:r w:rsidRPr="002A3EA1">
        <w:rPr>
          <w:rFonts w:asciiTheme="minorHAnsi" w:hAnsiTheme="minorHAnsi" w:cstheme="minorHAnsi"/>
          <w:color w:val="333333"/>
        </w:rPr>
        <w:t xml:space="preserve"> Oct 2017 a new serial number i.e</w:t>
      </w:r>
      <w:r w:rsidR="00AD1727" w:rsidRPr="002A3EA1">
        <w:rPr>
          <w:rFonts w:asciiTheme="minorHAnsi" w:hAnsiTheme="minorHAnsi" w:cstheme="minorHAnsi"/>
          <w:color w:val="333333"/>
        </w:rPr>
        <w:t>.</w:t>
      </w:r>
      <w:r w:rsidRPr="002A3EA1">
        <w:rPr>
          <w:rFonts w:asciiTheme="minorHAnsi" w:hAnsiTheme="minorHAnsi" w:cstheme="minorHAnsi"/>
          <w:color w:val="333333"/>
        </w:rPr>
        <w:t xml:space="preserve"> Sr</w:t>
      </w:r>
      <w:r w:rsidR="00F721FF" w:rsidRPr="002A3EA1">
        <w:rPr>
          <w:rFonts w:asciiTheme="minorHAnsi" w:hAnsiTheme="minorHAnsi" w:cstheme="minorHAnsi"/>
          <w:color w:val="333333"/>
        </w:rPr>
        <w:t>.</w:t>
      </w:r>
      <w:r w:rsidRPr="002A3EA1">
        <w:rPr>
          <w:rFonts w:asciiTheme="minorHAnsi" w:hAnsiTheme="minorHAnsi" w:cstheme="minorHAnsi"/>
          <w:color w:val="333333"/>
        </w:rPr>
        <w:t xml:space="preserve"> No 21A is added in the exemption Notifications No 12</w:t>
      </w:r>
      <w:r w:rsidR="002259DE" w:rsidRPr="002A3EA1">
        <w:rPr>
          <w:rFonts w:asciiTheme="minorHAnsi" w:hAnsiTheme="minorHAnsi" w:cstheme="minorHAnsi"/>
          <w:color w:val="333333"/>
        </w:rPr>
        <w:t xml:space="preserve">/2017 Central </w:t>
      </w:r>
      <w:r w:rsidR="002259DE" w:rsidRPr="002A3EA1">
        <w:rPr>
          <w:rFonts w:asciiTheme="minorHAnsi" w:hAnsiTheme="minorHAnsi" w:cstheme="minorHAnsi"/>
          <w:color w:val="333333"/>
        </w:rPr>
        <w:lastRenderedPageBreak/>
        <w:t xml:space="preserve">Tax (Rate). According to this </w:t>
      </w:r>
      <w:r w:rsidR="008932EA">
        <w:rPr>
          <w:rFonts w:asciiTheme="minorHAnsi" w:hAnsiTheme="minorHAnsi" w:cstheme="minorHAnsi"/>
          <w:color w:val="333333"/>
        </w:rPr>
        <w:t>serial no.</w:t>
      </w:r>
      <w:r w:rsidR="002259DE" w:rsidRPr="002A3EA1">
        <w:rPr>
          <w:rFonts w:asciiTheme="minorHAnsi" w:hAnsiTheme="minorHAnsi" w:cstheme="minorHAnsi"/>
          <w:color w:val="333333"/>
        </w:rPr>
        <w:t xml:space="preserve"> </w:t>
      </w:r>
      <w:r w:rsidRPr="002A3EA1">
        <w:rPr>
          <w:rFonts w:asciiTheme="minorHAnsi" w:hAnsiTheme="minorHAnsi" w:cstheme="minorHAnsi"/>
          <w:color w:val="333333"/>
        </w:rPr>
        <w:t xml:space="preserve">if the </w:t>
      </w:r>
      <w:r w:rsidRPr="002A3EA1">
        <w:rPr>
          <w:rFonts w:asciiTheme="minorHAnsi" w:hAnsiTheme="minorHAnsi" w:cstheme="minorHAnsi"/>
          <w:color w:val="FF0000"/>
        </w:rPr>
        <w:t xml:space="preserve">recipient is not in the specified category </w:t>
      </w:r>
      <w:r w:rsidRPr="002A3EA1">
        <w:rPr>
          <w:rFonts w:asciiTheme="minorHAnsi" w:hAnsiTheme="minorHAnsi" w:cstheme="minorHAnsi"/>
          <w:color w:val="333333"/>
        </w:rPr>
        <w:t xml:space="preserve">then </w:t>
      </w:r>
      <w:r w:rsidR="00F820B7" w:rsidRPr="002A3EA1">
        <w:rPr>
          <w:rFonts w:asciiTheme="minorHAnsi" w:hAnsiTheme="minorHAnsi" w:cstheme="minorHAnsi"/>
          <w:color w:val="333333"/>
        </w:rPr>
        <w:t xml:space="preserve">such </w:t>
      </w:r>
      <w:r w:rsidRPr="002A3EA1">
        <w:rPr>
          <w:rFonts w:asciiTheme="minorHAnsi" w:hAnsiTheme="minorHAnsi" w:cstheme="minorHAnsi"/>
          <w:color w:val="333333"/>
        </w:rPr>
        <w:t xml:space="preserve">transportation service </w:t>
      </w:r>
      <w:r w:rsidR="005B2224" w:rsidRPr="002A3EA1">
        <w:rPr>
          <w:rFonts w:asciiTheme="minorHAnsi" w:hAnsiTheme="minorHAnsi" w:cstheme="minorHAnsi"/>
          <w:color w:val="333333"/>
        </w:rPr>
        <w:t xml:space="preserve">will </w:t>
      </w:r>
      <w:r w:rsidRPr="002A3EA1">
        <w:rPr>
          <w:rFonts w:asciiTheme="minorHAnsi" w:hAnsiTheme="minorHAnsi" w:cstheme="minorHAnsi"/>
          <w:color w:val="333333"/>
        </w:rPr>
        <w:t xml:space="preserve">be an exempt </w:t>
      </w:r>
      <w:r w:rsidR="005B2224" w:rsidRPr="002A3EA1">
        <w:rPr>
          <w:rFonts w:asciiTheme="minorHAnsi" w:hAnsiTheme="minorHAnsi" w:cstheme="minorHAnsi"/>
          <w:color w:val="333333"/>
        </w:rPr>
        <w:t>service</w:t>
      </w:r>
      <w:r w:rsidRPr="002A3EA1">
        <w:rPr>
          <w:rFonts w:asciiTheme="minorHAnsi" w:hAnsiTheme="minorHAnsi" w:cstheme="minorHAnsi"/>
          <w:color w:val="333333"/>
        </w:rPr>
        <w:t xml:space="preserve">. </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p>
    <w:p w:rsidR="0025480F" w:rsidRDefault="0025480F" w:rsidP="0025480F">
      <w:pPr>
        <w:pStyle w:val="NormalWeb"/>
        <w:spacing w:before="0" w:beforeAutospacing="0" w:after="0" w:afterAutospacing="0" w:line="312" w:lineRule="atLeast"/>
        <w:ind w:left="720"/>
        <w:rPr>
          <w:rFonts w:asciiTheme="minorHAnsi" w:hAnsiTheme="minorHAnsi" w:cstheme="minorHAnsi"/>
          <w:color w:val="333333"/>
        </w:rPr>
      </w:pPr>
      <w:r w:rsidRPr="008B263C">
        <w:rPr>
          <w:rFonts w:asciiTheme="minorHAnsi" w:hAnsiTheme="minorHAnsi" w:cstheme="minorHAnsi"/>
          <w:color w:val="333333"/>
        </w:rPr>
        <w:t xml:space="preserve">Relevant extract of this notification are reproduced as under </w:t>
      </w:r>
    </w:p>
    <w:tbl>
      <w:tblPr>
        <w:tblStyle w:val="TableGrid"/>
        <w:tblW w:w="0" w:type="auto"/>
        <w:tblLook w:val="04A0" w:firstRow="1" w:lastRow="0" w:firstColumn="1" w:lastColumn="0" w:noHBand="0" w:noVBand="1"/>
      </w:tblPr>
      <w:tblGrid>
        <w:gridCol w:w="806"/>
        <w:gridCol w:w="2607"/>
        <w:gridCol w:w="3161"/>
        <w:gridCol w:w="1247"/>
        <w:gridCol w:w="1195"/>
      </w:tblGrid>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Sl. No</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Chapter, Section, Heading, Group or Service Code (Tariff)</w:t>
            </w:r>
          </w:p>
        </w:tc>
        <w:tc>
          <w:tcPr>
            <w:tcW w:w="3261"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Description of Services</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Rate (per cent.)</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Condition</w:t>
            </w:r>
          </w:p>
        </w:tc>
      </w:tr>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(1)</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(2)</w:t>
            </w:r>
          </w:p>
        </w:tc>
        <w:tc>
          <w:tcPr>
            <w:tcW w:w="3261"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(3)</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(4)</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(5)</w:t>
            </w:r>
          </w:p>
        </w:tc>
      </w:tr>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21A</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Heading 9965 or Heading 9967</w:t>
            </w:r>
          </w:p>
          <w:p w:rsidR="0025480F" w:rsidRDefault="0025480F" w:rsidP="000E5E99">
            <w:pPr>
              <w:pStyle w:val="NormalWeb"/>
              <w:spacing w:before="0" w:beforeAutospacing="0" w:after="0" w:afterAutospacing="0" w:line="312" w:lineRule="atLeast"/>
              <w:rPr>
                <w:rFonts w:asciiTheme="minorHAnsi" w:hAnsiTheme="minorHAnsi" w:cstheme="minorHAnsi"/>
                <w:color w:val="333333"/>
              </w:rPr>
            </w:pPr>
          </w:p>
        </w:tc>
        <w:tc>
          <w:tcPr>
            <w:tcW w:w="3261" w:type="dxa"/>
          </w:tcPr>
          <w:p w:rsidR="0025480F" w:rsidRDefault="0025480F" w:rsidP="000E5E99">
            <w:pPr>
              <w:pStyle w:val="NormalWeb"/>
              <w:spacing w:before="0" w:beforeAutospacing="0" w:after="0" w:afterAutospacing="0" w:line="312" w:lineRule="atLeast"/>
            </w:pPr>
            <w:r>
              <w:t xml:space="preserve">Services provided by a goods transport agency to an unregistered person, including an unregistered casual taxable person, other than the following recipients, namely: -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pPr>
            <w:r>
              <w:t xml:space="preserve">(a) any factory registered under or governed by the Factories Act, 1948(63 of 1948); or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pPr>
            <w:r>
              <w:t xml:space="preserve">(b) any Society registered under the Societies Registration Act, 1860 (21 of 1860) or under any other law for the time being in force in any part of India; or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pPr>
            <w:r>
              <w:t xml:space="preserve">(c) any Co-operative Society established by or under any law for the time being in force; or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pPr>
            <w:r>
              <w:t xml:space="preserve">(d) any body corporate established, by or under any law for the time being in force; or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pPr>
            <w:r>
              <w:t xml:space="preserve">(e) any partnership firm whether registered or not under any law including association of persons;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lastRenderedPageBreak/>
              <w:t xml:space="preserve">(f) </w:t>
            </w:r>
            <w:proofErr w:type="gramStart"/>
            <w:r>
              <w:t>any</w:t>
            </w:r>
            <w:proofErr w:type="gramEnd"/>
            <w:r>
              <w:t xml:space="preserve"> casual taxable person registered under the CGST Act or the IGST Act or SGST Act or the UTGST Act.</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lastRenderedPageBreak/>
              <w:t>NIL</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NIL</w:t>
            </w:r>
          </w:p>
        </w:tc>
      </w:tr>
    </w:tbl>
    <w:p w:rsidR="003C2B1A"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p>
    <w:p w:rsidR="0025480F" w:rsidRPr="002A3EA1" w:rsidRDefault="0025480F" w:rsidP="004B22B0">
      <w:pPr>
        <w:pStyle w:val="NormalWeb"/>
        <w:spacing w:before="0" w:beforeAutospacing="0" w:after="0" w:afterAutospacing="0" w:line="312" w:lineRule="atLeast"/>
        <w:ind w:left="720"/>
        <w:jc w:val="both"/>
        <w:rPr>
          <w:rFonts w:asciiTheme="minorHAnsi" w:hAnsiTheme="minorHAnsi" w:cstheme="minorHAnsi"/>
          <w:color w:val="333333"/>
        </w:rPr>
      </w:pPr>
    </w:p>
    <w:p w:rsidR="003C2B1A" w:rsidRPr="002A3EA1" w:rsidRDefault="003C2B1A" w:rsidP="004B22B0">
      <w:pPr>
        <w:pStyle w:val="NormalWeb"/>
        <w:numPr>
          <w:ilvl w:val="0"/>
          <w:numId w:val="3"/>
        </w:numPr>
        <w:spacing w:before="0" w:beforeAutospacing="0" w:after="0" w:afterAutospacing="0" w:line="312" w:lineRule="atLeast"/>
        <w:jc w:val="both"/>
        <w:rPr>
          <w:rFonts w:asciiTheme="minorHAnsi" w:hAnsiTheme="minorHAnsi" w:cstheme="minorHAnsi"/>
          <w:b/>
          <w:color w:val="333333"/>
          <w:u w:val="single"/>
        </w:rPr>
      </w:pPr>
      <w:r w:rsidRPr="002A3EA1">
        <w:rPr>
          <w:rFonts w:asciiTheme="minorHAnsi" w:hAnsiTheme="minorHAnsi" w:cstheme="minorHAnsi"/>
          <w:b/>
          <w:color w:val="333333"/>
          <w:u w:val="single"/>
        </w:rPr>
        <w:t xml:space="preserve">If the Supplier (Transporter) does not issue the consignment note </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If the Supplier does not issue the consignment note (</w:t>
      </w:r>
      <w:proofErr w:type="spellStart"/>
      <w:r w:rsidRPr="002A3EA1">
        <w:rPr>
          <w:rFonts w:asciiTheme="minorHAnsi" w:hAnsiTheme="minorHAnsi" w:cstheme="minorHAnsi"/>
          <w:color w:val="333333"/>
        </w:rPr>
        <w:t>Bilty</w:t>
      </w:r>
      <w:proofErr w:type="spellEnd"/>
      <w:r w:rsidRPr="002A3EA1">
        <w:rPr>
          <w:rFonts w:asciiTheme="minorHAnsi" w:hAnsiTheme="minorHAnsi" w:cstheme="minorHAnsi"/>
          <w:color w:val="333333"/>
        </w:rPr>
        <w:t xml:space="preserve">/LR) then such service of Transportation of Goods by Road </w:t>
      </w:r>
      <w:r w:rsidR="00BF796A" w:rsidRPr="002A3EA1">
        <w:rPr>
          <w:rFonts w:asciiTheme="minorHAnsi" w:hAnsiTheme="minorHAnsi" w:cstheme="minorHAnsi"/>
          <w:color w:val="333333"/>
        </w:rPr>
        <w:t xml:space="preserve">(Like Tempo, Auto </w:t>
      </w:r>
      <w:proofErr w:type="spellStart"/>
      <w:r w:rsidR="00BF796A" w:rsidRPr="002A3EA1">
        <w:rPr>
          <w:rFonts w:asciiTheme="minorHAnsi" w:hAnsiTheme="minorHAnsi" w:cstheme="minorHAnsi"/>
          <w:color w:val="333333"/>
        </w:rPr>
        <w:t>etc</w:t>
      </w:r>
      <w:proofErr w:type="spellEnd"/>
      <w:r w:rsidR="00BF796A" w:rsidRPr="002A3EA1">
        <w:rPr>
          <w:rFonts w:asciiTheme="minorHAnsi" w:hAnsiTheme="minorHAnsi" w:cstheme="minorHAnsi"/>
          <w:color w:val="333333"/>
        </w:rPr>
        <w:t xml:space="preserve">) </w:t>
      </w:r>
      <w:r w:rsidRPr="002A3EA1">
        <w:rPr>
          <w:rFonts w:asciiTheme="minorHAnsi" w:hAnsiTheme="minorHAnsi" w:cstheme="minorHAnsi"/>
          <w:color w:val="333333"/>
        </w:rPr>
        <w:t>will not be categorised as GTA</w:t>
      </w:r>
      <w:r w:rsidR="00BF796A" w:rsidRPr="002A3EA1">
        <w:rPr>
          <w:rFonts w:asciiTheme="minorHAnsi" w:hAnsiTheme="minorHAnsi" w:cstheme="minorHAnsi"/>
          <w:color w:val="333333"/>
        </w:rPr>
        <w:t xml:space="preserve"> </w:t>
      </w:r>
      <w:r w:rsidR="00873AE6">
        <w:rPr>
          <w:rFonts w:asciiTheme="minorHAnsi" w:hAnsiTheme="minorHAnsi" w:cstheme="minorHAnsi"/>
          <w:color w:val="333333"/>
        </w:rPr>
        <w:t xml:space="preserve">Service </w:t>
      </w:r>
      <w:r w:rsidR="00BF796A" w:rsidRPr="002A3EA1">
        <w:rPr>
          <w:rFonts w:asciiTheme="minorHAnsi" w:hAnsiTheme="minorHAnsi" w:cstheme="minorHAnsi"/>
          <w:color w:val="333333"/>
        </w:rPr>
        <w:t xml:space="preserve">and </w:t>
      </w:r>
      <w:r w:rsidRPr="002A3EA1">
        <w:rPr>
          <w:rFonts w:asciiTheme="minorHAnsi" w:hAnsiTheme="minorHAnsi" w:cstheme="minorHAnsi"/>
          <w:color w:val="333333"/>
        </w:rPr>
        <w:t>it is an Exempt Supply.</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 xml:space="preserve"> </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b/>
          <w:color w:val="333333"/>
          <w:u w:val="single"/>
        </w:rPr>
      </w:pPr>
      <w:r w:rsidRPr="002A3EA1">
        <w:rPr>
          <w:rFonts w:asciiTheme="minorHAnsi" w:hAnsiTheme="minorHAnsi" w:cstheme="minorHAnsi"/>
          <w:b/>
          <w:color w:val="333333"/>
          <w:u w:val="single"/>
        </w:rPr>
        <w:t>Why it is an Exempt Supply</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 xml:space="preserve">As per </w:t>
      </w:r>
      <w:r w:rsidRPr="002A3EA1">
        <w:rPr>
          <w:rFonts w:asciiTheme="minorHAnsi" w:hAnsiTheme="minorHAnsi" w:cstheme="minorHAnsi"/>
          <w:b/>
          <w:color w:val="333333"/>
        </w:rPr>
        <w:t>Serial No 18 of Notification No 12/2017</w:t>
      </w:r>
      <w:r w:rsidRPr="002A3EA1">
        <w:rPr>
          <w:rFonts w:asciiTheme="minorHAnsi" w:hAnsiTheme="minorHAnsi" w:cstheme="minorHAnsi"/>
          <w:color w:val="333333"/>
        </w:rPr>
        <w:t xml:space="preserve"> – Central Tax </w:t>
      </w:r>
      <w:r w:rsidR="00873AE6">
        <w:rPr>
          <w:rFonts w:asciiTheme="minorHAnsi" w:hAnsiTheme="minorHAnsi" w:cstheme="minorHAnsi"/>
          <w:color w:val="333333"/>
        </w:rPr>
        <w:t>(</w:t>
      </w:r>
      <w:r w:rsidRPr="002A3EA1">
        <w:rPr>
          <w:rFonts w:asciiTheme="minorHAnsi" w:hAnsiTheme="minorHAnsi" w:cstheme="minorHAnsi"/>
          <w:color w:val="333333"/>
        </w:rPr>
        <w:t>Rate</w:t>
      </w:r>
      <w:r w:rsidR="00873AE6">
        <w:rPr>
          <w:rFonts w:asciiTheme="minorHAnsi" w:hAnsiTheme="minorHAnsi" w:cstheme="minorHAnsi"/>
          <w:color w:val="333333"/>
        </w:rPr>
        <w:t>)</w:t>
      </w:r>
      <w:r w:rsidRPr="002A3EA1">
        <w:rPr>
          <w:rFonts w:asciiTheme="minorHAnsi" w:hAnsiTheme="minorHAnsi" w:cstheme="minorHAnsi"/>
          <w:color w:val="333333"/>
        </w:rPr>
        <w:t xml:space="preserve"> dated 28</w:t>
      </w:r>
      <w:r w:rsidRPr="002A3EA1">
        <w:rPr>
          <w:rFonts w:asciiTheme="minorHAnsi" w:hAnsiTheme="minorHAnsi" w:cstheme="minorHAnsi"/>
          <w:color w:val="333333"/>
          <w:vertAlign w:val="superscript"/>
        </w:rPr>
        <w:t>th</w:t>
      </w:r>
      <w:r w:rsidRPr="002A3EA1">
        <w:rPr>
          <w:rFonts w:asciiTheme="minorHAnsi" w:hAnsiTheme="minorHAnsi" w:cstheme="minorHAnsi"/>
          <w:color w:val="333333"/>
        </w:rPr>
        <w:t xml:space="preserve"> June 2017 Service of Transportation of Goods by Road is an Exempt Service except </w:t>
      </w:r>
      <w:r w:rsidR="00573D90" w:rsidRPr="002A3EA1">
        <w:rPr>
          <w:rFonts w:asciiTheme="minorHAnsi" w:hAnsiTheme="minorHAnsi" w:cstheme="minorHAnsi"/>
          <w:color w:val="333333"/>
        </w:rPr>
        <w:t xml:space="preserve">by Goods Transport Agencies and Courier Agencies. </w:t>
      </w:r>
    </w:p>
    <w:p w:rsidR="003C2B1A" w:rsidRPr="002A3EA1" w:rsidRDefault="003C2B1A" w:rsidP="004B22B0">
      <w:pPr>
        <w:pStyle w:val="NormalWeb"/>
        <w:spacing w:before="0" w:beforeAutospacing="0" w:after="0" w:afterAutospacing="0" w:line="312" w:lineRule="atLeast"/>
        <w:jc w:val="both"/>
        <w:rPr>
          <w:rFonts w:asciiTheme="minorHAnsi" w:hAnsiTheme="minorHAnsi" w:cstheme="minorHAnsi"/>
          <w:color w:val="333333"/>
        </w:rPr>
      </w:pPr>
    </w:p>
    <w:p w:rsidR="0025480F" w:rsidRPr="008B263C" w:rsidRDefault="0025480F" w:rsidP="0025480F">
      <w:pPr>
        <w:pStyle w:val="NormalWeb"/>
        <w:spacing w:before="0" w:beforeAutospacing="0" w:after="0" w:afterAutospacing="0" w:line="312" w:lineRule="atLeast"/>
        <w:ind w:left="720"/>
        <w:rPr>
          <w:rFonts w:asciiTheme="minorHAnsi" w:hAnsiTheme="minorHAnsi" w:cstheme="minorHAnsi"/>
          <w:color w:val="333333"/>
        </w:rPr>
      </w:pPr>
      <w:r w:rsidRPr="008B263C">
        <w:rPr>
          <w:rFonts w:asciiTheme="minorHAnsi" w:hAnsiTheme="minorHAnsi" w:cstheme="minorHAnsi"/>
          <w:color w:val="333333"/>
        </w:rPr>
        <w:t xml:space="preserve">Relevant extract of this notification are reproduced as under </w:t>
      </w:r>
    </w:p>
    <w:tbl>
      <w:tblPr>
        <w:tblStyle w:val="TableGrid"/>
        <w:tblW w:w="0" w:type="auto"/>
        <w:tblLook w:val="04A0" w:firstRow="1" w:lastRow="0" w:firstColumn="1" w:lastColumn="0" w:noHBand="0" w:noVBand="1"/>
      </w:tblPr>
      <w:tblGrid>
        <w:gridCol w:w="800"/>
        <w:gridCol w:w="2606"/>
        <w:gridCol w:w="3168"/>
        <w:gridCol w:w="1247"/>
        <w:gridCol w:w="1195"/>
      </w:tblGrid>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Sl. No</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Chapter, Section, Heading, Group or Service Code (Tariff)</w:t>
            </w:r>
          </w:p>
        </w:tc>
        <w:tc>
          <w:tcPr>
            <w:tcW w:w="3261"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Description of Services</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Rate (per cent.)</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Condition</w:t>
            </w:r>
          </w:p>
        </w:tc>
      </w:tr>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(1)</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(2)</w:t>
            </w:r>
          </w:p>
        </w:tc>
        <w:tc>
          <w:tcPr>
            <w:tcW w:w="3261"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(3)</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(4)</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(5)</w:t>
            </w:r>
          </w:p>
        </w:tc>
      </w:tr>
      <w:tr w:rsidR="0025480F" w:rsidTr="000E5E99">
        <w:tc>
          <w:tcPr>
            <w:tcW w:w="817"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18</w:t>
            </w:r>
          </w:p>
        </w:tc>
        <w:tc>
          <w:tcPr>
            <w:tcW w:w="2693"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Heading 9965</w:t>
            </w:r>
          </w:p>
        </w:tc>
        <w:tc>
          <w:tcPr>
            <w:tcW w:w="3261" w:type="dxa"/>
          </w:tcPr>
          <w:p w:rsidR="0025480F" w:rsidRDefault="0025480F" w:rsidP="000E5E99">
            <w:pPr>
              <w:pStyle w:val="NormalWeb"/>
              <w:spacing w:before="0" w:beforeAutospacing="0" w:after="0" w:afterAutospacing="0" w:line="312" w:lineRule="atLeast"/>
            </w:pPr>
            <w:r>
              <w:t xml:space="preserve">Services by way of transportation of goods- </w:t>
            </w:r>
          </w:p>
          <w:p w:rsidR="0025480F" w:rsidRDefault="0025480F" w:rsidP="000E5E99">
            <w:pPr>
              <w:pStyle w:val="NormalWeb"/>
              <w:spacing w:before="0" w:beforeAutospacing="0" w:after="0" w:afterAutospacing="0" w:line="312" w:lineRule="atLeast"/>
            </w:pPr>
            <w:r>
              <w:t xml:space="preserve">(a) by road except the services of- </w:t>
            </w:r>
          </w:p>
          <w:p w:rsidR="0025480F" w:rsidRDefault="0025480F" w:rsidP="000E5E99">
            <w:pPr>
              <w:pStyle w:val="NormalWeb"/>
              <w:spacing w:before="0" w:beforeAutospacing="0" w:after="0" w:afterAutospacing="0" w:line="312" w:lineRule="atLeast"/>
            </w:pPr>
            <w:r>
              <w:t>(</w:t>
            </w:r>
            <w:proofErr w:type="spellStart"/>
            <w:r>
              <w:t>i</w:t>
            </w:r>
            <w:proofErr w:type="spellEnd"/>
            <w:r>
              <w:t xml:space="preserve">) a goods transportation agency; </w:t>
            </w:r>
          </w:p>
          <w:p w:rsidR="0025480F" w:rsidRDefault="0025480F" w:rsidP="000E5E99">
            <w:pPr>
              <w:pStyle w:val="NormalWeb"/>
              <w:spacing w:before="0" w:beforeAutospacing="0" w:after="0" w:afterAutospacing="0" w:line="312" w:lineRule="atLeast"/>
            </w:pPr>
            <w:r>
              <w:t xml:space="preserve">(ii) a courier agency; </w:t>
            </w:r>
          </w:p>
          <w:p w:rsidR="0025480F" w:rsidRDefault="0025480F" w:rsidP="000E5E99">
            <w:pPr>
              <w:pStyle w:val="NormalWeb"/>
              <w:spacing w:before="0" w:beforeAutospacing="0" w:after="0" w:afterAutospacing="0" w:line="312" w:lineRule="atLeast"/>
            </w:pPr>
          </w:p>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t xml:space="preserve">(b) </w:t>
            </w:r>
            <w:proofErr w:type="gramStart"/>
            <w:r>
              <w:t>by</w:t>
            </w:r>
            <w:proofErr w:type="gramEnd"/>
            <w:r>
              <w:t xml:space="preserve"> inland waterways.</w:t>
            </w:r>
          </w:p>
        </w:tc>
        <w:tc>
          <w:tcPr>
            <w:tcW w:w="1275"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NIL</w:t>
            </w:r>
          </w:p>
        </w:tc>
        <w:tc>
          <w:tcPr>
            <w:tcW w:w="1196" w:type="dxa"/>
          </w:tcPr>
          <w:p w:rsidR="0025480F" w:rsidRDefault="0025480F" w:rsidP="000E5E99">
            <w:pPr>
              <w:pStyle w:val="NormalWeb"/>
              <w:spacing w:before="0" w:beforeAutospacing="0" w:after="0" w:afterAutospacing="0" w:line="312" w:lineRule="atLeast"/>
              <w:rPr>
                <w:rFonts w:asciiTheme="minorHAnsi" w:hAnsiTheme="minorHAnsi" w:cstheme="minorHAnsi"/>
                <w:color w:val="333333"/>
              </w:rPr>
            </w:pPr>
            <w:r>
              <w:rPr>
                <w:rFonts w:asciiTheme="minorHAnsi" w:hAnsiTheme="minorHAnsi" w:cstheme="minorHAnsi"/>
                <w:color w:val="333333"/>
              </w:rPr>
              <w:t>NIL</w:t>
            </w:r>
          </w:p>
        </w:tc>
      </w:tr>
    </w:tbl>
    <w:p w:rsidR="007D5DB3" w:rsidRDefault="007D5DB3" w:rsidP="004B22B0">
      <w:pPr>
        <w:pStyle w:val="NormalWeb"/>
        <w:spacing w:before="0" w:beforeAutospacing="0" w:after="0" w:afterAutospacing="0" w:line="312" w:lineRule="atLeast"/>
        <w:ind w:firstLine="720"/>
        <w:jc w:val="both"/>
        <w:rPr>
          <w:rFonts w:asciiTheme="minorHAnsi" w:hAnsiTheme="minorHAnsi" w:cstheme="minorHAnsi"/>
          <w:color w:val="333333"/>
        </w:rPr>
      </w:pPr>
    </w:p>
    <w:p w:rsidR="0025480F" w:rsidRPr="002A3EA1" w:rsidRDefault="0025480F" w:rsidP="004B22B0">
      <w:pPr>
        <w:pStyle w:val="NormalWeb"/>
        <w:spacing w:before="0" w:beforeAutospacing="0" w:after="0" w:afterAutospacing="0" w:line="312" w:lineRule="atLeast"/>
        <w:ind w:firstLine="720"/>
        <w:jc w:val="both"/>
        <w:rPr>
          <w:rFonts w:asciiTheme="minorHAnsi" w:hAnsiTheme="minorHAnsi" w:cstheme="minorHAnsi"/>
          <w:color w:val="333333"/>
        </w:rPr>
      </w:pPr>
    </w:p>
    <w:p w:rsidR="003C2B1A" w:rsidRPr="00873AE6" w:rsidRDefault="003C2B1A" w:rsidP="004B22B0">
      <w:pPr>
        <w:pStyle w:val="NormalWeb"/>
        <w:numPr>
          <w:ilvl w:val="0"/>
          <w:numId w:val="3"/>
        </w:numPr>
        <w:spacing w:before="0" w:beforeAutospacing="0" w:after="0" w:afterAutospacing="0" w:line="312" w:lineRule="atLeast"/>
        <w:jc w:val="both"/>
        <w:rPr>
          <w:rFonts w:asciiTheme="minorHAnsi" w:hAnsiTheme="minorHAnsi" w:cstheme="minorHAnsi"/>
          <w:b/>
          <w:color w:val="333333"/>
          <w:u w:val="single"/>
        </w:rPr>
      </w:pPr>
      <w:r w:rsidRPr="00873AE6">
        <w:rPr>
          <w:rFonts w:asciiTheme="minorHAnsi" w:hAnsiTheme="minorHAnsi" w:cstheme="minorHAnsi"/>
          <w:b/>
          <w:color w:val="333333"/>
          <w:u w:val="single"/>
        </w:rPr>
        <w:t xml:space="preserve">Will the GTA Service be always under Reverse Charge </w:t>
      </w:r>
    </w:p>
    <w:p w:rsidR="00744A8F" w:rsidRPr="002A3EA1" w:rsidRDefault="00EF66E3" w:rsidP="004B22B0">
      <w:pPr>
        <w:pStyle w:val="NormalWeb"/>
        <w:spacing w:before="0" w:beforeAutospacing="0" w:after="0" w:afterAutospacing="0" w:line="312" w:lineRule="atLeast"/>
        <w:ind w:left="720"/>
        <w:jc w:val="both"/>
        <w:rPr>
          <w:rFonts w:asciiTheme="minorHAnsi" w:hAnsiTheme="minorHAnsi" w:cstheme="minorHAnsi"/>
          <w:color w:val="333333"/>
        </w:rPr>
      </w:pPr>
      <w:r w:rsidRPr="007F105C">
        <w:rPr>
          <w:rFonts w:asciiTheme="minorHAnsi" w:hAnsiTheme="minorHAnsi" w:cstheme="minorHAnsi"/>
          <w:b/>
          <w:color w:val="333333"/>
        </w:rPr>
        <w:t xml:space="preserve">From </w:t>
      </w:r>
      <w:r w:rsidRPr="007F105C">
        <w:rPr>
          <w:rFonts w:asciiTheme="minorHAnsi" w:hAnsiTheme="minorHAnsi" w:cstheme="minorHAnsi"/>
          <w:b/>
          <w:color w:val="333333"/>
        </w:rPr>
        <w:t>22</w:t>
      </w:r>
      <w:r w:rsidRPr="007F105C">
        <w:rPr>
          <w:rFonts w:asciiTheme="minorHAnsi" w:hAnsiTheme="minorHAnsi" w:cstheme="minorHAnsi"/>
          <w:b/>
          <w:color w:val="333333"/>
          <w:vertAlign w:val="superscript"/>
        </w:rPr>
        <w:t>nd</w:t>
      </w:r>
      <w:r w:rsidRPr="007F105C">
        <w:rPr>
          <w:rFonts w:asciiTheme="minorHAnsi" w:hAnsiTheme="minorHAnsi" w:cstheme="minorHAnsi"/>
          <w:b/>
          <w:color w:val="333333"/>
        </w:rPr>
        <w:t xml:space="preserve"> August 2017 vide Notification No 22/2017</w:t>
      </w:r>
      <w:r w:rsidRPr="002A3EA1">
        <w:rPr>
          <w:rFonts w:asciiTheme="minorHAnsi" w:hAnsiTheme="minorHAnsi" w:cstheme="minorHAnsi"/>
          <w:color w:val="333333"/>
        </w:rPr>
        <w:t xml:space="preserve"> Central Tax Rate</w:t>
      </w:r>
      <w:r w:rsidRPr="002A3EA1">
        <w:rPr>
          <w:rFonts w:asciiTheme="minorHAnsi" w:hAnsiTheme="minorHAnsi" w:cstheme="minorHAnsi"/>
          <w:color w:val="333333"/>
        </w:rPr>
        <w:t xml:space="preserve">, </w:t>
      </w:r>
      <w:r w:rsidR="008057F9" w:rsidRPr="002A3EA1">
        <w:rPr>
          <w:rFonts w:asciiTheme="minorHAnsi" w:hAnsiTheme="minorHAnsi" w:cstheme="minorHAnsi"/>
          <w:color w:val="333333"/>
        </w:rPr>
        <w:t xml:space="preserve">if </w:t>
      </w:r>
      <w:r w:rsidRPr="002A3EA1">
        <w:rPr>
          <w:rFonts w:asciiTheme="minorHAnsi" w:hAnsiTheme="minorHAnsi" w:cstheme="minorHAnsi"/>
          <w:color w:val="333333"/>
        </w:rPr>
        <w:t>GTA want to opt the forward charge/normal charge then he can opt</w:t>
      </w:r>
      <w:r w:rsidR="008057F9" w:rsidRPr="002A3EA1">
        <w:rPr>
          <w:rFonts w:asciiTheme="minorHAnsi" w:hAnsiTheme="minorHAnsi" w:cstheme="minorHAnsi"/>
          <w:color w:val="333333"/>
        </w:rPr>
        <w:t xml:space="preserve"> </w:t>
      </w:r>
      <w:r w:rsidRPr="002A3EA1">
        <w:rPr>
          <w:rFonts w:asciiTheme="minorHAnsi" w:hAnsiTheme="minorHAnsi" w:cstheme="minorHAnsi"/>
          <w:color w:val="333333"/>
        </w:rPr>
        <w:t xml:space="preserve">provided </w:t>
      </w:r>
      <w:r w:rsidR="00744A8F" w:rsidRPr="002A3EA1">
        <w:rPr>
          <w:rFonts w:asciiTheme="minorHAnsi" w:hAnsiTheme="minorHAnsi" w:cstheme="minorHAnsi"/>
          <w:color w:val="333333"/>
        </w:rPr>
        <w:t xml:space="preserve">such GTA </w:t>
      </w:r>
      <w:r w:rsidRPr="002A3EA1">
        <w:rPr>
          <w:rFonts w:asciiTheme="minorHAnsi" w:hAnsiTheme="minorHAnsi" w:cstheme="minorHAnsi"/>
          <w:color w:val="333333"/>
        </w:rPr>
        <w:t>has to charge the GST @12% (or 6% CGST +6% SGST)</w:t>
      </w:r>
      <w:r w:rsidR="008057F9" w:rsidRPr="002A3EA1">
        <w:rPr>
          <w:rFonts w:asciiTheme="minorHAnsi" w:hAnsiTheme="minorHAnsi" w:cstheme="minorHAnsi"/>
          <w:color w:val="333333"/>
        </w:rPr>
        <w:t xml:space="preserve">. </w:t>
      </w:r>
    </w:p>
    <w:p w:rsidR="00744A8F" w:rsidRPr="002A3EA1" w:rsidRDefault="00744A8F" w:rsidP="004B22B0">
      <w:pPr>
        <w:pStyle w:val="NormalWeb"/>
        <w:spacing w:before="0" w:beforeAutospacing="0" w:after="0" w:afterAutospacing="0" w:line="312" w:lineRule="atLeast"/>
        <w:ind w:left="720"/>
        <w:jc w:val="both"/>
        <w:rPr>
          <w:rFonts w:asciiTheme="minorHAnsi" w:hAnsiTheme="minorHAnsi" w:cstheme="minorHAnsi"/>
          <w:color w:val="333333"/>
        </w:rPr>
      </w:pPr>
    </w:p>
    <w:p w:rsidR="003C2B1A" w:rsidRPr="002A3EA1" w:rsidRDefault="008057F9" w:rsidP="004B22B0">
      <w:pPr>
        <w:pStyle w:val="NormalWeb"/>
        <w:spacing w:before="0" w:beforeAutospacing="0" w:after="0" w:afterAutospacing="0" w:line="312" w:lineRule="atLeast"/>
        <w:ind w:left="720"/>
        <w:jc w:val="both"/>
        <w:rPr>
          <w:rFonts w:asciiTheme="minorHAnsi" w:hAnsiTheme="minorHAnsi" w:cstheme="minorHAnsi"/>
          <w:color w:val="333333"/>
        </w:rPr>
      </w:pPr>
      <w:r w:rsidRPr="002A3EA1">
        <w:rPr>
          <w:rFonts w:asciiTheme="minorHAnsi" w:hAnsiTheme="minorHAnsi" w:cstheme="minorHAnsi"/>
          <w:color w:val="333333"/>
        </w:rPr>
        <w:t xml:space="preserve">Otherwise the GTA Service will fall under reverse charge subject to the condition that recipient should be one out of 7 specified category. </w:t>
      </w:r>
    </w:p>
    <w:p w:rsidR="003C2B1A" w:rsidRPr="002A3EA1" w:rsidRDefault="003C2B1A" w:rsidP="004B22B0">
      <w:pPr>
        <w:pStyle w:val="NormalWeb"/>
        <w:spacing w:before="0" w:beforeAutospacing="0" w:after="0" w:afterAutospacing="0" w:line="312" w:lineRule="atLeast"/>
        <w:ind w:left="720"/>
        <w:jc w:val="both"/>
        <w:rPr>
          <w:rFonts w:asciiTheme="minorHAnsi" w:hAnsiTheme="minorHAnsi" w:cstheme="minorHAnsi"/>
          <w:color w:val="333333"/>
        </w:rPr>
      </w:pPr>
    </w:p>
    <w:p w:rsidR="003C2B1A" w:rsidRPr="00873AE6" w:rsidRDefault="003C2B1A" w:rsidP="004B22B0">
      <w:pPr>
        <w:pStyle w:val="ListParagraph"/>
        <w:numPr>
          <w:ilvl w:val="0"/>
          <w:numId w:val="3"/>
        </w:numPr>
        <w:jc w:val="both"/>
        <w:rPr>
          <w:rFonts w:cstheme="minorHAnsi"/>
          <w:b/>
          <w:sz w:val="24"/>
          <w:szCs w:val="24"/>
          <w:u w:val="single"/>
        </w:rPr>
      </w:pPr>
      <w:r w:rsidRPr="00873AE6">
        <w:rPr>
          <w:rFonts w:cstheme="minorHAnsi"/>
          <w:b/>
          <w:sz w:val="24"/>
          <w:szCs w:val="24"/>
          <w:u w:val="single"/>
        </w:rPr>
        <w:t>Who is the recipient</w:t>
      </w:r>
    </w:p>
    <w:p w:rsidR="003C2B1A" w:rsidRDefault="003C2B1A" w:rsidP="004B22B0">
      <w:pPr>
        <w:pStyle w:val="ListParagraph"/>
        <w:jc w:val="both"/>
        <w:rPr>
          <w:rFonts w:cstheme="minorHAnsi"/>
          <w:sz w:val="24"/>
          <w:szCs w:val="24"/>
        </w:rPr>
      </w:pPr>
      <w:r w:rsidRPr="002A3EA1">
        <w:rPr>
          <w:rFonts w:cstheme="minorHAnsi"/>
          <w:sz w:val="24"/>
          <w:szCs w:val="24"/>
        </w:rPr>
        <w:t xml:space="preserve">As per explanation (a) to Notification No 13/2017 </w:t>
      </w:r>
      <w:r w:rsidR="005450E7" w:rsidRPr="002A3EA1">
        <w:rPr>
          <w:rFonts w:cstheme="minorHAnsi"/>
          <w:sz w:val="24"/>
          <w:szCs w:val="24"/>
        </w:rPr>
        <w:t xml:space="preserve">Central Tax (Rate) </w:t>
      </w:r>
      <w:r w:rsidRPr="002A3EA1">
        <w:rPr>
          <w:rFonts w:cstheme="minorHAnsi"/>
          <w:sz w:val="24"/>
          <w:szCs w:val="24"/>
        </w:rPr>
        <w:t>dated 28</w:t>
      </w:r>
      <w:r w:rsidRPr="002A3EA1">
        <w:rPr>
          <w:rFonts w:cstheme="minorHAnsi"/>
          <w:sz w:val="24"/>
          <w:szCs w:val="24"/>
          <w:vertAlign w:val="superscript"/>
        </w:rPr>
        <w:t>th</w:t>
      </w:r>
      <w:r w:rsidR="008932EA">
        <w:rPr>
          <w:rFonts w:cstheme="minorHAnsi"/>
          <w:sz w:val="24"/>
          <w:szCs w:val="24"/>
        </w:rPr>
        <w:t xml:space="preserve"> June’17, t</w:t>
      </w:r>
      <w:r w:rsidRPr="002A3EA1">
        <w:rPr>
          <w:rFonts w:cstheme="minorHAnsi"/>
          <w:sz w:val="24"/>
          <w:szCs w:val="24"/>
        </w:rPr>
        <w:t xml:space="preserve">he person </w:t>
      </w:r>
      <w:r w:rsidRPr="002A3EA1">
        <w:rPr>
          <w:rFonts w:cstheme="minorHAnsi"/>
          <w:b/>
          <w:sz w:val="24"/>
          <w:szCs w:val="24"/>
        </w:rPr>
        <w:t>who pays or is liable to pay freight</w:t>
      </w:r>
      <w:r w:rsidRPr="002A3EA1">
        <w:rPr>
          <w:rFonts w:cstheme="minorHAnsi"/>
          <w:sz w:val="24"/>
          <w:szCs w:val="24"/>
        </w:rPr>
        <w:t xml:space="preserve"> for the transportation of goods </w:t>
      </w:r>
      <w:r w:rsidRPr="002A3EA1">
        <w:rPr>
          <w:rFonts w:cstheme="minorHAnsi"/>
          <w:sz w:val="24"/>
          <w:szCs w:val="24"/>
        </w:rPr>
        <w:lastRenderedPageBreak/>
        <w:t>by road in goods carriage, located in the taxable territory shall be treated as the person who receives the service for the purpose of this notification.</w:t>
      </w:r>
    </w:p>
    <w:p w:rsidR="008932EA" w:rsidRDefault="008932EA" w:rsidP="004B22B0">
      <w:pPr>
        <w:pStyle w:val="ListParagraph"/>
        <w:jc w:val="both"/>
        <w:rPr>
          <w:rFonts w:cstheme="minorHAnsi"/>
          <w:sz w:val="24"/>
          <w:szCs w:val="24"/>
        </w:rPr>
      </w:pPr>
    </w:p>
    <w:p w:rsidR="008932EA" w:rsidRPr="008932EA" w:rsidRDefault="008932EA" w:rsidP="00E42695">
      <w:pPr>
        <w:pStyle w:val="ListParagraph"/>
        <w:jc w:val="both"/>
        <w:rPr>
          <w:rFonts w:cstheme="minorHAnsi"/>
          <w:sz w:val="24"/>
          <w:szCs w:val="24"/>
        </w:rPr>
      </w:pPr>
      <w:r w:rsidRPr="00E42695">
        <w:rPr>
          <w:rFonts w:eastAsia="Times New Roman" w:cstheme="minorHAnsi"/>
          <w:b/>
          <w:bCs/>
          <w:color w:val="000000"/>
          <w:sz w:val="24"/>
          <w:szCs w:val="24"/>
          <w:u w:val="single"/>
          <w:bdr w:val="none" w:sz="0" w:space="0" w:color="auto" w:frame="1"/>
          <w:lang w:eastAsia="en-IN"/>
        </w:rPr>
        <w:t>Also as per S</w:t>
      </w:r>
      <w:r w:rsidR="0076350E">
        <w:rPr>
          <w:rFonts w:eastAsia="Times New Roman" w:cstheme="minorHAnsi"/>
          <w:b/>
          <w:bCs/>
          <w:color w:val="000000"/>
          <w:sz w:val="24"/>
          <w:szCs w:val="24"/>
          <w:u w:val="single"/>
          <w:bdr w:val="none" w:sz="0" w:space="0" w:color="auto" w:frame="1"/>
          <w:lang w:eastAsia="en-IN"/>
        </w:rPr>
        <w:t xml:space="preserve">ection 2(93) of CGST Act </w:t>
      </w:r>
      <w:r w:rsidRPr="008932EA">
        <w:rPr>
          <w:rFonts w:eastAsia="Times New Roman" w:cstheme="minorHAnsi"/>
          <w:color w:val="000000"/>
          <w:sz w:val="24"/>
          <w:szCs w:val="24"/>
          <w:lang w:eastAsia="en-IN"/>
        </w:rPr>
        <w:t xml:space="preserve">“recipient” of supply of goods or services or both, </w:t>
      </w:r>
      <w:r w:rsidRPr="008932EA">
        <w:rPr>
          <w:rFonts w:cstheme="minorHAnsi"/>
          <w:sz w:val="24"/>
          <w:szCs w:val="24"/>
        </w:rPr>
        <w:t>means—</w:t>
      </w:r>
    </w:p>
    <w:p w:rsidR="008932EA" w:rsidRPr="008932EA" w:rsidRDefault="008932EA" w:rsidP="00E42695">
      <w:pPr>
        <w:pStyle w:val="ListParagraph"/>
        <w:jc w:val="both"/>
        <w:rPr>
          <w:rFonts w:cstheme="minorHAnsi"/>
          <w:sz w:val="24"/>
          <w:szCs w:val="24"/>
        </w:rPr>
      </w:pPr>
      <w:r w:rsidRPr="008932EA">
        <w:rPr>
          <w:rFonts w:cstheme="minorHAnsi"/>
          <w:sz w:val="24"/>
          <w:szCs w:val="24"/>
        </w:rPr>
        <w:t xml:space="preserve">(a) </w:t>
      </w:r>
      <w:proofErr w:type="gramStart"/>
      <w:r w:rsidRPr="008932EA">
        <w:rPr>
          <w:rFonts w:cstheme="minorHAnsi"/>
          <w:sz w:val="24"/>
          <w:szCs w:val="24"/>
        </w:rPr>
        <w:t>where</w:t>
      </w:r>
      <w:proofErr w:type="gramEnd"/>
      <w:r w:rsidRPr="008932EA">
        <w:rPr>
          <w:rFonts w:cstheme="minorHAnsi"/>
          <w:sz w:val="24"/>
          <w:szCs w:val="24"/>
        </w:rPr>
        <w:t xml:space="preserve"> a consideration is payable for the supply of goods or services or both, the person who is liable to pay that consideration;</w:t>
      </w:r>
    </w:p>
    <w:p w:rsidR="008932EA" w:rsidRPr="008932EA" w:rsidRDefault="008932EA" w:rsidP="00E42695">
      <w:pPr>
        <w:pStyle w:val="ListParagraph"/>
        <w:jc w:val="both"/>
        <w:rPr>
          <w:rFonts w:cstheme="minorHAnsi"/>
          <w:sz w:val="24"/>
          <w:szCs w:val="24"/>
        </w:rPr>
      </w:pPr>
      <w:r w:rsidRPr="008932EA">
        <w:rPr>
          <w:rFonts w:cstheme="minorHAnsi"/>
          <w:sz w:val="24"/>
          <w:szCs w:val="24"/>
        </w:rPr>
        <w:t xml:space="preserve">(b) </w:t>
      </w:r>
      <w:r w:rsidR="00D210A6" w:rsidRPr="00E42695">
        <w:rPr>
          <w:rFonts w:cstheme="minorHAnsi"/>
          <w:sz w:val="24"/>
          <w:szCs w:val="24"/>
        </w:rPr>
        <w:t>………..</w:t>
      </w:r>
    </w:p>
    <w:p w:rsidR="008932EA" w:rsidRPr="008932EA" w:rsidRDefault="008932EA" w:rsidP="00E42695">
      <w:pPr>
        <w:pStyle w:val="ListParagraph"/>
        <w:jc w:val="both"/>
        <w:rPr>
          <w:rFonts w:cstheme="minorHAnsi"/>
          <w:sz w:val="24"/>
          <w:szCs w:val="24"/>
        </w:rPr>
      </w:pPr>
      <w:r w:rsidRPr="008932EA">
        <w:rPr>
          <w:rFonts w:cstheme="minorHAnsi"/>
          <w:sz w:val="24"/>
          <w:szCs w:val="24"/>
        </w:rPr>
        <w:t xml:space="preserve">(c) </w:t>
      </w:r>
      <w:proofErr w:type="gramStart"/>
      <w:r w:rsidRPr="008932EA">
        <w:rPr>
          <w:rFonts w:cstheme="minorHAnsi"/>
          <w:sz w:val="24"/>
          <w:szCs w:val="24"/>
        </w:rPr>
        <w:t>where</w:t>
      </w:r>
      <w:proofErr w:type="gramEnd"/>
      <w:r w:rsidRPr="008932EA">
        <w:rPr>
          <w:rFonts w:cstheme="minorHAnsi"/>
          <w:sz w:val="24"/>
          <w:szCs w:val="24"/>
        </w:rPr>
        <w:t xml:space="preserve"> no consideration is payable for the supply of a service, the person to whom the service is rendered,</w:t>
      </w:r>
    </w:p>
    <w:p w:rsidR="008932EA" w:rsidRPr="00E42695" w:rsidRDefault="008932EA" w:rsidP="004B22B0">
      <w:pPr>
        <w:pStyle w:val="ListParagraph"/>
        <w:jc w:val="both"/>
        <w:rPr>
          <w:rFonts w:cstheme="minorHAnsi"/>
          <w:sz w:val="24"/>
          <w:szCs w:val="24"/>
        </w:rPr>
      </w:pPr>
    </w:p>
    <w:p w:rsidR="003C2B1A" w:rsidRPr="002A3EA1" w:rsidRDefault="003C2B1A" w:rsidP="004B22B0">
      <w:pPr>
        <w:pStyle w:val="ListParagraph"/>
        <w:numPr>
          <w:ilvl w:val="0"/>
          <w:numId w:val="3"/>
        </w:numPr>
        <w:jc w:val="both"/>
        <w:rPr>
          <w:rFonts w:cstheme="minorHAnsi"/>
          <w:b/>
          <w:sz w:val="24"/>
          <w:szCs w:val="24"/>
        </w:rPr>
      </w:pPr>
      <w:r w:rsidRPr="002A3EA1">
        <w:rPr>
          <w:rFonts w:cstheme="minorHAnsi"/>
          <w:b/>
          <w:sz w:val="24"/>
          <w:szCs w:val="24"/>
        </w:rPr>
        <w:t xml:space="preserve">If GTA is unregistered then RCM is </w:t>
      </w:r>
      <w:r w:rsidR="004F1465" w:rsidRPr="002A3EA1">
        <w:rPr>
          <w:rFonts w:cstheme="minorHAnsi"/>
          <w:b/>
          <w:sz w:val="24"/>
          <w:szCs w:val="24"/>
        </w:rPr>
        <w:t>applicable</w:t>
      </w:r>
      <w:r w:rsidRPr="002A3EA1">
        <w:rPr>
          <w:rFonts w:cstheme="minorHAnsi"/>
          <w:b/>
          <w:sz w:val="24"/>
          <w:szCs w:val="24"/>
        </w:rPr>
        <w:t xml:space="preserve"> or Not- </w:t>
      </w:r>
    </w:p>
    <w:p w:rsidR="003C2B1A" w:rsidRPr="002A3EA1" w:rsidRDefault="003C2B1A" w:rsidP="004B22B0">
      <w:pPr>
        <w:pStyle w:val="ListParagraph"/>
        <w:jc w:val="both"/>
        <w:rPr>
          <w:rFonts w:cstheme="minorHAnsi"/>
          <w:sz w:val="24"/>
          <w:szCs w:val="24"/>
        </w:rPr>
      </w:pPr>
      <w:r w:rsidRPr="002A3EA1">
        <w:rPr>
          <w:rFonts w:cstheme="minorHAnsi"/>
          <w:sz w:val="24"/>
          <w:szCs w:val="24"/>
        </w:rPr>
        <w:t xml:space="preserve">According to </w:t>
      </w:r>
      <w:r w:rsidRPr="007F105C">
        <w:rPr>
          <w:rFonts w:cstheme="minorHAnsi"/>
          <w:b/>
          <w:sz w:val="24"/>
          <w:szCs w:val="24"/>
        </w:rPr>
        <w:t>Section 9(4) of CGST Act</w:t>
      </w:r>
      <w:r w:rsidRPr="002A3EA1">
        <w:rPr>
          <w:rFonts w:cstheme="minorHAnsi"/>
          <w:sz w:val="24"/>
          <w:szCs w:val="24"/>
        </w:rPr>
        <w:t>, if the Supplier is Unregistered and Recipient is registered then such registered recipient will pay the tax under reverse charge. This Section is suspended from 13</w:t>
      </w:r>
      <w:r w:rsidRPr="002A3EA1">
        <w:rPr>
          <w:rFonts w:cstheme="minorHAnsi"/>
          <w:sz w:val="24"/>
          <w:szCs w:val="24"/>
          <w:vertAlign w:val="superscript"/>
        </w:rPr>
        <w:t>th</w:t>
      </w:r>
      <w:r w:rsidRPr="002A3EA1">
        <w:rPr>
          <w:rFonts w:cstheme="minorHAnsi"/>
          <w:sz w:val="24"/>
          <w:szCs w:val="24"/>
        </w:rPr>
        <w:t xml:space="preserve"> Oct’17 till 30</w:t>
      </w:r>
      <w:r w:rsidRPr="002A3EA1">
        <w:rPr>
          <w:rFonts w:cstheme="minorHAnsi"/>
          <w:sz w:val="24"/>
          <w:szCs w:val="24"/>
          <w:vertAlign w:val="superscript"/>
        </w:rPr>
        <w:t>th</w:t>
      </w:r>
      <w:r w:rsidRPr="002A3EA1">
        <w:rPr>
          <w:rFonts w:cstheme="minorHAnsi"/>
          <w:sz w:val="24"/>
          <w:szCs w:val="24"/>
        </w:rPr>
        <w:t xml:space="preserve"> Sep’19 by following Notification</w:t>
      </w:r>
      <w:r w:rsidR="00D961B1">
        <w:rPr>
          <w:rFonts w:cstheme="minorHAnsi"/>
          <w:sz w:val="24"/>
          <w:szCs w:val="24"/>
        </w:rPr>
        <w:t>s</w:t>
      </w:r>
      <w:r w:rsidRPr="002A3EA1">
        <w:rPr>
          <w:rFonts w:cstheme="minorHAnsi"/>
          <w:sz w:val="24"/>
          <w:szCs w:val="24"/>
        </w:rPr>
        <w:t xml:space="preserve"> of Central Tax Rate. </w:t>
      </w:r>
    </w:p>
    <w:p w:rsidR="003C2B1A" w:rsidRPr="002A3EA1" w:rsidRDefault="003C2B1A" w:rsidP="004B22B0">
      <w:pPr>
        <w:pStyle w:val="ListParagraph"/>
        <w:jc w:val="both"/>
        <w:rPr>
          <w:rFonts w:cstheme="minorHAnsi"/>
          <w:sz w:val="24"/>
          <w:szCs w:val="24"/>
        </w:rPr>
      </w:pPr>
    </w:p>
    <w:tbl>
      <w:tblPr>
        <w:tblStyle w:val="TableGrid"/>
        <w:tblW w:w="8602" w:type="dxa"/>
        <w:tblInd w:w="720" w:type="dxa"/>
        <w:tblLook w:val="04A0" w:firstRow="1" w:lastRow="0" w:firstColumn="1" w:lastColumn="0" w:noHBand="0" w:noVBand="1"/>
      </w:tblPr>
      <w:tblGrid>
        <w:gridCol w:w="806"/>
        <w:gridCol w:w="1417"/>
        <w:gridCol w:w="1701"/>
        <w:gridCol w:w="4678"/>
      </w:tblGrid>
      <w:tr w:rsidR="003C2B1A" w:rsidRPr="002A3EA1" w:rsidTr="000E5E99">
        <w:tc>
          <w:tcPr>
            <w:tcW w:w="806" w:type="dxa"/>
          </w:tcPr>
          <w:p w:rsidR="003C2B1A" w:rsidRPr="002A3EA1" w:rsidRDefault="003C2B1A" w:rsidP="004B22B0">
            <w:pPr>
              <w:pStyle w:val="ListParagraph"/>
              <w:ind w:left="0"/>
              <w:jc w:val="both"/>
              <w:rPr>
                <w:rFonts w:cstheme="minorHAnsi"/>
                <w:sz w:val="24"/>
                <w:szCs w:val="24"/>
              </w:rPr>
            </w:pPr>
            <w:proofErr w:type="spellStart"/>
            <w:r w:rsidRPr="002A3EA1">
              <w:rPr>
                <w:rFonts w:cstheme="minorHAnsi"/>
                <w:sz w:val="24"/>
                <w:szCs w:val="24"/>
              </w:rPr>
              <w:t>S.No</w:t>
            </w:r>
            <w:proofErr w:type="spellEnd"/>
          </w:p>
        </w:tc>
        <w:tc>
          <w:tcPr>
            <w:tcW w:w="1417"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Notification No</w:t>
            </w:r>
          </w:p>
        </w:tc>
        <w:tc>
          <w:tcPr>
            <w:tcW w:w="1701"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Date</w:t>
            </w:r>
          </w:p>
        </w:tc>
        <w:tc>
          <w:tcPr>
            <w:tcW w:w="4678"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Brief description</w:t>
            </w:r>
          </w:p>
        </w:tc>
      </w:tr>
      <w:tr w:rsidR="003C2B1A" w:rsidRPr="002A3EA1" w:rsidTr="000E5E99">
        <w:tc>
          <w:tcPr>
            <w:tcW w:w="806"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1</w:t>
            </w:r>
          </w:p>
        </w:tc>
        <w:tc>
          <w:tcPr>
            <w:tcW w:w="1417"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38/2017</w:t>
            </w:r>
          </w:p>
        </w:tc>
        <w:tc>
          <w:tcPr>
            <w:tcW w:w="1701"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13</w:t>
            </w:r>
            <w:r w:rsidRPr="002A3EA1">
              <w:rPr>
                <w:rFonts w:cstheme="minorHAnsi"/>
                <w:sz w:val="24"/>
                <w:szCs w:val="24"/>
                <w:vertAlign w:val="superscript"/>
              </w:rPr>
              <w:t>th</w:t>
            </w:r>
            <w:r w:rsidRPr="002A3EA1">
              <w:rPr>
                <w:rFonts w:cstheme="minorHAnsi"/>
                <w:sz w:val="24"/>
                <w:szCs w:val="24"/>
              </w:rPr>
              <w:t xml:space="preserve"> Oct’17</w:t>
            </w:r>
          </w:p>
        </w:tc>
        <w:tc>
          <w:tcPr>
            <w:tcW w:w="4678"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Suspension of Reverse Charge u/s 9(4) from 13th Oct to 31st March’18</w:t>
            </w:r>
          </w:p>
        </w:tc>
      </w:tr>
      <w:tr w:rsidR="003C2B1A" w:rsidRPr="002A3EA1" w:rsidTr="000E5E99">
        <w:tc>
          <w:tcPr>
            <w:tcW w:w="806"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2</w:t>
            </w:r>
          </w:p>
        </w:tc>
        <w:tc>
          <w:tcPr>
            <w:tcW w:w="1417"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10/2018</w:t>
            </w:r>
          </w:p>
        </w:tc>
        <w:tc>
          <w:tcPr>
            <w:tcW w:w="1701"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23</w:t>
            </w:r>
            <w:r w:rsidRPr="002A3EA1">
              <w:rPr>
                <w:rFonts w:cstheme="minorHAnsi"/>
                <w:sz w:val="24"/>
                <w:szCs w:val="24"/>
                <w:vertAlign w:val="superscript"/>
              </w:rPr>
              <w:t>rd</w:t>
            </w:r>
            <w:r w:rsidRPr="002A3EA1">
              <w:rPr>
                <w:rFonts w:cstheme="minorHAnsi"/>
                <w:sz w:val="24"/>
                <w:szCs w:val="24"/>
              </w:rPr>
              <w:t xml:space="preserve"> March’18</w:t>
            </w:r>
          </w:p>
        </w:tc>
        <w:tc>
          <w:tcPr>
            <w:tcW w:w="4678"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Suspension of Reverse Charge u/s 9(4) till 30th June 2018</w:t>
            </w:r>
          </w:p>
        </w:tc>
      </w:tr>
      <w:tr w:rsidR="003C2B1A" w:rsidRPr="002A3EA1" w:rsidTr="000E5E99">
        <w:tc>
          <w:tcPr>
            <w:tcW w:w="806"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3</w:t>
            </w:r>
          </w:p>
        </w:tc>
        <w:tc>
          <w:tcPr>
            <w:tcW w:w="1417"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12/2018</w:t>
            </w:r>
          </w:p>
        </w:tc>
        <w:tc>
          <w:tcPr>
            <w:tcW w:w="1701"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29</w:t>
            </w:r>
            <w:r w:rsidRPr="002A3EA1">
              <w:rPr>
                <w:rFonts w:cstheme="minorHAnsi"/>
                <w:sz w:val="24"/>
                <w:szCs w:val="24"/>
                <w:vertAlign w:val="superscript"/>
              </w:rPr>
              <w:t>th</w:t>
            </w:r>
            <w:r w:rsidRPr="002A3EA1">
              <w:rPr>
                <w:rFonts w:cstheme="minorHAnsi"/>
                <w:sz w:val="24"/>
                <w:szCs w:val="24"/>
              </w:rPr>
              <w:t xml:space="preserve"> June’18</w:t>
            </w:r>
          </w:p>
        </w:tc>
        <w:tc>
          <w:tcPr>
            <w:tcW w:w="4678"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Suspension of Reverse Charge u/s 9(4) till 30th September 2018</w:t>
            </w:r>
          </w:p>
        </w:tc>
      </w:tr>
      <w:tr w:rsidR="003C2B1A" w:rsidRPr="002A3EA1" w:rsidTr="000E5E99">
        <w:tc>
          <w:tcPr>
            <w:tcW w:w="806"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4</w:t>
            </w:r>
          </w:p>
        </w:tc>
        <w:tc>
          <w:tcPr>
            <w:tcW w:w="1417"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22/2018</w:t>
            </w:r>
          </w:p>
        </w:tc>
        <w:tc>
          <w:tcPr>
            <w:tcW w:w="1701"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6</w:t>
            </w:r>
            <w:r w:rsidRPr="002A3EA1">
              <w:rPr>
                <w:rFonts w:cstheme="minorHAnsi"/>
                <w:sz w:val="24"/>
                <w:szCs w:val="24"/>
                <w:vertAlign w:val="superscript"/>
              </w:rPr>
              <w:t>th</w:t>
            </w:r>
            <w:r w:rsidRPr="002A3EA1">
              <w:rPr>
                <w:rFonts w:cstheme="minorHAnsi"/>
                <w:sz w:val="24"/>
                <w:szCs w:val="24"/>
              </w:rPr>
              <w:t xml:space="preserve"> August’18</w:t>
            </w:r>
          </w:p>
        </w:tc>
        <w:tc>
          <w:tcPr>
            <w:tcW w:w="4678" w:type="dxa"/>
          </w:tcPr>
          <w:p w:rsidR="003C2B1A" w:rsidRPr="002A3EA1" w:rsidRDefault="003C2B1A" w:rsidP="004B22B0">
            <w:pPr>
              <w:pStyle w:val="ListParagraph"/>
              <w:ind w:left="0"/>
              <w:jc w:val="both"/>
              <w:rPr>
                <w:rFonts w:cstheme="minorHAnsi"/>
                <w:sz w:val="24"/>
                <w:szCs w:val="24"/>
              </w:rPr>
            </w:pPr>
            <w:r w:rsidRPr="002A3EA1">
              <w:rPr>
                <w:rFonts w:cstheme="minorHAnsi"/>
                <w:sz w:val="24"/>
                <w:szCs w:val="24"/>
              </w:rPr>
              <w:t>Suspension of Reverse Charge u/s 9(4) till 30th September 2019</w:t>
            </w:r>
          </w:p>
        </w:tc>
      </w:tr>
    </w:tbl>
    <w:p w:rsidR="003C2B1A" w:rsidRPr="002A3EA1" w:rsidRDefault="003C2B1A" w:rsidP="004B22B0">
      <w:pPr>
        <w:pStyle w:val="ListParagraph"/>
        <w:jc w:val="both"/>
        <w:rPr>
          <w:rFonts w:cstheme="minorHAnsi"/>
          <w:sz w:val="24"/>
          <w:szCs w:val="24"/>
        </w:rPr>
      </w:pPr>
    </w:p>
    <w:p w:rsidR="003C2B1A" w:rsidRPr="002A3EA1" w:rsidRDefault="003C2B1A" w:rsidP="004B22B0">
      <w:pPr>
        <w:pStyle w:val="ListParagraph"/>
        <w:jc w:val="both"/>
        <w:rPr>
          <w:rFonts w:cstheme="minorHAnsi"/>
          <w:sz w:val="24"/>
          <w:szCs w:val="24"/>
        </w:rPr>
      </w:pPr>
      <w:r w:rsidRPr="002A3EA1">
        <w:rPr>
          <w:rFonts w:cstheme="minorHAnsi"/>
          <w:sz w:val="24"/>
          <w:szCs w:val="24"/>
        </w:rPr>
        <w:t>Similar notifications were issued under Integrated Tax Rate</w:t>
      </w:r>
      <w:r w:rsidR="00D961B1">
        <w:rPr>
          <w:rFonts w:cstheme="minorHAnsi"/>
          <w:sz w:val="24"/>
          <w:szCs w:val="24"/>
        </w:rPr>
        <w:t xml:space="preserve"> as well</w:t>
      </w:r>
      <w:r w:rsidRPr="002A3EA1">
        <w:rPr>
          <w:rFonts w:cstheme="minorHAnsi"/>
          <w:sz w:val="24"/>
          <w:szCs w:val="24"/>
        </w:rPr>
        <w:t xml:space="preserve">. </w:t>
      </w:r>
    </w:p>
    <w:p w:rsidR="00D978F7" w:rsidRDefault="00D978F7" w:rsidP="00D978F7">
      <w:pPr>
        <w:pStyle w:val="ListParagraph"/>
        <w:jc w:val="both"/>
        <w:rPr>
          <w:rFonts w:cstheme="minorHAnsi"/>
          <w:sz w:val="24"/>
          <w:szCs w:val="24"/>
        </w:rPr>
      </w:pPr>
    </w:p>
    <w:p w:rsidR="00D978F7" w:rsidRPr="00D961B1" w:rsidRDefault="00D978F7" w:rsidP="00D978F7">
      <w:pPr>
        <w:pStyle w:val="ListParagraph"/>
        <w:jc w:val="both"/>
        <w:rPr>
          <w:rFonts w:cstheme="minorHAnsi"/>
          <w:color w:val="FF0000"/>
          <w:sz w:val="24"/>
          <w:szCs w:val="24"/>
        </w:rPr>
      </w:pPr>
      <w:r w:rsidRPr="00D961B1">
        <w:rPr>
          <w:rFonts w:cstheme="minorHAnsi"/>
          <w:color w:val="FF0000"/>
          <w:sz w:val="24"/>
          <w:szCs w:val="24"/>
        </w:rPr>
        <w:t xml:space="preserve">However it is important to </w:t>
      </w:r>
      <w:r w:rsidRPr="00D961B1">
        <w:rPr>
          <w:rFonts w:cstheme="minorHAnsi"/>
          <w:color w:val="FF0000"/>
          <w:sz w:val="24"/>
          <w:szCs w:val="24"/>
        </w:rPr>
        <w:t xml:space="preserve">note that Goods Transport Agencies is falling under reverse charge by virtue of section 9(3) which is not suspended. Therefore even if the GTA is unregistered, still the recipient will be liable to pay the tax under RCM.  </w:t>
      </w:r>
    </w:p>
    <w:p w:rsidR="003C2B1A" w:rsidRPr="002A3EA1" w:rsidRDefault="003C2B1A" w:rsidP="004B22B0">
      <w:pPr>
        <w:pStyle w:val="ListParagraph"/>
        <w:jc w:val="both"/>
        <w:rPr>
          <w:rFonts w:cstheme="minorHAnsi"/>
          <w:sz w:val="24"/>
          <w:szCs w:val="24"/>
        </w:rPr>
      </w:pPr>
    </w:p>
    <w:p w:rsidR="003C2B1A" w:rsidRPr="002A3EA1" w:rsidRDefault="007F105C" w:rsidP="004B22B0">
      <w:pPr>
        <w:pStyle w:val="ListParagraph"/>
        <w:numPr>
          <w:ilvl w:val="0"/>
          <w:numId w:val="3"/>
        </w:numPr>
        <w:jc w:val="both"/>
        <w:rPr>
          <w:rFonts w:cstheme="minorHAnsi"/>
          <w:sz w:val="24"/>
          <w:szCs w:val="24"/>
        </w:rPr>
      </w:pPr>
      <w:r>
        <w:rPr>
          <w:rFonts w:cstheme="minorHAnsi"/>
          <w:b/>
          <w:sz w:val="24"/>
          <w:szCs w:val="24"/>
        </w:rPr>
        <w:t xml:space="preserve">Reporting of GTA Transaction by Supplier and Recipient in </w:t>
      </w:r>
      <w:r w:rsidR="003C2B1A" w:rsidRPr="002A3EA1">
        <w:rPr>
          <w:rFonts w:cstheme="minorHAnsi"/>
          <w:b/>
          <w:sz w:val="24"/>
          <w:szCs w:val="24"/>
        </w:rPr>
        <w:t>GSTR 3B</w:t>
      </w:r>
      <w:r w:rsidR="003C2B1A" w:rsidRPr="002A3EA1">
        <w:rPr>
          <w:rFonts w:cstheme="minorHAnsi"/>
          <w:sz w:val="24"/>
          <w:szCs w:val="24"/>
        </w:rPr>
        <w:t xml:space="preserve"> and GSTR 1 </w:t>
      </w:r>
    </w:p>
    <w:p w:rsidR="003C2B1A" w:rsidRPr="002A3EA1" w:rsidRDefault="003C2B1A" w:rsidP="004B22B0">
      <w:pPr>
        <w:pStyle w:val="ListParagraph"/>
        <w:numPr>
          <w:ilvl w:val="1"/>
          <w:numId w:val="3"/>
        </w:numPr>
        <w:jc w:val="both"/>
        <w:rPr>
          <w:rFonts w:cstheme="minorHAnsi"/>
          <w:sz w:val="24"/>
          <w:szCs w:val="24"/>
        </w:rPr>
      </w:pPr>
      <w:r w:rsidRPr="002A3EA1">
        <w:rPr>
          <w:rFonts w:cstheme="minorHAnsi"/>
          <w:b/>
          <w:sz w:val="24"/>
          <w:szCs w:val="24"/>
        </w:rPr>
        <w:t xml:space="preserve">Reporting by the </w:t>
      </w:r>
      <w:r w:rsidR="00E568F4">
        <w:rPr>
          <w:rFonts w:cstheme="minorHAnsi"/>
          <w:b/>
          <w:sz w:val="24"/>
          <w:szCs w:val="24"/>
        </w:rPr>
        <w:t xml:space="preserve">registered </w:t>
      </w:r>
      <w:r w:rsidRPr="002A3EA1">
        <w:rPr>
          <w:rFonts w:cstheme="minorHAnsi"/>
          <w:b/>
          <w:sz w:val="24"/>
          <w:szCs w:val="24"/>
        </w:rPr>
        <w:t xml:space="preserve">recipient of GTA Service – </w:t>
      </w:r>
    </w:p>
    <w:p w:rsidR="00A442A1" w:rsidRDefault="003C2B1A" w:rsidP="004B22B0">
      <w:pPr>
        <w:pStyle w:val="ListParagraph"/>
        <w:numPr>
          <w:ilvl w:val="2"/>
          <w:numId w:val="3"/>
        </w:numPr>
        <w:jc w:val="both"/>
        <w:rPr>
          <w:rFonts w:cstheme="minorHAnsi"/>
          <w:sz w:val="24"/>
          <w:szCs w:val="24"/>
        </w:rPr>
      </w:pPr>
      <w:r w:rsidRPr="002A3EA1">
        <w:rPr>
          <w:rFonts w:cstheme="minorHAnsi"/>
          <w:sz w:val="24"/>
          <w:szCs w:val="24"/>
        </w:rPr>
        <w:t xml:space="preserve">In </w:t>
      </w:r>
      <w:r w:rsidR="00437E4B" w:rsidRPr="002A3EA1">
        <w:rPr>
          <w:rFonts w:cstheme="minorHAnsi"/>
          <w:sz w:val="24"/>
          <w:szCs w:val="24"/>
        </w:rPr>
        <w:t xml:space="preserve">GSTR </w:t>
      </w:r>
      <w:r w:rsidRPr="002A3EA1">
        <w:rPr>
          <w:rFonts w:cstheme="minorHAnsi"/>
          <w:sz w:val="24"/>
          <w:szCs w:val="24"/>
        </w:rPr>
        <w:t xml:space="preserve">3B – </w:t>
      </w:r>
    </w:p>
    <w:p w:rsidR="00A442A1" w:rsidRDefault="00437E4B" w:rsidP="00A442A1">
      <w:pPr>
        <w:pStyle w:val="ListParagraph"/>
        <w:numPr>
          <w:ilvl w:val="3"/>
          <w:numId w:val="3"/>
        </w:numPr>
        <w:jc w:val="both"/>
        <w:rPr>
          <w:rFonts w:cstheme="minorHAnsi"/>
          <w:sz w:val="24"/>
          <w:szCs w:val="24"/>
        </w:rPr>
      </w:pPr>
      <w:r w:rsidRPr="002A3EA1">
        <w:rPr>
          <w:rFonts w:cstheme="minorHAnsi"/>
          <w:sz w:val="24"/>
          <w:szCs w:val="24"/>
        </w:rPr>
        <w:t>Under Table 3.1.d ‘</w:t>
      </w:r>
      <w:r w:rsidR="003C2B1A" w:rsidRPr="002A3EA1">
        <w:rPr>
          <w:rFonts w:cstheme="minorHAnsi"/>
          <w:i/>
          <w:sz w:val="24"/>
          <w:szCs w:val="24"/>
          <w:u w:val="single"/>
        </w:rPr>
        <w:t xml:space="preserve">Inward Supply </w:t>
      </w:r>
      <w:r w:rsidRPr="002A3EA1">
        <w:rPr>
          <w:rFonts w:cstheme="minorHAnsi"/>
          <w:i/>
          <w:sz w:val="24"/>
          <w:szCs w:val="24"/>
          <w:u w:val="single"/>
        </w:rPr>
        <w:t xml:space="preserve">liable to </w:t>
      </w:r>
      <w:r w:rsidR="003C2B1A" w:rsidRPr="002A3EA1">
        <w:rPr>
          <w:rFonts w:cstheme="minorHAnsi"/>
          <w:i/>
          <w:sz w:val="24"/>
          <w:szCs w:val="24"/>
          <w:u w:val="single"/>
        </w:rPr>
        <w:t>Reverse Charge</w:t>
      </w:r>
      <w:r w:rsidRPr="002A3EA1">
        <w:rPr>
          <w:rFonts w:cstheme="minorHAnsi"/>
          <w:sz w:val="24"/>
          <w:szCs w:val="24"/>
        </w:rPr>
        <w:t>’</w:t>
      </w:r>
      <w:r w:rsidR="003C2B1A" w:rsidRPr="002A3EA1">
        <w:rPr>
          <w:rFonts w:cstheme="minorHAnsi"/>
          <w:sz w:val="24"/>
          <w:szCs w:val="24"/>
        </w:rPr>
        <w:t xml:space="preserve"> and </w:t>
      </w:r>
    </w:p>
    <w:p w:rsidR="003C2B1A" w:rsidRPr="002A3EA1" w:rsidRDefault="003C2B1A" w:rsidP="00A442A1">
      <w:pPr>
        <w:pStyle w:val="ListParagraph"/>
        <w:numPr>
          <w:ilvl w:val="3"/>
          <w:numId w:val="3"/>
        </w:numPr>
        <w:jc w:val="both"/>
        <w:rPr>
          <w:rFonts w:cstheme="minorHAnsi"/>
          <w:sz w:val="24"/>
          <w:szCs w:val="24"/>
        </w:rPr>
      </w:pPr>
      <w:r w:rsidRPr="002A3EA1">
        <w:rPr>
          <w:rFonts w:cstheme="minorHAnsi"/>
          <w:sz w:val="24"/>
          <w:szCs w:val="24"/>
        </w:rPr>
        <w:lastRenderedPageBreak/>
        <w:t>then take the Input Tax Credit by reporting in the Table 4.A.3 (Inward Supply</w:t>
      </w:r>
      <w:r w:rsidR="00437E4B" w:rsidRPr="002A3EA1">
        <w:rPr>
          <w:rFonts w:cstheme="minorHAnsi"/>
          <w:sz w:val="24"/>
          <w:szCs w:val="24"/>
        </w:rPr>
        <w:t xml:space="preserve"> liable to</w:t>
      </w:r>
      <w:r w:rsidRPr="002A3EA1">
        <w:rPr>
          <w:rFonts w:cstheme="minorHAnsi"/>
          <w:sz w:val="24"/>
          <w:szCs w:val="24"/>
        </w:rPr>
        <w:t xml:space="preserve"> reverse charge other than 1</w:t>
      </w:r>
      <w:r w:rsidR="006A6B82" w:rsidRPr="002A3EA1">
        <w:rPr>
          <w:rFonts w:cstheme="minorHAnsi"/>
          <w:sz w:val="24"/>
          <w:szCs w:val="24"/>
        </w:rPr>
        <w:t xml:space="preserve"> </w:t>
      </w:r>
      <w:r w:rsidRPr="002A3EA1">
        <w:rPr>
          <w:rFonts w:cstheme="minorHAnsi"/>
          <w:sz w:val="24"/>
          <w:szCs w:val="24"/>
        </w:rPr>
        <w:t>&amp;</w:t>
      </w:r>
      <w:r w:rsidR="006A6B82" w:rsidRPr="002A3EA1">
        <w:rPr>
          <w:rFonts w:cstheme="minorHAnsi"/>
          <w:sz w:val="24"/>
          <w:szCs w:val="24"/>
        </w:rPr>
        <w:t xml:space="preserve"> </w:t>
      </w:r>
      <w:r w:rsidRPr="002A3EA1">
        <w:rPr>
          <w:rFonts w:cstheme="minorHAnsi"/>
          <w:sz w:val="24"/>
          <w:szCs w:val="24"/>
        </w:rPr>
        <w:t>2 above)</w:t>
      </w:r>
    </w:p>
    <w:p w:rsidR="003C2B1A" w:rsidRDefault="003C2B1A" w:rsidP="004B22B0">
      <w:pPr>
        <w:pStyle w:val="ListParagraph"/>
        <w:numPr>
          <w:ilvl w:val="2"/>
          <w:numId w:val="3"/>
        </w:numPr>
        <w:jc w:val="both"/>
        <w:rPr>
          <w:rFonts w:cstheme="minorHAnsi"/>
          <w:sz w:val="24"/>
          <w:szCs w:val="24"/>
        </w:rPr>
      </w:pPr>
      <w:r w:rsidRPr="002A3EA1">
        <w:rPr>
          <w:rFonts w:cstheme="minorHAnsi"/>
          <w:sz w:val="24"/>
          <w:szCs w:val="24"/>
        </w:rPr>
        <w:t xml:space="preserve">In GSTR 1 – GSTR 1 is the details of outward supply however the GTA Service is the Inward Supply for the </w:t>
      </w:r>
      <w:r w:rsidR="00FF5BA6">
        <w:rPr>
          <w:rFonts w:cstheme="minorHAnsi"/>
          <w:sz w:val="24"/>
          <w:szCs w:val="24"/>
        </w:rPr>
        <w:t xml:space="preserve">recipient therefore </w:t>
      </w:r>
      <w:r w:rsidRPr="002A3EA1">
        <w:rPr>
          <w:rFonts w:cstheme="minorHAnsi"/>
          <w:sz w:val="24"/>
          <w:szCs w:val="24"/>
        </w:rPr>
        <w:t xml:space="preserve">it will not </w:t>
      </w:r>
      <w:r w:rsidR="00860F66">
        <w:rPr>
          <w:rFonts w:cstheme="minorHAnsi"/>
          <w:sz w:val="24"/>
          <w:szCs w:val="24"/>
        </w:rPr>
        <w:t xml:space="preserve">be </w:t>
      </w:r>
      <w:r w:rsidRPr="002A3EA1">
        <w:rPr>
          <w:rFonts w:cstheme="minorHAnsi"/>
          <w:sz w:val="24"/>
          <w:szCs w:val="24"/>
        </w:rPr>
        <w:t xml:space="preserve">reported in GSTR 1 by the recipient. </w:t>
      </w:r>
    </w:p>
    <w:p w:rsidR="006402FE" w:rsidRPr="002A3EA1" w:rsidRDefault="006402FE" w:rsidP="006402FE">
      <w:pPr>
        <w:pStyle w:val="ListParagraph"/>
        <w:ind w:left="2160"/>
        <w:jc w:val="both"/>
        <w:rPr>
          <w:rFonts w:cstheme="minorHAnsi"/>
          <w:sz w:val="24"/>
          <w:szCs w:val="24"/>
        </w:rPr>
      </w:pPr>
    </w:p>
    <w:p w:rsidR="003C2B1A" w:rsidRPr="00E568F4" w:rsidRDefault="003C2B1A" w:rsidP="00E568F4">
      <w:pPr>
        <w:pStyle w:val="ListParagraph"/>
        <w:numPr>
          <w:ilvl w:val="1"/>
          <w:numId w:val="3"/>
        </w:numPr>
        <w:jc w:val="both"/>
        <w:rPr>
          <w:rFonts w:cstheme="minorHAnsi"/>
          <w:sz w:val="24"/>
          <w:szCs w:val="24"/>
        </w:rPr>
      </w:pPr>
      <w:r w:rsidRPr="00E568F4">
        <w:rPr>
          <w:rFonts w:cstheme="minorHAnsi"/>
          <w:b/>
          <w:sz w:val="24"/>
          <w:szCs w:val="24"/>
        </w:rPr>
        <w:t>Reporting by the Supplier of GTA Service –</w:t>
      </w:r>
    </w:p>
    <w:p w:rsidR="003C2B1A" w:rsidRPr="002A3EA1" w:rsidRDefault="003C2B1A" w:rsidP="004B22B0">
      <w:pPr>
        <w:pStyle w:val="ListParagraph"/>
        <w:numPr>
          <w:ilvl w:val="2"/>
          <w:numId w:val="3"/>
        </w:numPr>
        <w:jc w:val="both"/>
        <w:rPr>
          <w:rFonts w:cstheme="minorHAnsi"/>
          <w:sz w:val="24"/>
          <w:szCs w:val="24"/>
        </w:rPr>
      </w:pPr>
      <w:r w:rsidRPr="002A3EA1">
        <w:rPr>
          <w:rFonts w:cstheme="minorHAnsi"/>
          <w:sz w:val="24"/>
          <w:szCs w:val="24"/>
        </w:rPr>
        <w:t>In GSTR 3B – It will be reported as Outward Supply under GSTR 3B Table 3.1 (Ideally it should come under 3.1.</w:t>
      </w:r>
      <w:proofErr w:type="spellStart"/>
      <w:r w:rsidRPr="002A3EA1">
        <w:rPr>
          <w:rFonts w:cstheme="minorHAnsi"/>
          <w:sz w:val="24"/>
          <w:szCs w:val="24"/>
        </w:rPr>
        <w:t>a</w:t>
      </w:r>
      <w:proofErr w:type="spellEnd"/>
      <w:r w:rsidRPr="002A3EA1">
        <w:rPr>
          <w:rFonts w:cstheme="minorHAnsi"/>
          <w:sz w:val="24"/>
          <w:szCs w:val="24"/>
        </w:rPr>
        <w:t xml:space="preserve"> being the </w:t>
      </w:r>
      <w:r w:rsidR="00920E79" w:rsidRPr="002A3EA1">
        <w:rPr>
          <w:rFonts w:cstheme="minorHAnsi"/>
          <w:sz w:val="24"/>
          <w:szCs w:val="24"/>
        </w:rPr>
        <w:t xml:space="preserve">outward </w:t>
      </w:r>
      <w:r w:rsidRPr="002A3EA1">
        <w:rPr>
          <w:rFonts w:cstheme="minorHAnsi"/>
          <w:sz w:val="24"/>
          <w:szCs w:val="24"/>
        </w:rPr>
        <w:t xml:space="preserve">taxable supply however we will not be able to </w:t>
      </w:r>
      <w:r w:rsidR="00340AD4" w:rsidRPr="002A3EA1">
        <w:rPr>
          <w:rFonts w:cstheme="minorHAnsi"/>
          <w:sz w:val="24"/>
          <w:szCs w:val="24"/>
        </w:rPr>
        <w:t xml:space="preserve">proceed </w:t>
      </w:r>
      <w:r w:rsidRPr="002A3EA1">
        <w:rPr>
          <w:rFonts w:cstheme="minorHAnsi"/>
          <w:sz w:val="24"/>
          <w:szCs w:val="24"/>
        </w:rPr>
        <w:t>the dat</w:t>
      </w:r>
      <w:r w:rsidR="00340AD4" w:rsidRPr="002A3EA1">
        <w:rPr>
          <w:rFonts w:cstheme="minorHAnsi"/>
          <w:sz w:val="24"/>
          <w:szCs w:val="24"/>
        </w:rPr>
        <w:t>a</w:t>
      </w:r>
      <w:r w:rsidRPr="002A3EA1">
        <w:rPr>
          <w:rFonts w:cstheme="minorHAnsi"/>
          <w:sz w:val="24"/>
          <w:szCs w:val="24"/>
        </w:rPr>
        <w:t xml:space="preserve"> if we put the taxable without putting the corresponding tax amount aga</w:t>
      </w:r>
      <w:r w:rsidR="00340AD4" w:rsidRPr="002A3EA1">
        <w:rPr>
          <w:rFonts w:cstheme="minorHAnsi"/>
          <w:sz w:val="24"/>
          <w:szCs w:val="24"/>
        </w:rPr>
        <w:t>inst</w:t>
      </w:r>
      <w:r w:rsidRPr="002A3EA1">
        <w:rPr>
          <w:rFonts w:cstheme="minorHAnsi"/>
          <w:sz w:val="24"/>
          <w:szCs w:val="24"/>
        </w:rPr>
        <w:t xml:space="preserve"> the 3.1.a. </w:t>
      </w:r>
    </w:p>
    <w:p w:rsidR="003C2B1A" w:rsidRPr="00026EE6" w:rsidRDefault="003C2B1A" w:rsidP="001F2CB5">
      <w:pPr>
        <w:ind w:left="1980" w:firstLine="180"/>
        <w:jc w:val="both"/>
        <w:rPr>
          <w:rFonts w:cstheme="minorHAnsi"/>
          <w:sz w:val="24"/>
          <w:szCs w:val="24"/>
        </w:rPr>
      </w:pPr>
      <w:r w:rsidRPr="00026EE6">
        <w:rPr>
          <w:rFonts w:cstheme="minorHAnsi"/>
          <w:sz w:val="24"/>
          <w:szCs w:val="24"/>
        </w:rPr>
        <w:t xml:space="preserve">Therefore </w:t>
      </w:r>
      <w:r w:rsidR="00B93623" w:rsidRPr="00026EE6">
        <w:rPr>
          <w:rFonts w:cstheme="minorHAnsi"/>
          <w:sz w:val="24"/>
          <w:szCs w:val="24"/>
        </w:rPr>
        <w:t xml:space="preserve">in my view </w:t>
      </w:r>
      <w:r w:rsidRPr="00026EE6">
        <w:rPr>
          <w:rFonts w:cstheme="minorHAnsi"/>
          <w:sz w:val="24"/>
          <w:szCs w:val="24"/>
        </w:rPr>
        <w:t xml:space="preserve">we </w:t>
      </w:r>
      <w:r w:rsidR="00B93623" w:rsidRPr="00026EE6">
        <w:rPr>
          <w:rFonts w:cstheme="minorHAnsi"/>
          <w:sz w:val="24"/>
          <w:szCs w:val="24"/>
        </w:rPr>
        <w:t>need to report</w:t>
      </w:r>
      <w:r w:rsidRPr="00026EE6">
        <w:rPr>
          <w:rFonts w:cstheme="minorHAnsi"/>
          <w:sz w:val="24"/>
          <w:szCs w:val="24"/>
        </w:rPr>
        <w:t xml:space="preserve"> under </w:t>
      </w:r>
      <w:r w:rsidR="00B93623" w:rsidRPr="00026EE6">
        <w:rPr>
          <w:rFonts w:cstheme="minorHAnsi"/>
          <w:sz w:val="24"/>
          <w:szCs w:val="24"/>
        </w:rPr>
        <w:t xml:space="preserve">Table </w:t>
      </w:r>
      <w:r w:rsidRPr="00026EE6">
        <w:rPr>
          <w:rFonts w:cstheme="minorHAnsi"/>
          <w:sz w:val="24"/>
          <w:szCs w:val="24"/>
        </w:rPr>
        <w:t>3.1</w:t>
      </w:r>
      <w:proofErr w:type="gramStart"/>
      <w:r w:rsidRPr="00026EE6">
        <w:rPr>
          <w:rFonts w:cstheme="minorHAnsi"/>
          <w:sz w:val="24"/>
          <w:szCs w:val="24"/>
        </w:rPr>
        <w:t>.</w:t>
      </w:r>
      <w:r w:rsidR="00B93623" w:rsidRPr="00026EE6">
        <w:rPr>
          <w:rFonts w:cstheme="minorHAnsi"/>
          <w:sz w:val="24"/>
          <w:szCs w:val="24"/>
        </w:rPr>
        <w:t>(</w:t>
      </w:r>
      <w:proofErr w:type="gramEnd"/>
      <w:r w:rsidRPr="00026EE6">
        <w:rPr>
          <w:rFonts w:cstheme="minorHAnsi"/>
          <w:sz w:val="24"/>
          <w:szCs w:val="24"/>
        </w:rPr>
        <w:t>c</w:t>
      </w:r>
      <w:r w:rsidR="00B93623" w:rsidRPr="00026EE6">
        <w:rPr>
          <w:rFonts w:cstheme="minorHAnsi"/>
          <w:sz w:val="24"/>
          <w:szCs w:val="24"/>
        </w:rPr>
        <w:t>)</w:t>
      </w:r>
    </w:p>
    <w:p w:rsidR="003C2B1A" w:rsidRPr="002A3EA1" w:rsidRDefault="003C2B1A" w:rsidP="004B22B0">
      <w:pPr>
        <w:pStyle w:val="ListParagraph"/>
        <w:numPr>
          <w:ilvl w:val="2"/>
          <w:numId w:val="3"/>
        </w:numPr>
        <w:jc w:val="both"/>
        <w:rPr>
          <w:rFonts w:cstheme="minorHAnsi"/>
          <w:sz w:val="24"/>
          <w:szCs w:val="24"/>
        </w:rPr>
      </w:pPr>
      <w:r w:rsidRPr="002A3EA1">
        <w:rPr>
          <w:rFonts w:cstheme="minorHAnsi"/>
          <w:sz w:val="24"/>
          <w:szCs w:val="24"/>
        </w:rPr>
        <w:t xml:space="preserve">In GSTR 1 – </w:t>
      </w:r>
    </w:p>
    <w:p w:rsidR="003C2B1A" w:rsidRPr="002A3EA1" w:rsidRDefault="003C2B1A" w:rsidP="004B22B0">
      <w:pPr>
        <w:pStyle w:val="ListParagraph"/>
        <w:numPr>
          <w:ilvl w:val="3"/>
          <w:numId w:val="3"/>
        </w:numPr>
        <w:jc w:val="both"/>
        <w:rPr>
          <w:rFonts w:cstheme="minorHAnsi"/>
          <w:sz w:val="24"/>
          <w:szCs w:val="24"/>
        </w:rPr>
      </w:pPr>
      <w:r w:rsidRPr="002A3EA1">
        <w:rPr>
          <w:rFonts w:cstheme="minorHAnsi"/>
          <w:sz w:val="24"/>
          <w:szCs w:val="24"/>
        </w:rPr>
        <w:t xml:space="preserve">Under </w:t>
      </w:r>
      <w:r w:rsidRPr="002A3EA1">
        <w:rPr>
          <w:rFonts w:cstheme="minorHAnsi"/>
          <w:b/>
          <w:sz w:val="24"/>
          <w:szCs w:val="24"/>
        </w:rPr>
        <w:t>Table 4B</w:t>
      </w:r>
      <w:r w:rsidRPr="002A3EA1">
        <w:rPr>
          <w:rFonts w:cstheme="minorHAnsi"/>
          <w:sz w:val="24"/>
          <w:szCs w:val="24"/>
        </w:rPr>
        <w:t xml:space="preserve"> if it is B2B (on which recipient is liable to pay the tax under RCM) or</w:t>
      </w:r>
    </w:p>
    <w:p w:rsidR="003C2B1A" w:rsidRPr="002A3EA1" w:rsidRDefault="003C2B1A" w:rsidP="004B22B0">
      <w:pPr>
        <w:pStyle w:val="ListParagraph"/>
        <w:numPr>
          <w:ilvl w:val="3"/>
          <w:numId w:val="3"/>
        </w:numPr>
        <w:jc w:val="both"/>
        <w:rPr>
          <w:rFonts w:cstheme="minorHAnsi"/>
          <w:sz w:val="24"/>
          <w:szCs w:val="24"/>
        </w:rPr>
      </w:pPr>
      <w:r w:rsidRPr="002A3EA1">
        <w:rPr>
          <w:rFonts w:cstheme="minorHAnsi"/>
          <w:sz w:val="24"/>
          <w:szCs w:val="24"/>
        </w:rPr>
        <w:t xml:space="preserve">Under </w:t>
      </w:r>
      <w:r w:rsidRPr="002A3EA1">
        <w:rPr>
          <w:rFonts w:cstheme="minorHAnsi"/>
          <w:b/>
          <w:sz w:val="24"/>
          <w:szCs w:val="24"/>
        </w:rPr>
        <w:t>Table 8</w:t>
      </w:r>
      <w:r w:rsidRPr="002A3EA1">
        <w:rPr>
          <w:rFonts w:cstheme="minorHAnsi"/>
          <w:sz w:val="24"/>
          <w:szCs w:val="24"/>
        </w:rPr>
        <w:t xml:space="preserve"> – If it is exempt Supply (Like </w:t>
      </w:r>
      <w:r w:rsidR="004C7D72" w:rsidRPr="002A3EA1">
        <w:rPr>
          <w:rFonts w:cstheme="minorHAnsi"/>
          <w:sz w:val="24"/>
          <w:szCs w:val="24"/>
        </w:rPr>
        <w:t>falling under serial</w:t>
      </w:r>
      <w:r w:rsidRPr="002A3EA1">
        <w:rPr>
          <w:rFonts w:cstheme="minorHAnsi"/>
          <w:sz w:val="24"/>
          <w:szCs w:val="24"/>
        </w:rPr>
        <w:t xml:space="preserve"> no 21A of Notification No 12/2017)</w:t>
      </w:r>
    </w:p>
    <w:p w:rsidR="003C2B1A" w:rsidRPr="008C3895" w:rsidRDefault="003C2B1A" w:rsidP="004B22B0">
      <w:pPr>
        <w:pStyle w:val="ListParagraph"/>
        <w:numPr>
          <w:ilvl w:val="0"/>
          <w:numId w:val="3"/>
        </w:numPr>
        <w:jc w:val="both"/>
        <w:rPr>
          <w:rFonts w:cstheme="minorHAnsi"/>
          <w:b/>
          <w:sz w:val="24"/>
          <w:szCs w:val="24"/>
          <w:u w:val="single"/>
        </w:rPr>
      </w:pPr>
      <w:r w:rsidRPr="008C3895">
        <w:rPr>
          <w:rFonts w:cstheme="minorHAnsi"/>
          <w:b/>
          <w:sz w:val="24"/>
          <w:szCs w:val="24"/>
          <w:u w:val="single"/>
        </w:rPr>
        <w:t xml:space="preserve">Rate of Tax </w:t>
      </w:r>
    </w:p>
    <w:p w:rsidR="003C2B1A" w:rsidRPr="002A3EA1" w:rsidRDefault="003C2B1A" w:rsidP="004B22B0">
      <w:pPr>
        <w:pStyle w:val="ListParagraph"/>
        <w:numPr>
          <w:ilvl w:val="1"/>
          <w:numId w:val="3"/>
        </w:numPr>
        <w:jc w:val="both"/>
        <w:rPr>
          <w:rFonts w:cstheme="minorHAnsi"/>
          <w:sz w:val="24"/>
          <w:szCs w:val="24"/>
        </w:rPr>
      </w:pPr>
      <w:r w:rsidRPr="002A3EA1">
        <w:rPr>
          <w:rFonts w:cstheme="minorHAnsi"/>
          <w:sz w:val="24"/>
          <w:szCs w:val="24"/>
        </w:rPr>
        <w:t xml:space="preserve">Forward/Normal Charge – GTA will charge GST@ 12% </w:t>
      </w:r>
    </w:p>
    <w:p w:rsidR="003C2B1A" w:rsidRPr="002A3EA1" w:rsidRDefault="003C2B1A" w:rsidP="004B22B0">
      <w:pPr>
        <w:pStyle w:val="ListParagraph"/>
        <w:numPr>
          <w:ilvl w:val="1"/>
          <w:numId w:val="3"/>
        </w:numPr>
        <w:jc w:val="both"/>
        <w:rPr>
          <w:rFonts w:cstheme="minorHAnsi"/>
          <w:sz w:val="24"/>
          <w:szCs w:val="24"/>
        </w:rPr>
      </w:pPr>
      <w:r w:rsidRPr="002A3EA1">
        <w:rPr>
          <w:rFonts w:cstheme="minorHAnsi"/>
          <w:sz w:val="24"/>
          <w:szCs w:val="24"/>
        </w:rPr>
        <w:t xml:space="preserve">Reverse Charge – Recipient will pay the tax @5% and eligible to take full input tax credit subject to the other condition of Sec 16 to 18 of CGST Act. </w:t>
      </w:r>
    </w:p>
    <w:p w:rsidR="003C2B1A" w:rsidRPr="002A3EA1" w:rsidRDefault="003C2B1A" w:rsidP="004B22B0">
      <w:pPr>
        <w:pStyle w:val="ListParagraph"/>
        <w:jc w:val="both"/>
        <w:rPr>
          <w:rFonts w:cstheme="minorHAnsi"/>
          <w:sz w:val="24"/>
          <w:szCs w:val="24"/>
        </w:rPr>
      </w:pPr>
    </w:p>
    <w:p w:rsidR="003C2B1A" w:rsidRDefault="003C2B1A" w:rsidP="004B22B0">
      <w:pPr>
        <w:pStyle w:val="ListParagraph"/>
        <w:numPr>
          <w:ilvl w:val="0"/>
          <w:numId w:val="3"/>
        </w:numPr>
        <w:jc w:val="both"/>
        <w:rPr>
          <w:rFonts w:cstheme="minorHAnsi"/>
          <w:sz w:val="24"/>
          <w:szCs w:val="24"/>
        </w:rPr>
      </w:pPr>
      <w:r w:rsidRPr="0074336F">
        <w:rPr>
          <w:rFonts w:cstheme="minorHAnsi"/>
          <w:b/>
          <w:sz w:val="24"/>
          <w:szCs w:val="24"/>
        </w:rPr>
        <w:t xml:space="preserve">Service </w:t>
      </w:r>
      <w:r w:rsidR="0074336F">
        <w:rPr>
          <w:rFonts w:cstheme="minorHAnsi"/>
          <w:b/>
          <w:sz w:val="24"/>
          <w:szCs w:val="24"/>
        </w:rPr>
        <w:t>A</w:t>
      </w:r>
      <w:r w:rsidRPr="0074336F">
        <w:rPr>
          <w:rFonts w:cstheme="minorHAnsi"/>
          <w:b/>
          <w:sz w:val="24"/>
          <w:szCs w:val="24"/>
        </w:rPr>
        <w:t>ccounting Code</w:t>
      </w:r>
      <w:r w:rsidRPr="002A3EA1">
        <w:rPr>
          <w:rFonts w:cstheme="minorHAnsi"/>
          <w:sz w:val="24"/>
          <w:szCs w:val="24"/>
        </w:rPr>
        <w:t xml:space="preserve">  - Transportation of Goods by Road will have the SAC Code 9965 or 9967</w:t>
      </w:r>
    </w:p>
    <w:p w:rsidR="0074336F" w:rsidRDefault="0074336F" w:rsidP="004B22B0">
      <w:pPr>
        <w:pStyle w:val="ListParagraph"/>
        <w:jc w:val="both"/>
        <w:rPr>
          <w:rFonts w:cstheme="minorHAnsi"/>
          <w:sz w:val="24"/>
          <w:szCs w:val="24"/>
        </w:rPr>
      </w:pPr>
    </w:p>
    <w:p w:rsidR="00A83E1B" w:rsidRPr="003C0A8C" w:rsidRDefault="00A83E1B" w:rsidP="004B22B0">
      <w:pPr>
        <w:pStyle w:val="ListParagraph"/>
        <w:numPr>
          <w:ilvl w:val="0"/>
          <w:numId w:val="3"/>
        </w:numPr>
        <w:jc w:val="both"/>
        <w:rPr>
          <w:rFonts w:cstheme="minorHAnsi"/>
          <w:b/>
          <w:sz w:val="24"/>
          <w:szCs w:val="24"/>
        </w:rPr>
      </w:pPr>
      <w:r w:rsidRPr="003C0A8C">
        <w:rPr>
          <w:rFonts w:cstheme="minorHAnsi"/>
          <w:b/>
          <w:sz w:val="24"/>
          <w:szCs w:val="24"/>
        </w:rPr>
        <w:t>Which Tax will be paid under Reverse Charge on GTA – IGST or CGST &amp; SGST/UTGST</w:t>
      </w:r>
    </w:p>
    <w:p w:rsidR="00F3785F" w:rsidRDefault="00A83E1B" w:rsidP="004B22B0">
      <w:pPr>
        <w:ind w:left="720"/>
        <w:jc w:val="both"/>
        <w:rPr>
          <w:rFonts w:cstheme="minorHAnsi"/>
          <w:sz w:val="24"/>
          <w:szCs w:val="24"/>
        </w:rPr>
      </w:pPr>
      <w:r>
        <w:rPr>
          <w:rFonts w:cstheme="minorHAnsi"/>
          <w:sz w:val="24"/>
          <w:szCs w:val="24"/>
        </w:rPr>
        <w:t xml:space="preserve">Please note that which tax need to be deposited is depends on </w:t>
      </w:r>
      <w:r w:rsidR="003C0A8C">
        <w:rPr>
          <w:rFonts w:cstheme="minorHAnsi"/>
          <w:sz w:val="24"/>
          <w:szCs w:val="24"/>
        </w:rPr>
        <w:t xml:space="preserve">two factors i.e. </w:t>
      </w:r>
      <w:r>
        <w:rPr>
          <w:rFonts w:cstheme="minorHAnsi"/>
          <w:sz w:val="24"/>
          <w:szCs w:val="24"/>
        </w:rPr>
        <w:t xml:space="preserve">the location of Supplier </w:t>
      </w:r>
      <w:r w:rsidR="00F3785F">
        <w:rPr>
          <w:rFonts w:cstheme="minorHAnsi"/>
          <w:sz w:val="24"/>
          <w:szCs w:val="24"/>
        </w:rPr>
        <w:t xml:space="preserve">(LOS) </w:t>
      </w:r>
      <w:r>
        <w:rPr>
          <w:rFonts w:cstheme="minorHAnsi"/>
          <w:sz w:val="24"/>
          <w:szCs w:val="24"/>
        </w:rPr>
        <w:t>and Place of Supply</w:t>
      </w:r>
      <w:r w:rsidR="00F3785F">
        <w:rPr>
          <w:rFonts w:cstheme="minorHAnsi"/>
          <w:sz w:val="24"/>
          <w:szCs w:val="24"/>
        </w:rPr>
        <w:t xml:space="preserve"> (POS)</w:t>
      </w:r>
      <w:r>
        <w:rPr>
          <w:rFonts w:cstheme="minorHAnsi"/>
          <w:sz w:val="24"/>
          <w:szCs w:val="24"/>
        </w:rPr>
        <w:t>.</w:t>
      </w:r>
      <w:r w:rsidR="002F63D6">
        <w:rPr>
          <w:rFonts w:cstheme="minorHAnsi"/>
          <w:sz w:val="24"/>
          <w:szCs w:val="24"/>
        </w:rPr>
        <w:t xml:space="preserve"> </w:t>
      </w:r>
    </w:p>
    <w:p w:rsidR="00F3785F" w:rsidRDefault="00F3785F" w:rsidP="004B22B0">
      <w:pPr>
        <w:ind w:left="720"/>
        <w:jc w:val="both"/>
        <w:rPr>
          <w:rFonts w:cstheme="minorHAnsi"/>
          <w:sz w:val="24"/>
          <w:szCs w:val="24"/>
        </w:rPr>
      </w:pPr>
      <w:r>
        <w:rPr>
          <w:rFonts w:cstheme="minorHAnsi"/>
          <w:sz w:val="24"/>
          <w:szCs w:val="24"/>
        </w:rPr>
        <w:t xml:space="preserve">If LOS and POS are in same state/ Union Territory (UT) then the </w:t>
      </w:r>
      <w:r w:rsidR="00487000">
        <w:rPr>
          <w:rFonts w:cstheme="minorHAnsi"/>
          <w:sz w:val="24"/>
          <w:szCs w:val="24"/>
        </w:rPr>
        <w:t xml:space="preserve">supply </w:t>
      </w:r>
      <w:r>
        <w:rPr>
          <w:rFonts w:cstheme="minorHAnsi"/>
          <w:sz w:val="24"/>
          <w:szCs w:val="24"/>
        </w:rPr>
        <w:t xml:space="preserve">will be </w:t>
      </w:r>
      <w:r w:rsidRPr="00517123">
        <w:rPr>
          <w:rFonts w:cstheme="minorHAnsi"/>
          <w:b/>
          <w:sz w:val="24"/>
          <w:szCs w:val="24"/>
        </w:rPr>
        <w:t>intra state</w:t>
      </w:r>
      <w:r>
        <w:rPr>
          <w:rFonts w:cstheme="minorHAnsi"/>
          <w:sz w:val="24"/>
          <w:szCs w:val="24"/>
        </w:rPr>
        <w:t xml:space="preserve"> </w:t>
      </w:r>
      <w:r w:rsidR="00517123" w:rsidRPr="00517123">
        <w:rPr>
          <w:rFonts w:cstheme="minorHAnsi"/>
          <w:b/>
          <w:sz w:val="24"/>
          <w:szCs w:val="24"/>
        </w:rPr>
        <w:t>(Section 8 of IGST Act)</w:t>
      </w:r>
      <w:r w:rsidR="00517123">
        <w:rPr>
          <w:rFonts w:cstheme="minorHAnsi"/>
          <w:b/>
          <w:sz w:val="24"/>
          <w:szCs w:val="24"/>
        </w:rPr>
        <w:t xml:space="preserve"> </w:t>
      </w:r>
      <w:r>
        <w:rPr>
          <w:rFonts w:cstheme="minorHAnsi"/>
          <w:sz w:val="24"/>
          <w:szCs w:val="24"/>
        </w:rPr>
        <w:t xml:space="preserve">and CGST &amp; SGST will be paid by the registered recipient under RCM. </w:t>
      </w:r>
    </w:p>
    <w:p w:rsidR="00F3785F" w:rsidRDefault="00F3785F" w:rsidP="00F3785F">
      <w:pPr>
        <w:ind w:left="720"/>
        <w:jc w:val="both"/>
        <w:rPr>
          <w:rFonts w:cstheme="minorHAnsi"/>
          <w:sz w:val="24"/>
          <w:szCs w:val="24"/>
        </w:rPr>
      </w:pPr>
      <w:r>
        <w:rPr>
          <w:rFonts w:cstheme="minorHAnsi"/>
          <w:sz w:val="24"/>
          <w:szCs w:val="24"/>
        </w:rPr>
        <w:t xml:space="preserve">Vice versa </w:t>
      </w:r>
      <w:r>
        <w:rPr>
          <w:rFonts w:cstheme="minorHAnsi"/>
          <w:sz w:val="24"/>
          <w:szCs w:val="24"/>
        </w:rPr>
        <w:t xml:space="preserve">If LOS and POS are in </w:t>
      </w:r>
      <w:r>
        <w:rPr>
          <w:rFonts w:cstheme="minorHAnsi"/>
          <w:sz w:val="24"/>
          <w:szCs w:val="24"/>
        </w:rPr>
        <w:t xml:space="preserve">two different state or two different </w:t>
      </w:r>
      <w:r>
        <w:rPr>
          <w:rFonts w:cstheme="minorHAnsi"/>
          <w:sz w:val="24"/>
          <w:szCs w:val="24"/>
        </w:rPr>
        <w:t xml:space="preserve">Union Territory </w:t>
      </w:r>
      <w:r>
        <w:rPr>
          <w:rFonts w:cstheme="minorHAnsi"/>
          <w:sz w:val="24"/>
          <w:szCs w:val="24"/>
        </w:rPr>
        <w:t xml:space="preserve">or in one state </w:t>
      </w:r>
      <w:proofErr w:type="spellStart"/>
      <w:proofErr w:type="gramStart"/>
      <w:r>
        <w:rPr>
          <w:rFonts w:cstheme="minorHAnsi"/>
          <w:sz w:val="24"/>
          <w:szCs w:val="24"/>
        </w:rPr>
        <w:t>ot</w:t>
      </w:r>
      <w:proofErr w:type="spellEnd"/>
      <w:proofErr w:type="gramEnd"/>
      <w:r>
        <w:rPr>
          <w:rFonts w:cstheme="minorHAnsi"/>
          <w:sz w:val="24"/>
          <w:szCs w:val="24"/>
        </w:rPr>
        <w:t xml:space="preserve"> one UT </w:t>
      </w:r>
      <w:r>
        <w:rPr>
          <w:rFonts w:cstheme="minorHAnsi"/>
          <w:sz w:val="24"/>
          <w:szCs w:val="24"/>
        </w:rPr>
        <w:t xml:space="preserve">then the </w:t>
      </w:r>
      <w:r w:rsidR="00487000">
        <w:rPr>
          <w:rFonts w:cstheme="minorHAnsi"/>
          <w:sz w:val="24"/>
          <w:szCs w:val="24"/>
        </w:rPr>
        <w:t xml:space="preserve">supply </w:t>
      </w:r>
      <w:r>
        <w:rPr>
          <w:rFonts w:cstheme="minorHAnsi"/>
          <w:sz w:val="24"/>
          <w:szCs w:val="24"/>
        </w:rPr>
        <w:t xml:space="preserve">will be </w:t>
      </w:r>
      <w:r w:rsidR="0032487F" w:rsidRPr="000A73CE">
        <w:rPr>
          <w:rFonts w:cstheme="minorHAnsi"/>
          <w:b/>
          <w:sz w:val="24"/>
          <w:szCs w:val="24"/>
        </w:rPr>
        <w:t>i</w:t>
      </w:r>
      <w:r w:rsidRPr="000A73CE">
        <w:rPr>
          <w:rFonts w:cstheme="minorHAnsi"/>
          <w:b/>
          <w:sz w:val="24"/>
          <w:szCs w:val="24"/>
        </w:rPr>
        <w:t>nterstate</w:t>
      </w:r>
      <w:r>
        <w:rPr>
          <w:rFonts w:cstheme="minorHAnsi"/>
          <w:sz w:val="24"/>
          <w:szCs w:val="24"/>
        </w:rPr>
        <w:t xml:space="preserve"> </w:t>
      </w:r>
      <w:r w:rsidR="00517123" w:rsidRPr="00517123">
        <w:rPr>
          <w:rFonts w:cstheme="minorHAnsi"/>
          <w:b/>
          <w:sz w:val="24"/>
          <w:szCs w:val="24"/>
        </w:rPr>
        <w:t xml:space="preserve">(Section </w:t>
      </w:r>
      <w:r w:rsidR="00517123">
        <w:rPr>
          <w:rFonts w:cstheme="minorHAnsi"/>
          <w:b/>
          <w:sz w:val="24"/>
          <w:szCs w:val="24"/>
        </w:rPr>
        <w:t>7</w:t>
      </w:r>
      <w:r w:rsidR="00517123" w:rsidRPr="00517123">
        <w:rPr>
          <w:rFonts w:cstheme="minorHAnsi"/>
          <w:b/>
          <w:sz w:val="24"/>
          <w:szCs w:val="24"/>
        </w:rPr>
        <w:t xml:space="preserve"> of IGST Act)</w:t>
      </w:r>
      <w:r w:rsidR="00517123">
        <w:rPr>
          <w:rFonts w:cstheme="minorHAnsi"/>
          <w:b/>
          <w:sz w:val="24"/>
          <w:szCs w:val="24"/>
        </w:rPr>
        <w:t xml:space="preserve"> </w:t>
      </w:r>
      <w:r>
        <w:rPr>
          <w:rFonts w:cstheme="minorHAnsi"/>
          <w:sz w:val="24"/>
          <w:szCs w:val="24"/>
        </w:rPr>
        <w:t xml:space="preserve">and </w:t>
      </w:r>
      <w:r>
        <w:rPr>
          <w:rFonts w:cstheme="minorHAnsi"/>
          <w:sz w:val="24"/>
          <w:szCs w:val="24"/>
        </w:rPr>
        <w:t>I</w:t>
      </w:r>
      <w:r>
        <w:rPr>
          <w:rFonts w:cstheme="minorHAnsi"/>
          <w:sz w:val="24"/>
          <w:szCs w:val="24"/>
        </w:rPr>
        <w:t xml:space="preserve">CGST will be paid by the registered recipient under RCM. </w:t>
      </w:r>
    </w:p>
    <w:p w:rsidR="00A83E1B" w:rsidRDefault="00A83E1B" w:rsidP="004B22B0">
      <w:pPr>
        <w:ind w:left="720"/>
        <w:jc w:val="both"/>
        <w:rPr>
          <w:rFonts w:cstheme="minorHAnsi"/>
          <w:sz w:val="24"/>
          <w:szCs w:val="24"/>
        </w:rPr>
      </w:pPr>
      <w:r>
        <w:rPr>
          <w:rFonts w:cstheme="minorHAnsi"/>
          <w:sz w:val="24"/>
          <w:szCs w:val="24"/>
        </w:rPr>
        <w:lastRenderedPageBreak/>
        <w:t xml:space="preserve">Location of Supplier will be determined as per </w:t>
      </w:r>
      <w:r w:rsidR="00C729CB">
        <w:rPr>
          <w:rFonts w:cstheme="minorHAnsi"/>
          <w:b/>
          <w:sz w:val="24"/>
          <w:szCs w:val="24"/>
        </w:rPr>
        <w:t>Section 2(71</w:t>
      </w:r>
      <w:r w:rsidRPr="00C729CB">
        <w:rPr>
          <w:rFonts w:cstheme="minorHAnsi"/>
          <w:b/>
          <w:sz w:val="24"/>
          <w:szCs w:val="24"/>
        </w:rPr>
        <w:t>) of CGST Act</w:t>
      </w:r>
      <w:r>
        <w:rPr>
          <w:rFonts w:cstheme="minorHAnsi"/>
          <w:sz w:val="24"/>
          <w:szCs w:val="24"/>
        </w:rPr>
        <w:t xml:space="preserve"> and Place of Supply for transportation of goods by road is determined as per </w:t>
      </w:r>
      <w:r w:rsidR="00C8786D">
        <w:rPr>
          <w:rFonts w:cstheme="minorHAnsi"/>
          <w:b/>
          <w:sz w:val="24"/>
          <w:szCs w:val="24"/>
        </w:rPr>
        <w:t>Section 12(8) of I</w:t>
      </w:r>
      <w:r w:rsidRPr="00C8786D">
        <w:rPr>
          <w:rFonts w:cstheme="minorHAnsi"/>
          <w:b/>
          <w:sz w:val="24"/>
          <w:szCs w:val="24"/>
        </w:rPr>
        <w:t>GST</w:t>
      </w:r>
      <w:r>
        <w:rPr>
          <w:rFonts w:cstheme="minorHAnsi"/>
          <w:sz w:val="24"/>
          <w:szCs w:val="24"/>
        </w:rPr>
        <w:t xml:space="preserve"> Act</w:t>
      </w:r>
      <w:r w:rsidR="002B41FE">
        <w:rPr>
          <w:rFonts w:cstheme="minorHAnsi"/>
          <w:sz w:val="24"/>
          <w:szCs w:val="24"/>
        </w:rPr>
        <w:t xml:space="preserve"> which says that location of recipient if the service is provided to registered person</w:t>
      </w:r>
      <w:r>
        <w:rPr>
          <w:rFonts w:cstheme="minorHAnsi"/>
          <w:sz w:val="24"/>
          <w:szCs w:val="24"/>
        </w:rPr>
        <w:t xml:space="preserve">. </w:t>
      </w:r>
    </w:p>
    <w:p w:rsidR="00E333F4" w:rsidRDefault="003C0A8C" w:rsidP="004B22B0">
      <w:pPr>
        <w:ind w:left="720"/>
        <w:jc w:val="both"/>
        <w:rPr>
          <w:rFonts w:cstheme="minorHAnsi"/>
          <w:sz w:val="24"/>
          <w:szCs w:val="24"/>
        </w:rPr>
      </w:pPr>
      <w:r>
        <w:rPr>
          <w:rFonts w:cstheme="minorHAnsi"/>
          <w:sz w:val="24"/>
          <w:szCs w:val="24"/>
        </w:rPr>
        <w:t xml:space="preserve">Let take an example that Mr A is a </w:t>
      </w:r>
      <w:r w:rsidR="00A83E1B">
        <w:rPr>
          <w:rFonts w:cstheme="minorHAnsi"/>
          <w:sz w:val="24"/>
          <w:szCs w:val="24"/>
        </w:rPr>
        <w:t xml:space="preserve">registered person </w:t>
      </w:r>
      <w:r>
        <w:rPr>
          <w:rFonts w:cstheme="minorHAnsi"/>
          <w:sz w:val="24"/>
          <w:szCs w:val="24"/>
        </w:rPr>
        <w:t xml:space="preserve">in Delhi </w:t>
      </w:r>
      <w:r w:rsidR="00A83E1B">
        <w:rPr>
          <w:rFonts w:cstheme="minorHAnsi"/>
          <w:sz w:val="24"/>
          <w:szCs w:val="24"/>
        </w:rPr>
        <w:t>and have</w:t>
      </w:r>
      <w:r w:rsidR="00E333F4">
        <w:rPr>
          <w:rFonts w:cstheme="minorHAnsi"/>
          <w:sz w:val="24"/>
          <w:szCs w:val="24"/>
        </w:rPr>
        <w:t xml:space="preserve"> purchased goods from Rajasthan. Goods are </w:t>
      </w:r>
      <w:r w:rsidR="00A83E1B">
        <w:rPr>
          <w:rFonts w:cstheme="minorHAnsi"/>
          <w:sz w:val="24"/>
          <w:szCs w:val="24"/>
        </w:rPr>
        <w:t>transported by road to Delhi</w:t>
      </w:r>
      <w:r w:rsidR="00E333F4">
        <w:rPr>
          <w:rFonts w:cstheme="minorHAnsi"/>
          <w:sz w:val="24"/>
          <w:szCs w:val="24"/>
        </w:rPr>
        <w:t xml:space="preserve"> by a transporter of Rajasthan</w:t>
      </w:r>
      <w:r w:rsidR="00A83E1B">
        <w:rPr>
          <w:rFonts w:cstheme="minorHAnsi"/>
          <w:sz w:val="24"/>
          <w:szCs w:val="24"/>
        </w:rPr>
        <w:t xml:space="preserve">. </w:t>
      </w:r>
      <w:r w:rsidR="00E333F4">
        <w:rPr>
          <w:rFonts w:cstheme="minorHAnsi"/>
          <w:sz w:val="24"/>
          <w:szCs w:val="24"/>
        </w:rPr>
        <w:t xml:space="preserve">Therefore we can say that Location of Supplier is Rajasthan. </w:t>
      </w:r>
    </w:p>
    <w:p w:rsidR="00A83E1B" w:rsidRDefault="00E333F4" w:rsidP="004B22B0">
      <w:pPr>
        <w:ind w:left="720"/>
        <w:jc w:val="both"/>
        <w:rPr>
          <w:rFonts w:cstheme="minorHAnsi"/>
          <w:sz w:val="24"/>
          <w:szCs w:val="24"/>
        </w:rPr>
      </w:pPr>
      <w:r>
        <w:rPr>
          <w:rFonts w:cstheme="minorHAnsi"/>
          <w:sz w:val="24"/>
          <w:szCs w:val="24"/>
        </w:rPr>
        <w:t xml:space="preserve">Now the </w:t>
      </w:r>
      <w:r w:rsidR="00A83E1B">
        <w:rPr>
          <w:rFonts w:cstheme="minorHAnsi"/>
          <w:sz w:val="24"/>
          <w:szCs w:val="24"/>
        </w:rPr>
        <w:t>recipient (being Mr A</w:t>
      </w:r>
      <w:r w:rsidR="00E24465">
        <w:rPr>
          <w:rFonts w:cstheme="minorHAnsi"/>
          <w:sz w:val="24"/>
          <w:szCs w:val="24"/>
        </w:rPr>
        <w:t>,</w:t>
      </w:r>
      <w:r w:rsidR="00A83E1B">
        <w:rPr>
          <w:rFonts w:cstheme="minorHAnsi"/>
          <w:sz w:val="24"/>
          <w:szCs w:val="24"/>
        </w:rPr>
        <w:t xml:space="preserve"> </w:t>
      </w:r>
      <w:r w:rsidR="00277110">
        <w:rPr>
          <w:rFonts w:cstheme="minorHAnsi"/>
          <w:sz w:val="24"/>
          <w:szCs w:val="24"/>
        </w:rPr>
        <w:t xml:space="preserve">as he </w:t>
      </w:r>
      <w:r w:rsidR="00A83E1B">
        <w:rPr>
          <w:rFonts w:cstheme="minorHAnsi"/>
          <w:sz w:val="24"/>
          <w:szCs w:val="24"/>
        </w:rPr>
        <w:t xml:space="preserve">is liable to pay the freight) is of </w:t>
      </w:r>
      <w:r w:rsidR="00774FB7">
        <w:rPr>
          <w:rFonts w:cstheme="minorHAnsi"/>
          <w:sz w:val="24"/>
          <w:szCs w:val="24"/>
        </w:rPr>
        <w:t>D</w:t>
      </w:r>
      <w:r w:rsidR="00A83E1B">
        <w:rPr>
          <w:rFonts w:cstheme="minorHAnsi"/>
          <w:sz w:val="24"/>
          <w:szCs w:val="24"/>
        </w:rPr>
        <w:t xml:space="preserve">elhi. </w:t>
      </w:r>
      <w:r w:rsidR="00774FB7">
        <w:rPr>
          <w:rFonts w:cstheme="minorHAnsi"/>
          <w:sz w:val="24"/>
          <w:szCs w:val="24"/>
        </w:rPr>
        <w:t>Therefore</w:t>
      </w:r>
      <w:r>
        <w:rPr>
          <w:rFonts w:cstheme="minorHAnsi"/>
          <w:sz w:val="24"/>
          <w:szCs w:val="24"/>
        </w:rPr>
        <w:t xml:space="preserve"> </w:t>
      </w:r>
      <w:r w:rsidR="00A83E1B">
        <w:rPr>
          <w:rFonts w:cstheme="minorHAnsi"/>
          <w:sz w:val="24"/>
          <w:szCs w:val="24"/>
        </w:rPr>
        <w:t xml:space="preserve">Place of Supply as per Section 12(8) is </w:t>
      </w:r>
      <w:r>
        <w:rPr>
          <w:rFonts w:cstheme="minorHAnsi"/>
          <w:sz w:val="24"/>
          <w:szCs w:val="24"/>
        </w:rPr>
        <w:t xml:space="preserve">Delhi being the </w:t>
      </w:r>
      <w:r w:rsidR="00A83E1B">
        <w:rPr>
          <w:rFonts w:cstheme="minorHAnsi"/>
          <w:sz w:val="24"/>
          <w:szCs w:val="24"/>
        </w:rPr>
        <w:t xml:space="preserve">location of the recipient. </w:t>
      </w:r>
    </w:p>
    <w:p w:rsidR="00A83E1B" w:rsidRPr="00A83E1B" w:rsidRDefault="00A83E1B" w:rsidP="004B22B0">
      <w:pPr>
        <w:ind w:left="720"/>
        <w:jc w:val="both"/>
        <w:rPr>
          <w:rFonts w:cstheme="minorHAnsi"/>
          <w:sz w:val="24"/>
          <w:szCs w:val="24"/>
        </w:rPr>
      </w:pPr>
      <w:r>
        <w:rPr>
          <w:rFonts w:cstheme="minorHAnsi"/>
          <w:sz w:val="24"/>
          <w:szCs w:val="24"/>
        </w:rPr>
        <w:t xml:space="preserve">Therefore it is an Inter State Supply </w:t>
      </w:r>
      <w:r w:rsidR="0055011D">
        <w:rPr>
          <w:rFonts w:cstheme="minorHAnsi"/>
          <w:sz w:val="24"/>
          <w:szCs w:val="24"/>
        </w:rPr>
        <w:t xml:space="preserve">as per Section of 7 of IGST Act </w:t>
      </w:r>
      <w:r>
        <w:rPr>
          <w:rFonts w:cstheme="minorHAnsi"/>
          <w:sz w:val="24"/>
          <w:szCs w:val="24"/>
        </w:rPr>
        <w:t xml:space="preserve">and Mr A will pay IGST under Reverse Charge. </w:t>
      </w:r>
    </w:p>
    <w:p w:rsidR="003C2B1A" w:rsidRPr="002A3EA1" w:rsidRDefault="003C2B1A" w:rsidP="004B22B0">
      <w:pPr>
        <w:pStyle w:val="ListParagraph"/>
        <w:numPr>
          <w:ilvl w:val="0"/>
          <w:numId w:val="3"/>
        </w:numPr>
        <w:jc w:val="both"/>
        <w:rPr>
          <w:rFonts w:cstheme="minorHAnsi"/>
          <w:sz w:val="24"/>
          <w:szCs w:val="24"/>
        </w:rPr>
      </w:pPr>
      <w:r w:rsidRPr="002A3EA1">
        <w:rPr>
          <w:rFonts w:cstheme="minorHAnsi"/>
          <w:b/>
          <w:sz w:val="24"/>
          <w:szCs w:val="24"/>
          <w:u w:val="single"/>
        </w:rPr>
        <w:t>Self-Invoice</w:t>
      </w:r>
      <w:r w:rsidRPr="002A3EA1">
        <w:rPr>
          <w:rFonts w:cstheme="minorHAnsi"/>
          <w:b/>
          <w:sz w:val="24"/>
          <w:szCs w:val="24"/>
          <w:u w:val="single"/>
        </w:rPr>
        <w:t xml:space="preserve"> as per Sec</w:t>
      </w:r>
      <w:r w:rsidR="002A3EA1" w:rsidRPr="002A3EA1">
        <w:rPr>
          <w:rFonts w:cstheme="minorHAnsi"/>
          <w:b/>
          <w:sz w:val="24"/>
          <w:szCs w:val="24"/>
          <w:u w:val="single"/>
        </w:rPr>
        <w:t>tion</w:t>
      </w:r>
      <w:r w:rsidRPr="002A3EA1">
        <w:rPr>
          <w:rFonts w:cstheme="minorHAnsi"/>
          <w:b/>
          <w:sz w:val="24"/>
          <w:szCs w:val="24"/>
          <w:u w:val="single"/>
        </w:rPr>
        <w:t xml:space="preserve"> 31</w:t>
      </w:r>
      <w:r w:rsidR="002A3EA1" w:rsidRPr="002A3EA1">
        <w:rPr>
          <w:rFonts w:cstheme="minorHAnsi"/>
          <w:b/>
          <w:sz w:val="24"/>
          <w:szCs w:val="24"/>
          <w:u w:val="single"/>
        </w:rPr>
        <w:t>(3)(f)</w:t>
      </w:r>
      <w:r w:rsidRPr="002A3EA1">
        <w:rPr>
          <w:rFonts w:cstheme="minorHAnsi"/>
          <w:b/>
          <w:sz w:val="24"/>
          <w:szCs w:val="24"/>
          <w:u w:val="single"/>
        </w:rPr>
        <w:t xml:space="preserve"> </w:t>
      </w:r>
      <w:r w:rsidR="002A3EA1" w:rsidRPr="002A3EA1">
        <w:rPr>
          <w:rFonts w:cstheme="minorHAnsi"/>
          <w:b/>
          <w:sz w:val="24"/>
          <w:szCs w:val="24"/>
          <w:u w:val="single"/>
        </w:rPr>
        <w:t>of CGST Act</w:t>
      </w:r>
      <w:r w:rsidRPr="002A3EA1">
        <w:rPr>
          <w:rFonts w:cstheme="minorHAnsi"/>
          <w:sz w:val="24"/>
          <w:szCs w:val="24"/>
        </w:rPr>
        <w:t xml:space="preserve">– </w:t>
      </w:r>
    </w:p>
    <w:p w:rsidR="003C2B1A" w:rsidRPr="002A3EA1" w:rsidRDefault="003C2B1A" w:rsidP="004B22B0">
      <w:pPr>
        <w:pStyle w:val="ListParagraph"/>
        <w:jc w:val="both"/>
        <w:rPr>
          <w:rFonts w:cstheme="minorHAnsi"/>
          <w:color w:val="000000"/>
          <w:spacing w:val="15"/>
          <w:sz w:val="24"/>
          <w:szCs w:val="24"/>
          <w:shd w:val="clear" w:color="auto" w:fill="FFFFFF"/>
        </w:rPr>
      </w:pPr>
      <w:r w:rsidRPr="002A3EA1">
        <w:rPr>
          <w:rFonts w:cstheme="minorHAnsi"/>
          <w:sz w:val="24"/>
          <w:szCs w:val="24"/>
        </w:rPr>
        <w:t xml:space="preserve">As per Section 31(3)(f) </w:t>
      </w:r>
      <w:r w:rsidRPr="002A3EA1">
        <w:rPr>
          <w:rFonts w:cstheme="minorHAnsi"/>
          <w:color w:val="000000"/>
          <w:spacing w:val="15"/>
          <w:sz w:val="24"/>
          <w:szCs w:val="24"/>
          <w:shd w:val="clear" w:color="auto" w:fill="FFFFFF"/>
        </w:rPr>
        <w:t xml:space="preserve">a registered person who is liable to pay tax under sub-section (3) or sub-section (4) of section 9 shall issue an invoice in respect of goods or services or both received by him from the supplier who is not registered on the date of receipt of goods or services or both; </w:t>
      </w:r>
    </w:p>
    <w:p w:rsidR="003C2B1A" w:rsidRPr="002A3EA1" w:rsidRDefault="003C2B1A" w:rsidP="004B22B0">
      <w:pPr>
        <w:pStyle w:val="ListParagraph"/>
        <w:jc w:val="both"/>
        <w:rPr>
          <w:rFonts w:cstheme="minorHAnsi"/>
          <w:color w:val="000000"/>
          <w:spacing w:val="15"/>
          <w:sz w:val="24"/>
          <w:szCs w:val="24"/>
          <w:shd w:val="clear" w:color="auto" w:fill="FFFFFF"/>
        </w:rPr>
      </w:pPr>
    </w:p>
    <w:p w:rsidR="003C2B1A" w:rsidRPr="00A83E1B" w:rsidRDefault="003C2B1A" w:rsidP="004B22B0">
      <w:pPr>
        <w:pStyle w:val="ListParagraph"/>
        <w:numPr>
          <w:ilvl w:val="0"/>
          <w:numId w:val="3"/>
        </w:numPr>
        <w:jc w:val="both"/>
        <w:rPr>
          <w:rFonts w:cstheme="minorHAnsi"/>
          <w:b/>
          <w:sz w:val="24"/>
          <w:szCs w:val="24"/>
        </w:rPr>
      </w:pPr>
      <w:r w:rsidRPr="00A83E1B">
        <w:rPr>
          <w:rFonts w:cstheme="minorHAnsi"/>
          <w:b/>
          <w:color w:val="000000"/>
          <w:spacing w:val="15"/>
          <w:sz w:val="24"/>
          <w:szCs w:val="24"/>
          <w:shd w:val="clear" w:color="auto" w:fill="FFFFFF"/>
        </w:rPr>
        <w:t>Payment Voucher as per Sec 31(3)(g)</w:t>
      </w:r>
      <w:r w:rsidR="00F0046A">
        <w:rPr>
          <w:rFonts w:cstheme="minorHAnsi"/>
          <w:b/>
          <w:color w:val="000000"/>
          <w:spacing w:val="15"/>
          <w:sz w:val="24"/>
          <w:szCs w:val="24"/>
          <w:shd w:val="clear" w:color="auto" w:fill="FFFFFF"/>
        </w:rPr>
        <w:t xml:space="preserve"> of CGST Act</w:t>
      </w:r>
    </w:p>
    <w:p w:rsidR="006D1BD7" w:rsidRPr="002A3EA1" w:rsidRDefault="003C2B1A" w:rsidP="004B22B0">
      <w:pPr>
        <w:pStyle w:val="ListParagraph"/>
        <w:jc w:val="both"/>
        <w:rPr>
          <w:rFonts w:cstheme="minorHAnsi"/>
          <w:sz w:val="24"/>
          <w:szCs w:val="24"/>
        </w:rPr>
      </w:pPr>
      <w:r w:rsidRPr="002A3EA1">
        <w:rPr>
          <w:rFonts w:cstheme="minorHAnsi"/>
          <w:color w:val="000000"/>
          <w:spacing w:val="15"/>
          <w:sz w:val="24"/>
          <w:szCs w:val="24"/>
          <w:shd w:val="clear" w:color="auto" w:fill="FFFFFF"/>
        </w:rPr>
        <w:t>A registered person who is liable to pay tax under sub-section (3) or sub-section (4) of section 9 shall issue a payment voucher at the time of making payment to the supplier.</w:t>
      </w:r>
      <w:r w:rsidRPr="002A3EA1">
        <w:rPr>
          <w:rFonts w:cstheme="minorHAnsi"/>
          <w:color w:val="000000"/>
          <w:spacing w:val="15"/>
          <w:sz w:val="24"/>
          <w:szCs w:val="24"/>
        </w:rPr>
        <w:br/>
      </w:r>
      <w:bookmarkStart w:id="0" w:name="_GoBack"/>
      <w:bookmarkEnd w:id="0"/>
    </w:p>
    <w:sectPr w:rsidR="006D1BD7" w:rsidRPr="002A3EA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BD3" w:rsidRDefault="00226BD3" w:rsidP="00C15296">
      <w:pPr>
        <w:spacing w:after="0" w:line="240" w:lineRule="auto"/>
      </w:pPr>
      <w:r>
        <w:separator/>
      </w:r>
    </w:p>
  </w:endnote>
  <w:endnote w:type="continuationSeparator" w:id="0">
    <w:p w:rsidR="00226BD3" w:rsidRDefault="00226BD3" w:rsidP="00C1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296" w:rsidRPr="00C15296" w:rsidRDefault="00C15296" w:rsidP="00C15296">
    <w:pPr>
      <w:pStyle w:val="Footer"/>
      <w:jc w:val="right"/>
      <w:rPr>
        <w:sz w:val="44"/>
        <w:szCs w:val="44"/>
      </w:rPr>
    </w:pPr>
    <w:r>
      <w:rPr>
        <w:sz w:val="44"/>
        <w:szCs w:val="44"/>
      </w:rPr>
      <w:t xml:space="preserve">By </w:t>
    </w:r>
    <w:r w:rsidRPr="00C15296">
      <w:rPr>
        <w:sz w:val="44"/>
        <w:szCs w:val="44"/>
      </w:rPr>
      <w:t xml:space="preserve">CA </w:t>
    </w:r>
    <w:proofErr w:type="spellStart"/>
    <w:r w:rsidRPr="00C15296">
      <w:rPr>
        <w:sz w:val="44"/>
        <w:szCs w:val="44"/>
      </w:rPr>
      <w:t>Arun</w:t>
    </w:r>
    <w:proofErr w:type="spellEnd"/>
    <w:r w:rsidRPr="00C15296">
      <w:rPr>
        <w:sz w:val="44"/>
        <w:szCs w:val="44"/>
      </w:rPr>
      <w:t xml:space="preserve"> </w:t>
    </w:r>
    <w:proofErr w:type="spellStart"/>
    <w:r w:rsidRPr="00C15296">
      <w:rPr>
        <w:sz w:val="44"/>
        <w:szCs w:val="44"/>
      </w:rPr>
      <w:t>Chhajer</w:t>
    </w:r>
    <w:proofErr w:type="spellEnd"/>
    <w:r w:rsidRPr="00C15296">
      <w:rPr>
        <w:sz w:val="44"/>
        <w:szCs w:val="44"/>
      </w:rPr>
      <w:t xml:space="preserve"> </w:t>
    </w:r>
  </w:p>
  <w:p w:rsidR="00C15296" w:rsidRDefault="00C15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BD3" w:rsidRDefault="00226BD3" w:rsidP="00C15296">
      <w:pPr>
        <w:spacing w:after="0" w:line="240" w:lineRule="auto"/>
      </w:pPr>
      <w:r>
        <w:separator/>
      </w:r>
    </w:p>
  </w:footnote>
  <w:footnote w:type="continuationSeparator" w:id="0">
    <w:p w:rsidR="00226BD3" w:rsidRDefault="00226BD3" w:rsidP="00C15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A4A9F"/>
    <w:multiLevelType w:val="hybridMultilevel"/>
    <w:tmpl w:val="F0BE5A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3842931"/>
    <w:multiLevelType w:val="hybridMultilevel"/>
    <w:tmpl w:val="1C148946"/>
    <w:lvl w:ilvl="0" w:tplc="C5BE9010">
      <w:start w:val="1"/>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C520FD4"/>
    <w:multiLevelType w:val="hybridMultilevel"/>
    <w:tmpl w:val="DB26BD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4AE36CE"/>
    <w:multiLevelType w:val="hybridMultilevel"/>
    <w:tmpl w:val="9BEE689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5B714373"/>
    <w:multiLevelType w:val="hybridMultilevel"/>
    <w:tmpl w:val="8F0ADDC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5F0F7E6D"/>
    <w:multiLevelType w:val="hybridMultilevel"/>
    <w:tmpl w:val="EA5C4F0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65344474"/>
    <w:multiLevelType w:val="hybridMultilevel"/>
    <w:tmpl w:val="C546A98C"/>
    <w:lvl w:ilvl="0" w:tplc="40090017">
      <w:start w:val="1"/>
      <w:numFmt w:val="lowerLetter"/>
      <w:lvlText w:val="%1)"/>
      <w:lvlJc w:val="lef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B1A"/>
    <w:rsid w:val="00007B75"/>
    <w:rsid w:val="00011991"/>
    <w:rsid w:val="00026EE6"/>
    <w:rsid w:val="000940F1"/>
    <w:rsid w:val="000A73CE"/>
    <w:rsid w:val="001978AB"/>
    <w:rsid w:val="001F2CB5"/>
    <w:rsid w:val="002259DE"/>
    <w:rsid w:val="00226BD3"/>
    <w:rsid w:val="002420CD"/>
    <w:rsid w:val="0025480F"/>
    <w:rsid w:val="00277110"/>
    <w:rsid w:val="00296BCC"/>
    <w:rsid w:val="002A3EA1"/>
    <w:rsid w:val="002B41FE"/>
    <w:rsid w:val="002F63D6"/>
    <w:rsid w:val="00312B2F"/>
    <w:rsid w:val="0032487F"/>
    <w:rsid w:val="00340AD4"/>
    <w:rsid w:val="00352078"/>
    <w:rsid w:val="003A0719"/>
    <w:rsid w:val="003A4216"/>
    <w:rsid w:val="003A7932"/>
    <w:rsid w:val="003B71DB"/>
    <w:rsid w:val="003C0A8C"/>
    <w:rsid w:val="003C2B1A"/>
    <w:rsid w:val="003D3998"/>
    <w:rsid w:val="003E7FBA"/>
    <w:rsid w:val="00437E4B"/>
    <w:rsid w:val="00487000"/>
    <w:rsid w:val="004A5CF3"/>
    <w:rsid w:val="004B22B0"/>
    <w:rsid w:val="004C7D72"/>
    <w:rsid w:val="004F1465"/>
    <w:rsid w:val="00517123"/>
    <w:rsid w:val="005450E7"/>
    <w:rsid w:val="0055011D"/>
    <w:rsid w:val="00573D90"/>
    <w:rsid w:val="005A1E7D"/>
    <w:rsid w:val="005A2A20"/>
    <w:rsid w:val="005B2224"/>
    <w:rsid w:val="0060607E"/>
    <w:rsid w:val="00614EFF"/>
    <w:rsid w:val="006402FE"/>
    <w:rsid w:val="00657719"/>
    <w:rsid w:val="006627DF"/>
    <w:rsid w:val="00670542"/>
    <w:rsid w:val="0067162F"/>
    <w:rsid w:val="006A54CD"/>
    <w:rsid w:val="006A6B82"/>
    <w:rsid w:val="006B7DC0"/>
    <w:rsid w:val="006C4C7E"/>
    <w:rsid w:val="006D1BD7"/>
    <w:rsid w:val="0074336F"/>
    <w:rsid w:val="00744A8F"/>
    <w:rsid w:val="0075026D"/>
    <w:rsid w:val="0076350E"/>
    <w:rsid w:val="00774FB7"/>
    <w:rsid w:val="007822BD"/>
    <w:rsid w:val="007D5DB3"/>
    <w:rsid w:val="007E3ACF"/>
    <w:rsid w:val="007F105C"/>
    <w:rsid w:val="008057F9"/>
    <w:rsid w:val="0081019C"/>
    <w:rsid w:val="00836424"/>
    <w:rsid w:val="00860F66"/>
    <w:rsid w:val="00873AE6"/>
    <w:rsid w:val="008932EA"/>
    <w:rsid w:val="008B4329"/>
    <w:rsid w:val="008C3895"/>
    <w:rsid w:val="008F12E3"/>
    <w:rsid w:val="008F35B9"/>
    <w:rsid w:val="00920E79"/>
    <w:rsid w:val="00932DAC"/>
    <w:rsid w:val="0097341A"/>
    <w:rsid w:val="0098485F"/>
    <w:rsid w:val="009A314F"/>
    <w:rsid w:val="009A6952"/>
    <w:rsid w:val="009D4F4C"/>
    <w:rsid w:val="00A07385"/>
    <w:rsid w:val="00A230CE"/>
    <w:rsid w:val="00A35025"/>
    <w:rsid w:val="00A442A1"/>
    <w:rsid w:val="00A83E1B"/>
    <w:rsid w:val="00AA4A3B"/>
    <w:rsid w:val="00AD1727"/>
    <w:rsid w:val="00AD2F68"/>
    <w:rsid w:val="00B07093"/>
    <w:rsid w:val="00B42F58"/>
    <w:rsid w:val="00B93623"/>
    <w:rsid w:val="00BE75A9"/>
    <w:rsid w:val="00BF796A"/>
    <w:rsid w:val="00C15296"/>
    <w:rsid w:val="00C25B00"/>
    <w:rsid w:val="00C33320"/>
    <w:rsid w:val="00C729CB"/>
    <w:rsid w:val="00C8786D"/>
    <w:rsid w:val="00C92249"/>
    <w:rsid w:val="00CC0F13"/>
    <w:rsid w:val="00CC21D4"/>
    <w:rsid w:val="00D00923"/>
    <w:rsid w:val="00D210A6"/>
    <w:rsid w:val="00D47234"/>
    <w:rsid w:val="00D740E2"/>
    <w:rsid w:val="00D7513A"/>
    <w:rsid w:val="00D80018"/>
    <w:rsid w:val="00D961B1"/>
    <w:rsid w:val="00D978F7"/>
    <w:rsid w:val="00DB342B"/>
    <w:rsid w:val="00E14EAF"/>
    <w:rsid w:val="00E24465"/>
    <w:rsid w:val="00E333F4"/>
    <w:rsid w:val="00E42695"/>
    <w:rsid w:val="00E568F4"/>
    <w:rsid w:val="00EE4AEB"/>
    <w:rsid w:val="00EF1975"/>
    <w:rsid w:val="00EF66E3"/>
    <w:rsid w:val="00F0046A"/>
    <w:rsid w:val="00F3785F"/>
    <w:rsid w:val="00F676F3"/>
    <w:rsid w:val="00F721FF"/>
    <w:rsid w:val="00F820B7"/>
    <w:rsid w:val="00FA3EC4"/>
    <w:rsid w:val="00FB2EEF"/>
    <w:rsid w:val="00FE7A8B"/>
    <w:rsid w:val="00FF5B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76FC0A-4AF3-41AB-94AA-D26D40CA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B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2B1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C2B1A"/>
    <w:rPr>
      <w:b/>
      <w:bCs/>
    </w:rPr>
  </w:style>
  <w:style w:type="paragraph" w:styleId="ListParagraph">
    <w:name w:val="List Paragraph"/>
    <w:basedOn w:val="Normal"/>
    <w:uiPriority w:val="34"/>
    <w:qFormat/>
    <w:rsid w:val="003C2B1A"/>
    <w:pPr>
      <w:ind w:left="720"/>
      <w:contextualSpacing/>
    </w:pPr>
  </w:style>
  <w:style w:type="table" w:styleId="TableGrid">
    <w:name w:val="Table Grid"/>
    <w:basedOn w:val="TableNormal"/>
    <w:uiPriority w:val="59"/>
    <w:rsid w:val="003C2B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52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296"/>
  </w:style>
  <w:style w:type="paragraph" w:styleId="Footer">
    <w:name w:val="footer"/>
    <w:basedOn w:val="Normal"/>
    <w:link w:val="FooterChar"/>
    <w:uiPriority w:val="99"/>
    <w:unhideWhenUsed/>
    <w:rsid w:val="00C152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1934</Words>
  <Characters>11029</Characters>
  <Application>Microsoft Office Word</Application>
  <DocSecurity>0</DocSecurity>
  <Lines>91</Lines>
  <Paragraphs>25</Paragraphs>
  <ScaleCrop>false</ScaleCrop>
  <Company/>
  <LinksUpToDate>false</LinksUpToDate>
  <CharactersWithSpaces>12938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187</cp:revision>
  <dcterms:created xsi:type="dcterms:W3CDTF">2018-12-28T02:18:00Z</dcterms:created>
  <dcterms:modified xsi:type="dcterms:W3CDTF">2018-12-28T04:16:00Z</dcterms:modified>
</cp:coreProperties>
</file>