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676" w:rsidRDefault="00DA0676" w:rsidP="00DF0810">
      <w:pPr>
        <w:shd w:val="clear" w:color="auto" w:fill="FFFFFF"/>
        <w:spacing w:after="150" w:line="240" w:lineRule="auto"/>
        <w:jc w:val="center"/>
        <w:rPr>
          <w:rFonts w:ascii="Arial" w:eastAsia="Times New Roman" w:hAnsi="Arial" w:cs="Arial"/>
          <w:color w:val="475055"/>
          <w:sz w:val="24"/>
          <w:szCs w:val="24"/>
          <w:lang w:eastAsia="en-GB"/>
        </w:rPr>
      </w:pPr>
    </w:p>
    <w:p w:rsidR="00DA0676" w:rsidRDefault="00DA0676" w:rsidP="00DF0810">
      <w:pPr>
        <w:shd w:val="clear" w:color="auto" w:fill="FFFFFF"/>
        <w:spacing w:after="150" w:line="240" w:lineRule="auto"/>
        <w:jc w:val="center"/>
        <w:rPr>
          <w:rFonts w:ascii="Arial" w:eastAsia="Times New Roman" w:hAnsi="Arial" w:cs="Arial"/>
          <w:color w:val="475055"/>
          <w:sz w:val="24"/>
          <w:szCs w:val="24"/>
          <w:lang w:eastAsia="en-GB"/>
        </w:rPr>
      </w:pPr>
    </w:p>
    <w:p w:rsidR="00DA0676" w:rsidRDefault="00DA0676" w:rsidP="00DF0810">
      <w:pPr>
        <w:shd w:val="clear" w:color="auto" w:fill="FFFFFF"/>
        <w:spacing w:after="150" w:line="240" w:lineRule="auto"/>
        <w:jc w:val="center"/>
        <w:rPr>
          <w:rFonts w:ascii="Arial" w:eastAsia="Times New Roman" w:hAnsi="Arial" w:cs="Arial"/>
          <w:color w:val="475055"/>
          <w:sz w:val="24"/>
          <w:szCs w:val="24"/>
          <w:lang w:eastAsia="en-GB"/>
        </w:rPr>
      </w:pPr>
    </w:p>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Government of India</w:t>
      </w:r>
      <w:r w:rsidRPr="00DF0810">
        <w:rPr>
          <w:rFonts w:ascii="Arial" w:eastAsia="Times New Roman" w:hAnsi="Arial" w:cs="Arial"/>
          <w:color w:val="475055"/>
          <w:sz w:val="24"/>
          <w:szCs w:val="24"/>
          <w:lang w:eastAsia="en-GB"/>
        </w:rPr>
        <w:br/>
        <w:t>Ministry of Finance</w:t>
      </w:r>
      <w:r w:rsidRPr="00DF0810">
        <w:rPr>
          <w:rFonts w:ascii="Arial" w:eastAsia="Times New Roman" w:hAnsi="Arial" w:cs="Arial"/>
          <w:color w:val="475055"/>
          <w:sz w:val="24"/>
          <w:szCs w:val="24"/>
          <w:lang w:eastAsia="en-GB"/>
        </w:rPr>
        <w:br/>
        <w:t>(Department of Revenue)</w:t>
      </w:r>
      <w:r w:rsidRPr="00DF0810">
        <w:rPr>
          <w:rFonts w:ascii="Arial" w:eastAsia="Times New Roman" w:hAnsi="Arial" w:cs="Arial"/>
          <w:color w:val="475055"/>
          <w:sz w:val="24"/>
          <w:szCs w:val="24"/>
          <w:lang w:eastAsia="en-GB"/>
        </w:rPr>
        <w:br/>
        <w:t>Central Board of Excise and Customs</w:t>
      </w:r>
      <w:r w:rsidRPr="00DF0810">
        <w:rPr>
          <w:rFonts w:ascii="Arial" w:eastAsia="Times New Roman" w:hAnsi="Arial" w:cs="Arial"/>
          <w:color w:val="475055"/>
          <w:sz w:val="24"/>
          <w:szCs w:val="24"/>
          <w:lang w:eastAsia="en-GB"/>
        </w:rPr>
        <w:br/>
      </w:r>
      <w:r w:rsidRPr="00DF0810">
        <w:rPr>
          <w:rFonts w:ascii="Arial" w:eastAsia="Times New Roman" w:hAnsi="Arial" w:cs="Arial"/>
          <w:b/>
          <w:bCs/>
          <w:color w:val="475055"/>
          <w:sz w:val="24"/>
          <w:szCs w:val="24"/>
          <w:lang w:eastAsia="en-GB"/>
        </w:rPr>
        <w:t>Notification No.12/2018–Central Tax</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New Delhi, the 7th March, 2018</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G.S.R…….. (E). – In exercise of the powers conferred by section 164 of the </w:t>
      </w:r>
      <w:hyperlink r:id="rId4" w:tgtFrame="_blank" w:history="1">
        <w:r w:rsidRPr="00DF0810">
          <w:rPr>
            <w:rFonts w:ascii="Arial" w:eastAsia="Times New Roman" w:hAnsi="Arial" w:cs="Arial"/>
            <w:b/>
            <w:bCs/>
            <w:color w:val="337AB7"/>
            <w:sz w:val="24"/>
            <w:szCs w:val="24"/>
            <w:lang w:eastAsia="en-GB"/>
          </w:rPr>
          <w:t>Central Goods and</w:t>
        </w:r>
      </w:hyperlink>
      <w:r w:rsidRPr="00DF0810">
        <w:rPr>
          <w:rFonts w:ascii="Arial" w:eastAsia="Times New Roman" w:hAnsi="Arial" w:cs="Arial"/>
          <w:color w:val="475055"/>
          <w:sz w:val="24"/>
          <w:szCs w:val="24"/>
          <w:lang w:eastAsia="en-GB"/>
        </w:rPr>
        <w:br/>
      </w:r>
      <w:r w:rsidRPr="00DF0810">
        <w:rPr>
          <w:rFonts w:ascii="Arial" w:eastAsia="Times New Roman" w:hAnsi="Arial" w:cs="Arial"/>
          <w:b/>
          <w:bCs/>
          <w:color w:val="475055"/>
          <w:sz w:val="24"/>
          <w:szCs w:val="24"/>
          <w:lang w:eastAsia="en-GB"/>
        </w:rPr>
        <w:t>Services Tax Act, 2017</w:t>
      </w:r>
      <w:r w:rsidRPr="00DF0810">
        <w:rPr>
          <w:rFonts w:ascii="Arial" w:eastAsia="Times New Roman" w:hAnsi="Arial" w:cs="Arial"/>
          <w:color w:val="475055"/>
          <w:sz w:val="24"/>
          <w:szCs w:val="24"/>
          <w:lang w:eastAsia="en-GB"/>
        </w:rPr>
        <w:t> (12 of 2017), the Central Government hereby makes the following rules further to amend the </w:t>
      </w:r>
      <w:hyperlink r:id="rId5" w:tgtFrame="_blank" w:history="1">
        <w:r w:rsidRPr="00DF0810">
          <w:rPr>
            <w:rFonts w:ascii="Arial" w:eastAsia="Times New Roman" w:hAnsi="Arial" w:cs="Arial"/>
            <w:b/>
            <w:bCs/>
            <w:color w:val="337AB7"/>
            <w:sz w:val="24"/>
            <w:szCs w:val="24"/>
            <w:lang w:eastAsia="en-GB"/>
          </w:rPr>
          <w:t>Central Goods and Services Tax Rules, 2017</w:t>
        </w:r>
      </w:hyperlink>
      <w:r w:rsidRPr="00DF0810">
        <w:rPr>
          <w:rFonts w:ascii="Arial" w:eastAsia="Times New Roman" w:hAnsi="Arial" w:cs="Arial"/>
          <w:color w:val="475055"/>
          <w:sz w:val="24"/>
          <w:szCs w:val="24"/>
          <w:lang w:eastAsia="en-GB"/>
        </w:rPr>
        <w:t>, namely:-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(1) These rules may be called the </w:t>
      </w:r>
      <w:r w:rsidRPr="00DF0810">
        <w:rPr>
          <w:rFonts w:ascii="Arial" w:eastAsia="Times New Roman" w:hAnsi="Arial" w:cs="Arial"/>
          <w:b/>
          <w:bCs/>
          <w:color w:val="475055"/>
          <w:sz w:val="24"/>
          <w:szCs w:val="24"/>
          <w:lang w:eastAsia="en-GB"/>
        </w:rPr>
        <w:t>Central Goods and Services Tax (Second Amendment) Rules, 2018.</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(2) Save as otherwise provided in these rules, they shall come into force on such date as the Central Government may, by notification in the Official Gazette, appoint.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2. In the Central Goods and Services Tax Rules, 2017, –</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with effect from the date of publication of this notification in the Official Gazette, in rule 117, in sub-rule (4), in clause (b), for sub-clause (iii), the following shall be substituted, namely:-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“(iii) The registered person availing of this scheme and having furnished the details of stock held by him in accordance with the provisions of clause (b) of sub-rule (2), submits a statement in </w:t>
      </w:r>
      <w:r w:rsidRPr="00DF0810">
        <w:rPr>
          <w:rFonts w:ascii="Arial" w:eastAsia="Times New Roman" w:hAnsi="Arial" w:cs="Arial"/>
          <w:b/>
          <w:bCs/>
          <w:color w:val="475055"/>
          <w:sz w:val="24"/>
          <w:szCs w:val="24"/>
          <w:lang w:eastAsia="en-GB"/>
        </w:rPr>
        <w:t>FORM GST TRAN 2</w:t>
      </w:r>
      <w:r w:rsidRPr="00DF0810">
        <w:rPr>
          <w:rFonts w:ascii="Arial" w:eastAsia="Times New Roman" w:hAnsi="Arial" w:cs="Arial"/>
          <w:color w:val="475055"/>
          <w:sz w:val="24"/>
          <w:szCs w:val="24"/>
          <w:lang w:eastAsia="en-GB"/>
        </w:rPr>
        <w:t> by 31st March 2018, or within such period as extended by the Commissioner, on the recommendations of the Council, for each of the six tax periods during which the scheme is in operation indicating therein, the details of supplies of such goods effected during the tax period;”;</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(ii) for rule 138, the following rule shall be substituted, namely:-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“138. Information to be furnished prior to commencement of movement of goods and generation of e-way bill.-</w:t>
      </w:r>
      <w:r w:rsidRPr="00DF0810">
        <w:rPr>
          <w:rFonts w:ascii="Arial" w:eastAsia="Times New Roman" w:hAnsi="Arial" w:cs="Arial"/>
          <w:color w:val="475055"/>
          <w:sz w:val="24"/>
          <w:szCs w:val="24"/>
          <w:lang w:eastAsia="en-GB"/>
        </w:rPr>
        <w:t> (1) Every registered person who causes movement of goods of consignment value exceeding fifty thousand rupees—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in relation to a supply; or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(ii) for reasons other than supply; or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(iii) due to inward supply from an unregistered person,</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shall, before commencement of such movement, furnish information relating to the said goods as specified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electronically, on the common portal along with such other information as may be required on the common portal and a unique number will be generated on the said portal: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the transporter, on an authorization received from the registered person, may furnish information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xml:space="preserve">, electronically, on the </w:t>
      </w:r>
      <w:r w:rsidRPr="00DF0810">
        <w:rPr>
          <w:rFonts w:ascii="Arial" w:eastAsia="Times New Roman" w:hAnsi="Arial" w:cs="Arial"/>
          <w:color w:val="475055"/>
          <w:sz w:val="24"/>
          <w:szCs w:val="24"/>
          <w:lang w:eastAsia="en-GB"/>
        </w:rPr>
        <w:lastRenderedPageBreak/>
        <w:t>common portal along with such other information as may be required on the common portal and a unique number will be generated on the said portal: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further that where the goods to be transported are supplied through an e-commerce operator or a courier agency, on an authorization received from the consignor, the information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may be furnished by such e-commerce operator or courier agency and a unique number will be generated on the said portal: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also that where goods are sent by a principal located in one State or Union territory to a job worker located in any other State or Union territory, the e-way bill shall be generated either by the principal or the job worker, if registered, irrespective of the value of the consignment: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also that where handicraft goods are transported from one State or Union territory to another State or Union territory by a person who has been exempted from the requirement of obtaining registration under clauses (</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and (ii) of section 24, the e-way bill shall be generated by the said person irrespective of the value of the consignment.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Explanation 1.– For the purposes of this rule, the expression “handicraft goods” has the meaning as assigned to it in the Government of India, Ministry of Finance, </w:t>
      </w:r>
      <w:hyperlink r:id="rId6" w:tgtFrame="_blank" w:history="1">
        <w:r w:rsidRPr="00DF0810">
          <w:rPr>
            <w:rFonts w:ascii="Arial" w:eastAsia="Times New Roman" w:hAnsi="Arial" w:cs="Arial"/>
            <w:b/>
            <w:bCs/>
            <w:color w:val="337AB7"/>
            <w:sz w:val="24"/>
            <w:szCs w:val="24"/>
            <w:lang w:eastAsia="en-GB"/>
          </w:rPr>
          <w:t>notification No. 32/2017-Central Tax dated the 15th September, 2017</w:t>
        </w:r>
      </w:hyperlink>
      <w:r w:rsidRPr="00DF0810">
        <w:rPr>
          <w:rFonts w:ascii="Arial" w:eastAsia="Times New Roman" w:hAnsi="Arial" w:cs="Arial"/>
          <w:color w:val="475055"/>
          <w:sz w:val="24"/>
          <w:szCs w:val="24"/>
          <w:lang w:eastAsia="en-GB"/>
        </w:rPr>
        <w:t> published in the Gazette of India, Extraordinary, Part II, Section 3, Sub-section (</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vide number G.S.R 1158 (E) dated the 15th September, 2017 as amended from time to time.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Explanation 2.- For the purposes of this rule, the consignment value of goods shall be the value, determined in accordance with the provisions of section 15, declared in an invoice, a bill of supply or a delivery challan, as the case may be, issued in respect of the said consignment and also includes the central tax, State or Union territory tax, integrated tax and cess charged, if any, in the document and shall exclude the value of exempt supply of goods where the invoice is issued in respect of both exempt and taxable supply of goods.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(2) Where the goods are transported by the registered person as a consignor or the recipient of supply as the consignee, whether in his own conveyance or a hired one or a public conveyance, by road, the said person shall generate the e-way bill in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electronically on the common portal after furnishing information in </w:t>
      </w:r>
      <w:r w:rsidRPr="00DF0810">
        <w:rPr>
          <w:rFonts w:ascii="Arial" w:eastAsia="Times New Roman" w:hAnsi="Arial" w:cs="Arial"/>
          <w:b/>
          <w:bCs/>
          <w:color w:val="475055"/>
          <w:sz w:val="24"/>
          <w:szCs w:val="24"/>
          <w:lang w:eastAsia="en-GB"/>
        </w:rPr>
        <w:t>Part B</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(2A) Where the goods are transported by railways or by air or vessel, the e-way bill shall be generated by the registered person, being the supplier or the recipient, who shall, either before or after the commencement of movement, furnish, on the common portal, the information in </w:t>
      </w:r>
      <w:r w:rsidRPr="00DF0810">
        <w:rPr>
          <w:rFonts w:ascii="Arial" w:eastAsia="Times New Roman" w:hAnsi="Arial" w:cs="Arial"/>
          <w:b/>
          <w:bCs/>
          <w:color w:val="475055"/>
          <w:sz w:val="24"/>
          <w:szCs w:val="24"/>
          <w:lang w:eastAsia="en-GB"/>
        </w:rPr>
        <w:t>Part B</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where the goods are transported by railways, the railways shall not deliver the goods unless the e-way bill required under these rules is produced at the time of delivery.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 xml:space="preserve">(3) Where the e-way bill is not generated under sub-rule (2) and the goods are handed over to a transporter for transportation by road, the registered person shall furnish the information relating to the transporter on the common portal and the e-way bill shall </w:t>
      </w:r>
      <w:r w:rsidRPr="00DF0810">
        <w:rPr>
          <w:rFonts w:ascii="Arial" w:eastAsia="Times New Roman" w:hAnsi="Arial" w:cs="Arial"/>
          <w:color w:val="475055"/>
          <w:sz w:val="24"/>
          <w:szCs w:val="24"/>
          <w:lang w:eastAsia="en-GB"/>
        </w:rPr>
        <w:lastRenderedPageBreak/>
        <w:t>be generated by the transporter on the said portal on the basis of the information furnished by the registered person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the registered person or, the transporter may, at his option, generate and carry the e-way bill even if the value of the consignment is less than fifty thousand rupees: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further that where the movement is caused by an unregistered person either in his own conveyance or a hired one or through a transporter, he or the transporter may, at their option, generate the e-way bill in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on the common portal in the manner specified in this rule: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 xml:space="preserve">Provided also that where the goods are transported for a distance of </w:t>
      </w:r>
      <w:proofErr w:type="spellStart"/>
      <w:r w:rsidRPr="00DF0810">
        <w:rPr>
          <w:rFonts w:ascii="Arial" w:eastAsia="Times New Roman" w:hAnsi="Arial" w:cs="Arial"/>
          <w:color w:val="475055"/>
          <w:sz w:val="24"/>
          <w:szCs w:val="24"/>
          <w:lang w:eastAsia="en-GB"/>
        </w:rPr>
        <w:t>upto</w:t>
      </w:r>
      <w:proofErr w:type="spellEnd"/>
      <w:r w:rsidRPr="00DF0810">
        <w:rPr>
          <w:rFonts w:ascii="Arial" w:eastAsia="Times New Roman" w:hAnsi="Arial" w:cs="Arial"/>
          <w:color w:val="475055"/>
          <w:sz w:val="24"/>
          <w:szCs w:val="24"/>
          <w:lang w:eastAsia="en-GB"/>
        </w:rPr>
        <w:t xml:space="preserve"> fifty </w:t>
      </w:r>
      <w:proofErr w:type="spellStart"/>
      <w:r w:rsidRPr="00DF0810">
        <w:rPr>
          <w:rFonts w:ascii="Arial" w:eastAsia="Times New Roman" w:hAnsi="Arial" w:cs="Arial"/>
          <w:color w:val="475055"/>
          <w:sz w:val="24"/>
          <w:szCs w:val="24"/>
          <w:lang w:eastAsia="en-GB"/>
        </w:rPr>
        <w:t>kilometers</w:t>
      </w:r>
      <w:proofErr w:type="spellEnd"/>
      <w:r w:rsidRPr="00DF0810">
        <w:rPr>
          <w:rFonts w:ascii="Arial" w:eastAsia="Times New Roman" w:hAnsi="Arial" w:cs="Arial"/>
          <w:color w:val="475055"/>
          <w:sz w:val="24"/>
          <w:szCs w:val="24"/>
          <w:lang w:eastAsia="en-GB"/>
        </w:rPr>
        <w:t xml:space="preserve"> within the State or Union territory from the place of business of the consignor to the place of business of the transporter for further transportation, the supplier or the recipient, or as the case may be, the transporter may not furnish the details of conveyance in</w:t>
      </w:r>
      <w:r w:rsidRPr="00DF0810">
        <w:rPr>
          <w:rFonts w:ascii="Arial" w:eastAsia="Times New Roman" w:hAnsi="Arial" w:cs="Arial"/>
          <w:b/>
          <w:bCs/>
          <w:color w:val="475055"/>
          <w:sz w:val="24"/>
          <w:szCs w:val="24"/>
          <w:lang w:eastAsia="en-GB"/>
        </w:rPr>
        <w:t> Part B</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Explanation 1.– For the purposes of this sub-rule, where the goods are supplied by an unregistered supplier to a recipient who is registered, the movement shall be said to be caused by such recipient if the recipient is known at the time of commencement of the movement of goods.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Explanation 2.- The e-way bill shall not be valid for movement of goods by road unless the information in </w:t>
      </w:r>
      <w:r w:rsidRPr="00DF0810">
        <w:rPr>
          <w:rFonts w:ascii="Arial" w:eastAsia="Times New Roman" w:hAnsi="Arial" w:cs="Arial"/>
          <w:b/>
          <w:bCs/>
          <w:color w:val="475055"/>
          <w:sz w:val="24"/>
          <w:szCs w:val="24"/>
          <w:lang w:eastAsia="en-GB"/>
        </w:rPr>
        <w:t>Part-B</w:t>
      </w:r>
      <w:r w:rsidRPr="00DF0810">
        <w:rPr>
          <w:rFonts w:ascii="Arial" w:eastAsia="Times New Roman" w:hAnsi="Arial" w:cs="Arial"/>
          <w:color w:val="475055"/>
          <w:sz w:val="24"/>
          <w:szCs w:val="24"/>
          <w:lang w:eastAsia="en-GB"/>
        </w:rPr>
        <w:t> of</w:t>
      </w:r>
      <w:r w:rsidRPr="00DF0810">
        <w:rPr>
          <w:rFonts w:ascii="Arial" w:eastAsia="Times New Roman" w:hAnsi="Arial" w:cs="Arial"/>
          <w:b/>
          <w:bCs/>
          <w:color w:val="475055"/>
          <w:sz w:val="24"/>
          <w:szCs w:val="24"/>
          <w:lang w:eastAsia="en-GB"/>
        </w:rPr>
        <w:t> FORM GST EWB-01</w:t>
      </w:r>
      <w:r w:rsidRPr="00DF0810">
        <w:rPr>
          <w:rFonts w:ascii="Arial" w:eastAsia="Times New Roman" w:hAnsi="Arial" w:cs="Arial"/>
          <w:color w:val="475055"/>
          <w:sz w:val="24"/>
          <w:szCs w:val="24"/>
          <w:lang w:eastAsia="en-GB"/>
        </w:rPr>
        <w:t> has been furnished except in the case of movements covered under the third proviso to sub-rule (3) and the proviso to sub-rule (5).</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(4) Upon generation of the e-way bill on the common portal, a unique e-way bill number (EBN) shall be made available to the supplier, the recipient and the transporter on the common portal.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(5) Where the goods are transferred from one conveyance to another, the consignor or the recipient, who has provided information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the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or the transporter shall, before such transfer and further movement of goods, update the details of conveyance in the e-way bill on the common portal in </w:t>
      </w:r>
      <w:r w:rsidRPr="00DF0810">
        <w:rPr>
          <w:rFonts w:ascii="Arial" w:eastAsia="Times New Roman" w:hAnsi="Arial" w:cs="Arial"/>
          <w:b/>
          <w:bCs/>
          <w:color w:val="475055"/>
          <w:sz w:val="24"/>
          <w:szCs w:val="24"/>
          <w:lang w:eastAsia="en-GB"/>
        </w:rPr>
        <w:t>Part B</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 xml:space="preserve">Provided that where the goods are transported for a distance of </w:t>
      </w:r>
      <w:proofErr w:type="spellStart"/>
      <w:r w:rsidRPr="00DF0810">
        <w:rPr>
          <w:rFonts w:ascii="Arial" w:eastAsia="Times New Roman" w:hAnsi="Arial" w:cs="Arial"/>
          <w:color w:val="475055"/>
          <w:sz w:val="24"/>
          <w:szCs w:val="24"/>
          <w:lang w:eastAsia="en-GB"/>
        </w:rPr>
        <w:t>upto</w:t>
      </w:r>
      <w:proofErr w:type="spellEnd"/>
      <w:r w:rsidRPr="00DF0810">
        <w:rPr>
          <w:rFonts w:ascii="Arial" w:eastAsia="Times New Roman" w:hAnsi="Arial" w:cs="Arial"/>
          <w:color w:val="475055"/>
          <w:sz w:val="24"/>
          <w:szCs w:val="24"/>
          <w:lang w:eastAsia="en-GB"/>
        </w:rPr>
        <w:t xml:space="preserve"> fifty </w:t>
      </w:r>
      <w:proofErr w:type="spellStart"/>
      <w:r w:rsidRPr="00DF0810">
        <w:rPr>
          <w:rFonts w:ascii="Arial" w:eastAsia="Times New Roman" w:hAnsi="Arial" w:cs="Arial"/>
          <w:color w:val="475055"/>
          <w:sz w:val="24"/>
          <w:szCs w:val="24"/>
          <w:lang w:eastAsia="en-GB"/>
        </w:rPr>
        <w:t>kilometers</w:t>
      </w:r>
      <w:proofErr w:type="spellEnd"/>
      <w:r w:rsidRPr="00DF0810">
        <w:rPr>
          <w:rFonts w:ascii="Arial" w:eastAsia="Times New Roman" w:hAnsi="Arial" w:cs="Arial"/>
          <w:color w:val="475055"/>
          <w:sz w:val="24"/>
          <w:szCs w:val="24"/>
          <w:lang w:eastAsia="en-GB"/>
        </w:rPr>
        <w:t xml:space="preserve"> within the State or Union territory from the place of business of the transporter finally to the place of business of the consignee, the details of the conveyance may not be updated in the e-way bill.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(5A) The consignor or the recipient, who has furnished the information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or the transporter, may assign the e-way bill number to another registered or enrolled transporter for updating the information in </w:t>
      </w:r>
      <w:r w:rsidRPr="00DF0810">
        <w:rPr>
          <w:rFonts w:ascii="Arial" w:eastAsia="Times New Roman" w:hAnsi="Arial" w:cs="Arial"/>
          <w:b/>
          <w:bCs/>
          <w:color w:val="475055"/>
          <w:sz w:val="24"/>
          <w:szCs w:val="24"/>
          <w:lang w:eastAsia="en-GB"/>
        </w:rPr>
        <w:t>Part B</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for further movement of the consignment: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after the details of the conveyance have been updated by the transporter in </w:t>
      </w:r>
      <w:r w:rsidRPr="00DF0810">
        <w:rPr>
          <w:rFonts w:ascii="Arial" w:eastAsia="Times New Roman" w:hAnsi="Arial" w:cs="Arial"/>
          <w:b/>
          <w:bCs/>
          <w:color w:val="475055"/>
          <w:sz w:val="24"/>
          <w:szCs w:val="24"/>
          <w:lang w:eastAsia="en-GB"/>
        </w:rPr>
        <w:t>Part B</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the consignor or recipient, as the case may be, who has furnished the information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shall not be allowed to assign the e-way bill number to another transporter.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 xml:space="preserve">(6) After e-way bill has been generated in accordance with the provisions of sub-rule (1), where multiple consignments are intended to be transported in one conveyance, </w:t>
      </w:r>
      <w:r w:rsidRPr="00DF0810">
        <w:rPr>
          <w:rFonts w:ascii="Arial" w:eastAsia="Times New Roman" w:hAnsi="Arial" w:cs="Arial"/>
          <w:color w:val="475055"/>
          <w:sz w:val="24"/>
          <w:szCs w:val="24"/>
          <w:lang w:eastAsia="en-GB"/>
        </w:rPr>
        <w:lastRenderedPageBreak/>
        <w:t>the transporter may indicate the serial number of e-way bills generated in respect of each such consignment electronically on the common portal and a consolidated e-way bill in </w:t>
      </w:r>
      <w:r w:rsidRPr="00DF0810">
        <w:rPr>
          <w:rFonts w:ascii="Arial" w:eastAsia="Times New Roman" w:hAnsi="Arial" w:cs="Arial"/>
          <w:b/>
          <w:bCs/>
          <w:color w:val="475055"/>
          <w:sz w:val="24"/>
          <w:szCs w:val="24"/>
          <w:lang w:eastAsia="en-GB"/>
        </w:rPr>
        <w:t>FORM GST EWB-02</w:t>
      </w:r>
      <w:r w:rsidRPr="00DF0810">
        <w:rPr>
          <w:rFonts w:ascii="Arial" w:eastAsia="Times New Roman" w:hAnsi="Arial" w:cs="Arial"/>
          <w:color w:val="475055"/>
          <w:sz w:val="24"/>
          <w:szCs w:val="24"/>
          <w:lang w:eastAsia="en-GB"/>
        </w:rPr>
        <w:t> maybe generated by him on the said common portal prior to the movement of goods.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(7) Where the consignor or the consignee has not generated the e-way bill in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and the aggregate of the consignment value of goods carried in the conveyance is more than fifty thousand rupees, the transporter, except in case of transportation of goods by railways, air and vessel, shall, in respect of inter-State supply, generate the e-way bill in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on the basis of invoice or bill of supply or delivery challan, as the case may be, and may also generate a consolidated e-way bill in </w:t>
      </w:r>
      <w:r w:rsidRPr="00DF0810">
        <w:rPr>
          <w:rFonts w:ascii="Arial" w:eastAsia="Times New Roman" w:hAnsi="Arial" w:cs="Arial"/>
          <w:b/>
          <w:bCs/>
          <w:color w:val="475055"/>
          <w:sz w:val="24"/>
          <w:szCs w:val="24"/>
          <w:lang w:eastAsia="en-GB"/>
        </w:rPr>
        <w:t>FORM GST EWB-02</w:t>
      </w:r>
      <w:r w:rsidRPr="00DF0810">
        <w:rPr>
          <w:rFonts w:ascii="Arial" w:eastAsia="Times New Roman" w:hAnsi="Arial" w:cs="Arial"/>
          <w:color w:val="475055"/>
          <w:sz w:val="24"/>
          <w:szCs w:val="24"/>
          <w:lang w:eastAsia="en-GB"/>
        </w:rPr>
        <w:t> on the common portal prior to the movement of goods: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where the goods to be transported are supplied through an e-commerce operator or a courier agency, the information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may be furnished by such e-commerce operator or courier agency.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(8) The information furnished in </w:t>
      </w:r>
      <w:r w:rsidRPr="00DF0810">
        <w:rPr>
          <w:rFonts w:ascii="Arial" w:eastAsia="Times New Roman" w:hAnsi="Arial" w:cs="Arial"/>
          <w:b/>
          <w:bCs/>
          <w:color w:val="475055"/>
          <w:sz w:val="24"/>
          <w:szCs w:val="24"/>
          <w:lang w:eastAsia="en-GB"/>
        </w:rPr>
        <w:t>Part A</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shall be made available to the registered supplier on the common portal who may utilize the same for furnishing the details in </w:t>
      </w:r>
      <w:r w:rsidRPr="00DF0810">
        <w:rPr>
          <w:rFonts w:ascii="Arial" w:eastAsia="Times New Roman" w:hAnsi="Arial" w:cs="Arial"/>
          <w:b/>
          <w:bCs/>
          <w:color w:val="475055"/>
          <w:sz w:val="24"/>
          <w:szCs w:val="24"/>
          <w:lang w:eastAsia="en-GB"/>
        </w:rPr>
        <w:t>FORM GSTR-1</w:t>
      </w:r>
      <w:r w:rsidRPr="00DF0810">
        <w:rPr>
          <w:rFonts w:ascii="Arial" w:eastAsia="Times New Roman" w:hAnsi="Arial" w:cs="Arial"/>
          <w:color w:val="475055"/>
          <w:sz w:val="24"/>
          <w:szCs w:val="24"/>
          <w:lang w:eastAsia="en-GB"/>
        </w:rPr>
        <w: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when the information has been furnished by an unregistered supplier or an unregistered recipient in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he shall be informed electronically, if the mobile number or the e-mail is available.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(9) Where an e-way bill has been generated under this rule, but goods are either not transported or are not transported as per the details furnished in the e-way bill, the e-way bill may be cancelled electronically on the common portal within twenty four hours of generation of the e-way bill: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an e-way bill cannot be cancelled if it has been verified in transit in accordance with the provisions of rule 1 38B:</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 xml:space="preserve">Provided further that the unique number generated under sub-rule (1) shall be valid for a period of fifteen days for </w:t>
      </w:r>
      <w:proofErr w:type="spellStart"/>
      <w:r w:rsidRPr="00DF0810">
        <w:rPr>
          <w:rFonts w:ascii="Arial" w:eastAsia="Times New Roman" w:hAnsi="Arial" w:cs="Arial"/>
          <w:color w:val="475055"/>
          <w:sz w:val="24"/>
          <w:szCs w:val="24"/>
          <w:lang w:eastAsia="en-GB"/>
        </w:rPr>
        <w:t>updation</w:t>
      </w:r>
      <w:proofErr w:type="spellEnd"/>
      <w:r w:rsidRPr="00DF0810">
        <w:rPr>
          <w:rFonts w:ascii="Arial" w:eastAsia="Times New Roman" w:hAnsi="Arial" w:cs="Arial"/>
          <w:color w:val="475055"/>
          <w:sz w:val="24"/>
          <w:szCs w:val="24"/>
          <w:lang w:eastAsia="en-GB"/>
        </w:rPr>
        <w:t xml:space="preserve"> of </w:t>
      </w:r>
      <w:r w:rsidRPr="00DF0810">
        <w:rPr>
          <w:rFonts w:ascii="Arial" w:eastAsia="Times New Roman" w:hAnsi="Arial" w:cs="Arial"/>
          <w:b/>
          <w:bCs/>
          <w:color w:val="475055"/>
          <w:sz w:val="24"/>
          <w:szCs w:val="24"/>
          <w:lang w:eastAsia="en-GB"/>
        </w:rPr>
        <w:t>Part B</w:t>
      </w:r>
      <w:r w:rsidRPr="00DF0810">
        <w:rPr>
          <w:rFonts w:ascii="Arial" w:eastAsia="Times New Roman" w:hAnsi="Arial" w:cs="Arial"/>
          <w:color w:val="475055"/>
          <w:sz w:val="24"/>
          <w:szCs w:val="24"/>
          <w:lang w:eastAsia="en-GB"/>
        </w:rPr>
        <w:t> 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(10) An e-way bill or a consolidated e-way bill generated under this rule shall be valid for the period as mentioned in column (3) of the Table below from the relevant date, for the distance, within the country, the goods have to be transported, as mentioned in column (2) of the said Table:-</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094"/>
        <w:gridCol w:w="4518"/>
        <w:gridCol w:w="3583"/>
      </w:tblGrid>
      <w:tr w:rsidR="00DF0810" w:rsidRPr="00DF0810" w:rsidTr="00DF0810">
        <w:tc>
          <w:tcPr>
            <w:tcW w:w="103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Sl. No.</w:t>
            </w:r>
          </w:p>
        </w:tc>
        <w:tc>
          <w:tcPr>
            <w:tcW w:w="4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Distance</w:t>
            </w:r>
          </w:p>
        </w:tc>
        <w:tc>
          <w:tcPr>
            <w:tcW w:w="33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Validity period</w:t>
            </w:r>
          </w:p>
        </w:tc>
      </w:tr>
      <w:tr w:rsidR="00DF0810" w:rsidRPr="00DF0810" w:rsidTr="00DF0810">
        <w:tc>
          <w:tcPr>
            <w:tcW w:w="103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b/>
                <w:bCs/>
                <w:color w:val="444444"/>
                <w:sz w:val="21"/>
                <w:szCs w:val="21"/>
                <w:lang w:eastAsia="en-GB"/>
              </w:rPr>
              <w:t>(1)</w:t>
            </w:r>
          </w:p>
        </w:tc>
        <w:tc>
          <w:tcPr>
            <w:tcW w:w="4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b/>
                <w:bCs/>
                <w:color w:val="444444"/>
                <w:sz w:val="21"/>
                <w:szCs w:val="21"/>
                <w:lang w:eastAsia="en-GB"/>
              </w:rPr>
              <w:t>(2)</w:t>
            </w:r>
          </w:p>
        </w:tc>
        <w:tc>
          <w:tcPr>
            <w:tcW w:w="33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b/>
                <w:bCs/>
                <w:color w:val="444444"/>
                <w:sz w:val="21"/>
                <w:szCs w:val="21"/>
                <w:lang w:eastAsia="en-GB"/>
              </w:rPr>
              <w:t>(3)</w:t>
            </w:r>
          </w:p>
        </w:tc>
      </w:tr>
      <w:tr w:rsidR="00DF0810" w:rsidRPr="00DF0810" w:rsidTr="00DF0810">
        <w:tc>
          <w:tcPr>
            <w:tcW w:w="103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1.</w:t>
            </w:r>
          </w:p>
        </w:tc>
        <w:tc>
          <w:tcPr>
            <w:tcW w:w="4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roofErr w:type="spellStart"/>
            <w:r w:rsidRPr="00DF0810">
              <w:rPr>
                <w:rFonts w:ascii="Arial" w:eastAsia="Times New Roman" w:hAnsi="Arial" w:cs="Arial"/>
                <w:color w:val="444444"/>
                <w:sz w:val="21"/>
                <w:szCs w:val="21"/>
                <w:lang w:eastAsia="en-GB"/>
              </w:rPr>
              <w:t>Upto</w:t>
            </w:r>
            <w:proofErr w:type="spellEnd"/>
            <w:r w:rsidRPr="00DF0810">
              <w:rPr>
                <w:rFonts w:ascii="Arial" w:eastAsia="Times New Roman" w:hAnsi="Arial" w:cs="Arial"/>
                <w:color w:val="444444"/>
                <w:sz w:val="21"/>
                <w:szCs w:val="21"/>
                <w:lang w:eastAsia="en-GB"/>
              </w:rPr>
              <w:t xml:space="preserve"> 100 km.</w:t>
            </w:r>
          </w:p>
        </w:tc>
        <w:tc>
          <w:tcPr>
            <w:tcW w:w="33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One day in cases other than Over Dimensional Cargo</w:t>
            </w:r>
          </w:p>
        </w:tc>
      </w:tr>
      <w:tr w:rsidR="00DF0810" w:rsidRPr="00DF0810" w:rsidTr="00DF0810">
        <w:tc>
          <w:tcPr>
            <w:tcW w:w="103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2.</w:t>
            </w:r>
          </w:p>
        </w:tc>
        <w:tc>
          <w:tcPr>
            <w:tcW w:w="4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For every 100 km. or part thereof thereafter</w:t>
            </w:r>
          </w:p>
        </w:tc>
        <w:tc>
          <w:tcPr>
            <w:tcW w:w="33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One additional day in cases other than Over Dimensional Cargo</w:t>
            </w:r>
          </w:p>
        </w:tc>
      </w:tr>
      <w:tr w:rsidR="00DF0810" w:rsidRPr="00DF0810" w:rsidTr="00DF0810">
        <w:tc>
          <w:tcPr>
            <w:tcW w:w="103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3.</w:t>
            </w:r>
          </w:p>
        </w:tc>
        <w:tc>
          <w:tcPr>
            <w:tcW w:w="4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roofErr w:type="spellStart"/>
            <w:r w:rsidRPr="00DF0810">
              <w:rPr>
                <w:rFonts w:ascii="Arial" w:eastAsia="Times New Roman" w:hAnsi="Arial" w:cs="Arial"/>
                <w:color w:val="444444"/>
                <w:sz w:val="21"/>
                <w:szCs w:val="21"/>
                <w:lang w:eastAsia="en-GB"/>
              </w:rPr>
              <w:t>Upto</w:t>
            </w:r>
            <w:proofErr w:type="spellEnd"/>
            <w:r w:rsidRPr="00DF0810">
              <w:rPr>
                <w:rFonts w:ascii="Arial" w:eastAsia="Times New Roman" w:hAnsi="Arial" w:cs="Arial"/>
                <w:color w:val="444444"/>
                <w:sz w:val="21"/>
                <w:szCs w:val="21"/>
                <w:lang w:eastAsia="en-GB"/>
              </w:rPr>
              <w:t xml:space="preserve"> 20 km</w:t>
            </w:r>
          </w:p>
        </w:tc>
        <w:tc>
          <w:tcPr>
            <w:tcW w:w="33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One day in case of Over</w:t>
            </w:r>
            <w:r w:rsidRPr="00DF0810">
              <w:rPr>
                <w:rFonts w:ascii="Arial" w:eastAsia="Times New Roman" w:hAnsi="Arial" w:cs="Arial"/>
                <w:color w:val="444444"/>
                <w:sz w:val="21"/>
                <w:szCs w:val="21"/>
                <w:lang w:eastAsia="en-GB"/>
              </w:rPr>
              <w:br/>
              <w:t>Dimensional Cargo</w:t>
            </w:r>
          </w:p>
        </w:tc>
      </w:tr>
      <w:tr w:rsidR="00DF0810" w:rsidRPr="00DF0810" w:rsidTr="00DF0810">
        <w:tc>
          <w:tcPr>
            <w:tcW w:w="103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lastRenderedPageBreak/>
              <w:t>4.</w:t>
            </w:r>
          </w:p>
        </w:tc>
        <w:tc>
          <w:tcPr>
            <w:tcW w:w="4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For every 20 km. or part thereof thereafter</w:t>
            </w:r>
          </w:p>
        </w:tc>
        <w:tc>
          <w:tcPr>
            <w:tcW w:w="33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One additional day in case of Over Dimensional Cargo:</w:t>
            </w:r>
          </w:p>
        </w:tc>
      </w:tr>
    </w:tbl>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the Commissioner may, on the recommendations of the Council, by notification, extend the validity period of an e-way bill for certain categories of goods as may be specified therein:</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further that where, under circumstances of an exceptional nature, including trans-shipment, the goods cannot be transported within the validity period of the e-way bill, the transporter may extend the validity period after updating the details in </w:t>
      </w:r>
      <w:r w:rsidRPr="00DF0810">
        <w:rPr>
          <w:rFonts w:ascii="Arial" w:eastAsia="Times New Roman" w:hAnsi="Arial" w:cs="Arial"/>
          <w:b/>
          <w:bCs/>
          <w:color w:val="475055"/>
          <w:sz w:val="24"/>
          <w:szCs w:val="24"/>
          <w:lang w:eastAsia="en-GB"/>
        </w:rPr>
        <w:t>Part B </w:t>
      </w:r>
      <w:r w:rsidRPr="00DF0810">
        <w:rPr>
          <w:rFonts w:ascii="Arial" w:eastAsia="Times New Roman" w:hAnsi="Arial" w:cs="Arial"/>
          <w:color w:val="475055"/>
          <w:sz w:val="24"/>
          <w:szCs w:val="24"/>
          <w:lang w:eastAsia="en-GB"/>
        </w:rPr>
        <w:t>of </w:t>
      </w:r>
      <w:r w:rsidRPr="00DF0810">
        <w:rPr>
          <w:rFonts w:ascii="Arial" w:eastAsia="Times New Roman" w:hAnsi="Arial" w:cs="Arial"/>
          <w:b/>
          <w:bCs/>
          <w:color w:val="475055"/>
          <w:sz w:val="24"/>
          <w:szCs w:val="24"/>
          <w:lang w:eastAsia="en-GB"/>
        </w:rPr>
        <w:t>FORM GST EWB-01</w:t>
      </w:r>
      <w:r w:rsidRPr="00DF0810">
        <w:rPr>
          <w:rFonts w:ascii="Arial" w:eastAsia="Times New Roman" w:hAnsi="Arial" w:cs="Arial"/>
          <w:color w:val="475055"/>
          <w:sz w:val="24"/>
          <w:szCs w:val="24"/>
          <w:lang w:eastAsia="en-GB"/>
        </w:rPr>
        <w:t>, if required.</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i/>
          <w:iCs/>
          <w:color w:val="475055"/>
          <w:sz w:val="24"/>
          <w:szCs w:val="24"/>
          <w:lang w:eastAsia="en-GB"/>
        </w:rPr>
        <w:t>Explanation 1.</w:t>
      </w:r>
      <w:r w:rsidRPr="00DF0810">
        <w:rPr>
          <w:rFonts w:ascii="Arial" w:eastAsia="Times New Roman" w:hAnsi="Arial" w:cs="Arial"/>
          <w:color w:val="475055"/>
          <w:sz w:val="24"/>
          <w:szCs w:val="24"/>
          <w:lang w:eastAsia="en-GB"/>
        </w:rPr>
        <w:t>—For the purposes of this rule, the “relevant date” shall mean the date on which the e-way bill has been generated and the period of validity shall be counted from the time at which the e-way bill has been generated and each day shall be counted as the period expiring at midnight of the day immediately following the date of generation of e-way bill.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i/>
          <w:iCs/>
          <w:color w:val="475055"/>
          <w:sz w:val="24"/>
          <w:szCs w:val="24"/>
          <w:lang w:eastAsia="en-GB"/>
        </w:rPr>
        <w:t>Explanation 2.</w:t>
      </w:r>
      <w:r w:rsidRPr="00DF0810">
        <w:rPr>
          <w:rFonts w:ascii="Arial" w:eastAsia="Times New Roman" w:hAnsi="Arial" w:cs="Arial"/>
          <w:color w:val="475055"/>
          <w:sz w:val="24"/>
          <w:szCs w:val="24"/>
          <w:lang w:eastAsia="en-GB"/>
        </w:rPr>
        <w:t>— For the purposes of this rule, the expression “Over Dimensional Cargo” shall mean a cargo carried as a single indivisible unit and which exceeds the dimensional limits prescribed in rule 93 of the Central Motor Vehicle Rules, 1989, made under the Motor Vehicles Act, 1988 (59 of 1988).</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(11) The details of the e-way bill generated under this rule shall be made available to the-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(a) supplier, if registered, where the information in </w:t>
      </w:r>
      <w:r w:rsidRPr="00DF0810">
        <w:rPr>
          <w:rFonts w:ascii="Arial" w:eastAsia="Times New Roman" w:hAnsi="Arial" w:cs="Arial"/>
          <w:b/>
          <w:bCs/>
          <w:color w:val="475055"/>
          <w:sz w:val="24"/>
          <w:szCs w:val="24"/>
          <w:lang w:eastAsia="en-GB"/>
        </w:rPr>
        <w:t>Part A </w:t>
      </w:r>
      <w:r w:rsidRPr="00DF0810">
        <w:rPr>
          <w:rFonts w:ascii="Arial" w:eastAsia="Times New Roman" w:hAnsi="Arial" w:cs="Arial"/>
          <w:color w:val="475055"/>
          <w:sz w:val="24"/>
          <w:szCs w:val="24"/>
          <w:lang w:eastAsia="en-GB"/>
        </w:rPr>
        <w:t>of </w:t>
      </w:r>
      <w:r w:rsidRPr="00DF0810">
        <w:rPr>
          <w:rFonts w:ascii="Arial" w:eastAsia="Times New Roman" w:hAnsi="Arial" w:cs="Arial"/>
          <w:b/>
          <w:bCs/>
          <w:color w:val="475055"/>
          <w:sz w:val="24"/>
          <w:szCs w:val="24"/>
          <w:lang w:eastAsia="en-GB"/>
        </w:rPr>
        <w:t>FORM GST EWB-01 </w:t>
      </w:r>
      <w:r w:rsidRPr="00DF0810">
        <w:rPr>
          <w:rFonts w:ascii="Arial" w:eastAsia="Times New Roman" w:hAnsi="Arial" w:cs="Arial"/>
          <w:color w:val="475055"/>
          <w:sz w:val="24"/>
          <w:szCs w:val="24"/>
          <w:lang w:eastAsia="en-GB"/>
        </w:rPr>
        <w:t>has been furnished by the recipient or the transporter; or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(b) recipient, if registered, where the information in </w:t>
      </w:r>
      <w:r w:rsidRPr="00DF0810">
        <w:rPr>
          <w:rFonts w:ascii="Arial" w:eastAsia="Times New Roman" w:hAnsi="Arial" w:cs="Arial"/>
          <w:b/>
          <w:bCs/>
          <w:color w:val="475055"/>
          <w:sz w:val="24"/>
          <w:szCs w:val="24"/>
          <w:lang w:eastAsia="en-GB"/>
        </w:rPr>
        <w:t>Part A </w:t>
      </w:r>
      <w:r w:rsidRPr="00DF0810">
        <w:rPr>
          <w:rFonts w:ascii="Arial" w:eastAsia="Times New Roman" w:hAnsi="Arial" w:cs="Arial"/>
          <w:color w:val="475055"/>
          <w:sz w:val="24"/>
          <w:szCs w:val="24"/>
          <w:lang w:eastAsia="en-GB"/>
        </w:rPr>
        <w:t>of </w:t>
      </w:r>
      <w:r w:rsidRPr="00DF0810">
        <w:rPr>
          <w:rFonts w:ascii="Arial" w:eastAsia="Times New Roman" w:hAnsi="Arial" w:cs="Arial"/>
          <w:b/>
          <w:bCs/>
          <w:color w:val="475055"/>
          <w:sz w:val="24"/>
          <w:szCs w:val="24"/>
          <w:lang w:eastAsia="en-GB"/>
        </w:rPr>
        <w:t>FORM GST EWB-01 </w:t>
      </w:r>
      <w:r w:rsidRPr="00DF0810">
        <w:rPr>
          <w:rFonts w:ascii="Arial" w:eastAsia="Times New Roman" w:hAnsi="Arial" w:cs="Arial"/>
          <w:color w:val="475055"/>
          <w:sz w:val="24"/>
          <w:szCs w:val="24"/>
          <w:lang w:eastAsia="en-GB"/>
        </w:rPr>
        <w:t>has been furnished by the supplier or the transporter,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on the common portal, and the supplier or the recipient, as the case may be, shall communicate his acceptance or rejection of the consignment covered by the e-way bill.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(12) Where the person to whom the information specified in sub-rule (11) has been made available does not communicate his acceptance or rejection within seventy two hours of the details being made available to him on the common portal, or the time of delivery of goods whichever is earlier, it shall be deemed that he has accepted the said details.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(13) The e-way bill generated under this rule or under rule 138 of the Goods and Services Tax Rules of any State or Union territory shall be valid in every State and Union territory.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(14) Notwithstanding anything contained in this rule, no e-way bill is required to be generated—</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(a) where the goods being transported are specified in Annexure;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(b) where the goods are being transported by a non-motorised conveyance;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(c) where the goods are being transported from the customs port, airport, air cargo complex and land customs station to an inland container depot or a container freight station for clearance by Customs;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lastRenderedPageBreak/>
        <w:t>(d) in respect of movement of goods within such areas as are notified under clause (d) of sub-rule (14) of rule 138 of the State or Union territory Goods and Services Tax Rules in that particular State or Union territory;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(e) where the goods, other than de-oiled cake, being transported, are specified in the Schedule appended to </w:t>
      </w:r>
      <w:hyperlink r:id="rId7" w:tgtFrame="_blank" w:history="1">
        <w:r w:rsidRPr="00DF0810">
          <w:rPr>
            <w:rFonts w:ascii="Arial" w:eastAsia="Times New Roman" w:hAnsi="Arial" w:cs="Arial"/>
            <w:b/>
            <w:bCs/>
            <w:color w:val="337AB7"/>
            <w:sz w:val="24"/>
            <w:szCs w:val="24"/>
            <w:lang w:eastAsia="en-GB"/>
          </w:rPr>
          <w:t>notification No. 2/2017- Central tax (Rate) dated the 28</w:t>
        </w:r>
        <w:r w:rsidRPr="00DF0810">
          <w:rPr>
            <w:rFonts w:ascii="Arial" w:eastAsia="Times New Roman" w:hAnsi="Arial" w:cs="Arial"/>
            <w:b/>
            <w:bCs/>
            <w:color w:val="337AB7"/>
            <w:sz w:val="18"/>
            <w:szCs w:val="18"/>
            <w:vertAlign w:val="superscript"/>
            <w:lang w:eastAsia="en-GB"/>
          </w:rPr>
          <w:t>th</w:t>
        </w:r>
        <w:r w:rsidRPr="00DF0810">
          <w:rPr>
            <w:rFonts w:ascii="Arial" w:eastAsia="Times New Roman" w:hAnsi="Arial" w:cs="Arial"/>
            <w:b/>
            <w:bCs/>
            <w:color w:val="337AB7"/>
            <w:sz w:val="24"/>
            <w:szCs w:val="24"/>
            <w:lang w:eastAsia="en-GB"/>
          </w:rPr>
          <w:t> June, 2017</w:t>
        </w:r>
      </w:hyperlink>
      <w:r w:rsidRPr="00DF0810">
        <w:rPr>
          <w:rFonts w:ascii="Arial" w:eastAsia="Times New Roman" w:hAnsi="Arial" w:cs="Arial"/>
          <w:color w:val="475055"/>
          <w:sz w:val="24"/>
          <w:szCs w:val="24"/>
          <w:lang w:eastAsia="en-GB"/>
        </w:rPr>
        <w:t> published in the Gazette of India, Extraordinary, Part II, Section 3, Sub-section (</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w:t>
      </w:r>
      <w:r w:rsidRPr="00DF0810">
        <w:rPr>
          <w:rFonts w:ascii="Arial" w:eastAsia="Times New Roman" w:hAnsi="Arial" w:cs="Arial"/>
          <w:i/>
          <w:iCs/>
          <w:color w:val="475055"/>
          <w:sz w:val="24"/>
          <w:szCs w:val="24"/>
          <w:lang w:eastAsia="en-GB"/>
        </w:rPr>
        <w:t>vide </w:t>
      </w:r>
      <w:r w:rsidRPr="00DF0810">
        <w:rPr>
          <w:rFonts w:ascii="Arial" w:eastAsia="Times New Roman" w:hAnsi="Arial" w:cs="Arial"/>
          <w:color w:val="475055"/>
          <w:sz w:val="24"/>
          <w:szCs w:val="24"/>
          <w:lang w:eastAsia="en-GB"/>
        </w:rPr>
        <w:t>number G.S.R 674 (E) dated the 28</w:t>
      </w:r>
      <w:r w:rsidRPr="00DF0810">
        <w:rPr>
          <w:rFonts w:ascii="Arial" w:eastAsia="Times New Roman" w:hAnsi="Arial" w:cs="Arial"/>
          <w:color w:val="475055"/>
          <w:sz w:val="18"/>
          <w:szCs w:val="18"/>
          <w:vertAlign w:val="superscript"/>
          <w:lang w:eastAsia="en-GB"/>
        </w:rPr>
        <w:t>th</w:t>
      </w:r>
      <w:r w:rsidRPr="00DF0810">
        <w:rPr>
          <w:rFonts w:ascii="Arial" w:eastAsia="Times New Roman" w:hAnsi="Arial" w:cs="Arial"/>
          <w:color w:val="475055"/>
          <w:sz w:val="24"/>
          <w:szCs w:val="24"/>
          <w:lang w:eastAsia="en-GB"/>
        </w:rPr>
        <w:t> June, 2017 as amended from time to time;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(f) where the goods being transported are alcoholic liquor for human consumption, petroleum crude, high speed diesel, motor spirit (commonly known as petrol), natural gas or aviation turbine fuel;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(g) where the supply of goods being transported is treated as no supply under Schedule III of the Act;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(h) where the goods are being transported—</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under customs bond from an inland container depot or a container freight station to a customs port, airport, air cargo complex and land customs station, or from one customs station or customs port to another customs station or customs port, or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(ii) under customs supervision or under customs seal;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where the goods being transported are transit cargo from or to Nepal or Bhutan;</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(j) where the goods being transported are exempt from tax under </w:t>
      </w:r>
      <w:hyperlink r:id="rId8" w:tgtFrame="_blank" w:history="1">
        <w:r w:rsidRPr="00DF0810">
          <w:rPr>
            <w:rFonts w:ascii="Arial" w:eastAsia="Times New Roman" w:hAnsi="Arial" w:cs="Arial"/>
            <w:b/>
            <w:bCs/>
            <w:color w:val="337AB7"/>
            <w:sz w:val="24"/>
            <w:szCs w:val="24"/>
            <w:lang w:eastAsia="en-GB"/>
          </w:rPr>
          <w:t>notification No. 7/2017-Central Tax (Rate), dated 28</w:t>
        </w:r>
        <w:r w:rsidRPr="00DF0810">
          <w:rPr>
            <w:rFonts w:ascii="Arial" w:eastAsia="Times New Roman" w:hAnsi="Arial" w:cs="Arial"/>
            <w:b/>
            <w:bCs/>
            <w:color w:val="337AB7"/>
            <w:sz w:val="18"/>
            <w:szCs w:val="18"/>
            <w:vertAlign w:val="superscript"/>
            <w:lang w:eastAsia="en-GB"/>
          </w:rPr>
          <w:t>th</w:t>
        </w:r>
        <w:r w:rsidRPr="00DF0810">
          <w:rPr>
            <w:rFonts w:ascii="Arial" w:eastAsia="Times New Roman" w:hAnsi="Arial" w:cs="Arial"/>
            <w:b/>
            <w:bCs/>
            <w:color w:val="337AB7"/>
            <w:sz w:val="24"/>
            <w:szCs w:val="24"/>
            <w:lang w:eastAsia="en-GB"/>
          </w:rPr>
          <w:t> June 2017</w:t>
        </w:r>
      </w:hyperlink>
      <w:r w:rsidRPr="00DF0810">
        <w:rPr>
          <w:rFonts w:ascii="Arial" w:eastAsia="Times New Roman" w:hAnsi="Arial" w:cs="Arial"/>
          <w:color w:val="475055"/>
          <w:sz w:val="24"/>
          <w:szCs w:val="24"/>
          <w:lang w:eastAsia="en-GB"/>
        </w:rPr>
        <w:t> published in the Gazette of India, Extraordinary, Part II, Section 3, Sub-section (</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w:t>
      </w:r>
      <w:r w:rsidRPr="00DF0810">
        <w:rPr>
          <w:rFonts w:ascii="Arial" w:eastAsia="Times New Roman" w:hAnsi="Arial" w:cs="Arial"/>
          <w:i/>
          <w:iCs/>
          <w:color w:val="475055"/>
          <w:sz w:val="24"/>
          <w:szCs w:val="24"/>
          <w:lang w:eastAsia="en-GB"/>
        </w:rPr>
        <w:t>vide </w:t>
      </w:r>
      <w:r w:rsidRPr="00DF0810">
        <w:rPr>
          <w:rFonts w:ascii="Arial" w:eastAsia="Times New Roman" w:hAnsi="Arial" w:cs="Arial"/>
          <w:color w:val="475055"/>
          <w:sz w:val="24"/>
          <w:szCs w:val="24"/>
          <w:lang w:eastAsia="en-GB"/>
        </w:rPr>
        <w:t>number G.S.R 679(E)dated the 28</w:t>
      </w:r>
      <w:r w:rsidRPr="00DF0810">
        <w:rPr>
          <w:rFonts w:ascii="Arial" w:eastAsia="Times New Roman" w:hAnsi="Arial" w:cs="Arial"/>
          <w:color w:val="475055"/>
          <w:sz w:val="18"/>
          <w:szCs w:val="18"/>
          <w:vertAlign w:val="superscript"/>
          <w:lang w:eastAsia="en-GB"/>
        </w:rPr>
        <w:t>th</w:t>
      </w:r>
      <w:r w:rsidRPr="00DF0810">
        <w:rPr>
          <w:rFonts w:ascii="Arial" w:eastAsia="Times New Roman" w:hAnsi="Arial" w:cs="Arial"/>
          <w:color w:val="475055"/>
          <w:sz w:val="24"/>
          <w:szCs w:val="24"/>
          <w:lang w:eastAsia="en-GB"/>
        </w:rPr>
        <w:t> June, 2017 as amended from time to time and </w:t>
      </w:r>
      <w:hyperlink r:id="rId9" w:tgtFrame="_blank" w:history="1">
        <w:r w:rsidRPr="00DF0810">
          <w:rPr>
            <w:rFonts w:ascii="Arial" w:eastAsia="Times New Roman" w:hAnsi="Arial" w:cs="Arial"/>
            <w:b/>
            <w:bCs/>
            <w:color w:val="337AB7"/>
            <w:sz w:val="24"/>
            <w:szCs w:val="24"/>
            <w:lang w:eastAsia="en-GB"/>
          </w:rPr>
          <w:t>notification No. 26/2017-Central Tax (Rate), dated the 21</w:t>
        </w:r>
        <w:r w:rsidRPr="00DF0810">
          <w:rPr>
            <w:rFonts w:ascii="Arial" w:eastAsia="Times New Roman" w:hAnsi="Arial" w:cs="Arial"/>
            <w:b/>
            <w:bCs/>
            <w:color w:val="337AB7"/>
            <w:sz w:val="18"/>
            <w:szCs w:val="18"/>
            <w:vertAlign w:val="superscript"/>
            <w:lang w:eastAsia="en-GB"/>
          </w:rPr>
          <w:t>st</w:t>
        </w:r>
        <w:r w:rsidRPr="00DF0810">
          <w:rPr>
            <w:rFonts w:ascii="Arial" w:eastAsia="Times New Roman" w:hAnsi="Arial" w:cs="Arial"/>
            <w:b/>
            <w:bCs/>
            <w:color w:val="337AB7"/>
            <w:sz w:val="24"/>
            <w:szCs w:val="24"/>
            <w:lang w:eastAsia="en-GB"/>
          </w:rPr>
          <w:t> September, 2017</w:t>
        </w:r>
      </w:hyperlink>
      <w:r w:rsidRPr="00DF0810">
        <w:rPr>
          <w:rFonts w:ascii="Arial" w:eastAsia="Times New Roman" w:hAnsi="Arial" w:cs="Arial"/>
          <w:color w:val="475055"/>
          <w:sz w:val="24"/>
          <w:szCs w:val="24"/>
          <w:lang w:eastAsia="en-GB"/>
        </w:rPr>
        <w:t> published in the Gazette of India, Extraordinary, Part II, Section 3, Sub-section (</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w:t>
      </w:r>
      <w:r w:rsidRPr="00DF0810">
        <w:rPr>
          <w:rFonts w:ascii="Arial" w:eastAsia="Times New Roman" w:hAnsi="Arial" w:cs="Arial"/>
          <w:i/>
          <w:iCs/>
          <w:color w:val="475055"/>
          <w:sz w:val="24"/>
          <w:szCs w:val="24"/>
          <w:lang w:eastAsia="en-GB"/>
        </w:rPr>
        <w:t>vide </w:t>
      </w:r>
      <w:r w:rsidRPr="00DF0810">
        <w:rPr>
          <w:rFonts w:ascii="Arial" w:eastAsia="Times New Roman" w:hAnsi="Arial" w:cs="Arial"/>
          <w:color w:val="475055"/>
          <w:sz w:val="24"/>
          <w:szCs w:val="24"/>
          <w:lang w:eastAsia="en-GB"/>
        </w:rPr>
        <w:t>number G.S.R 1181(E) dated the 21</w:t>
      </w:r>
      <w:r w:rsidRPr="00DF0810">
        <w:rPr>
          <w:rFonts w:ascii="Arial" w:eastAsia="Times New Roman" w:hAnsi="Arial" w:cs="Arial"/>
          <w:color w:val="475055"/>
          <w:sz w:val="18"/>
          <w:szCs w:val="18"/>
          <w:vertAlign w:val="superscript"/>
          <w:lang w:eastAsia="en-GB"/>
        </w:rPr>
        <w:t>st</w:t>
      </w:r>
      <w:r w:rsidRPr="00DF0810">
        <w:rPr>
          <w:rFonts w:ascii="Arial" w:eastAsia="Times New Roman" w:hAnsi="Arial" w:cs="Arial"/>
          <w:color w:val="475055"/>
          <w:sz w:val="24"/>
          <w:szCs w:val="24"/>
          <w:lang w:eastAsia="en-GB"/>
        </w:rPr>
        <w:t> September, 2017 as amended from time to time;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(k) any movement of goods caused by defence formation under Ministry of defence as a consignor or consignee;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(l) where the consignor of goods is the Central Government, Government of any State or a local authority for transport of goods by rail;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(m) where empty cargo containers are being transported; and</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 xml:space="preserve">(n) where the goods are being transported </w:t>
      </w:r>
      <w:proofErr w:type="spellStart"/>
      <w:r w:rsidRPr="00DF0810">
        <w:rPr>
          <w:rFonts w:ascii="Arial" w:eastAsia="Times New Roman" w:hAnsi="Arial" w:cs="Arial"/>
          <w:color w:val="475055"/>
          <w:sz w:val="24"/>
          <w:szCs w:val="24"/>
          <w:lang w:eastAsia="en-GB"/>
        </w:rPr>
        <w:t>upto</w:t>
      </w:r>
      <w:proofErr w:type="spellEnd"/>
      <w:r w:rsidRPr="00DF0810">
        <w:rPr>
          <w:rFonts w:ascii="Arial" w:eastAsia="Times New Roman" w:hAnsi="Arial" w:cs="Arial"/>
          <w:color w:val="475055"/>
          <w:sz w:val="24"/>
          <w:szCs w:val="24"/>
          <w:lang w:eastAsia="en-GB"/>
        </w:rPr>
        <w:t xml:space="preserve"> a distance of twenty </w:t>
      </w:r>
      <w:proofErr w:type="spellStart"/>
      <w:r w:rsidRPr="00DF0810">
        <w:rPr>
          <w:rFonts w:ascii="Arial" w:eastAsia="Times New Roman" w:hAnsi="Arial" w:cs="Arial"/>
          <w:color w:val="475055"/>
          <w:sz w:val="24"/>
          <w:szCs w:val="24"/>
          <w:lang w:eastAsia="en-GB"/>
        </w:rPr>
        <w:t>kilometers</w:t>
      </w:r>
      <w:proofErr w:type="spellEnd"/>
      <w:r w:rsidRPr="00DF0810">
        <w:rPr>
          <w:rFonts w:ascii="Arial" w:eastAsia="Times New Roman" w:hAnsi="Arial" w:cs="Arial"/>
          <w:color w:val="475055"/>
          <w:sz w:val="24"/>
          <w:szCs w:val="24"/>
          <w:lang w:eastAsia="en-GB"/>
        </w:rPr>
        <w:t xml:space="preserve"> from the place of the business of the consignor to a weighbridge for weighment or from the weighbridge back to the place of the business of the said consignor subject to the condition that the movement of goods is accompanied by a delivery challan issued in accordance with rule 55.</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i/>
          <w:iCs/>
          <w:color w:val="475055"/>
          <w:sz w:val="24"/>
          <w:szCs w:val="24"/>
          <w:lang w:eastAsia="en-GB"/>
        </w:rPr>
        <w:t>Explanation. </w:t>
      </w:r>
      <w:r w:rsidRPr="00DF0810">
        <w:rPr>
          <w:rFonts w:ascii="Arial" w:eastAsia="Times New Roman" w:hAnsi="Arial" w:cs="Arial"/>
          <w:color w:val="475055"/>
          <w:sz w:val="24"/>
          <w:szCs w:val="24"/>
          <w:lang w:eastAsia="en-GB"/>
        </w:rPr>
        <w:t xml:space="preserve">– The facility of generation, cancellation, </w:t>
      </w:r>
      <w:proofErr w:type="spellStart"/>
      <w:r w:rsidRPr="00DF0810">
        <w:rPr>
          <w:rFonts w:ascii="Arial" w:eastAsia="Times New Roman" w:hAnsi="Arial" w:cs="Arial"/>
          <w:color w:val="475055"/>
          <w:sz w:val="24"/>
          <w:szCs w:val="24"/>
          <w:lang w:eastAsia="en-GB"/>
        </w:rPr>
        <w:t>updation</w:t>
      </w:r>
      <w:proofErr w:type="spellEnd"/>
      <w:r w:rsidRPr="00DF0810">
        <w:rPr>
          <w:rFonts w:ascii="Arial" w:eastAsia="Times New Roman" w:hAnsi="Arial" w:cs="Arial"/>
          <w:color w:val="475055"/>
          <w:sz w:val="24"/>
          <w:szCs w:val="24"/>
          <w:lang w:eastAsia="en-GB"/>
        </w:rPr>
        <w:t xml:space="preserve"> and assignment of e-way bill shall be made available through SMS to the supplier, recipient and the transporter, as the case may be.</w:t>
      </w:r>
    </w:p>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ANNEXURE</w:t>
      </w:r>
    </w:p>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[(See rule 138 (14)]</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867"/>
        <w:gridCol w:w="8328"/>
      </w:tblGrid>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lastRenderedPageBreak/>
              <w:t>S. No.</w:t>
            </w:r>
          </w:p>
        </w:tc>
        <w:tc>
          <w:tcPr>
            <w:tcW w:w="69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Description of Goods</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b/>
                <w:bCs/>
                <w:color w:val="444444"/>
                <w:sz w:val="21"/>
                <w:szCs w:val="21"/>
                <w:lang w:eastAsia="en-GB"/>
              </w:rPr>
              <w:t>(1)</w:t>
            </w:r>
          </w:p>
        </w:tc>
        <w:tc>
          <w:tcPr>
            <w:tcW w:w="69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b/>
                <w:bCs/>
                <w:color w:val="444444"/>
                <w:sz w:val="21"/>
                <w:szCs w:val="21"/>
                <w:lang w:eastAsia="en-GB"/>
              </w:rPr>
              <w:t>(2)</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1.</w:t>
            </w:r>
          </w:p>
        </w:tc>
        <w:tc>
          <w:tcPr>
            <w:tcW w:w="69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Liquefied petroleum gas for supply to household and non domestic exempted category (NDEC) customers</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2.</w:t>
            </w:r>
          </w:p>
        </w:tc>
        <w:tc>
          <w:tcPr>
            <w:tcW w:w="69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Kerosene oil sold under PDS</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3.</w:t>
            </w:r>
          </w:p>
        </w:tc>
        <w:tc>
          <w:tcPr>
            <w:tcW w:w="69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Postal baggage transported by Department of Posts</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4.</w:t>
            </w:r>
          </w:p>
        </w:tc>
        <w:tc>
          <w:tcPr>
            <w:tcW w:w="69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Natural or cultured pearls and precious or semi-precious stones;</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precious metals and metals clad with precious metal</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(Chapter 71)</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5.</w:t>
            </w:r>
          </w:p>
        </w:tc>
        <w:tc>
          <w:tcPr>
            <w:tcW w:w="69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Jewellery, goldsmiths’ and silversmiths’ wares and other articles (Chapter 71)</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6.</w:t>
            </w:r>
          </w:p>
        </w:tc>
        <w:tc>
          <w:tcPr>
            <w:tcW w:w="69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Currency</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7.</w:t>
            </w:r>
          </w:p>
        </w:tc>
        <w:tc>
          <w:tcPr>
            <w:tcW w:w="69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Used personal and household effects</w:t>
            </w:r>
          </w:p>
        </w:tc>
      </w:tr>
      <w:tr w:rsidR="00DF0810" w:rsidRPr="00DF0810" w:rsidTr="00DF0810">
        <w:tc>
          <w:tcPr>
            <w:tcW w:w="7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8.</w:t>
            </w:r>
          </w:p>
        </w:tc>
        <w:tc>
          <w:tcPr>
            <w:tcW w:w="69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Coral, unworked (0508) and worked coral (9601)”;</w:t>
            </w:r>
          </w:p>
        </w:tc>
      </w:tr>
    </w:tbl>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(iii) for rule 138A, the following rule shall be substituted, namely:-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w:t>
      </w:r>
      <w:r w:rsidRPr="00DF0810">
        <w:rPr>
          <w:rFonts w:ascii="Arial" w:eastAsia="Times New Roman" w:hAnsi="Arial" w:cs="Arial"/>
          <w:b/>
          <w:bCs/>
          <w:color w:val="475055"/>
          <w:sz w:val="24"/>
          <w:szCs w:val="24"/>
          <w:lang w:eastAsia="en-GB"/>
        </w:rPr>
        <w:t>138A. Documents and devices to be carried by a person-in-charge of a conveyance.-(</w:t>
      </w:r>
      <w:r w:rsidRPr="00DF0810">
        <w:rPr>
          <w:rFonts w:ascii="Arial" w:eastAsia="Times New Roman" w:hAnsi="Arial" w:cs="Arial"/>
          <w:color w:val="475055"/>
          <w:sz w:val="24"/>
          <w:szCs w:val="24"/>
          <w:lang w:eastAsia="en-GB"/>
        </w:rPr>
        <w:t>1) The person in charge of a conveyance shall carry—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(a) the invoice or bill of supply or delivery challan, as the case may be; and</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(b) a copy of the e-way bill in physical form or the e-way bill number in electronic form or mapped to a Radio Frequency Identification Device embedded on to the conveyance in such manner as may be notified by the Commissioner: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nothing contained in clause (b) of this sub-rule shall apply in case of movement of goods by rail or by air or vessel.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(2) A registered person may obtain an Invoice Reference Number from the common portal by uploading, on the said portal, a tax invoice issued by him in </w:t>
      </w:r>
      <w:r w:rsidRPr="00DF0810">
        <w:rPr>
          <w:rFonts w:ascii="Arial" w:eastAsia="Times New Roman" w:hAnsi="Arial" w:cs="Arial"/>
          <w:b/>
          <w:bCs/>
          <w:color w:val="475055"/>
          <w:sz w:val="24"/>
          <w:szCs w:val="24"/>
          <w:lang w:eastAsia="en-GB"/>
        </w:rPr>
        <w:t>FORM GST INV-1 </w:t>
      </w:r>
      <w:r w:rsidRPr="00DF0810">
        <w:rPr>
          <w:rFonts w:ascii="Arial" w:eastAsia="Times New Roman" w:hAnsi="Arial" w:cs="Arial"/>
          <w:color w:val="475055"/>
          <w:sz w:val="24"/>
          <w:szCs w:val="24"/>
          <w:lang w:eastAsia="en-GB"/>
        </w:rPr>
        <w:t>and produce the same for verification by the proper officer in lieu of the tax invoice and such number shall be valid for a period of thirty days from the date of uploading.</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(3) Where the registered person uploads the invoice under sub-rule (2), the information in </w:t>
      </w:r>
      <w:r w:rsidRPr="00DF0810">
        <w:rPr>
          <w:rFonts w:ascii="Arial" w:eastAsia="Times New Roman" w:hAnsi="Arial" w:cs="Arial"/>
          <w:b/>
          <w:bCs/>
          <w:color w:val="475055"/>
          <w:sz w:val="24"/>
          <w:szCs w:val="24"/>
          <w:lang w:eastAsia="en-GB"/>
        </w:rPr>
        <w:t>Part A </w:t>
      </w:r>
      <w:r w:rsidRPr="00DF0810">
        <w:rPr>
          <w:rFonts w:ascii="Arial" w:eastAsia="Times New Roman" w:hAnsi="Arial" w:cs="Arial"/>
          <w:color w:val="475055"/>
          <w:sz w:val="24"/>
          <w:szCs w:val="24"/>
          <w:lang w:eastAsia="en-GB"/>
        </w:rPr>
        <w:t>of </w:t>
      </w:r>
      <w:r w:rsidRPr="00DF0810">
        <w:rPr>
          <w:rFonts w:ascii="Arial" w:eastAsia="Times New Roman" w:hAnsi="Arial" w:cs="Arial"/>
          <w:b/>
          <w:bCs/>
          <w:color w:val="475055"/>
          <w:sz w:val="24"/>
          <w:szCs w:val="24"/>
          <w:lang w:eastAsia="en-GB"/>
        </w:rPr>
        <w:t>FORM GST EWB-01 </w:t>
      </w:r>
      <w:r w:rsidRPr="00DF0810">
        <w:rPr>
          <w:rFonts w:ascii="Arial" w:eastAsia="Times New Roman" w:hAnsi="Arial" w:cs="Arial"/>
          <w:color w:val="475055"/>
          <w:sz w:val="24"/>
          <w:szCs w:val="24"/>
          <w:lang w:eastAsia="en-GB"/>
        </w:rPr>
        <w:t>shall be auto-populated by the common portal on the basis of the information furnished in </w:t>
      </w:r>
      <w:r w:rsidRPr="00DF0810">
        <w:rPr>
          <w:rFonts w:ascii="Arial" w:eastAsia="Times New Roman" w:hAnsi="Arial" w:cs="Arial"/>
          <w:b/>
          <w:bCs/>
          <w:color w:val="475055"/>
          <w:sz w:val="24"/>
          <w:szCs w:val="24"/>
          <w:lang w:eastAsia="en-GB"/>
        </w:rPr>
        <w:t>FORM GST INV-1</w:t>
      </w:r>
      <w:r w:rsidRPr="00DF0810">
        <w:rPr>
          <w:rFonts w:ascii="Arial" w:eastAsia="Times New Roman" w:hAnsi="Arial" w:cs="Arial"/>
          <w:color w:val="475055"/>
          <w:sz w:val="24"/>
          <w:szCs w:val="24"/>
          <w:lang w:eastAsia="en-GB"/>
        </w:rPr>
        <w:t>.</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(4) The Commissioner may, by notification, require a class of transporters to obtain a unique Radio Frequency Identification Device and get the said device embedded on to the conveyance and map the e-way bill to the Radio Frequency Identification Device prior to the movement of goods.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(5) Notwithstanding anything contained in clause (b) of sub-rule (1), where circumstances so warrant, the Commissioner may, by notification, require the person-in-charge of the conveyance to carry the following documents instead of the e-way bill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(a) tax invoice or bill of supply or bill of entry; or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lastRenderedPageBreak/>
        <w:t>(b) a delivery challan, where the goods are transported for reasons other than by way of supply.”;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(iv) for rule 138B, the following rule shall be substituted, namely:-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“138B. Verification of documents and conveyances.- </w:t>
      </w:r>
      <w:r w:rsidRPr="00DF0810">
        <w:rPr>
          <w:rFonts w:ascii="Arial" w:eastAsia="Times New Roman" w:hAnsi="Arial" w:cs="Arial"/>
          <w:color w:val="475055"/>
          <w:sz w:val="24"/>
          <w:szCs w:val="24"/>
          <w:lang w:eastAsia="en-GB"/>
        </w:rPr>
        <w:t>(1) The Commissioner or an officer empowered by him in this behalf may authorize the proper officer to intercept any conveyance to verify the e-way bill in physical or electronic form for all inter-State and intra-State movement of goods.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(2) The Commissioner shall get Radio Frequency Identification Device readers installed at places where the verification of movement of goods is required to be carried out and verification of movement of vehicles shall be done through such device readers where the e-way bill has been mapped with the said device.</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(3) The physical verification of conveyances shall be carried out by the proper officer as authorised by the Commissioner or an officer empowered by him in this behalf:</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Provided that on receipt of specific information on evasion of tax, physical verification of a specific conveyance can also be carried out by any other officer after obtaining necessary approval of the Commissioner or an officer authorised by him in this behalf.”;</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(v) for rule 138C, the following rule shall be substituted, namely:-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“138C. Inspection and verification of goods.- </w:t>
      </w:r>
      <w:r w:rsidRPr="00DF0810">
        <w:rPr>
          <w:rFonts w:ascii="Arial" w:eastAsia="Times New Roman" w:hAnsi="Arial" w:cs="Arial"/>
          <w:color w:val="475055"/>
          <w:sz w:val="24"/>
          <w:szCs w:val="24"/>
          <w:lang w:eastAsia="en-GB"/>
        </w:rPr>
        <w:t>(1) A summary report of every inspection of goods in transit shall be recorded online by the proper officer in </w:t>
      </w:r>
      <w:r w:rsidRPr="00DF0810">
        <w:rPr>
          <w:rFonts w:ascii="Arial" w:eastAsia="Times New Roman" w:hAnsi="Arial" w:cs="Arial"/>
          <w:b/>
          <w:bCs/>
          <w:color w:val="475055"/>
          <w:sz w:val="24"/>
          <w:szCs w:val="24"/>
          <w:lang w:eastAsia="en-GB"/>
        </w:rPr>
        <w:t>Part A </w:t>
      </w:r>
      <w:r w:rsidRPr="00DF0810">
        <w:rPr>
          <w:rFonts w:ascii="Arial" w:eastAsia="Times New Roman" w:hAnsi="Arial" w:cs="Arial"/>
          <w:color w:val="475055"/>
          <w:sz w:val="24"/>
          <w:szCs w:val="24"/>
          <w:lang w:eastAsia="en-GB"/>
        </w:rPr>
        <w:t>of </w:t>
      </w:r>
      <w:r w:rsidRPr="00DF0810">
        <w:rPr>
          <w:rFonts w:ascii="Arial" w:eastAsia="Times New Roman" w:hAnsi="Arial" w:cs="Arial"/>
          <w:b/>
          <w:bCs/>
          <w:color w:val="475055"/>
          <w:sz w:val="24"/>
          <w:szCs w:val="24"/>
          <w:lang w:eastAsia="en-GB"/>
        </w:rPr>
        <w:t>FORM GST EWB-03 </w:t>
      </w:r>
      <w:r w:rsidRPr="00DF0810">
        <w:rPr>
          <w:rFonts w:ascii="Arial" w:eastAsia="Times New Roman" w:hAnsi="Arial" w:cs="Arial"/>
          <w:color w:val="475055"/>
          <w:sz w:val="24"/>
          <w:szCs w:val="24"/>
          <w:lang w:eastAsia="en-GB"/>
        </w:rPr>
        <w:t>within twenty four hours of inspection and the final report in </w:t>
      </w:r>
      <w:r w:rsidRPr="00DF0810">
        <w:rPr>
          <w:rFonts w:ascii="Arial" w:eastAsia="Times New Roman" w:hAnsi="Arial" w:cs="Arial"/>
          <w:b/>
          <w:bCs/>
          <w:color w:val="475055"/>
          <w:sz w:val="24"/>
          <w:szCs w:val="24"/>
          <w:lang w:eastAsia="en-GB"/>
        </w:rPr>
        <w:t>Part B </w:t>
      </w:r>
      <w:r w:rsidRPr="00DF0810">
        <w:rPr>
          <w:rFonts w:ascii="Arial" w:eastAsia="Times New Roman" w:hAnsi="Arial" w:cs="Arial"/>
          <w:color w:val="475055"/>
          <w:sz w:val="24"/>
          <w:szCs w:val="24"/>
          <w:lang w:eastAsia="en-GB"/>
        </w:rPr>
        <w:t>of </w:t>
      </w:r>
      <w:r w:rsidRPr="00DF0810">
        <w:rPr>
          <w:rFonts w:ascii="Arial" w:eastAsia="Times New Roman" w:hAnsi="Arial" w:cs="Arial"/>
          <w:b/>
          <w:bCs/>
          <w:color w:val="475055"/>
          <w:sz w:val="24"/>
          <w:szCs w:val="24"/>
          <w:lang w:eastAsia="en-GB"/>
        </w:rPr>
        <w:t>FORM GST EWB-03 </w:t>
      </w:r>
      <w:r w:rsidRPr="00DF0810">
        <w:rPr>
          <w:rFonts w:ascii="Arial" w:eastAsia="Times New Roman" w:hAnsi="Arial" w:cs="Arial"/>
          <w:color w:val="475055"/>
          <w:sz w:val="24"/>
          <w:szCs w:val="24"/>
          <w:lang w:eastAsia="en-GB"/>
        </w:rPr>
        <w:t>shall be recorded within three days of such inspection.</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(2) Where the physical verification of goods being transported on any conveyance has been done during transit at one place within the State or Union territory or in any other State or Union territory, no further physical verification of the said conveyance shall be carried out again in the State or Union territory, unless a specific information relating to evasion of tax is made available subsequently.”;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(vi) for rule 138D, the following rule shall be substituted, namely:-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“138D. Facility for uploading information regarding detention of vehicle.-</w:t>
      </w:r>
      <w:r w:rsidRPr="00DF0810">
        <w:rPr>
          <w:rFonts w:ascii="Arial" w:eastAsia="Times New Roman" w:hAnsi="Arial" w:cs="Arial"/>
          <w:color w:val="475055"/>
          <w:sz w:val="24"/>
          <w:szCs w:val="24"/>
          <w:lang w:eastAsia="en-GB"/>
        </w:rPr>
        <w:t>Where a vehicle has been intercepted and detained for a period exceeding thirty minutes, the transporter may upload the said information in </w:t>
      </w:r>
      <w:r w:rsidRPr="00DF0810">
        <w:rPr>
          <w:rFonts w:ascii="Arial" w:eastAsia="Times New Roman" w:hAnsi="Arial" w:cs="Arial"/>
          <w:b/>
          <w:bCs/>
          <w:color w:val="475055"/>
          <w:sz w:val="24"/>
          <w:szCs w:val="24"/>
          <w:lang w:eastAsia="en-GB"/>
        </w:rPr>
        <w:t>FORM GST EWB-04 </w:t>
      </w:r>
      <w:r w:rsidRPr="00DF0810">
        <w:rPr>
          <w:rFonts w:ascii="Arial" w:eastAsia="Times New Roman" w:hAnsi="Arial" w:cs="Arial"/>
          <w:color w:val="475055"/>
          <w:sz w:val="24"/>
          <w:szCs w:val="24"/>
          <w:lang w:eastAsia="en-GB"/>
        </w:rPr>
        <w:t>on the common portal.”;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(vii) for </w:t>
      </w:r>
      <w:r w:rsidRPr="00DF0810">
        <w:rPr>
          <w:rFonts w:ascii="Arial" w:eastAsia="Times New Roman" w:hAnsi="Arial" w:cs="Arial"/>
          <w:b/>
          <w:bCs/>
          <w:color w:val="475055"/>
          <w:sz w:val="24"/>
          <w:szCs w:val="24"/>
          <w:lang w:eastAsia="en-GB"/>
        </w:rPr>
        <w:t>FORM GST EWB-01, FORM GST EWB-02, FORM GST EWB-03, FORM GST EWB-04 and FORM GST INV-1</w:t>
      </w:r>
      <w:r w:rsidRPr="00DF0810">
        <w:rPr>
          <w:rFonts w:ascii="Arial" w:eastAsia="Times New Roman" w:hAnsi="Arial" w:cs="Arial"/>
          <w:color w:val="475055"/>
          <w:sz w:val="24"/>
          <w:szCs w:val="24"/>
          <w:lang w:eastAsia="en-GB"/>
        </w:rPr>
        <w:t>, the following forms shall be substituted, namely:-</w:t>
      </w:r>
    </w:p>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“FORM GST EWB-01</w:t>
      </w:r>
    </w:p>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i/>
          <w:iCs/>
          <w:color w:val="475055"/>
          <w:sz w:val="24"/>
          <w:szCs w:val="24"/>
          <w:lang w:eastAsia="en-GB"/>
        </w:rPr>
        <w:t>(See rule 138)</w:t>
      </w:r>
      <w:r w:rsidRPr="00DF0810">
        <w:rPr>
          <w:rFonts w:ascii="Arial" w:eastAsia="Times New Roman" w:hAnsi="Arial" w:cs="Arial"/>
          <w:i/>
          <w:iCs/>
          <w:color w:val="475055"/>
          <w:sz w:val="24"/>
          <w:szCs w:val="24"/>
          <w:lang w:eastAsia="en-GB"/>
        </w:rPr>
        <w:br/>
      </w:r>
      <w:r w:rsidRPr="00DF0810">
        <w:rPr>
          <w:rFonts w:ascii="Arial" w:eastAsia="Times New Roman" w:hAnsi="Arial" w:cs="Arial"/>
          <w:b/>
          <w:bCs/>
          <w:color w:val="475055"/>
          <w:sz w:val="24"/>
          <w:szCs w:val="24"/>
          <w:lang w:eastAsia="en-GB"/>
        </w:rPr>
        <w:t>E-Way Bill</w:t>
      </w:r>
    </w:p>
    <w:p w:rsidR="00DF0810" w:rsidRPr="00DF0810" w:rsidRDefault="00DF0810" w:rsidP="00DF0810">
      <w:pPr>
        <w:shd w:val="clear" w:color="auto" w:fill="FFFFFF"/>
        <w:spacing w:after="150" w:line="240" w:lineRule="auto"/>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E-Way Bill No. :</w:t>
      </w:r>
    </w:p>
    <w:p w:rsidR="00DF0810" w:rsidRPr="00DF0810" w:rsidRDefault="00DF0810" w:rsidP="00DF0810">
      <w:pPr>
        <w:shd w:val="clear" w:color="auto" w:fill="FFFFFF"/>
        <w:spacing w:after="150" w:line="240" w:lineRule="auto"/>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E-Way Bill date :</w:t>
      </w:r>
    </w:p>
    <w:p w:rsidR="00DF0810" w:rsidRPr="00DF0810" w:rsidRDefault="00DF0810" w:rsidP="00DF0810">
      <w:pPr>
        <w:shd w:val="clear" w:color="auto" w:fill="FFFFFF"/>
        <w:spacing w:after="150" w:line="240" w:lineRule="auto"/>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Generator :</w:t>
      </w:r>
    </w:p>
    <w:p w:rsidR="00DF0810" w:rsidRPr="00DF0810" w:rsidRDefault="00DF0810" w:rsidP="00DF0810">
      <w:pPr>
        <w:shd w:val="clear" w:color="auto" w:fill="FFFFFF"/>
        <w:spacing w:after="150" w:line="240" w:lineRule="auto"/>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lastRenderedPageBreak/>
        <w:t>Valid from :</w:t>
      </w:r>
    </w:p>
    <w:p w:rsidR="00DF0810" w:rsidRPr="00DF0810" w:rsidRDefault="00DF0810" w:rsidP="00DF0810">
      <w:pPr>
        <w:shd w:val="clear" w:color="auto" w:fill="FFFFFF"/>
        <w:spacing w:after="150" w:line="240" w:lineRule="auto"/>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Valid until :</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717"/>
        <w:gridCol w:w="3360"/>
        <w:gridCol w:w="4118"/>
      </w:tblGrid>
      <w:tr w:rsidR="00DF0810" w:rsidRPr="00DF0810" w:rsidTr="00DF0810">
        <w:tc>
          <w:tcPr>
            <w:tcW w:w="5460" w:type="dxa"/>
            <w:gridSpan w:val="3"/>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PART-A</w:t>
            </w: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 1</w:t>
            </w:r>
          </w:p>
        </w:tc>
        <w:tc>
          <w:tcPr>
            <w:tcW w:w="199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GSTIN of Supplier</w:t>
            </w:r>
          </w:p>
        </w:tc>
        <w:tc>
          <w:tcPr>
            <w:tcW w:w="244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A.2</w:t>
            </w:r>
          </w:p>
        </w:tc>
        <w:tc>
          <w:tcPr>
            <w:tcW w:w="199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Place of Dispatch</w:t>
            </w:r>
          </w:p>
        </w:tc>
        <w:tc>
          <w:tcPr>
            <w:tcW w:w="244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A.3</w:t>
            </w:r>
          </w:p>
        </w:tc>
        <w:tc>
          <w:tcPr>
            <w:tcW w:w="199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GSTIN of Recipient</w:t>
            </w:r>
          </w:p>
        </w:tc>
        <w:tc>
          <w:tcPr>
            <w:tcW w:w="244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A.4</w:t>
            </w:r>
          </w:p>
        </w:tc>
        <w:tc>
          <w:tcPr>
            <w:tcW w:w="199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Place of Delivery</w:t>
            </w:r>
          </w:p>
        </w:tc>
        <w:tc>
          <w:tcPr>
            <w:tcW w:w="244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A.5</w:t>
            </w:r>
          </w:p>
        </w:tc>
        <w:tc>
          <w:tcPr>
            <w:tcW w:w="199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Document Number</w:t>
            </w:r>
          </w:p>
        </w:tc>
        <w:tc>
          <w:tcPr>
            <w:tcW w:w="244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A.6</w:t>
            </w:r>
          </w:p>
        </w:tc>
        <w:tc>
          <w:tcPr>
            <w:tcW w:w="199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Document Date</w:t>
            </w:r>
          </w:p>
        </w:tc>
        <w:tc>
          <w:tcPr>
            <w:tcW w:w="244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A.7</w:t>
            </w:r>
          </w:p>
        </w:tc>
        <w:tc>
          <w:tcPr>
            <w:tcW w:w="199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Value of Goods</w:t>
            </w:r>
          </w:p>
        </w:tc>
        <w:tc>
          <w:tcPr>
            <w:tcW w:w="244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A.8</w:t>
            </w:r>
          </w:p>
        </w:tc>
        <w:tc>
          <w:tcPr>
            <w:tcW w:w="199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HSN Code</w:t>
            </w:r>
          </w:p>
        </w:tc>
        <w:tc>
          <w:tcPr>
            <w:tcW w:w="244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A.9</w:t>
            </w:r>
          </w:p>
        </w:tc>
        <w:tc>
          <w:tcPr>
            <w:tcW w:w="199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Reason for Transportation</w:t>
            </w:r>
          </w:p>
        </w:tc>
        <w:tc>
          <w:tcPr>
            <w:tcW w:w="244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5460" w:type="dxa"/>
            <w:gridSpan w:val="3"/>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b/>
                <w:bCs/>
                <w:color w:val="444444"/>
                <w:sz w:val="21"/>
                <w:szCs w:val="21"/>
                <w:lang w:eastAsia="en-GB"/>
              </w:rPr>
              <w:t>PART-B</w:t>
            </w: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B.1</w:t>
            </w:r>
          </w:p>
        </w:tc>
        <w:tc>
          <w:tcPr>
            <w:tcW w:w="199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Vehicle Number for Road</w:t>
            </w:r>
          </w:p>
        </w:tc>
        <w:tc>
          <w:tcPr>
            <w:tcW w:w="244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10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B.2</w:t>
            </w:r>
          </w:p>
        </w:tc>
        <w:tc>
          <w:tcPr>
            <w:tcW w:w="199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Transport Document Number/Defence Vehicle No./ Temporary Vehicle Registration No./Nepal or Bhutan Vehicle Registration No.</w:t>
            </w:r>
          </w:p>
        </w:tc>
        <w:tc>
          <w:tcPr>
            <w:tcW w:w="244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bl>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Notes: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 xml:space="preserve">1. HSN Code in column A.8 shall be indicated at minimum two digit level for taxpayers having annual turnover </w:t>
      </w:r>
      <w:proofErr w:type="spellStart"/>
      <w:r w:rsidRPr="00DF0810">
        <w:rPr>
          <w:rFonts w:ascii="Arial" w:eastAsia="Times New Roman" w:hAnsi="Arial" w:cs="Arial"/>
          <w:color w:val="475055"/>
          <w:sz w:val="24"/>
          <w:szCs w:val="24"/>
          <w:lang w:eastAsia="en-GB"/>
        </w:rPr>
        <w:t>upto</w:t>
      </w:r>
      <w:proofErr w:type="spellEnd"/>
      <w:r w:rsidRPr="00DF0810">
        <w:rPr>
          <w:rFonts w:ascii="Arial" w:eastAsia="Times New Roman" w:hAnsi="Arial" w:cs="Arial"/>
          <w:color w:val="475055"/>
          <w:sz w:val="24"/>
          <w:szCs w:val="24"/>
          <w:lang w:eastAsia="en-GB"/>
        </w:rPr>
        <w:t xml:space="preserve"> five crore rupees in the preceding financial year and at four digit level for taxpayers having annual turnover above five crore rupees in the preceding financial year.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2. Document Number may be of Tax Invoice, Bill of Supply, Delivery Challan or Bill of Entry.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3. Transport Document number indicates Goods Receipt Number or Railway Receipt Number or Forwarding Note number or Parcel way bill number issued by railways or Airway Bill Number or Bill of Lading Number.</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4. Place of Delivery shall indicate the PIN Code of place of delivery.</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5. Place of dispatch shall indicate the PIN Code of place of dispatch.</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6. Where the supplier or the recipient is not registered, then the letters “URP” are to be filled-in in column A.1 or, as the case may be, A.3.</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7. Reason for Transportation shall be chosen from one of the following:-</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511"/>
        <w:gridCol w:w="6684"/>
      </w:tblGrid>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lastRenderedPageBreak/>
              <w:t>Code</w:t>
            </w:r>
          </w:p>
        </w:tc>
        <w:tc>
          <w:tcPr>
            <w:tcW w:w="24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Description</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1</w:t>
            </w:r>
          </w:p>
        </w:tc>
        <w:tc>
          <w:tcPr>
            <w:tcW w:w="24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Supply</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2</w:t>
            </w:r>
          </w:p>
        </w:tc>
        <w:tc>
          <w:tcPr>
            <w:tcW w:w="24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Export or Import</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3</w:t>
            </w:r>
          </w:p>
        </w:tc>
        <w:tc>
          <w:tcPr>
            <w:tcW w:w="24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Job Work</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4</w:t>
            </w:r>
          </w:p>
        </w:tc>
        <w:tc>
          <w:tcPr>
            <w:tcW w:w="24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SKD or CKD</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5</w:t>
            </w:r>
          </w:p>
        </w:tc>
        <w:tc>
          <w:tcPr>
            <w:tcW w:w="24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Recipient not known</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6</w:t>
            </w:r>
          </w:p>
        </w:tc>
        <w:tc>
          <w:tcPr>
            <w:tcW w:w="24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Line Sales</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7</w:t>
            </w:r>
          </w:p>
        </w:tc>
        <w:tc>
          <w:tcPr>
            <w:tcW w:w="24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Sales Return</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8</w:t>
            </w:r>
          </w:p>
        </w:tc>
        <w:tc>
          <w:tcPr>
            <w:tcW w:w="24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Exhibition or fairs</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9</w:t>
            </w:r>
          </w:p>
        </w:tc>
        <w:tc>
          <w:tcPr>
            <w:tcW w:w="24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For own use</w:t>
            </w:r>
          </w:p>
        </w:tc>
      </w:tr>
      <w:tr w:rsidR="00DF0810" w:rsidRPr="00DF0810" w:rsidTr="00DF0810">
        <w:tc>
          <w:tcPr>
            <w:tcW w:w="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0</w:t>
            </w:r>
          </w:p>
        </w:tc>
        <w:tc>
          <w:tcPr>
            <w:tcW w:w="24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Others</w:t>
            </w:r>
          </w:p>
        </w:tc>
      </w:tr>
    </w:tbl>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FORM GST EWB-02</w:t>
      </w:r>
      <w:r w:rsidRPr="00DF0810">
        <w:rPr>
          <w:rFonts w:ascii="Arial" w:eastAsia="Times New Roman" w:hAnsi="Arial" w:cs="Arial"/>
          <w:b/>
          <w:bCs/>
          <w:color w:val="475055"/>
          <w:sz w:val="24"/>
          <w:szCs w:val="24"/>
          <w:lang w:eastAsia="en-GB"/>
        </w:rPr>
        <w:br/>
      </w:r>
      <w:r w:rsidRPr="00DF0810">
        <w:rPr>
          <w:rFonts w:ascii="Arial" w:eastAsia="Times New Roman" w:hAnsi="Arial" w:cs="Arial"/>
          <w:i/>
          <w:iCs/>
          <w:color w:val="475055"/>
          <w:sz w:val="24"/>
          <w:szCs w:val="24"/>
          <w:lang w:eastAsia="en-GB"/>
        </w:rPr>
        <w:t>(See rule 138)</w:t>
      </w:r>
    </w:p>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Consolidated E-Way Bill</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Consolidated E-Way Bill No. :</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Consolidated E-Way Bill Date :</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Generator :</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Vehicle Number :</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568"/>
        <w:gridCol w:w="3419"/>
        <w:gridCol w:w="2208"/>
      </w:tblGrid>
      <w:tr w:rsidR="00DF0810" w:rsidRPr="00DF0810" w:rsidTr="00DF0810">
        <w:tc>
          <w:tcPr>
            <w:tcW w:w="25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color w:val="353435"/>
                <w:sz w:val="21"/>
                <w:szCs w:val="21"/>
                <w:lang w:eastAsia="en-GB"/>
              </w:rPr>
              <w:t>Number of E-Way Bills</w:t>
            </w:r>
          </w:p>
        </w:tc>
        <w:tc>
          <w:tcPr>
            <w:tcW w:w="24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25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24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15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25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24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4935" w:type="dxa"/>
            <w:gridSpan w:val="2"/>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jc w:val="center"/>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E-Way Bill Number</w:t>
            </w:r>
          </w:p>
        </w:tc>
        <w:tc>
          <w:tcPr>
            <w:tcW w:w="15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25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24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25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24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15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252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24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15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252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24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15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bl>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FORM GST EWB-03</w:t>
      </w:r>
      <w:r w:rsidRPr="00DF0810">
        <w:rPr>
          <w:rFonts w:ascii="Arial" w:eastAsia="Times New Roman" w:hAnsi="Arial" w:cs="Arial"/>
          <w:b/>
          <w:bCs/>
          <w:color w:val="475055"/>
          <w:sz w:val="24"/>
          <w:szCs w:val="24"/>
          <w:lang w:eastAsia="en-GB"/>
        </w:rPr>
        <w:br/>
      </w:r>
      <w:r w:rsidRPr="00DF0810">
        <w:rPr>
          <w:rFonts w:ascii="Arial" w:eastAsia="Times New Roman" w:hAnsi="Arial" w:cs="Arial"/>
          <w:color w:val="475055"/>
          <w:sz w:val="24"/>
          <w:szCs w:val="24"/>
          <w:lang w:eastAsia="en-GB"/>
        </w:rPr>
        <w:t>(See rule138C)</w:t>
      </w:r>
    </w:p>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Verification Report</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819"/>
        <w:gridCol w:w="3376"/>
      </w:tblGrid>
      <w:tr w:rsidR="00DF0810" w:rsidRPr="00DF0810" w:rsidTr="00DF0810">
        <w:tc>
          <w:tcPr>
            <w:tcW w:w="6210"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Part A</w:t>
            </w: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Name of the Officer</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Place of inspection</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lastRenderedPageBreak/>
              <w:t>Time of inspection</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Vehicle Number</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E-Way Bill Number</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Tax Invoice or Bill of Supply or Delivery Challan or Bill of Entry date</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Tax Invoice or Bill of Supply or Delivery Challan or Bill of Entry Number</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Name of person in-charge of vehicle</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Description of goods</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Declared quantity of goods</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Declared value of goods</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Brief description of the discrepancy</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Whether goods were detained?</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If not, date and time of release of vehicle</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6210" w:type="dxa"/>
            <w:gridSpan w:val="2"/>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b/>
                <w:bCs/>
                <w:color w:val="444444"/>
                <w:sz w:val="21"/>
                <w:szCs w:val="21"/>
                <w:lang w:eastAsia="en-GB"/>
              </w:rPr>
              <w:t>Part B</w:t>
            </w: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Actual quantity of goods</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Actual value of the Goods</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Tax payable</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Integrated tax</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Central tax</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State or Union territory tax</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Cess</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Penalty payable</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Integrated tax</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Central tax</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State or Union territory tax</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Cess</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Details of Notice</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Date</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lastRenderedPageBreak/>
              <w:t>Number</w:t>
            </w:r>
          </w:p>
        </w:tc>
        <w:tc>
          <w:tcPr>
            <w:tcW w:w="22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r w:rsidR="00DF0810" w:rsidRPr="00DF0810" w:rsidTr="00DF0810">
        <w:tc>
          <w:tcPr>
            <w:tcW w:w="393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Summary of findings</w:t>
            </w:r>
          </w:p>
        </w:tc>
        <w:tc>
          <w:tcPr>
            <w:tcW w:w="22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75055"/>
                <w:sz w:val="21"/>
                <w:szCs w:val="21"/>
                <w:lang w:eastAsia="en-GB"/>
              </w:rPr>
            </w:pPr>
          </w:p>
        </w:tc>
      </w:tr>
    </w:tbl>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FORM GST EWB-04</w:t>
      </w:r>
      <w:r w:rsidRPr="00DF0810">
        <w:rPr>
          <w:rFonts w:ascii="Arial" w:eastAsia="Times New Roman" w:hAnsi="Arial" w:cs="Arial"/>
          <w:color w:val="475055"/>
          <w:sz w:val="24"/>
          <w:szCs w:val="24"/>
          <w:lang w:eastAsia="en-GB"/>
        </w:rPr>
        <w:br/>
        <w:t>(See rule138D)</w:t>
      </w:r>
      <w:r w:rsidRPr="00DF0810">
        <w:rPr>
          <w:rFonts w:ascii="Arial" w:eastAsia="Times New Roman" w:hAnsi="Arial" w:cs="Arial"/>
          <w:color w:val="475055"/>
          <w:sz w:val="24"/>
          <w:szCs w:val="24"/>
          <w:lang w:eastAsia="en-GB"/>
        </w:rPr>
        <w:br/>
        <w:t>Report of detention</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188"/>
        <w:gridCol w:w="4007"/>
      </w:tblGrid>
      <w:tr w:rsidR="00DF0810" w:rsidRPr="00DF0810" w:rsidTr="00DF0810">
        <w:tc>
          <w:tcPr>
            <w:tcW w:w="42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color w:val="353435"/>
                <w:sz w:val="21"/>
                <w:szCs w:val="21"/>
                <w:lang w:eastAsia="en-GB"/>
              </w:rPr>
              <w:t>E-Way Bill Number</w:t>
            </w:r>
          </w:p>
        </w:tc>
        <w:tc>
          <w:tcPr>
            <w:tcW w:w="32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p>
        </w:tc>
      </w:tr>
      <w:tr w:rsidR="00DF0810" w:rsidRPr="00DF0810" w:rsidTr="00DF0810">
        <w:tc>
          <w:tcPr>
            <w:tcW w:w="421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Approximate Location of detention</w:t>
            </w:r>
          </w:p>
        </w:tc>
        <w:tc>
          <w:tcPr>
            <w:tcW w:w="32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42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Period of detention</w:t>
            </w:r>
          </w:p>
        </w:tc>
        <w:tc>
          <w:tcPr>
            <w:tcW w:w="32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421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Name of Officer in-charge</w:t>
            </w:r>
          </w:p>
        </w:tc>
        <w:tc>
          <w:tcPr>
            <w:tcW w:w="32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(if known)</w:t>
            </w:r>
          </w:p>
        </w:tc>
      </w:tr>
      <w:tr w:rsidR="00DF0810" w:rsidRPr="00DF0810" w:rsidTr="00DF0810">
        <w:tc>
          <w:tcPr>
            <w:tcW w:w="42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Date</w:t>
            </w:r>
          </w:p>
        </w:tc>
        <w:tc>
          <w:tcPr>
            <w:tcW w:w="32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421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Time</w:t>
            </w:r>
          </w:p>
        </w:tc>
        <w:tc>
          <w:tcPr>
            <w:tcW w:w="32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bl>
    <w:p w:rsidR="00DF0810" w:rsidRPr="00DF0810" w:rsidRDefault="00DF0810" w:rsidP="00DF0810">
      <w:pPr>
        <w:shd w:val="clear" w:color="auto" w:fill="FFFFFF"/>
        <w:spacing w:after="150" w:line="240" w:lineRule="auto"/>
        <w:jc w:val="center"/>
        <w:rPr>
          <w:rFonts w:ascii="Arial" w:eastAsia="Times New Roman" w:hAnsi="Arial" w:cs="Arial"/>
          <w:color w:val="475055"/>
          <w:sz w:val="24"/>
          <w:szCs w:val="24"/>
          <w:lang w:eastAsia="en-GB"/>
        </w:rPr>
      </w:pPr>
      <w:r w:rsidRPr="00DF0810">
        <w:rPr>
          <w:rFonts w:ascii="Arial" w:eastAsia="Times New Roman" w:hAnsi="Arial" w:cs="Arial"/>
          <w:b/>
          <w:bCs/>
          <w:color w:val="475055"/>
          <w:sz w:val="24"/>
          <w:szCs w:val="24"/>
          <w:lang w:eastAsia="en-GB"/>
        </w:rPr>
        <w:t>FORM GST INV – 1</w:t>
      </w:r>
      <w:r w:rsidRPr="00DF0810">
        <w:rPr>
          <w:rFonts w:ascii="Arial" w:eastAsia="Times New Roman" w:hAnsi="Arial" w:cs="Arial"/>
          <w:color w:val="475055"/>
          <w:sz w:val="24"/>
          <w:szCs w:val="24"/>
          <w:lang w:eastAsia="en-GB"/>
        </w:rPr>
        <w:br/>
        <w:t>(See rule 138A)</w:t>
      </w:r>
      <w:r w:rsidRPr="00DF0810">
        <w:rPr>
          <w:rFonts w:ascii="Arial" w:eastAsia="Times New Roman" w:hAnsi="Arial" w:cs="Arial"/>
          <w:color w:val="475055"/>
          <w:sz w:val="24"/>
          <w:szCs w:val="24"/>
          <w:lang w:eastAsia="en-GB"/>
        </w:rPr>
        <w:br/>
        <w:t>Generation of Invoice Reference Number</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413"/>
        <w:gridCol w:w="3131"/>
        <w:gridCol w:w="2093"/>
        <w:gridCol w:w="1558"/>
      </w:tblGrid>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color w:val="353435"/>
                <w:sz w:val="21"/>
                <w:szCs w:val="21"/>
                <w:lang w:eastAsia="en-GB"/>
              </w:rPr>
              <w:t>IRN:</w:t>
            </w:r>
          </w:p>
        </w:tc>
        <w:tc>
          <w:tcPr>
            <w:tcW w:w="30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p>
        </w:tc>
        <w:tc>
          <w:tcPr>
            <w:tcW w:w="20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color w:val="353435"/>
                <w:sz w:val="21"/>
                <w:szCs w:val="21"/>
                <w:lang w:eastAsia="en-GB"/>
              </w:rPr>
              <w:t>Date:</w:t>
            </w:r>
          </w:p>
        </w:tc>
        <w:tc>
          <w:tcPr>
            <w:tcW w:w="15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p>
        </w:tc>
      </w:tr>
      <w:tr w:rsidR="00DF0810" w:rsidRPr="00DF0810" w:rsidTr="00DF0810">
        <w:tc>
          <w:tcPr>
            <w:tcW w:w="9030" w:type="dxa"/>
            <w:gridSpan w:val="4"/>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Details of Supplier</w:t>
            </w: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GSTIN</w:t>
            </w: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Legal Name</w:t>
            </w: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Trade name, if any</w:t>
            </w: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Address</w:t>
            </w: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Serial No. of Invoice</w:t>
            </w: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Date of Invoice</w:t>
            </w: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30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Details of Recipient (Billed to)</w:t>
            </w:r>
          </w:p>
        </w:tc>
        <w:tc>
          <w:tcPr>
            <w:tcW w:w="357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Details of Consignee (Shipped to)</w:t>
            </w: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GSTIN or UIN, if available</w:t>
            </w:r>
          </w:p>
        </w:tc>
        <w:tc>
          <w:tcPr>
            <w:tcW w:w="30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357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Name</w:t>
            </w:r>
          </w:p>
        </w:tc>
        <w:tc>
          <w:tcPr>
            <w:tcW w:w="30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357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Address</w:t>
            </w:r>
          </w:p>
        </w:tc>
        <w:tc>
          <w:tcPr>
            <w:tcW w:w="30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357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State (name and code)</w:t>
            </w:r>
          </w:p>
        </w:tc>
        <w:tc>
          <w:tcPr>
            <w:tcW w:w="30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357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r>
      <w:tr w:rsidR="00DF0810" w:rsidRPr="00DF0810" w:rsidTr="00DF0810">
        <w:tc>
          <w:tcPr>
            <w:tcW w:w="9030" w:type="dxa"/>
            <w:gridSpan w:val="4"/>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Type of supply –</w:t>
            </w: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B to B supply</w:t>
            </w: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B to C supply</w:t>
            </w: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Attracts Reverse Charge</w:t>
            </w: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30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Attracts TCS</w:t>
            </w:r>
          </w:p>
        </w:tc>
        <w:tc>
          <w:tcPr>
            <w:tcW w:w="20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GSTIN of operator</w:t>
            </w:r>
          </w:p>
        </w:tc>
        <w:tc>
          <w:tcPr>
            <w:tcW w:w="151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30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Attracts TDS</w:t>
            </w:r>
          </w:p>
        </w:tc>
        <w:tc>
          <w:tcPr>
            <w:tcW w:w="20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GSTIN of TDS Authority</w:t>
            </w:r>
          </w:p>
        </w:tc>
        <w:tc>
          <w:tcPr>
            <w:tcW w:w="151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Times New Roman" w:eastAsia="Times New Roman" w:hAnsi="Times New Roman" w:cs="Times New Roman"/>
                <w:sz w:val="20"/>
                <w:szCs w:val="20"/>
                <w:lang w:eastAsia="en-GB"/>
              </w:rPr>
            </w:pP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Export</w:t>
            </w: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Supplies made to SEZ</w:t>
            </w:r>
          </w:p>
        </w:tc>
      </w:tr>
      <w:tr w:rsidR="00DF0810" w:rsidRPr="00DF0810" w:rsidTr="00DF0810">
        <w:tc>
          <w:tcPr>
            <w:tcW w:w="23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p>
        </w:tc>
        <w:tc>
          <w:tcPr>
            <w:tcW w:w="6645" w:type="dxa"/>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444444"/>
                <w:sz w:val="21"/>
                <w:szCs w:val="21"/>
                <w:lang w:eastAsia="en-GB"/>
              </w:rPr>
            </w:pPr>
            <w:r w:rsidRPr="00DF0810">
              <w:rPr>
                <w:rFonts w:ascii="Arial" w:eastAsia="Times New Roman" w:hAnsi="Arial" w:cs="Arial"/>
                <w:color w:val="444444"/>
                <w:sz w:val="21"/>
                <w:szCs w:val="21"/>
                <w:lang w:eastAsia="en-GB"/>
              </w:rPr>
              <w:t>Deemed export</w:t>
            </w:r>
          </w:p>
        </w:tc>
      </w:tr>
    </w:tbl>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noProof/>
          <w:color w:val="475055"/>
          <w:sz w:val="24"/>
          <w:szCs w:val="24"/>
          <w:lang w:eastAsia="en-GB"/>
        </w:rPr>
        <w:drawing>
          <wp:inline distT="0" distB="0" distL="0" distR="0">
            <wp:extent cx="5495925" cy="4010025"/>
            <wp:effectExtent l="0" t="0" r="9525" b="9525"/>
            <wp:docPr id="1" name="Picture 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925" cy="4010025"/>
                    </a:xfrm>
                    <a:prstGeom prst="rect">
                      <a:avLst/>
                    </a:prstGeom>
                    <a:noFill/>
                    <a:ln>
                      <a:noFill/>
                    </a:ln>
                  </pic:spPr>
                </pic:pic>
              </a:graphicData>
            </a:graphic>
          </wp:inline>
        </w:drawing>
      </w:r>
    </w:p>
    <w:p w:rsidR="00DF0810" w:rsidRPr="00DF0810" w:rsidRDefault="00DF0810" w:rsidP="00DF0810">
      <w:pPr>
        <w:shd w:val="clear" w:color="auto" w:fill="FFFFFF"/>
        <w:spacing w:after="150" w:line="240" w:lineRule="auto"/>
        <w:jc w:val="right"/>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Signature</w:t>
      </w:r>
      <w:r w:rsidRPr="00DF0810">
        <w:rPr>
          <w:rFonts w:ascii="Arial" w:eastAsia="Times New Roman" w:hAnsi="Arial" w:cs="Arial"/>
          <w:color w:val="475055"/>
          <w:sz w:val="24"/>
          <w:szCs w:val="24"/>
          <w:lang w:eastAsia="en-GB"/>
        </w:rPr>
        <w:br/>
        <w:t>Name of the Signatory</w:t>
      </w:r>
      <w:r w:rsidRPr="00DF0810">
        <w:rPr>
          <w:rFonts w:ascii="Arial" w:eastAsia="Times New Roman" w:hAnsi="Arial" w:cs="Arial"/>
          <w:color w:val="475055"/>
          <w:sz w:val="24"/>
          <w:szCs w:val="24"/>
          <w:lang w:eastAsia="en-GB"/>
        </w:rPr>
        <w:br/>
        <w:t>Designation or Status”;</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(viii) with effect from the date of publication of this notification in the Official Gazette, in </w:t>
      </w:r>
      <w:r w:rsidRPr="00DF0810">
        <w:rPr>
          <w:rFonts w:ascii="Arial" w:eastAsia="Times New Roman" w:hAnsi="Arial" w:cs="Arial"/>
          <w:b/>
          <w:bCs/>
          <w:color w:val="475055"/>
          <w:sz w:val="24"/>
          <w:szCs w:val="24"/>
          <w:lang w:eastAsia="en-GB"/>
        </w:rPr>
        <w:t>FORM GST RFD-01</w:t>
      </w:r>
      <w:r w:rsidRPr="00DF0810">
        <w:rPr>
          <w:rFonts w:ascii="Arial" w:eastAsia="Times New Roman" w:hAnsi="Arial" w:cs="Arial"/>
          <w:color w:val="475055"/>
          <w:sz w:val="24"/>
          <w:szCs w:val="24"/>
          <w:lang w:eastAsia="en-GB"/>
        </w:rPr>
        <w:t>, for the </w:t>
      </w:r>
      <w:r w:rsidRPr="00DF0810">
        <w:rPr>
          <w:rFonts w:ascii="Arial" w:eastAsia="Times New Roman" w:hAnsi="Arial" w:cs="Arial"/>
          <w:b/>
          <w:bCs/>
          <w:color w:val="475055"/>
          <w:sz w:val="24"/>
          <w:szCs w:val="24"/>
          <w:lang w:eastAsia="en-GB"/>
        </w:rPr>
        <w:t>DECLARATION [second proviso to section 54(3)], </w:t>
      </w:r>
      <w:r w:rsidRPr="00DF0810">
        <w:rPr>
          <w:rFonts w:ascii="Arial" w:eastAsia="Times New Roman" w:hAnsi="Arial" w:cs="Arial"/>
          <w:color w:val="475055"/>
          <w:sz w:val="24"/>
          <w:szCs w:val="24"/>
          <w:lang w:eastAsia="en-GB"/>
        </w:rPr>
        <w:t>the following shall be substituted, namely:-</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9195"/>
      </w:tblGrid>
      <w:tr w:rsidR="00DF0810" w:rsidRPr="00DF0810" w:rsidTr="00DF0810">
        <w:tc>
          <w:tcPr>
            <w:tcW w:w="87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“DECLARATION [second proviso to section 54(3)]</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I hereby declare that the goods exported are not subject to any export duty. I also declare that I have not availed any drawback of central excise duty/service tax/central tax on goods or services or both and that I have not claimed refund of the integrated tax paid on supplies in respect of which refund is claimed.</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Signature</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lastRenderedPageBreak/>
              <w:t>Name –</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Designation / Status”;</w:t>
            </w:r>
          </w:p>
        </w:tc>
      </w:tr>
    </w:tbl>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lastRenderedPageBreak/>
        <w:t>(ix) with effect from the date of publication of this notification in the Official Gazette, in </w:t>
      </w:r>
      <w:r w:rsidRPr="00DF0810">
        <w:rPr>
          <w:rFonts w:ascii="Arial" w:eastAsia="Times New Roman" w:hAnsi="Arial" w:cs="Arial"/>
          <w:b/>
          <w:bCs/>
          <w:color w:val="475055"/>
          <w:sz w:val="24"/>
          <w:szCs w:val="24"/>
          <w:lang w:eastAsia="en-GB"/>
        </w:rPr>
        <w:t>FORM GST RFD-01A</w:t>
      </w:r>
      <w:r w:rsidRPr="00DF0810">
        <w:rPr>
          <w:rFonts w:ascii="Arial" w:eastAsia="Times New Roman" w:hAnsi="Arial" w:cs="Arial"/>
          <w:color w:val="475055"/>
          <w:sz w:val="24"/>
          <w:szCs w:val="24"/>
          <w:lang w:eastAsia="en-GB"/>
        </w:rPr>
        <w:t>, for the </w:t>
      </w:r>
      <w:r w:rsidRPr="00DF0810">
        <w:rPr>
          <w:rFonts w:ascii="Arial" w:eastAsia="Times New Roman" w:hAnsi="Arial" w:cs="Arial"/>
          <w:b/>
          <w:bCs/>
          <w:color w:val="475055"/>
          <w:sz w:val="24"/>
          <w:szCs w:val="24"/>
          <w:lang w:eastAsia="en-GB"/>
        </w:rPr>
        <w:t>DECLARATION [second proviso to section 54(3)], </w:t>
      </w:r>
      <w:r w:rsidRPr="00DF0810">
        <w:rPr>
          <w:rFonts w:ascii="Arial" w:eastAsia="Times New Roman" w:hAnsi="Arial" w:cs="Arial"/>
          <w:color w:val="475055"/>
          <w:sz w:val="24"/>
          <w:szCs w:val="24"/>
          <w:lang w:eastAsia="en-GB"/>
        </w:rPr>
        <w:t>the following shall be substituted, namely:-</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9195"/>
      </w:tblGrid>
      <w:tr w:rsidR="00DF0810" w:rsidRPr="00DF0810" w:rsidTr="00DF0810">
        <w:tc>
          <w:tcPr>
            <w:tcW w:w="87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DF0810" w:rsidRPr="00DF0810" w:rsidRDefault="00DF0810" w:rsidP="00DF0810">
            <w:pPr>
              <w:spacing w:after="0" w:line="240" w:lineRule="auto"/>
              <w:rPr>
                <w:rFonts w:ascii="Arial" w:eastAsia="Times New Roman" w:hAnsi="Arial" w:cs="Arial"/>
                <w:color w:val="353435"/>
                <w:sz w:val="21"/>
                <w:szCs w:val="21"/>
                <w:lang w:eastAsia="en-GB"/>
              </w:rPr>
            </w:pPr>
            <w:r w:rsidRPr="00DF0810">
              <w:rPr>
                <w:rFonts w:ascii="Arial" w:eastAsia="Times New Roman" w:hAnsi="Arial" w:cs="Arial"/>
                <w:b/>
                <w:bCs/>
                <w:color w:val="353435"/>
                <w:sz w:val="21"/>
                <w:szCs w:val="21"/>
                <w:lang w:eastAsia="en-GB"/>
              </w:rPr>
              <w:t>“DECLARATION [second proviso to section 54(3)]</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I hereby declare that the goods exported are not subject to any export duty. I also declare that I have not availed any drawback of central excise duty/service tax/central tax on goods or services or both and that I have not claimed refund of the integrated tax paid on supplies in respect of which refund is claimed.</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Signature</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Name –</w:t>
            </w:r>
          </w:p>
          <w:p w:rsidR="00DF0810" w:rsidRPr="00DF0810" w:rsidRDefault="00DF0810" w:rsidP="00DF0810">
            <w:pPr>
              <w:spacing w:after="0" w:line="240" w:lineRule="auto"/>
              <w:rPr>
                <w:rFonts w:ascii="Arial" w:eastAsia="Times New Roman" w:hAnsi="Arial" w:cs="Arial"/>
                <w:color w:val="475055"/>
                <w:sz w:val="21"/>
                <w:szCs w:val="21"/>
                <w:lang w:eastAsia="en-GB"/>
              </w:rPr>
            </w:pPr>
            <w:r w:rsidRPr="00DF0810">
              <w:rPr>
                <w:rFonts w:ascii="Arial" w:eastAsia="Times New Roman" w:hAnsi="Arial" w:cs="Arial"/>
                <w:color w:val="475055"/>
                <w:sz w:val="21"/>
                <w:szCs w:val="21"/>
                <w:lang w:eastAsia="en-GB"/>
              </w:rPr>
              <w:t>Designation / Status”.</w:t>
            </w:r>
          </w:p>
        </w:tc>
      </w:tr>
    </w:tbl>
    <w:p w:rsidR="00DF0810" w:rsidRPr="00DF0810" w:rsidRDefault="00DF0810" w:rsidP="00DF0810">
      <w:pPr>
        <w:shd w:val="clear" w:color="auto" w:fill="FFFFFF"/>
        <w:spacing w:after="150" w:line="240" w:lineRule="auto"/>
        <w:jc w:val="right"/>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[F. No. 349/58/2017-GST]</w:t>
      </w:r>
    </w:p>
    <w:p w:rsidR="00DF0810" w:rsidRPr="00DF0810" w:rsidRDefault="00DF0810" w:rsidP="00DF0810">
      <w:pPr>
        <w:shd w:val="clear" w:color="auto" w:fill="FFFFFF"/>
        <w:spacing w:after="150" w:line="240" w:lineRule="auto"/>
        <w:jc w:val="right"/>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w:t>
      </w:r>
      <w:proofErr w:type="spellStart"/>
      <w:r w:rsidRPr="00DF0810">
        <w:rPr>
          <w:rFonts w:ascii="Arial" w:eastAsia="Times New Roman" w:hAnsi="Arial" w:cs="Arial"/>
          <w:color w:val="475055"/>
          <w:sz w:val="24"/>
          <w:szCs w:val="24"/>
          <w:lang w:eastAsia="en-GB"/>
        </w:rPr>
        <w:t>Dr.</w:t>
      </w:r>
      <w:proofErr w:type="spellEnd"/>
      <w:r w:rsidRPr="00DF0810">
        <w:rPr>
          <w:rFonts w:ascii="Arial" w:eastAsia="Times New Roman" w:hAnsi="Arial" w:cs="Arial"/>
          <w:color w:val="475055"/>
          <w:sz w:val="24"/>
          <w:szCs w:val="24"/>
          <w:lang w:eastAsia="en-GB"/>
        </w:rPr>
        <w:t xml:space="preserve"> </w:t>
      </w:r>
      <w:proofErr w:type="spellStart"/>
      <w:r w:rsidRPr="00DF0810">
        <w:rPr>
          <w:rFonts w:ascii="Arial" w:eastAsia="Times New Roman" w:hAnsi="Arial" w:cs="Arial"/>
          <w:color w:val="475055"/>
          <w:sz w:val="24"/>
          <w:szCs w:val="24"/>
          <w:lang w:eastAsia="en-GB"/>
        </w:rPr>
        <w:t>Sreeparvathy</w:t>
      </w:r>
      <w:proofErr w:type="spellEnd"/>
      <w:r w:rsidRPr="00DF0810">
        <w:rPr>
          <w:rFonts w:ascii="Arial" w:eastAsia="Times New Roman" w:hAnsi="Arial" w:cs="Arial"/>
          <w:color w:val="475055"/>
          <w:sz w:val="24"/>
          <w:szCs w:val="24"/>
          <w:lang w:eastAsia="en-GB"/>
        </w:rPr>
        <w:t xml:space="preserve"> S.L.)</w:t>
      </w:r>
    </w:p>
    <w:p w:rsidR="00DF0810" w:rsidRPr="00DF0810" w:rsidRDefault="00DF0810" w:rsidP="00DF0810">
      <w:pPr>
        <w:shd w:val="clear" w:color="auto" w:fill="FFFFFF"/>
        <w:spacing w:after="150" w:line="240" w:lineRule="auto"/>
        <w:jc w:val="right"/>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Under Secretary to the Government of India</w:t>
      </w:r>
    </w:p>
    <w:p w:rsidR="00DF0810" w:rsidRPr="00DF0810" w:rsidRDefault="00DF0810" w:rsidP="00DF0810">
      <w:pPr>
        <w:shd w:val="clear" w:color="auto" w:fill="FFFFFF"/>
        <w:spacing w:after="150" w:line="240" w:lineRule="auto"/>
        <w:jc w:val="both"/>
        <w:rPr>
          <w:rFonts w:ascii="Arial" w:eastAsia="Times New Roman" w:hAnsi="Arial" w:cs="Arial"/>
          <w:color w:val="475055"/>
          <w:sz w:val="24"/>
          <w:szCs w:val="24"/>
          <w:lang w:eastAsia="en-GB"/>
        </w:rPr>
      </w:pPr>
      <w:r w:rsidRPr="00DF0810">
        <w:rPr>
          <w:rFonts w:ascii="Arial" w:eastAsia="Times New Roman" w:hAnsi="Arial" w:cs="Arial"/>
          <w:color w:val="475055"/>
          <w:sz w:val="24"/>
          <w:szCs w:val="24"/>
          <w:lang w:eastAsia="en-GB"/>
        </w:rPr>
        <w:t>Note:- The principal rules were published in the Gazette of India, Extraordinary, Part II, Section 3, sub-section (</w:t>
      </w:r>
      <w:proofErr w:type="spellStart"/>
      <w:r w:rsidRPr="00DF0810">
        <w:rPr>
          <w:rFonts w:ascii="Arial" w:eastAsia="Times New Roman" w:hAnsi="Arial" w:cs="Arial"/>
          <w:color w:val="475055"/>
          <w:sz w:val="24"/>
          <w:szCs w:val="24"/>
          <w:lang w:eastAsia="en-GB"/>
        </w:rPr>
        <w:t>i</w:t>
      </w:r>
      <w:proofErr w:type="spellEnd"/>
      <w:r w:rsidRPr="00DF0810">
        <w:rPr>
          <w:rFonts w:ascii="Arial" w:eastAsia="Times New Roman" w:hAnsi="Arial" w:cs="Arial"/>
          <w:color w:val="475055"/>
          <w:sz w:val="24"/>
          <w:szCs w:val="24"/>
          <w:lang w:eastAsia="en-GB"/>
        </w:rPr>
        <w:t>) vide </w:t>
      </w:r>
      <w:hyperlink r:id="rId11" w:tgtFrame="_blank" w:history="1">
        <w:r w:rsidRPr="00DF0810">
          <w:rPr>
            <w:rFonts w:ascii="Arial" w:eastAsia="Times New Roman" w:hAnsi="Arial" w:cs="Arial"/>
            <w:b/>
            <w:bCs/>
            <w:color w:val="337AB7"/>
            <w:sz w:val="24"/>
            <w:szCs w:val="24"/>
            <w:lang w:eastAsia="en-GB"/>
          </w:rPr>
          <w:t>notification No. 3/2017-Central Tax, dated the 19</w:t>
        </w:r>
        <w:r w:rsidRPr="00DF0810">
          <w:rPr>
            <w:rFonts w:ascii="Arial" w:eastAsia="Times New Roman" w:hAnsi="Arial" w:cs="Arial"/>
            <w:b/>
            <w:bCs/>
            <w:color w:val="337AB7"/>
            <w:sz w:val="18"/>
            <w:szCs w:val="18"/>
            <w:vertAlign w:val="superscript"/>
            <w:lang w:eastAsia="en-GB"/>
          </w:rPr>
          <w:t>th</w:t>
        </w:r>
        <w:r w:rsidRPr="00DF0810">
          <w:rPr>
            <w:rFonts w:ascii="Arial" w:eastAsia="Times New Roman" w:hAnsi="Arial" w:cs="Arial"/>
            <w:b/>
            <w:bCs/>
            <w:color w:val="337AB7"/>
            <w:sz w:val="24"/>
            <w:szCs w:val="24"/>
            <w:lang w:eastAsia="en-GB"/>
          </w:rPr>
          <w:t>June,2017</w:t>
        </w:r>
      </w:hyperlink>
      <w:r w:rsidRPr="00DF0810">
        <w:rPr>
          <w:rFonts w:ascii="Arial" w:eastAsia="Times New Roman" w:hAnsi="Arial" w:cs="Arial"/>
          <w:color w:val="475055"/>
          <w:sz w:val="24"/>
          <w:szCs w:val="24"/>
          <w:lang w:eastAsia="en-GB"/>
        </w:rPr>
        <w:t>, published vide number G.S.R 610 (E), dated the 19</w:t>
      </w:r>
      <w:r w:rsidRPr="00DF0810">
        <w:rPr>
          <w:rFonts w:ascii="Arial" w:eastAsia="Times New Roman" w:hAnsi="Arial" w:cs="Arial"/>
          <w:color w:val="475055"/>
          <w:sz w:val="18"/>
          <w:szCs w:val="18"/>
          <w:vertAlign w:val="superscript"/>
          <w:lang w:eastAsia="en-GB"/>
        </w:rPr>
        <w:t>th</w:t>
      </w:r>
      <w:r w:rsidRPr="00DF0810">
        <w:rPr>
          <w:rFonts w:ascii="Arial" w:eastAsia="Times New Roman" w:hAnsi="Arial" w:cs="Arial"/>
          <w:color w:val="475055"/>
          <w:sz w:val="24"/>
          <w:szCs w:val="24"/>
          <w:lang w:eastAsia="en-GB"/>
        </w:rPr>
        <w:t> June, 2017 and last amended vide </w:t>
      </w:r>
      <w:hyperlink r:id="rId12" w:tgtFrame="_blank" w:history="1">
        <w:r w:rsidRPr="00DF0810">
          <w:rPr>
            <w:rFonts w:ascii="Arial" w:eastAsia="Times New Roman" w:hAnsi="Arial" w:cs="Arial"/>
            <w:b/>
            <w:bCs/>
            <w:color w:val="337AB7"/>
            <w:sz w:val="24"/>
            <w:szCs w:val="24"/>
            <w:lang w:eastAsia="en-GB"/>
          </w:rPr>
          <w:t>notification No. 3/2018-Central Tax, dated the 23</w:t>
        </w:r>
        <w:r w:rsidRPr="00DF0810">
          <w:rPr>
            <w:rFonts w:ascii="Arial" w:eastAsia="Times New Roman" w:hAnsi="Arial" w:cs="Arial"/>
            <w:b/>
            <w:bCs/>
            <w:color w:val="337AB7"/>
            <w:sz w:val="18"/>
            <w:szCs w:val="18"/>
            <w:vertAlign w:val="superscript"/>
            <w:lang w:eastAsia="en-GB"/>
          </w:rPr>
          <w:t>rd</w:t>
        </w:r>
        <w:r w:rsidRPr="00DF0810">
          <w:rPr>
            <w:rFonts w:ascii="Arial" w:eastAsia="Times New Roman" w:hAnsi="Arial" w:cs="Arial"/>
            <w:b/>
            <w:bCs/>
            <w:color w:val="337AB7"/>
            <w:sz w:val="24"/>
            <w:szCs w:val="24"/>
            <w:lang w:eastAsia="en-GB"/>
          </w:rPr>
          <w:t> January, 2018</w:t>
        </w:r>
      </w:hyperlink>
      <w:r w:rsidRPr="00DF0810">
        <w:rPr>
          <w:rFonts w:ascii="Arial" w:eastAsia="Times New Roman" w:hAnsi="Arial" w:cs="Arial"/>
          <w:color w:val="475055"/>
          <w:sz w:val="24"/>
          <w:szCs w:val="24"/>
          <w:lang w:eastAsia="en-GB"/>
        </w:rPr>
        <w:t>, published vide number G.S.R 52(E), dated the 23</w:t>
      </w:r>
      <w:r w:rsidRPr="00DF0810">
        <w:rPr>
          <w:rFonts w:ascii="Arial" w:eastAsia="Times New Roman" w:hAnsi="Arial" w:cs="Arial"/>
          <w:color w:val="475055"/>
          <w:sz w:val="18"/>
          <w:szCs w:val="18"/>
          <w:vertAlign w:val="superscript"/>
          <w:lang w:eastAsia="en-GB"/>
        </w:rPr>
        <w:t>rd</w:t>
      </w:r>
      <w:r w:rsidRPr="00DF0810">
        <w:rPr>
          <w:rFonts w:ascii="Arial" w:eastAsia="Times New Roman" w:hAnsi="Arial" w:cs="Arial"/>
          <w:color w:val="475055"/>
          <w:sz w:val="24"/>
          <w:szCs w:val="24"/>
          <w:lang w:eastAsia="en-GB"/>
        </w:rPr>
        <w:t> January, 2018.</w:t>
      </w:r>
    </w:p>
    <w:p w:rsidR="00A26ED4" w:rsidRDefault="00A26ED4"/>
    <w:p w:rsidR="00DA0676" w:rsidRDefault="00DA0676"/>
    <w:p w:rsidR="00DA0676" w:rsidRDefault="00DA0676">
      <w:bookmarkStart w:id="0" w:name="_GoBack"/>
      <w:bookmarkEnd w:id="0"/>
    </w:p>
    <w:p w:rsidR="00DA0676" w:rsidRDefault="00DA0676"/>
    <w:p w:rsidR="00DA0676" w:rsidRPr="00DA0676" w:rsidRDefault="00DA0676">
      <w:pPr>
        <w:rPr>
          <w:highlight w:val="yellow"/>
        </w:rPr>
      </w:pPr>
      <w:r w:rsidRPr="00DA0676">
        <w:rPr>
          <w:highlight w:val="yellow"/>
        </w:rPr>
        <w:t xml:space="preserve">For consultancy service reach us :- </w:t>
      </w:r>
      <w:hyperlink r:id="rId13" w:history="1">
        <w:r w:rsidRPr="00DA0676">
          <w:rPr>
            <w:rStyle w:val="Hyperlink"/>
            <w:highlight w:val="yellow"/>
          </w:rPr>
          <w:t>ram83prakash@gmail.com</w:t>
        </w:r>
      </w:hyperlink>
    </w:p>
    <w:p w:rsidR="00DA0676" w:rsidRPr="00DA0676" w:rsidRDefault="00DA0676">
      <w:pPr>
        <w:rPr>
          <w:highlight w:val="yellow"/>
        </w:rPr>
      </w:pPr>
      <w:r w:rsidRPr="00DA0676">
        <w:rPr>
          <w:highlight w:val="yellow"/>
        </w:rPr>
        <w:tab/>
      </w:r>
      <w:r w:rsidRPr="00DA0676">
        <w:rPr>
          <w:highlight w:val="yellow"/>
        </w:rPr>
        <w:tab/>
      </w:r>
      <w:r w:rsidRPr="00DA0676">
        <w:rPr>
          <w:highlight w:val="yellow"/>
        </w:rPr>
        <w:tab/>
      </w:r>
      <w:r w:rsidRPr="00DA0676">
        <w:rPr>
          <w:highlight w:val="yellow"/>
        </w:rPr>
        <w:tab/>
        <w:t xml:space="preserve">Contact us  :- </w:t>
      </w:r>
      <w:r w:rsidRPr="00DA0676">
        <w:rPr>
          <w:highlight w:val="yellow"/>
        </w:rPr>
        <w:tab/>
        <w:t xml:space="preserve">8448610923 </w:t>
      </w:r>
    </w:p>
    <w:p w:rsidR="00DA0676" w:rsidRPr="00DA0676" w:rsidRDefault="00DA0676" w:rsidP="00DA0676">
      <w:pPr>
        <w:ind w:left="2160" w:firstLine="720"/>
        <w:rPr>
          <w:highlight w:val="yellow"/>
        </w:rPr>
      </w:pPr>
      <w:r w:rsidRPr="00DA0676">
        <w:rPr>
          <w:highlight w:val="yellow"/>
        </w:rPr>
        <w:t>WhatsApp :- 7827245144</w:t>
      </w:r>
    </w:p>
    <w:p w:rsidR="00DA0676" w:rsidRPr="00DA0676" w:rsidRDefault="00DA0676" w:rsidP="00DA0676">
      <w:pPr>
        <w:ind w:left="2160" w:firstLine="720"/>
        <w:rPr>
          <w:highlight w:val="yellow"/>
        </w:rPr>
      </w:pPr>
    </w:p>
    <w:p w:rsidR="00DA0676" w:rsidRPr="00DA0676" w:rsidRDefault="00DA0676" w:rsidP="00DA0676">
      <w:pPr>
        <w:ind w:left="2160" w:firstLine="720"/>
        <w:rPr>
          <w:color w:val="000000" w:themeColor="text1"/>
        </w:rPr>
      </w:pPr>
      <w:r w:rsidRPr="00DA0676">
        <w:rPr>
          <w:highlight w:val="yellow"/>
        </w:rPr>
        <w:t xml:space="preserve">Follow us. :- </w:t>
      </w:r>
      <w:hyperlink r:id="rId14" w:history="1">
        <w:r w:rsidRPr="00DA0676">
          <w:rPr>
            <w:rStyle w:val="Hyperlink"/>
            <w:highlight w:val="yellow"/>
          </w:rPr>
          <w:t>https://www.facebook.com/ram.prakashgautam.96</w:t>
        </w:r>
      </w:hyperlink>
    </w:p>
    <w:p w:rsidR="00DA0676" w:rsidRDefault="00DA0676" w:rsidP="00DA0676">
      <w:pPr>
        <w:ind w:left="2160" w:firstLine="720"/>
      </w:pPr>
      <w:r>
        <w:tab/>
      </w:r>
    </w:p>
    <w:p w:rsidR="00DA0676" w:rsidRDefault="00DA0676" w:rsidP="00DA0676">
      <w:pPr>
        <w:ind w:left="2160" w:firstLine="720"/>
      </w:pPr>
    </w:p>
    <w:p w:rsidR="00DA0676" w:rsidRDefault="00DA0676" w:rsidP="00DA0676">
      <w:pPr>
        <w:ind w:left="2160" w:firstLine="720"/>
      </w:pPr>
    </w:p>
    <w:sectPr w:rsidR="00DA0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810"/>
    <w:rsid w:val="001C0D37"/>
    <w:rsid w:val="00A26ED4"/>
    <w:rsid w:val="00C45A47"/>
    <w:rsid w:val="00DA0676"/>
    <w:rsid w:val="00DF08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6D91D"/>
  <w15:chartTrackingRefBased/>
  <w15:docId w15:val="{64E3C6AD-E8F4-4826-AF77-FE090F3C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8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0810"/>
    <w:rPr>
      <w:b/>
      <w:bCs/>
    </w:rPr>
  </w:style>
  <w:style w:type="character" w:styleId="Emphasis">
    <w:name w:val="Emphasis"/>
    <w:basedOn w:val="DefaultParagraphFont"/>
    <w:uiPriority w:val="20"/>
    <w:qFormat/>
    <w:rsid w:val="00DF0810"/>
    <w:rPr>
      <w:i/>
      <w:iCs/>
    </w:rPr>
  </w:style>
  <w:style w:type="character" w:styleId="Hyperlink">
    <w:name w:val="Hyperlink"/>
    <w:basedOn w:val="DefaultParagraphFont"/>
    <w:uiPriority w:val="99"/>
    <w:unhideWhenUsed/>
    <w:rsid w:val="00DA0676"/>
    <w:rPr>
      <w:color w:val="0563C1" w:themeColor="hyperlink"/>
      <w:u w:val="single"/>
    </w:rPr>
  </w:style>
  <w:style w:type="character" w:styleId="FollowedHyperlink">
    <w:name w:val="FollowedHyperlink"/>
    <w:basedOn w:val="DefaultParagraphFont"/>
    <w:uiPriority w:val="99"/>
    <w:semiHidden/>
    <w:unhideWhenUsed/>
    <w:rsid w:val="00DA06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2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xguru.in/goods-and-service-tax/exemption-from-cgst-supplies-by-csd-to-unit-run-canteens-and-supplies-by-csd-unit-run-canteens-to-authorised-customers-notified-under-section-11-1-and-section-55-csd.html" TargetMode="External"/><Relationship Id="rId13" Type="http://schemas.openxmlformats.org/officeDocument/2006/relationships/hyperlink" Target="mailto:ram83prakash@gmail.com" TargetMode="External"/><Relationship Id="rId3" Type="http://schemas.openxmlformats.org/officeDocument/2006/relationships/webSettings" Target="webSettings.xml"/><Relationship Id="rId7" Type="http://schemas.openxmlformats.org/officeDocument/2006/relationships/hyperlink" Target="https://taxguru.in/goods-and-service-tax/list-of-goods-exempt-from-cgst-under-section-11-1.html" TargetMode="External"/><Relationship Id="rId12" Type="http://schemas.openxmlformats.org/officeDocument/2006/relationships/hyperlink" Target="https://taxguru.in/goods-and-service-tax/central-goods-and-services-tax-amendment-rules-2018.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axguru.in/goods-and-service-tax/gst-registration-exemption-to-casual-taxable-person-supplying-handicraft-goods.html" TargetMode="External"/><Relationship Id="rId11" Type="http://schemas.openxmlformats.org/officeDocument/2006/relationships/hyperlink" Target="https://taxguru.in/goods-and-service-tax/cbec-notifies-cgst-rules-2017-registration-composition-levy.html" TargetMode="External"/><Relationship Id="rId5" Type="http://schemas.openxmlformats.org/officeDocument/2006/relationships/hyperlink" Target="https://taxguru.in/goods-and-service-tax/cbec-notifies-cgst-rules-2017-registration-composition-levy.html/" TargetMode="Externa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hyperlink" Target="https://taxguru.in/goods-and-service-tax/president-assents-central-goods-services-tax-act-2017.html/" TargetMode="External"/><Relationship Id="rId9" Type="http://schemas.openxmlformats.org/officeDocument/2006/relationships/hyperlink" Target="https://taxguru.in/goods-and-service-tax/cgst-exemption-supply-heavy-water-nuclear-fuels-npcil.html" TargetMode="External"/><Relationship Id="rId14" Type="http://schemas.openxmlformats.org/officeDocument/2006/relationships/hyperlink" Target="https://www.facebook.com/ram.prakashgautam.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14</Pages>
  <Words>4224</Words>
  <Characters>24082</Characters>
  <Application>Microsoft Office Word</Application>
  <DocSecurity>0</DocSecurity>
  <Lines>200</Lines>
  <Paragraphs>56</Paragraphs>
  <ScaleCrop>false</ScaleCrop>
  <Company/>
  <LinksUpToDate>false</LinksUpToDate>
  <CharactersWithSpaces>28250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dc:creator>
  <cp:keywords/>
  <dc:description/>
  <cp:lastModifiedBy>Ram</cp:lastModifiedBy>
  <cp:revision>2</cp:revision>
  <dcterms:created xsi:type="dcterms:W3CDTF">2018-03-08T08:28:00Z</dcterms:created>
  <dcterms:modified xsi:type="dcterms:W3CDTF">2018-03-09T05:56:00Z</dcterms:modified>
</cp:coreProperties>
</file>