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BF5" w:rsidRDefault="00227BF5" w:rsidP="00227BF5">
      <w:pPr>
        <w:rPr>
          <w:b/>
        </w:rPr>
      </w:pPr>
      <w:r w:rsidRPr="00BD0677">
        <w:rPr>
          <w:b/>
        </w:rPr>
        <w:t xml:space="preserve">Composite scheme under GST act – </w:t>
      </w:r>
    </w:p>
    <w:p w:rsidR="00BD0677" w:rsidRDefault="00BD0677" w:rsidP="00227BF5"/>
    <w:p w:rsidR="00227BF5" w:rsidRPr="007F3000" w:rsidRDefault="00227BF5" w:rsidP="00227BF5">
      <w:pPr>
        <w:rPr>
          <w:b/>
        </w:rPr>
      </w:pPr>
      <w:r w:rsidRPr="007F3000">
        <w:rPr>
          <w:b/>
        </w:rPr>
        <w:t xml:space="preserve">Applicability of composition scheme – </w:t>
      </w:r>
    </w:p>
    <w:p w:rsidR="00227BF5" w:rsidRDefault="00227BF5" w:rsidP="00227BF5">
      <w:r>
        <w:t xml:space="preserve">A registered person have option to opt composition scheme if following condition is satisfied – </w:t>
      </w:r>
    </w:p>
    <w:p w:rsidR="00227BF5" w:rsidRDefault="00227BF5" w:rsidP="00227BF5">
      <w:pPr>
        <w:pStyle w:val="ListParagraph"/>
        <w:numPr>
          <w:ilvl w:val="0"/>
          <w:numId w:val="2"/>
        </w:numPr>
      </w:pPr>
      <w:r>
        <w:t>Aggregate turnover in preceding financial year did not exceed Rs 75,00,000</w:t>
      </w:r>
    </w:p>
    <w:p w:rsidR="005D2D93" w:rsidRDefault="005D2D93" w:rsidP="005D2D93">
      <w:pPr>
        <w:pStyle w:val="ListParagraph"/>
      </w:pPr>
      <w:r>
        <w:t>Aggregate turnover – Aggregate value of all taxable outward supplies</w:t>
      </w:r>
      <w:r w:rsidR="00483D5E">
        <w:t>, exempt supplies, export of goo</w:t>
      </w:r>
      <w:r w:rsidR="006B4D89">
        <w:t xml:space="preserve">ds or services PAN basis excluding </w:t>
      </w:r>
      <w:r w:rsidR="006B4D89">
        <w:t xml:space="preserve">central tax, State tax, Union territory tax, integrated tax and </w:t>
      </w:r>
      <w:proofErr w:type="spellStart"/>
      <w:r w:rsidR="006B4D89">
        <w:t>cess</w:t>
      </w:r>
      <w:proofErr w:type="spellEnd"/>
      <w:r w:rsidR="006B4D89">
        <w:t>.</w:t>
      </w:r>
    </w:p>
    <w:p w:rsidR="000926F7" w:rsidRDefault="00227BF5" w:rsidP="00227BF5">
      <w:pPr>
        <w:pStyle w:val="ListParagraph"/>
        <w:numPr>
          <w:ilvl w:val="0"/>
          <w:numId w:val="2"/>
        </w:numPr>
      </w:pPr>
      <w:r>
        <w:t xml:space="preserve">Registered person is not liable to pay taxes </w:t>
      </w:r>
      <w:r w:rsidR="000926F7">
        <w:t>under reverse charge mechanism</w:t>
      </w:r>
    </w:p>
    <w:p w:rsidR="00C31DF3" w:rsidRDefault="005F1EA6" w:rsidP="005F1EA6">
      <w:pPr>
        <w:pStyle w:val="ListParagraph"/>
        <w:numPr>
          <w:ilvl w:val="0"/>
          <w:numId w:val="7"/>
        </w:numPr>
      </w:pPr>
      <w:r>
        <w:t xml:space="preserve">Specify categories of services &amp; goods notify by </w:t>
      </w:r>
      <w:proofErr w:type="spellStart"/>
      <w:r>
        <w:t>govt</w:t>
      </w:r>
      <w:proofErr w:type="spellEnd"/>
    </w:p>
    <w:p w:rsidR="005F1EA6" w:rsidRDefault="005F1EA6" w:rsidP="005F1EA6">
      <w:pPr>
        <w:pStyle w:val="ListParagraph"/>
        <w:numPr>
          <w:ilvl w:val="0"/>
          <w:numId w:val="7"/>
        </w:numPr>
      </w:pPr>
      <w:r>
        <w:t xml:space="preserve">Goods or services supplied by unregistered person to registered person </w:t>
      </w:r>
    </w:p>
    <w:p w:rsidR="000926F7" w:rsidRDefault="000926F7" w:rsidP="00227BF5">
      <w:pPr>
        <w:pStyle w:val="ListParagraph"/>
        <w:numPr>
          <w:ilvl w:val="0"/>
          <w:numId w:val="2"/>
        </w:numPr>
      </w:pPr>
      <w:r>
        <w:t>He is not engaged in supply of services except supply, as a part of service, of goods being food or any other article for human consumption (except alcoholic liquor for human consumption)</w:t>
      </w:r>
    </w:p>
    <w:p w:rsidR="000926F7" w:rsidRDefault="000926F7" w:rsidP="00227BF5">
      <w:pPr>
        <w:pStyle w:val="ListParagraph"/>
        <w:numPr>
          <w:ilvl w:val="0"/>
          <w:numId w:val="2"/>
        </w:numPr>
      </w:pPr>
      <w:r>
        <w:t>If he is engaged in supply of goods which is not liable to tax under this act</w:t>
      </w:r>
    </w:p>
    <w:p w:rsidR="00227BF5" w:rsidRDefault="000926F7" w:rsidP="00227BF5">
      <w:pPr>
        <w:pStyle w:val="ListParagraph"/>
        <w:numPr>
          <w:ilvl w:val="0"/>
          <w:numId w:val="2"/>
        </w:numPr>
      </w:pPr>
      <w:r>
        <w:t xml:space="preserve">He is not engaged in outward interstate supply of goods </w:t>
      </w:r>
    </w:p>
    <w:p w:rsidR="000926F7" w:rsidRDefault="000926F7" w:rsidP="00227BF5">
      <w:pPr>
        <w:pStyle w:val="ListParagraph"/>
        <w:numPr>
          <w:ilvl w:val="0"/>
          <w:numId w:val="2"/>
        </w:numPr>
      </w:pPr>
      <w:r>
        <w:t>He is not manufacture of such goods</w:t>
      </w:r>
      <w:r w:rsidR="005D2D93">
        <w:t xml:space="preserve"> notified by </w:t>
      </w:r>
      <w:proofErr w:type="spellStart"/>
      <w:r w:rsidR="005D2D93">
        <w:t>govt</w:t>
      </w:r>
      <w:proofErr w:type="spellEnd"/>
    </w:p>
    <w:p w:rsidR="002D47AA" w:rsidRDefault="000926F7" w:rsidP="00227BF5">
      <w:pPr>
        <w:pStyle w:val="ListParagraph"/>
        <w:numPr>
          <w:ilvl w:val="0"/>
          <w:numId w:val="2"/>
        </w:numPr>
      </w:pPr>
      <w:r>
        <w:t>He is not engaged in making any supply of goods through electronic commerce operator</w:t>
      </w:r>
      <w:r w:rsidR="002D47AA">
        <w:t xml:space="preserve"> who is required to deduct TCS</w:t>
      </w:r>
    </w:p>
    <w:p w:rsidR="00CF0521" w:rsidRDefault="00CF0521" w:rsidP="00227BF5">
      <w:pPr>
        <w:pStyle w:val="ListParagraph"/>
        <w:numPr>
          <w:ilvl w:val="0"/>
          <w:numId w:val="2"/>
        </w:numPr>
      </w:pPr>
    </w:p>
    <w:p w:rsidR="004E377D" w:rsidRDefault="004E377D" w:rsidP="004E377D">
      <w:pPr>
        <w:ind w:left="360"/>
      </w:pPr>
      <w:r w:rsidRPr="004E377D">
        <w:rPr>
          <w:b/>
        </w:rPr>
        <w:t>Note</w:t>
      </w:r>
      <w:r>
        <w:rPr>
          <w:b/>
        </w:rPr>
        <w:t xml:space="preserve"> 1. </w:t>
      </w:r>
      <w:r w:rsidRPr="004E377D">
        <w:rPr>
          <w:b/>
        </w:rPr>
        <w:t xml:space="preserve"> </w:t>
      </w:r>
      <w:r>
        <w:t xml:space="preserve">– Limit of sales in previous year is </w:t>
      </w:r>
      <w:proofErr w:type="spellStart"/>
      <w:r>
        <w:t>rs</w:t>
      </w:r>
      <w:proofErr w:type="spellEnd"/>
      <w:r>
        <w:t xml:space="preserve"> 25 lakhs in case if a person is registered in following state –  Arunachal Pradesh, (ii) Assam, (iii) Manipur, (iv) Meghalaya, (v) Mizoram, (vi) Nagaland, (vii) Sikkim, (viii) Tripura, (ix) Himachal Pradesh</w:t>
      </w:r>
    </w:p>
    <w:p w:rsidR="004E377D" w:rsidRDefault="004E377D" w:rsidP="004E377D">
      <w:pPr>
        <w:ind w:left="360"/>
      </w:pPr>
      <w:r>
        <w:rPr>
          <w:b/>
        </w:rPr>
        <w:t>Note 2.</w:t>
      </w:r>
      <w:r>
        <w:t xml:space="preserve"> – Registered person is not eligible for composition scheme if he is manufacturer of following product – Ice cream, PAN Masala, Tobacco and manufactured tobacco substitutes.</w:t>
      </w:r>
    </w:p>
    <w:p w:rsidR="004E377D" w:rsidRDefault="004E377D" w:rsidP="004E377D">
      <w:pPr>
        <w:ind w:left="360"/>
      </w:pPr>
    </w:p>
    <w:p w:rsidR="002D47AA" w:rsidRPr="007F3000" w:rsidRDefault="002D47AA" w:rsidP="002D47AA">
      <w:pPr>
        <w:ind w:left="360"/>
        <w:rPr>
          <w:b/>
        </w:rPr>
      </w:pPr>
      <w:r w:rsidRPr="007F3000">
        <w:rPr>
          <w:b/>
        </w:rPr>
        <w:t xml:space="preserve">Rate of tax under composition scheme –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05"/>
        <w:gridCol w:w="5188"/>
        <w:gridCol w:w="2997"/>
      </w:tblGrid>
      <w:tr w:rsidR="00320510" w:rsidTr="007F3000">
        <w:trPr>
          <w:trHeight w:val="350"/>
        </w:trPr>
        <w:tc>
          <w:tcPr>
            <w:tcW w:w="805" w:type="dxa"/>
          </w:tcPr>
          <w:p w:rsidR="00320510" w:rsidRDefault="00320510" w:rsidP="002D47AA">
            <w:r>
              <w:t>S. NO</w:t>
            </w:r>
          </w:p>
        </w:tc>
        <w:tc>
          <w:tcPr>
            <w:tcW w:w="5188" w:type="dxa"/>
          </w:tcPr>
          <w:p w:rsidR="00320510" w:rsidRDefault="00320510" w:rsidP="002D47AA">
            <w:r>
              <w:t>Categories of registered person</w:t>
            </w:r>
          </w:p>
        </w:tc>
        <w:tc>
          <w:tcPr>
            <w:tcW w:w="2997" w:type="dxa"/>
          </w:tcPr>
          <w:p w:rsidR="00320510" w:rsidRDefault="00320510" w:rsidP="002D47AA">
            <w:r>
              <w:t>Rate of tax</w:t>
            </w:r>
          </w:p>
        </w:tc>
      </w:tr>
      <w:tr w:rsidR="00320510" w:rsidTr="00320510">
        <w:tc>
          <w:tcPr>
            <w:tcW w:w="805" w:type="dxa"/>
          </w:tcPr>
          <w:p w:rsidR="00320510" w:rsidRDefault="00320510" w:rsidP="002D47AA">
            <w:r>
              <w:t>1</w:t>
            </w:r>
          </w:p>
        </w:tc>
        <w:tc>
          <w:tcPr>
            <w:tcW w:w="5188" w:type="dxa"/>
          </w:tcPr>
          <w:p w:rsidR="00320510" w:rsidRDefault="00320510" w:rsidP="002D47AA">
            <w:r>
              <w:t xml:space="preserve">Manufacture </w:t>
            </w:r>
          </w:p>
        </w:tc>
        <w:tc>
          <w:tcPr>
            <w:tcW w:w="2997" w:type="dxa"/>
          </w:tcPr>
          <w:p w:rsidR="00320510" w:rsidRDefault="00320510" w:rsidP="002D47AA">
            <w:r>
              <w:t>1 %</w:t>
            </w:r>
            <w:r w:rsidR="007F3000">
              <w:t xml:space="preserve">  CGST + 1 % </w:t>
            </w:r>
            <w:r>
              <w:t xml:space="preserve"> SGST</w:t>
            </w:r>
          </w:p>
        </w:tc>
      </w:tr>
      <w:tr w:rsidR="00320510" w:rsidTr="00320510">
        <w:tc>
          <w:tcPr>
            <w:tcW w:w="805" w:type="dxa"/>
          </w:tcPr>
          <w:p w:rsidR="00320510" w:rsidRDefault="00320510" w:rsidP="002D47AA">
            <w:r>
              <w:t>2</w:t>
            </w:r>
          </w:p>
        </w:tc>
        <w:tc>
          <w:tcPr>
            <w:tcW w:w="5188" w:type="dxa"/>
          </w:tcPr>
          <w:p w:rsidR="00320510" w:rsidRDefault="00320510" w:rsidP="002D47AA">
            <w:r>
              <w:t>supply, as a part of service, of goods being food or any other article for human consumption</w:t>
            </w:r>
          </w:p>
        </w:tc>
        <w:tc>
          <w:tcPr>
            <w:tcW w:w="2997" w:type="dxa"/>
          </w:tcPr>
          <w:p w:rsidR="00320510" w:rsidRDefault="00320510" w:rsidP="002D47AA">
            <w:r>
              <w:t xml:space="preserve">2.5 % </w:t>
            </w:r>
            <w:r w:rsidR="007F3000">
              <w:t xml:space="preserve"> CGST + 2.5 % SGST</w:t>
            </w:r>
          </w:p>
        </w:tc>
      </w:tr>
      <w:tr w:rsidR="00320510" w:rsidTr="00320510">
        <w:tc>
          <w:tcPr>
            <w:tcW w:w="805" w:type="dxa"/>
          </w:tcPr>
          <w:p w:rsidR="00320510" w:rsidRDefault="00320510" w:rsidP="002D47AA">
            <w:r>
              <w:t>3</w:t>
            </w:r>
          </w:p>
        </w:tc>
        <w:tc>
          <w:tcPr>
            <w:tcW w:w="5188" w:type="dxa"/>
          </w:tcPr>
          <w:p w:rsidR="00320510" w:rsidRDefault="00320510" w:rsidP="002D47AA">
            <w:r>
              <w:t xml:space="preserve">Any other </w:t>
            </w:r>
          </w:p>
        </w:tc>
        <w:tc>
          <w:tcPr>
            <w:tcW w:w="2997" w:type="dxa"/>
          </w:tcPr>
          <w:p w:rsidR="00320510" w:rsidRDefault="00320510" w:rsidP="002D47AA">
            <w:r>
              <w:t>0.5 %</w:t>
            </w:r>
            <w:r w:rsidR="007F3000">
              <w:t xml:space="preserve"> CGST + 0.5 % SGST</w:t>
            </w:r>
          </w:p>
        </w:tc>
      </w:tr>
    </w:tbl>
    <w:p w:rsidR="000926F7" w:rsidRDefault="000926F7" w:rsidP="002D47AA">
      <w:pPr>
        <w:ind w:left="360"/>
      </w:pPr>
      <w:r>
        <w:t xml:space="preserve"> </w:t>
      </w:r>
    </w:p>
    <w:p w:rsidR="007F3000" w:rsidRDefault="007F3000" w:rsidP="002D47AA">
      <w:pPr>
        <w:ind w:left="360"/>
        <w:rPr>
          <w:b/>
        </w:rPr>
      </w:pPr>
      <w:r w:rsidRPr="007F3000">
        <w:rPr>
          <w:b/>
        </w:rPr>
        <w:t xml:space="preserve">Outcomes of option of composition scheme – </w:t>
      </w:r>
    </w:p>
    <w:p w:rsidR="007F3000" w:rsidRDefault="007F3000" w:rsidP="007F3000">
      <w:pPr>
        <w:pStyle w:val="ListParagraph"/>
        <w:numPr>
          <w:ilvl w:val="0"/>
          <w:numId w:val="3"/>
        </w:numPr>
      </w:pPr>
      <w:r w:rsidRPr="007F3000">
        <w:t>Registered person opted composite scheme</w:t>
      </w:r>
      <w:r>
        <w:t xml:space="preserve"> shall not be eligible for any input tax credit (capital goods, services, goods)</w:t>
      </w:r>
    </w:p>
    <w:p w:rsidR="007F3000" w:rsidRPr="007F3000" w:rsidRDefault="007F3000" w:rsidP="007F3000">
      <w:pPr>
        <w:pStyle w:val="ListParagraph"/>
        <w:numPr>
          <w:ilvl w:val="0"/>
          <w:numId w:val="3"/>
        </w:numPr>
      </w:pPr>
      <w:r>
        <w:t xml:space="preserve">Registered person opted composite scheme shall not collect GST taxes from recipient </w:t>
      </w:r>
    </w:p>
    <w:p w:rsidR="007F3000" w:rsidRDefault="007F3000" w:rsidP="002D47AA">
      <w:pPr>
        <w:ind w:left="360"/>
      </w:pPr>
    </w:p>
    <w:p w:rsidR="008E4D7B" w:rsidRDefault="00970427" w:rsidP="002D47AA">
      <w:pPr>
        <w:ind w:left="360"/>
        <w:rPr>
          <w:b/>
        </w:rPr>
      </w:pPr>
      <w:r w:rsidRPr="00970427">
        <w:rPr>
          <w:b/>
        </w:rPr>
        <w:lastRenderedPageBreak/>
        <w:t xml:space="preserve">Validity of Composition scheme </w:t>
      </w:r>
      <w:r>
        <w:rPr>
          <w:b/>
        </w:rPr>
        <w:t>–</w:t>
      </w:r>
      <w:r w:rsidRPr="00970427">
        <w:rPr>
          <w:b/>
        </w:rPr>
        <w:t xml:space="preserve"> </w:t>
      </w:r>
    </w:p>
    <w:p w:rsidR="00D8002D" w:rsidRPr="00D8002D" w:rsidRDefault="00D8002D" w:rsidP="00D8002D">
      <w:pPr>
        <w:pStyle w:val="ListParagraph"/>
        <w:numPr>
          <w:ilvl w:val="0"/>
          <w:numId w:val="5"/>
        </w:numPr>
      </w:pPr>
      <w:r w:rsidRPr="00D8002D">
        <w:t>Composition scheme shall be effective from the beginning of the financial year if intimation (CMP-02)is filed prior to the commencement of financial year &amp; file a statement (ITC-03) within a period of 60 days from the commencement of financial year or</w:t>
      </w:r>
    </w:p>
    <w:p w:rsidR="00D8002D" w:rsidRPr="00161970" w:rsidRDefault="00161970" w:rsidP="00D8002D">
      <w:pPr>
        <w:pStyle w:val="ListParagraph"/>
      </w:pPr>
      <w:r w:rsidRPr="00161970">
        <w:t>Effective from the date from the date on which became liable to take registration &amp; filed application for registration within 30 days or</w:t>
      </w:r>
    </w:p>
    <w:p w:rsidR="00161970" w:rsidRPr="00D8002D" w:rsidRDefault="00161970" w:rsidP="00D8002D">
      <w:pPr>
        <w:pStyle w:val="ListParagraph"/>
        <w:rPr>
          <w:b/>
        </w:rPr>
      </w:pPr>
      <w:r w:rsidRPr="00161970">
        <w:t>Effective from date of grant of registration if application filed after 30 days from date on which he is liable to take registration</w:t>
      </w:r>
      <w:r>
        <w:rPr>
          <w:b/>
        </w:rPr>
        <w:t>.</w:t>
      </w:r>
    </w:p>
    <w:p w:rsidR="00970427" w:rsidRDefault="00970427" w:rsidP="00970427">
      <w:pPr>
        <w:pStyle w:val="ListParagraph"/>
        <w:numPr>
          <w:ilvl w:val="0"/>
          <w:numId w:val="5"/>
        </w:numPr>
      </w:pPr>
      <w:r>
        <w:t>Composition scheme shall be lapse with effect of the day on which aggregate turnover during a financial year exceed the amount Rs 75,00,000</w:t>
      </w:r>
    </w:p>
    <w:p w:rsidR="00D95228" w:rsidRDefault="00D95228" w:rsidP="00D95228">
      <w:pPr>
        <w:pStyle w:val="ListParagraph"/>
      </w:pPr>
      <w:r>
        <w:t xml:space="preserve">Limit of aggregate turnover is </w:t>
      </w:r>
      <w:proofErr w:type="spellStart"/>
      <w:r>
        <w:t>rs</w:t>
      </w:r>
      <w:proofErr w:type="spellEnd"/>
      <w:r>
        <w:t xml:space="preserve"> 25 lakhs in case if a person is registered in following state –  Arunachal Pradesh, (ii) Assam, (iii) Manipur, (iv) Meghalaya, (v) Mizoram, (vi) Nagaland, (vii) Sikkim, (viii) Tripura, (ix) Himachal Pradesh</w:t>
      </w:r>
    </w:p>
    <w:p w:rsidR="00970427" w:rsidRDefault="007D3D53" w:rsidP="00970427">
      <w:pPr>
        <w:pStyle w:val="ListParagraph"/>
        <w:numPr>
          <w:ilvl w:val="0"/>
          <w:numId w:val="5"/>
        </w:numPr>
      </w:pPr>
      <w:r>
        <w:t>Composite scheme remain valid so long as he satisfy all of the conditions</w:t>
      </w:r>
    </w:p>
    <w:p w:rsidR="007D3D53" w:rsidRDefault="007D3D53" w:rsidP="00970427">
      <w:pPr>
        <w:pStyle w:val="ListParagraph"/>
        <w:numPr>
          <w:ilvl w:val="0"/>
          <w:numId w:val="5"/>
        </w:numPr>
      </w:pPr>
      <w:r>
        <w:t>A registered person opted composite scheme intend to withdraw from the scheme, need to file an intimation in prescribed form within seven days form such withdrawal.</w:t>
      </w:r>
    </w:p>
    <w:p w:rsidR="00970427" w:rsidRPr="00970427" w:rsidRDefault="00970427" w:rsidP="002D47AA">
      <w:pPr>
        <w:ind w:left="360"/>
        <w:rPr>
          <w:b/>
        </w:rPr>
      </w:pPr>
    </w:p>
    <w:p w:rsidR="007F3000" w:rsidRDefault="007F3000" w:rsidP="002D47AA">
      <w:pPr>
        <w:ind w:left="360"/>
        <w:rPr>
          <w:b/>
        </w:rPr>
      </w:pPr>
      <w:r w:rsidRPr="007F3000">
        <w:rPr>
          <w:b/>
        </w:rPr>
        <w:t xml:space="preserve">Special Points </w:t>
      </w:r>
      <w:r>
        <w:rPr>
          <w:b/>
        </w:rPr>
        <w:t>–</w:t>
      </w:r>
      <w:r w:rsidRPr="007F3000">
        <w:rPr>
          <w:b/>
        </w:rPr>
        <w:t xml:space="preserve"> </w:t>
      </w:r>
    </w:p>
    <w:p w:rsidR="00320510" w:rsidRDefault="008E4D7B" w:rsidP="007D3D53">
      <w:pPr>
        <w:pStyle w:val="ListParagraph"/>
        <w:numPr>
          <w:ilvl w:val="0"/>
          <w:numId w:val="6"/>
        </w:numPr>
      </w:pPr>
      <w:r>
        <w:t>Composition scheme opted based on PAN number. If a registered person wants to opt composition scheme, all other registered person having same permanent account number need to opt the scheme.</w:t>
      </w:r>
    </w:p>
    <w:p w:rsidR="00227BF5" w:rsidRDefault="00227BF5" w:rsidP="00227BF5"/>
    <w:p w:rsidR="005D0CB0" w:rsidRDefault="00967563" w:rsidP="00227BF5">
      <w:bookmarkStart w:id="0" w:name="_GoBack"/>
      <w:bookmarkEnd w:id="0"/>
      <w:r>
        <w:t>Q1. A person registered under VAT/CST/ Service tax, can opt composition scheme under GST?</w:t>
      </w:r>
    </w:p>
    <w:p w:rsidR="00967563" w:rsidRDefault="009E0FC3" w:rsidP="00227BF5">
      <w:proofErr w:type="spellStart"/>
      <w:r>
        <w:t>Ans</w:t>
      </w:r>
      <w:proofErr w:type="spellEnd"/>
      <w:r>
        <w:t xml:space="preserve"> – Yes, after complying the conditions of composition scheme.</w:t>
      </w:r>
    </w:p>
    <w:p w:rsidR="008C7612" w:rsidRDefault="008C7612" w:rsidP="00227BF5">
      <w:r>
        <w:t>Any person who has been granted registration on a provisional basis under clause (b) of sub-rule (1) of rule 24 and who opts to pay tax under section 10, shall electronically file an intimation in FORM GST CMP-01</w:t>
      </w:r>
      <w:r w:rsidR="00726E90">
        <w:t>.</w:t>
      </w:r>
    </w:p>
    <w:p w:rsidR="009E0FC3" w:rsidRDefault="009E0FC3" w:rsidP="00227BF5">
      <w:r>
        <w:t xml:space="preserve"> He shall reverse the input tax credit, equivalent to the credit of input tax in respect of inputs held in stock and inputs contained in semi-finished or finished goods held in stock and on capital goods, reduced by such percentage, on the day immediately preceding the date of exercising of such option.</w:t>
      </w:r>
    </w:p>
    <w:p w:rsidR="00BF44A4" w:rsidRDefault="008D0982" w:rsidP="00227BF5">
      <w:pPr>
        <w:rPr>
          <w:b/>
        </w:rPr>
      </w:pPr>
      <w:r>
        <w:rPr>
          <w:b/>
        </w:rPr>
        <w:t>After reversal of input tax credit, b</w:t>
      </w:r>
      <w:r w:rsidR="00BF44A4" w:rsidRPr="00BF44A4">
        <w:rPr>
          <w:b/>
        </w:rPr>
        <w:t>alance of input tax credit, if any, lying in his electronic credit ledger shall lapse</w:t>
      </w:r>
    </w:p>
    <w:p w:rsidR="008C7612" w:rsidRPr="00BF44A4" w:rsidRDefault="008C7612" w:rsidP="00227BF5">
      <w:pPr>
        <w:rPr>
          <w:b/>
        </w:rPr>
      </w:pPr>
    </w:p>
    <w:sectPr w:rsidR="008C7612" w:rsidRPr="00BF4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E7C88"/>
    <w:multiLevelType w:val="hybridMultilevel"/>
    <w:tmpl w:val="93B28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D79E9"/>
    <w:multiLevelType w:val="hybridMultilevel"/>
    <w:tmpl w:val="BC14F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51639"/>
    <w:multiLevelType w:val="hybridMultilevel"/>
    <w:tmpl w:val="DDEEA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626D7"/>
    <w:multiLevelType w:val="hybridMultilevel"/>
    <w:tmpl w:val="A93E3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F3A0C"/>
    <w:multiLevelType w:val="hybridMultilevel"/>
    <w:tmpl w:val="A62A4776"/>
    <w:lvl w:ilvl="0" w:tplc="227682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CC5B7E"/>
    <w:multiLevelType w:val="hybridMultilevel"/>
    <w:tmpl w:val="79843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D2D04"/>
    <w:multiLevelType w:val="hybridMultilevel"/>
    <w:tmpl w:val="10D88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F5"/>
    <w:rsid w:val="00050648"/>
    <w:rsid w:val="000926F7"/>
    <w:rsid w:val="000A60B6"/>
    <w:rsid w:val="00161970"/>
    <w:rsid w:val="001D4CCF"/>
    <w:rsid w:val="00227BF5"/>
    <w:rsid w:val="002D47AA"/>
    <w:rsid w:val="00320510"/>
    <w:rsid w:val="00345296"/>
    <w:rsid w:val="00483D5E"/>
    <w:rsid w:val="004E377D"/>
    <w:rsid w:val="005D0CB0"/>
    <w:rsid w:val="005D2D93"/>
    <w:rsid w:val="005F1EA6"/>
    <w:rsid w:val="006B4D89"/>
    <w:rsid w:val="00726E90"/>
    <w:rsid w:val="007D3D53"/>
    <w:rsid w:val="007F3000"/>
    <w:rsid w:val="008C7612"/>
    <w:rsid w:val="008D0982"/>
    <w:rsid w:val="008E4D7B"/>
    <w:rsid w:val="00967563"/>
    <w:rsid w:val="00970427"/>
    <w:rsid w:val="009E0FC3"/>
    <w:rsid w:val="00BD0677"/>
    <w:rsid w:val="00BF44A4"/>
    <w:rsid w:val="00C1532E"/>
    <w:rsid w:val="00C31DF3"/>
    <w:rsid w:val="00CF0521"/>
    <w:rsid w:val="00D8002D"/>
    <w:rsid w:val="00D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46A7DF-CB07-4208-BA49-4EEC1809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BF5"/>
    <w:pPr>
      <w:ind w:left="720"/>
      <w:contextualSpacing/>
    </w:pPr>
  </w:style>
  <w:style w:type="table" w:styleId="TableGrid">
    <w:name w:val="Table Grid"/>
    <w:basedOn w:val="TableNormal"/>
    <w:uiPriority w:val="39"/>
    <w:rsid w:val="00320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RIL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Sunil Heda</dc:creator>
  <cp:keywords/>
  <dc:description/>
  <cp:lastModifiedBy>Sunil Heda</cp:lastModifiedBy>
  <cp:revision>24</cp:revision>
  <dcterms:created xsi:type="dcterms:W3CDTF">2017-07-11T10:31:00Z</dcterms:created>
  <dcterms:modified xsi:type="dcterms:W3CDTF">2017-07-18T09:42:00Z</dcterms:modified>
</cp:coreProperties>
</file>