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04" w:rsidRPr="004D2B3E" w:rsidRDefault="00017EDA" w:rsidP="004D2B3E">
      <w:pPr>
        <w:jc w:val="center"/>
        <w:rPr>
          <w:b/>
          <w:noProof/>
          <w:u w:val="single"/>
        </w:rPr>
      </w:pPr>
      <w:bookmarkStart w:id="0" w:name="_GoBack"/>
      <w:bookmarkEnd w:id="0"/>
      <w:r w:rsidRPr="004D2B3E">
        <w:rPr>
          <w:b/>
          <w:noProof/>
          <w:u w:val="single"/>
        </w:rPr>
        <w:t>Composition Scheme</w:t>
      </w:r>
      <w:r w:rsidR="004D2B3E" w:rsidRPr="004D2B3E">
        <w:rPr>
          <w:b/>
          <w:noProof/>
          <w:u w:val="single"/>
        </w:rPr>
        <w:t xml:space="preserve"> </w:t>
      </w:r>
      <w:r w:rsidR="004D2B3E">
        <w:rPr>
          <w:b/>
          <w:noProof/>
          <w:u w:val="single"/>
        </w:rPr>
        <w:t xml:space="preserve">under GST </w:t>
      </w:r>
      <w:r w:rsidR="004D2B3E" w:rsidRPr="004D2B3E">
        <w:rPr>
          <w:b/>
          <w:noProof/>
          <w:u w:val="single"/>
        </w:rPr>
        <w:t>(Sec. 10)</w:t>
      </w:r>
    </w:p>
    <w:p w:rsidR="00017EDA" w:rsidRDefault="00017EDA">
      <w:pPr>
        <w:rPr>
          <w:noProof/>
        </w:rPr>
      </w:pPr>
    </w:p>
    <w:p w:rsidR="00902AB3" w:rsidRDefault="00902AB3" w:rsidP="00FF2C7D">
      <w:pPr>
        <w:rPr>
          <w:b/>
          <w:noProof/>
          <w:u w:val="single"/>
        </w:rPr>
      </w:pPr>
      <w:r>
        <w:rPr>
          <w:b/>
          <w:noProof/>
          <w:u w:val="single"/>
        </w:rPr>
        <w:t>Background</w:t>
      </w:r>
    </w:p>
    <w:p w:rsidR="00902AB3" w:rsidRPr="005269F1" w:rsidRDefault="004D2B3E" w:rsidP="005269F1">
      <w:pPr>
        <w:ind w:left="0"/>
        <w:rPr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noProof/>
        </w:rPr>
        <w:t>Sec. 10 of GST laws provides bit of relaxation fr</w:t>
      </w:r>
      <w:r w:rsidR="005269F1">
        <w:rPr>
          <w:noProof/>
        </w:rPr>
        <w:t>om huge tax compliances and enc</w:t>
      </w:r>
      <w:r>
        <w:rPr>
          <w:noProof/>
        </w:rPr>
        <w:t>ou</w:t>
      </w:r>
      <w:r w:rsidR="005269F1">
        <w:rPr>
          <w:noProof/>
        </w:rPr>
        <w:t>rages sm</w:t>
      </w:r>
      <w:r>
        <w:rPr>
          <w:noProof/>
        </w:rPr>
        <w:t>all scale business to enjoy lower tax and compliances through Composition scheme</w:t>
      </w:r>
      <w:r w:rsidR="005269F1">
        <w:rPr>
          <w:noProof/>
        </w:rPr>
        <w:t>. However, this restricts to do businesses within the state (no inter-state business).</w:t>
      </w:r>
    </w:p>
    <w:p w:rsidR="00902AB3" w:rsidRDefault="00902AB3" w:rsidP="00902AB3">
      <w:pPr>
        <w:rPr>
          <w:b/>
          <w:noProof/>
          <w:u w:val="single"/>
        </w:rPr>
      </w:pPr>
    </w:p>
    <w:p w:rsidR="00902AB3" w:rsidRPr="00902AB3" w:rsidRDefault="00902AB3" w:rsidP="00902AB3">
      <w:pPr>
        <w:rPr>
          <w:b/>
          <w:noProof/>
          <w:u w:val="single"/>
        </w:rPr>
      </w:pPr>
      <w:r w:rsidRPr="00902AB3">
        <w:rPr>
          <w:b/>
          <w:noProof/>
          <w:u w:val="single"/>
        </w:rPr>
        <w:t xml:space="preserve">Advantages </w:t>
      </w:r>
    </w:p>
    <w:p w:rsidR="00902AB3" w:rsidRDefault="00902AB3" w:rsidP="00902AB3"/>
    <w:p w:rsidR="00902AB3" w:rsidRDefault="00902AB3" w:rsidP="00902AB3">
      <w:pPr>
        <w:pStyle w:val="ListParagraph"/>
        <w:numPr>
          <w:ilvl w:val="0"/>
          <w:numId w:val="1"/>
        </w:numPr>
      </w:pPr>
      <w:r>
        <w:t>Small businesses and starts ups can easily opt this scheme and escape from maintenance of books and tedious tax calculations</w:t>
      </w:r>
    </w:p>
    <w:p w:rsidR="004D2B3E" w:rsidRDefault="004D2B3E" w:rsidP="00902AB3">
      <w:pPr>
        <w:pStyle w:val="ListParagraph"/>
        <w:numPr>
          <w:ilvl w:val="0"/>
          <w:numId w:val="1"/>
        </w:numPr>
      </w:pPr>
      <w:r>
        <w:t xml:space="preserve">Not required to raise </w:t>
      </w:r>
      <w:r w:rsidR="005269F1">
        <w:t xml:space="preserve">taxable </w:t>
      </w:r>
      <w:r>
        <w:t>invoice under GST</w:t>
      </w:r>
    </w:p>
    <w:p w:rsidR="00902AB3" w:rsidRDefault="004D2B3E" w:rsidP="004D2B3E">
      <w:pPr>
        <w:pStyle w:val="ListParagraph"/>
        <w:numPr>
          <w:ilvl w:val="0"/>
          <w:numId w:val="1"/>
        </w:numPr>
      </w:pPr>
      <w:r>
        <w:t>Only two returns Quarterly</w:t>
      </w:r>
      <w:r w:rsidR="005269F1">
        <w:t xml:space="preserve"> </w:t>
      </w:r>
      <w:r>
        <w:t>and Annual (GSTR – 4 and GST R –9A)</w:t>
      </w:r>
    </w:p>
    <w:p w:rsidR="00902AB3" w:rsidRDefault="00902AB3">
      <w:pPr>
        <w:rPr>
          <w:noProof/>
        </w:rPr>
      </w:pPr>
    </w:p>
    <w:p w:rsidR="00017EDA" w:rsidRPr="00017EDA" w:rsidRDefault="00017EDA">
      <w:pPr>
        <w:rPr>
          <w:b/>
          <w:noProof/>
          <w:u w:val="single"/>
        </w:rPr>
      </w:pPr>
      <w:r w:rsidRPr="00017EDA">
        <w:rPr>
          <w:b/>
          <w:noProof/>
          <w:u w:val="single"/>
        </w:rPr>
        <w:t xml:space="preserve">Applicability </w:t>
      </w:r>
    </w:p>
    <w:p w:rsidR="00017EDA" w:rsidRDefault="00017EDA">
      <w:pPr>
        <w:rPr>
          <w:noProof/>
        </w:rPr>
      </w:pPr>
    </w:p>
    <w:p w:rsidR="00017EDA" w:rsidRDefault="00017EDA">
      <w:pPr>
        <w:rPr>
          <w:noProof/>
        </w:rPr>
      </w:pPr>
      <w:r>
        <w:rPr>
          <w:noProof/>
        </w:rPr>
        <w:t xml:space="preserve">Any </w:t>
      </w:r>
      <w:r w:rsidR="005269F1">
        <w:rPr>
          <w:noProof/>
        </w:rPr>
        <w:t>busine</w:t>
      </w:r>
      <w:r>
        <w:rPr>
          <w:noProof/>
        </w:rPr>
        <w:t xml:space="preserve">ss </w:t>
      </w:r>
      <w:r w:rsidR="005269F1">
        <w:rPr>
          <w:noProof/>
        </w:rPr>
        <w:t>dealin</w:t>
      </w:r>
      <w:r>
        <w:rPr>
          <w:noProof/>
        </w:rPr>
        <w:t>g only in GOODS can opt for composition scheme (Retaurants also can opt).</w:t>
      </w:r>
      <w:r w:rsidR="004D2B3E">
        <w:rPr>
          <w:noProof/>
        </w:rPr>
        <w:t xml:space="preserve"> Also, not applicable for e-commerce business (but still we call Digital India)</w:t>
      </w:r>
    </w:p>
    <w:p w:rsidR="00017EDA" w:rsidRDefault="00017EDA">
      <w:pPr>
        <w:rPr>
          <w:noProof/>
        </w:rPr>
      </w:pPr>
    </w:p>
    <w:p w:rsidR="00017EDA" w:rsidRDefault="00017EDA">
      <w:pPr>
        <w:rPr>
          <w:b/>
          <w:noProof/>
          <w:u w:val="single"/>
        </w:rPr>
      </w:pPr>
      <w:r w:rsidRPr="00017EDA">
        <w:rPr>
          <w:b/>
          <w:noProof/>
          <w:u w:val="single"/>
        </w:rPr>
        <w:t>Eligibility</w:t>
      </w:r>
    </w:p>
    <w:p w:rsidR="00017EDA" w:rsidRDefault="00017EDA">
      <w:pPr>
        <w:rPr>
          <w:b/>
          <w:noProof/>
          <w:u w:val="single"/>
        </w:rPr>
      </w:pPr>
    </w:p>
    <w:p w:rsidR="00017EDA" w:rsidRDefault="00017EDA">
      <w:pPr>
        <w:rPr>
          <w:b/>
          <w:noProof/>
          <w:u w:val="single"/>
        </w:rPr>
      </w:pPr>
      <w:r>
        <w:rPr>
          <w:noProof/>
        </w:rPr>
        <w:t>Turnover in preceeding year not exceeding Rs. 75 Lacs</w:t>
      </w:r>
      <w:r w:rsidRPr="00017EDA">
        <w:rPr>
          <w:b/>
          <w:noProof/>
          <w:u w:val="single"/>
        </w:rPr>
        <w:t xml:space="preserve"> </w:t>
      </w:r>
    </w:p>
    <w:p w:rsidR="00017EDA" w:rsidRDefault="00017EDA">
      <w:pPr>
        <w:rPr>
          <w:b/>
          <w:noProof/>
          <w:u w:val="single"/>
        </w:rPr>
      </w:pPr>
    </w:p>
    <w:p w:rsidR="00017EDA" w:rsidRDefault="00017EDA">
      <w:pPr>
        <w:rPr>
          <w:b/>
          <w:noProof/>
          <w:u w:val="single"/>
        </w:rPr>
      </w:pPr>
      <w:r>
        <w:rPr>
          <w:b/>
          <w:noProof/>
          <w:u w:val="single"/>
        </w:rPr>
        <w:t xml:space="preserve">Registeration </w:t>
      </w:r>
      <w:r w:rsidR="00902AB3">
        <w:rPr>
          <w:b/>
          <w:noProof/>
          <w:u w:val="single"/>
        </w:rPr>
        <w:t>&amp; Maintanance of books of accounts</w:t>
      </w:r>
    </w:p>
    <w:p w:rsidR="00017EDA" w:rsidRDefault="00017EDA">
      <w:pPr>
        <w:rPr>
          <w:b/>
          <w:noProof/>
          <w:u w:val="single"/>
        </w:rPr>
      </w:pPr>
    </w:p>
    <w:p w:rsidR="00017EDA" w:rsidRDefault="00017EDA">
      <w:pPr>
        <w:rPr>
          <w:noProof/>
        </w:rPr>
      </w:pPr>
      <w:r>
        <w:rPr>
          <w:noProof/>
        </w:rPr>
        <w:t>Registeration is must for composite dealers</w:t>
      </w:r>
      <w:r w:rsidR="00902AB3">
        <w:rPr>
          <w:noProof/>
        </w:rPr>
        <w:t>. Need not to mainatain books of accounts</w:t>
      </w:r>
    </w:p>
    <w:p w:rsidR="00017EDA" w:rsidRDefault="00017EDA">
      <w:pPr>
        <w:rPr>
          <w:noProof/>
        </w:rPr>
      </w:pPr>
    </w:p>
    <w:p w:rsidR="00017EDA" w:rsidRPr="00902AB3" w:rsidRDefault="00902AB3">
      <w:pPr>
        <w:rPr>
          <w:b/>
          <w:noProof/>
          <w:u w:val="single"/>
        </w:rPr>
      </w:pPr>
      <w:r w:rsidRPr="00902AB3">
        <w:rPr>
          <w:b/>
          <w:noProof/>
          <w:u w:val="single"/>
        </w:rPr>
        <w:t>Rate of Taxes</w:t>
      </w:r>
    </w:p>
    <w:p w:rsidR="00017EDA" w:rsidRDefault="00017EDA">
      <w:pPr>
        <w:rPr>
          <w:noProof/>
        </w:rPr>
      </w:pPr>
    </w:p>
    <w:p w:rsidR="00902AB3" w:rsidRDefault="00902AB3">
      <w:pPr>
        <w:rPr>
          <w:noProof/>
        </w:rPr>
      </w:pPr>
      <w:r>
        <w:rPr>
          <w:noProof/>
        </w:rPr>
        <w:t>Manufacturers – 2% (1% CGST + 1% SGST)</w:t>
      </w:r>
    </w:p>
    <w:p w:rsidR="00902AB3" w:rsidRDefault="00902AB3">
      <w:pPr>
        <w:rPr>
          <w:noProof/>
        </w:rPr>
      </w:pPr>
    </w:p>
    <w:p w:rsidR="00902AB3" w:rsidRDefault="00902AB3">
      <w:pPr>
        <w:rPr>
          <w:noProof/>
        </w:rPr>
      </w:pPr>
      <w:r>
        <w:rPr>
          <w:noProof/>
        </w:rPr>
        <w:t>Suppliers (only Food items excluding Alcoholic liquor)  – 5% (2.5% CSGT + 2.5% SGST)</w:t>
      </w:r>
    </w:p>
    <w:p w:rsidR="00BB05E3" w:rsidRDefault="00BB05E3">
      <w:pPr>
        <w:rPr>
          <w:noProof/>
        </w:rPr>
      </w:pPr>
    </w:p>
    <w:p w:rsidR="00BB05E3" w:rsidRDefault="00BB05E3">
      <w:pPr>
        <w:rPr>
          <w:noProof/>
        </w:rPr>
      </w:pPr>
      <w:r>
        <w:rPr>
          <w:noProof/>
        </w:rPr>
        <w:t xml:space="preserve">Other Supplies (Dealers and Traders) – 1% (0.5% CGST + 0.5% SGST) </w:t>
      </w:r>
    </w:p>
    <w:p w:rsidR="00902AB3" w:rsidRDefault="00902AB3">
      <w:pPr>
        <w:rPr>
          <w:noProof/>
        </w:rPr>
      </w:pPr>
    </w:p>
    <w:p w:rsidR="00902AB3" w:rsidRDefault="00902AB3">
      <w:pPr>
        <w:rPr>
          <w:b/>
          <w:noProof/>
          <w:u w:val="single"/>
        </w:rPr>
      </w:pPr>
      <w:r w:rsidRPr="00902AB3">
        <w:rPr>
          <w:b/>
          <w:noProof/>
          <w:u w:val="single"/>
        </w:rPr>
        <w:t>Challenges</w:t>
      </w:r>
      <w:r>
        <w:rPr>
          <w:b/>
          <w:noProof/>
          <w:u w:val="single"/>
        </w:rPr>
        <w:t xml:space="preserve"> under this scheme</w:t>
      </w:r>
    </w:p>
    <w:p w:rsidR="00902AB3" w:rsidRDefault="00902AB3">
      <w:pPr>
        <w:rPr>
          <w:b/>
          <w:noProof/>
          <w:u w:val="single"/>
        </w:rPr>
      </w:pPr>
    </w:p>
    <w:p w:rsidR="00902AB3" w:rsidRPr="004D2B3E" w:rsidRDefault="00902AB3" w:rsidP="00902AB3">
      <w:pPr>
        <w:pStyle w:val="ListParagraph"/>
        <w:numPr>
          <w:ilvl w:val="0"/>
          <w:numId w:val="1"/>
        </w:numPr>
        <w:rPr>
          <w:b/>
          <w:noProof/>
          <w:u w:val="single"/>
        </w:rPr>
      </w:pPr>
      <w:r>
        <w:rPr>
          <w:noProof/>
        </w:rPr>
        <w:t xml:space="preserve">No input tax </w:t>
      </w:r>
      <w:r w:rsidR="004D2B3E">
        <w:rPr>
          <w:noProof/>
        </w:rPr>
        <w:t xml:space="preserve">credit as not eligible to raise tax invoice hence, purchaser may not be interested in buying </w:t>
      </w:r>
    </w:p>
    <w:p w:rsidR="004D2B3E" w:rsidRPr="004D2B3E" w:rsidRDefault="004D2B3E" w:rsidP="00902AB3">
      <w:pPr>
        <w:pStyle w:val="ListParagraph"/>
        <w:numPr>
          <w:ilvl w:val="0"/>
          <w:numId w:val="1"/>
        </w:numPr>
        <w:rPr>
          <w:b/>
          <w:noProof/>
          <w:u w:val="single"/>
        </w:rPr>
      </w:pPr>
      <w:r>
        <w:rPr>
          <w:noProof/>
        </w:rPr>
        <w:t>Restricted to sell out side the state (no Inter – state sales are permitted)</w:t>
      </w:r>
    </w:p>
    <w:p w:rsidR="00902AB3" w:rsidRPr="00FF2C7D" w:rsidRDefault="00BB05E3" w:rsidP="00FF2C7D">
      <w:pPr>
        <w:pStyle w:val="ListParagraph"/>
        <w:numPr>
          <w:ilvl w:val="0"/>
          <w:numId w:val="1"/>
        </w:numPr>
        <w:rPr>
          <w:b/>
          <w:noProof/>
          <w:u w:val="single"/>
        </w:rPr>
      </w:pPr>
      <w:r>
        <w:rPr>
          <w:noProof/>
        </w:rPr>
        <w:t>Tax is a burden on the dealer as this cannot be recovered</w:t>
      </w:r>
    </w:p>
    <w:p w:rsidR="00FF2C7D" w:rsidRDefault="00FF2C7D" w:rsidP="00FF2C7D">
      <w:pPr>
        <w:rPr>
          <w:b/>
          <w:noProof/>
          <w:u w:val="single"/>
        </w:rPr>
      </w:pPr>
    </w:p>
    <w:p w:rsidR="00FF2C7D" w:rsidRPr="00FF2C7D" w:rsidRDefault="00FF2C7D" w:rsidP="00FF2C7D">
      <w:pPr>
        <w:jc w:val="center"/>
        <w:rPr>
          <w:b/>
          <w:noProof/>
        </w:rPr>
      </w:pPr>
      <w:r w:rsidRPr="00FF2C7D">
        <w:rPr>
          <w:b/>
          <w:noProof/>
        </w:rPr>
        <w:t xml:space="preserve">Any questions please write to </w:t>
      </w:r>
      <w:hyperlink r:id="rId6" w:history="1">
        <w:r w:rsidRPr="00FF2C7D">
          <w:rPr>
            <w:rStyle w:val="Hyperlink"/>
            <w:b/>
            <w:noProof/>
          </w:rPr>
          <w:t>askmrgst@gmail.com</w:t>
        </w:r>
      </w:hyperlink>
    </w:p>
    <w:sectPr w:rsidR="00FF2C7D" w:rsidRPr="00FF2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50AD1"/>
    <w:multiLevelType w:val="hybridMultilevel"/>
    <w:tmpl w:val="4F1068B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92"/>
    <w:rsid w:val="00017EDA"/>
    <w:rsid w:val="00195404"/>
    <w:rsid w:val="00211D92"/>
    <w:rsid w:val="004D2B3E"/>
    <w:rsid w:val="005269F1"/>
    <w:rsid w:val="00617226"/>
    <w:rsid w:val="00902AB3"/>
    <w:rsid w:val="00BA5E7F"/>
    <w:rsid w:val="00BB05E3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D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D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2A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2C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D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D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2A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2C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skmrgs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Loganthan Sekar</dc:creator>
  <cp:lastModifiedBy>Loganthan Sekar</cp:lastModifiedBy>
  <cp:revision>2</cp:revision>
  <dcterms:created xsi:type="dcterms:W3CDTF">2017-07-05T18:22:00Z</dcterms:created>
  <dcterms:modified xsi:type="dcterms:W3CDTF">2017-07-05T19:59:00Z</dcterms:modified>
</cp:coreProperties>
</file>