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459"/>
        <w:tblW w:w="13750" w:type="dxa"/>
        <w:tblLook w:val="04A0" w:firstRow="1" w:lastRow="0" w:firstColumn="1" w:lastColumn="0" w:noHBand="0" w:noVBand="1"/>
      </w:tblPr>
      <w:tblGrid>
        <w:gridCol w:w="1026"/>
        <w:gridCol w:w="2126"/>
        <w:gridCol w:w="1492"/>
        <w:gridCol w:w="3402"/>
        <w:gridCol w:w="3261"/>
        <w:gridCol w:w="2443"/>
      </w:tblGrid>
      <w:tr w:rsidR="00AA033E" w:rsidRPr="00AA033E" w:rsidTr="00DF5C72">
        <w:trPr>
          <w:trHeight w:val="556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AA033E" w:rsidRPr="00AA033E" w:rsidRDefault="00AA033E" w:rsidP="00DF5C72">
            <w:pPr>
              <w:jc w:val="center"/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u w:val="double"/>
              </w:rPr>
            </w:pPr>
            <w:r w:rsidRPr="00DF5C72"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u w:val="double"/>
              </w:rPr>
              <w:t>Detail of 27 returns prescribed under Goods and Services Tax (GST)</w:t>
            </w:r>
          </w:p>
        </w:tc>
      </w:tr>
      <w:tr w:rsidR="00AA033E" w:rsidRPr="00AA033E" w:rsidTr="00DF5C72">
        <w:trPr>
          <w:trHeight w:val="37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AA033E" w:rsidRPr="00DF5C72" w:rsidRDefault="00AA033E" w:rsidP="00AA033E">
            <w:pPr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</w:pPr>
            <w:proofErr w:type="spellStart"/>
            <w:r w:rsidRPr="00DF5C72"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  <w:t>S.No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AA033E" w:rsidRPr="00DF5C72" w:rsidRDefault="00AA033E" w:rsidP="00AA033E">
            <w:pPr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</w:pPr>
            <w:r w:rsidRPr="00DF5C72"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  <w:t>Form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AA033E" w:rsidRPr="00DF5C72" w:rsidRDefault="00AA033E" w:rsidP="00AA033E">
            <w:pPr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</w:pPr>
            <w:r w:rsidRPr="00DF5C72"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  <w:t>Frequency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33E" w:rsidRPr="00DF5C72" w:rsidRDefault="00AA033E" w:rsidP="00AA033E">
            <w:pPr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</w:pPr>
            <w:r w:rsidRPr="00DF5C72"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  <w:t>Detail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33E" w:rsidRPr="00DF5C72" w:rsidRDefault="00AA033E" w:rsidP="00AA033E">
            <w:pPr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</w:pPr>
            <w:r w:rsidRPr="00DF5C72"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  <w:t>Who is required to file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033E" w:rsidRPr="00DF5C72" w:rsidRDefault="00AA033E" w:rsidP="00AA033E">
            <w:pPr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</w:pPr>
            <w:r w:rsidRPr="00DF5C72">
              <w:rPr>
                <w:rFonts w:ascii="Comic Sans MS" w:hAnsi="Comic Sans MS"/>
                <w:b/>
                <w:color w:val="002060"/>
                <w:sz w:val="24"/>
                <w:szCs w:val="24"/>
                <w:u w:val="single"/>
              </w:rPr>
              <w:t>Due Date</w:t>
            </w:r>
          </w:p>
        </w:tc>
      </w:tr>
      <w:tr w:rsidR="00AA033E" w:rsidRPr="00AA033E" w:rsidTr="00DF5C72">
        <w:trPr>
          <w:trHeight w:val="630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GSTR-1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Details of outward supplies of taxable goods and/or services effected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Registered Taxable Supplier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10th of the next month </w:t>
            </w:r>
          </w:p>
        </w:tc>
      </w:tr>
      <w:tr w:rsidR="00AA033E" w:rsidRPr="00AA033E" w:rsidTr="00DF5C72">
        <w:trPr>
          <w:trHeight w:val="630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GSTR-1A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Details of outward supplies as added, corrected or deleted by the recipient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Registered Taxable Recipient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20th of the next month </w:t>
            </w:r>
          </w:p>
        </w:tc>
      </w:tr>
      <w:tr w:rsidR="00AA033E" w:rsidRPr="00AA033E" w:rsidTr="00DF5C72">
        <w:trPr>
          <w:trHeight w:val="630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GSTR-2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Details of inward supplies of taxable goods and/or services effected claiming input tax credit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Registered Taxable Recipient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15th of the next month </w:t>
            </w:r>
          </w:p>
        </w:tc>
      </w:tr>
      <w:tr w:rsidR="00AA033E" w:rsidRPr="00AA033E" w:rsidTr="00DF5C72">
        <w:trPr>
          <w:trHeight w:val="94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GSTR-2A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Details of inward supplies made available to the recipient on the basis of Form GSTR-1 furnished by the supplier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Registered Taxable Supplier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11th of the next month </w:t>
            </w:r>
          </w:p>
        </w:tc>
      </w:tr>
      <w:tr w:rsidR="00AA033E" w:rsidRPr="00AA033E" w:rsidTr="00DF5C72">
        <w:trPr>
          <w:trHeight w:val="94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GSTR-3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Monthly return on the basis of finalization of details of outward supplies and inward </w:t>
            </w:r>
            <w:r w:rsidRPr="00AA033E">
              <w:rPr>
                <w:rFonts w:ascii="Comic Sans MS" w:hAnsi="Comic Sans MS"/>
                <w:sz w:val="24"/>
                <w:szCs w:val="24"/>
              </w:rPr>
              <w:lastRenderedPageBreak/>
              <w:t xml:space="preserve">supplies along with the payment of amount of tax. 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lastRenderedPageBreak/>
              <w:t xml:space="preserve"> Registered Taxable Person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20th of the next month </w:t>
            </w:r>
          </w:p>
        </w:tc>
      </w:tr>
      <w:tr w:rsidR="00AA033E" w:rsidRPr="00AA033E" w:rsidTr="00DF5C72">
        <w:trPr>
          <w:trHeight w:val="630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GSTR-3A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Notice to a registered taxable person who fails to furnish return under section 27 and section 31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  <w:tr w:rsidR="00AA033E" w:rsidRPr="00AA033E" w:rsidTr="00DF5C72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GSTR-4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Quarterly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Quarterly return for compounding taxable person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Composition Supplier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18th of the month succeeding quarter </w:t>
            </w:r>
          </w:p>
        </w:tc>
      </w:tr>
      <w:tr w:rsidR="00AA033E" w:rsidRPr="00AA033E" w:rsidTr="00DF5C72">
        <w:trPr>
          <w:trHeight w:val="94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GSTR-4A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Quarterly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Details of inward supplies made available to the recipient registered under composition scheme on the basis of Form GSTR-1 furnished by the supplier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Composition Supplier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  <w:tr w:rsidR="00AA033E" w:rsidRPr="00AA033E" w:rsidTr="00DF5C72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GSTR-5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Return for Non-Resident foreign taxable person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Non-Resident Taxable Person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20th of the next month </w:t>
            </w:r>
          </w:p>
        </w:tc>
      </w:tr>
      <w:tr w:rsidR="00AA033E" w:rsidRPr="00AA033E" w:rsidTr="00DF5C72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GSTR-6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Return for Input Service Distributor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Input Service Distributor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13th of the next month </w:t>
            </w:r>
          </w:p>
        </w:tc>
      </w:tr>
      <w:tr w:rsidR="00AA033E" w:rsidRPr="00AA033E" w:rsidTr="00DF5C72">
        <w:trPr>
          <w:trHeight w:val="94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GSTR-6A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Details of inward supplies made available to the ISD recipient on the basis of Form GSTR-1 furnished by the supplier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Input Service Distributor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11th of the next month </w:t>
            </w:r>
          </w:p>
        </w:tc>
      </w:tr>
      <w:tr w:rsidR="00AA033E" w:rsidRPr="00AA033E" w:rsidTr="00DF5C72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GSTR-7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Return for authorities deducting tax at source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Tax </w:t>
            </w:r>
            <w:proofErr w:type="spellStart"/>
            <w:r w:rsidRPr="00AA033E">
              <w:rPr>
                <w:rFonts w:ascii="Comic Sans MS" w:hAnsi="Comic Sans MS"/>
                <w:sz w:val="24"/>
                <w:szCs w:val="24"/>
              </w:rPr>
              <w:t>Deductor</w:t>
            </w:r>
            <w:proofErr w:type="spellEnd"/>
            <w:r w:rsidRPr="00AA033E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10th of the next month </w:t>
            </w:r>
          </w:p>
        </w:tc>
      </w:tr>
      <w:tr w:rsidR="00AA033E" w:rsidRPr="00AA033E" w:rsidTr="00DF5C72">
        <w:trPr>
          <w:trHeight w:val="94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GSTR-7A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TDS Certificate – capture details of value on which TDS is deducted and deposit on TDS deducted into appropriate </w:t>
            </w:r>
            <w:proofErr w:type="spellStart"/>
            <w:r w:rsidRPr="00AA033E">
              <w:rPr>
                <w:rFonts w:ascii="Comic Sans MS" w:hAnsi="Comic Sans MS"/>
                <w:sz w:val="24"/>
                <w:szCs w:val="24"/>
              </w:rPr>
              <w:t>Govt</w:t>
            </w:r>
            <w:proofErr w:type="spellEnd"/>
            <w:r w:rsidRPr="00AA033E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Tax </w:t>
            </w:r>
            <w:proofErr w:type="spellStart"/>
            <w:r w:rsidRPr="00AA033E">
              <w:rPr>
                <w:rFonts w:ascii="Comic Sans MS" w:hAnsi="Comic Sans MS"/>
                <w:sz w:val="24"/>
                <w:szCs w:val="24"/>
              </w:rPr>
              <w:t>Deductor</w:t>
            </w:r>
            <w:proofErr w:type="spellEnd"/>
            <w:r w:rsidRPr="00AA033E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  <w:tr w:rsidR="00AA033E" w:rsidRPr="00AA033E" w:rsidTr="00DF5C72">
        <w:trPr>
          <w:trHeight w:val="630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GSTR-8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Details of supplies effected through e-commerce operator and the amount of tax collected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E-commerce Operator/Tax Collector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10th of the next month </w:t>
            </w:r>
          </w:p>
        </w:tc>
      </w:tr>
      <w:tr w:rsidR="00AA033E" w:rsidRPr="00AA033E" w:rsidTr="00DF5C72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GSTR-9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Annually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Annual Return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Registered Taxable Person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31st December of next financial year </w:t>
            </w:r>
          </w:p>
        </w:tc>
      </w:tr>
      <w:tr w:rsidR="00AA033E" w:rsidRPr="00AA033E" w:rsidTr="00DF5C72">
        <w:trPr>
          <w:trHeight w:val="630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GSTR-9A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Annually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Furnish the consolidated details of quarterly returns </w:t>
            </w:r>
            <w:r w:rsidRPr="00AA033E">
              <w:rPr>
                <w:rFonts w:ascii="Comic Sans MS" w:hAnsi="Comic Sans MS"/>
                <w:sz w:val="24"/>
                <w:szCs w:val="24"/>
              </w:rPr>
              <w:lastRenderedPageBreak/>
              <w:t xml:space="preserve">filed along with tax payment details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lastRenderedPageBreak/>
              <w:t xml:space="preserve">Composition Supplier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31st December of next financial year </w:t>
            </w:r>
          </w:p>
        </w:tc>
      </w:tr>
      <w:tr w:rsidR="00AA033E" w:rsidRPr="00AA033E" w:rsidTr="00DF5C72">
        <w:trPr>
          <w:trHeight w:val="630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GSTR-9B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Annually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Reconciliation Statement – audited annual accounts and a reconciliation statement, duly certified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Registered Taxable Person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31st December of next financial year </w:t>
            </w:r>
          </w:p>
        </w:tc>
      </w:tr>
      <w:tr w:rsidR="00AA033E" w:rsidRPr="00AA033E" w:rsidTr="00DF5C72">
        <w:trPr>
          <w:trHeight w:val="94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GSTR-10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Final Return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Taxable person whose registration has been surrendered or cancelled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Within three months of the date of cancellation or date of cancellation order, whichever is later </w:t>
            </w:r>
          </w:p>
        </w:tc>
      </w:tr>
      <w:tr w:rsidR="00AA033E" w:rsidRPr="00AA033E" w:rsidTr="00DF5C72">
        <w:trPr>
          <w:trHeight w:val="630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GSTR-11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Details of inward supplies to be furnished by a person having UIN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Person having UIN and claiming refund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28th of the month following the month for which statement is filed </w:t>
            </w:r>
          </w:p>
        </w:tc>
      </w:tr>
      <w:tr w:rsidR="00AA033E" w:rsidRPr="00AA033E" w:rsidTr="00DF5C72">
        <w:trPr>
          <w:trHeight w:val="630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 ITC-1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Monthly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Communication of acceptance, discrepancy or duplication of input tax credit claim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Registered Taxable Person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  <w:tr w:rsidR="00AA033E" w:rsidRPr="00AA033E" w:rsidTr="00CA0B11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lastRenderedPageBreak/>
              <w:t xml:space="preserve">          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GST-TRP-1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Application for enrolment as Tax return preparer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Tax Return Preparer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  <w:tr w:rsidR="00AA033E" w:rsidRPr="00AA033E" w:rsidTr="00CA0B11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        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GST-TRP-2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Enrolment certificate as Tax return preparer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jc w:val="center"/>
              <w:rPr>
                <w:rFonts w:ascii="Comic Sans MS" w:hAnsi="Comic Sans MS"/>
                <w:b/>
                <w:i/>
                <w:sz w:val="24"/>
                <w:szCs w:val="24"/>
              </w:rPr>
            </w:pPr>
            <w:r w:rsidRPr="00AA033E">
              <w:rPr>
                <w:rFonts w:ascii="Comic Sans MS" w:hAnsi="Comic Sans MS"/>
                <w:b/>
                <w:i/>
                <w:sz w:val="24"/>
                <w:szCs w:val="24"/>
              </w:rPr>
              <w:t>N.A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  <w:tr w:rsidR="00AA033E" w:rsidRPr="00AA033E" w:rsidTr="00CA0B11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        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GST-TRP-3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Show cause to as Tax return preparer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jc w:val="center"/>
              <w:rPr>
                <w:rFonts w:ascii="Comic Sans MS" w:hAnsi="Comic Sans MS"/>
                <w:b/>
                <w:i/>
                <w:sz w:val="24"/>
                <w:szCs w:val="24"/>
              </w:rPr>
            </w:pPr>
            <w:r w:rsidRPr="00AA033E">
              <w:rPr>
                <w:rFonts w:ascii="Comic Sans MS" w:hAnsi="Comic Sans MS"/>
                <w:b/>
                <w:i/>
                <w:sz w:val="24"/>
                <w:szCs w:val="24"/>
              </w:rPr>
              <w:t>N.A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  <w:tr w:rsidR="00AA033E" w:rsidRPr="00AA033E" w:rsidTr="00CA0B11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        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GST-TRP-4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Order of cancelling enrolment as Tax return preparer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jc w:val="center"/>
              <w:rPr>
                <w:rFonts w:ascii="Comic Sans MS" w:hAnsi="Comic Sans MS"/>
                <w:b/>
                <w:i/>
                <w:sz w:val="24"/>
                <w:szCs w:val="24"/>
              </w:rPr>
            </w:pPr>
            <w:r w:rsidRPr="00AA033E">
              <w:rPr>
                <w:rFonts w:ascii="Comic Sans MS" w:hAnsi="Comic Sans MS"/>
                <w:b/>
                <w:i/>
                <w:sz w:val="24"/>
                <w:szCs w:val="24"/>
              </w:rPr>
              <w:t>N.A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  <w:tr w:rsidR="00AA033E" w:rsidRPr="00AA033E" w:rsidTr="00CA0B11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        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GST-TRP-5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List of Tax return preparers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jc w:val="center"/>
              <w:rPr>
                <w:rFonts w:ascii="Comic Sans MS" w:hAnsi="Comic Sans MS"/>
                <w:b/>
                <w:i/>
                <w:sz w:val="24"/>
                <w:szCs w:val="24"/>
              </w:rPr>
            </w:pPr>
            <w:r w:rsidRPr="00AA033E">
              <w:rPr>
                <w:rFonts w:ascii="Comic Sans MS" w:hAnsi="Comic Sans MS"/>
                <w:b/>
                <w:i/>
                <w:sz w:val="24"/>
                <w:szCs w:val="24"/>
              </w:rPr>
              <w:t>N.A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  <w:tr w:rsidR="00AA033E" w:rsidRPr="00AA033E" w:rsidTr="00CA0B11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        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GST-TRP-6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Consent of taxable person to Tax return preparer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Registered Taxable Person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  <w:tr w:rsidR="00AA033E" w:rsidRPr="00AA033E" w:rsidTr="00CA0B11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         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AA033E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DF5C72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GST-TRP-7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Withdrawal of authorization to tax return preparer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AA033E" w:rsidRDefault="00AA033E" w:rsidP="00AA033E">
            <w:pPr>
              <w:rPr>
                <w:rFonts w:ascii="Comic Sans MS" w:hAnsi="Comic Sans MS"/>
                <w:sz w:val="24"/>
                <w:szCs w:val="24"/>
              </w:rPr>
            </w:pPr>
            <w:r w:rsidRPr="00AA033E">
              <w:rPr>
                <w:rFonts w:ascii="Comic Sans MS" w:hAnsi="Comic Sans MS"/>
                <w:sz w:val="24"/>
                <w:szCs w:val="24"/>
              </w:rPr>
              <w:t xml:space="preserve"> N.A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A033E" w:rsidRPr="00DF5C72" w:rsidRDefault="00AA033E" w:rsidP="00DF5C72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F5C72">
              <w:rPr>
                <w:rFonts w:ascii="Comic Sans MS" w:hAnsi="Comic Sans MS"/>
                <w:b/>
                <w:sz w:val="24"/>
                <w:szCs w:val="24"/>
              </w:rPr>
              <w:t>N.A</w:t>
            </w:r>
          </w:p>
        </w:tc>
      </w:tr>
    </w:tbl>
    <w:p w:rsidR="000525B3" w:rsidRPr="00AA033E" w:rsidRDefault="000525B3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sectPr w:rsidR="000525B3" w:rsidRPr="00AA033E" w:rsidSect="00AA033E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D47" w:rsidRDefault="00804D47" w:rsidP="00AA033E">
      <w:pPr>
        <w:spacing w:after="0" w:line="240" w:lineRule="auto"/>
      </w:pPr>
      <w:r>
        <w:separator/>
      </w:r>
    </w:p>
  </w:endnote>
  <w:endnote w:type="continuationSeparator" w:id="0">
    <w:p w:rsidR="00804D47" w:rsidRDefault="00804D47" w:rsidP="00A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B11" w:rsidRPr="00CA0B11" w:rsidRDefault="00CA0B11" w:rsidP="00CA0B11">
    <w:pPr>
      <w:pStyle w:val="Footer"/>
      <w:jc w:val="right"/>
      <w:rPr>
        <w:rFonts w:ascii="Comic Sans MS" w:hAnsi="Comic Sans MS"/>
        <w:color w:val="0070C0"/>
        <w:sz w:val="18"/>
        <w:szCs w:val="18"/>
      </w:rPr>
    </w:pPr>
    <w:r w:rsidRPr="00CA0B11">
      <w:rPr>
        <w:rFonts w:ascii="Comic Sans MS" w:hAnsi="Comic Sans MS"/>
        <w:color w:val="0070C0"/>
        <w:sz w:val="18"/>
        <w:szCs w:val="18"/>
      </w:rPr>
      <w:t>Kumarrpardeep07@gmail.com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D47" w:rsidRDefault="00804D47" w:rsidP="00AA033E">
      <w:pPr>
        <w:spacing w:after="0" w:line="240" w:lineRule="auto"/>
      </w:pPr>
      <w:r>
        <w:separator/>
      </w:r>
    </w:p>
  </w:footnote>
  <w:footnote w:type="continuationSeparator" w:id="0">
    <w:p w:rsidR="00804D47" w:rsidRDefault="00804D47" w:rsidP="00AA03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97"/>
    <w:rsid w:val="000525B3"/>
    <w:rsid w:val="00712C97"/>
    <w:rsid w:val="00804D47"/>
    <w:rsid w:val="00AA033E"/>
    <w:rsid w:val="00CA0B11"/>
    <w:rsid w:val="00DF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33E"/>
  </w:style>
  <w:style w:type="paragraph" w:styleId="Footer">
    <w:name w:val="footer"/>
    <w:basedOn w:val="Normal"/>
    <w:link w:val="FooterChar"/>
    <w:uiPriority w:val="99"/>
    <w:unhideWhenUsed/>
    <w:rsid w:val="00AA0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33E"/>
  </w:style>
  <w:style w:type="paragraph" w:styleId="ListParagraph">
    <w:name w:val="List Paragraph"/>
    <w:basedOn w:val="Normal"/>
    <w:uiPriority w:val="34"/>
    <w:qFormat/>
    <w:rsid w:val="00DF5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33E"/>
  </w:style>
  <w:style w:type="paragraph" w:styleId="Footer">
    <w:name w:val="footer"/>
    <w:basedOn w:val="Normal"/>
    <w:link w:val="FooterChar"/>
    <w:uiPriority w:val="99"/>
    <w:unhideWhenUsed/>
    <w:rsid w:val="00AA0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33E"/>
  </w:style>
  <w:style w:type="paragraph" w:styleId="ListParagraph">
    <w:name w:val="List Paragraph"/>
    <w:basedOn w:val="Normal"/>
    <w:uiPriority w:val="34"/>
    <w:qFormat/>
    <w:rsid w:val="00DF5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2017-06-02T10:00:00Z</dcterms:created>
  <dcterms:modified xsi:type="dcterms:W3CDTF">2017-06-02T10:32:00Z</dcterms:modified>
</cp:coreProperties>
</file>