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C24" w:rsidRPr="00E83877" w:rsidRDefault="00BE7148" w:rsidP="00E83877">
      <w:pPr>
        <w:jc w:val="center"/>
        <w:rPr>
          <w:rFonts w:asciiTheme="minorHAnsi" w:hAnsiTheme="minorHAnsi"/>
          <w:sz w:val="20"/>
          <w:szCs w:val="20"/>
          <w:u w:val="single"/>
        </w:rPr>
      </w:pPr>
      <w:r w:rsidRPr="00E83877">
        <w:rPr>
          <w:rFonts w:asciiTheme="minorHAnsi" w:hAnsiTheme="minorHAnsi"/>
          <w:sz w:val="20"/>
          <w:szCs w:val="20"/>
          <w:u w:val="single"/>
        </w:rPr>
        <w:t xml:space="preserve">A </w:t>
      </w:r>
      <w:r w:rsidR="00E83877">
        <w:rPr>
          <w:rFonts w:asciiTheme="minorHAnsi" w:hAnsiTheme="minorHAnsi"/>
          <w:sz w:val="20"/>
          <w:szCs w:val="20"/>
          <w:u w:val="single"/>
        </w:rPr>
        <w:t>P</w:t>
      </w:r>
      <w:r w:rsidR="005C0787" w:rsidRPr="00E83877">
        <w:rPr>
          <w:rFonts w:asciiTheme="minorHAnsi" w:hAnsiTheme="minorHAnsi"/>
          <w:sz w:val="20"/>
          <w:szCs w:val="20"/>
          <w:u w:val="single"/>
        </w:rPr>
        <w:t xml:space="preserve">aradigm shift </w:t>
      </w:r>
      <w:r w:rsidR="00CB6EF8" w:rsidRPr="00E83877">
        <w:rPr>
          <w:rFonts w:asciiTheme="minorHAnsi" w:hAnsiTheme="minorHAnsi"/>
          <w:sz w:val="20"/>
          <w:szCs w:val="20"/>
          <w:u w:val="single"/>
        </w:rPr>
        <w:t xml:space="preserve">in GST </w:t>
      </w:r>
      <w:r w:rsidR="005859B8">
        <w:rPr>
          <w:rFonts w:asciiTheme="minorHAnsi" w:hAnsiTheme="minorHAnsi"/>
          <w:sz w:val="20"/>
          <w:szCs w:val="20"/>
          <w:u w:val="single"/>
        </w:rPr>
        <w:t xml:space="preserve">for </w:t>
      </w:r>
      <w:r w:rsidR="00684137" w:rsidRPr="00E83877">
        <w:rPr>
          <w:rFonts w:asciiTheme="minorHAnsi" w:hAnsiTheme="minorHAnsi"/>
          <w:sz w:val="20"/>
          <w:szCs w:val="20"/>
          <w:u w:val="single"/>
        </w:rPr>
        <w:t>Banking Industry</w:t>
      </w:r>
      <w:r w:rsidR="00C2120E" w:rsidRPr="00E83877">
        <w:rPr>
          <w:rFonts w:asciiTheme="minorHAnsi" w:hAnsiTheme="minorHAnsi"/>
          <w:sz w:val="20"/>
          <w:szCs w:val="20"/>
          <w:u w:val="single"/>
        </w:rPr>
        <w:t xml:space="preserve"> </w:t>
      </w:r>
    </w:p>
    <w:p w:rsidR="008A1E1B" w:rsidRPr="0042351B" w:rsidRDefault="008A1E1B">
      <w:pPr>
        <w:rPr>
          <w:rFonts w:asciiTheme="minorHAnsi" w:hAnsiTheme="minorHAnsi"/>
          <w:sz w:val="20"/>
          <w:szCs w:val="20"/>
        </w:rPr>
      </w:pPr>
    </w:p>
    <w:p w:rsidR="00FB1016" w:rsidRPr="0042351B" w:rsidRDefault="002829FB">
      <w:pPr>
        <w:rPr>
          <w:rFonts w:asciiTheme="minorHAnsi" w:hAnsiTheme="minorHAnsi"/>
          <w:sz w:val="20"/>
          <w:szCs w:val="20"/>
        </w:rPr>
      </w:pPr>
      <w:r w:rsidRPr="0042351B">
        <w:rPr>
          <w:rFonts w:asciiTheme="minorHAnsi" w:hAnsiTheme="minorHAnsi"/>
          <w:sz w:val="20"/>
          <w:szCs w:val="20"/>
        </w:rPr>
        <w:t>Banking sector is one of the prominent and</w:t>
      </w:r>
      <w:r w:rsidR="00E424B5">
        <w:rPr>
          <w:rFonts w:asciiTheme="minorHAnsi" w:hAnsiTheme="minorHAnsi"/>
          <w:sz w:val="20"/>
          <w:szCs w:val="20"/>
        </w:rPr>
        <w:t xml:space="preserve"> largest service </w:t>
      </w:r>
      <w:proofErr w:type="gramStart"/>
      <w:r w:rsidR="00064879">
        <w:rPr>
          <w:rFonts w:asciiTheme="minorHAnsi" w:hAnsiTheme="minorHAnsi"/>
          <w:sz w:val="20"/>
          <w:szCs w:val="20"/>
        </w:rPr>
        <w:t>sector</w:t>
      </w:r>
      <w:proofErr w:type="gramEnd"/>
      <w:r w:rsidR="00E424B5">
        <w:rPr>
          <w:rFonts w:asciiTheme="minorHAnsi" w:hAnsiTheme="minorHAnsi"/>
          <w:sz w:val="20"/>
          <w:szCs w:val="20"/>
        </w:rPr>
        <w:t xml:space="preserve"> in India</w:t>
      </w:r>
      <w:r w:rsidRPr="0042351B">
        <w:rPr>
          <w:rFonts w:asciiTheme="minorHAnsi" w:hAnsiTheme="minorHAnsi"/>
          <w:sz w:val="20"/>
          <w:szCs w:val="20"/>
        </w:rPr>
        <w:t xml:space="preserve">. </w:t>
      </w:r>
      <w:r w:rsidR="004E0493" w:rsidRPr="0042351B">
        <w:rPr>
          <w:rFonts w:asciiTheme="minorHAnsi" w:hAnsiTheme="minorHAnsi"/>
          <w:sz w:val="20"/>
          <w:szCs w:val="20"/>
        </w:rPr>
        <w:t xml:space="preserve">Banks operate </w:t>
      </w:r>
      <w:r w:rsidR="00742441" w:rsidRPr="0042351B">
        <w:rPr>
          <w:rFonts w:asciiTheme="minorHAnsi" w:hAnsiTheme="minorHAnsi"/>
          <w:sz w:val="20"/>
          <w:szCs w:val="20"/>
        </w:rPr>
        <w:t xml:space="preserve">in </w:t>
      </w:r>
      <w:r w:rsidR="005877D1">
        <w:rPr>
          <w:rFonts w:asciiTheme="minorHAnsi" w:hAnsiTheme="minorHAnsi"/>
          <w:sz w:val="20"/>
          <w:szCs w:val="20"/>
        </w:rPr>
        <w:t xml:space="preserve">multiple branches </w:t>
      </w:r>
      <w:r w:rsidR="00FA54F3" w:rsidRPr="0042351B">
        <w:rPr>
          <w:rFonts w:asciiTheme="minorHAnsi" w:hAnsiTheme="minorHAnsi"/>
          <w:sz w:val="20"/>
          <w:szCs w:val="20"/>
        </w:rPr>
        <w:t xml:space="preserve">in multiple states </w:t>
      </w:r>
      <w:r w:rsidR="004E0493" w:rsidRPr="0042351B">
        <w:rPr>
          <w:rFonts w:asciiTheme="minorHAnsi" w:hAnsiTheme="minorHAnsi"/>
          <w:sz w:val="20"/>
          <w:szCs w:val="20"/>
        </w:rPr>
        <w:t>wherein</w:t>
      </w:r>
      <w:r w:rsidR="00742441" w:rsidRPr="0042351B">
        <w:rPr>
          <w:rFonts w:asciiTheme="minorHAnsi" w:hAnsiTheme="minorHAnsi"/>
          <w:sz w:val="20"/>
          <w:szCs w:val="20"/>
        </w:rPr>
        <w:t xml:space="preserve"> all the </w:t>
      </w:r>
      <w:r w:rsidR="00FD205C">
        <w:rPr>
          <w:rFonts w:asciiTheme="minorHAnsi" w:hAnsiTheme="minorHAnsi"/>
          <w:sz w:val="20"/>
          <w:szCs w:val="20"/>
        </w:rPr>
        <w:t xml:space="preserve">branch </w:t>
      </w:r>
      <w:r w:rsidR="00742441" w:rsidRPr="0042351B">
        <w:rPr>
          <w:rFonts w:asciiTheme="minorHAnsi" w:hAnsiTheme="minorHAnsi"/>
          <w:sz w:val="20"/>
          <w:szCs w:val="20"/>
        </w:rPr>
        <w:t xml:space="preserve">premises and services can be registered by making a single </w:t>
      </w:r>
      <w:r w:rsidR="00040169" w:rsidRPr="0042351B">
        <w:rPr>
          <w:rFonts w:asciiTheme="minorHAnsi" w:hAnsiTheme="minorHAnsi"/>
          <w:sz w:val="20"/>
          <w:szCs w:val="20"/>
        </w:rPr>
        <w:t>application</w:t>
      </w:r>
      <w:r w:rsidR="007B2882">
        <w:rPr>
          <w:rFonts w:asciiTheme="minorHAnsi" w:hAnsiTheme="minorHAnsi"/>
          <w:sz w:val="20"/>
          <w:szCs w:val="20"/>
        </w:rPr>
        <w:t xml:space="preserve"> in</w:t>
      </w:r>
      <w:r w:rsidR="009C44E8">
        <w:rPr>
          <w:rFonts w:asciiTheme="minorHAnsi" w:hAnsiTheme="minorHAnsi"/>
          <w:sz w:val="20"/>
          <w:szCs w:val="20"/>
        </w:rPr>
        <w:t xml:space="preserve"> ST</w:t>
      </w:r>
      <w:r w:rsidR="00040169" w:rsidRPr="0042351B">
        <w:rPr>
          <w:rFonts w:asciiTheme="minorHAnsi" w:hAnsiTheme="minorHAnsi"/>
          <w:sz w:val="20"/>
          <w:szCs w:val="20"/>
        </w:rPr>
        <w:t>. Current</w:t>
      </w:r>
      <w:r w:rsidR="00D13B54">
        <w:rPr>
          <w:rFonts w:asciiTheme="minorHAnsi" w:hAnsiTheme="minorHAnsi"/>
          <w:sz w:val="20"/>
          <w:szCs w:val="20"/>
        </w:rPr>
        <w:t xml:space="preserve"> GST framework envisage</w:t>
      </w:r>
      <w:r w:rsidR="009354DA" w:rsidRPr="0042351B">
        <w:rPr>
          <w:rFonts w:asciiTheme="minorHAnsi" w:hAnsiTheme="minorHAnsi"/>
          <w:sz w:val="20"/>
          <w:szCs w:val="20"/>
        </w:rPr>
        <w:t xml:space="preserve"> </w:t>
      </w:r>
      <w:r w:rsidR="00242B69" w:rsidRPr="0042351B">
        <w:rPr>
          <w:rFonts w:asciiTheme="minorHAnsi" w:hAnsiTheme="minorHAnsi"/>
          <w:sz w:val="20"/>
          <w:szCs w:val="20"/>
        </w:rPr>
        <w:t>the concept of</w:t>
      </w:r>
      <w:r w:rsidR="00AF35F1" w:rsidRPr="0042351B">
        <w:rPr>
          <w:rFonts w:asciiTheme="minorHAnsi" w:hAnsiTheme="minorHAnsi"/>
          <w:sz w:val="20"/>
          <w:szCs w:val="20"/>
        </w:rPr>
        <w:t xml:space="preserve"> </w:t>
      </w:r>
      <w:r w:rsidR="009354DA" w:rsidRPr="0042351B">
        <w:rPr>
          <w:rFonts w:asciiTheme="minorHAnsi" w:hAnsiTheme="minorHAnsi"/>
          <w:sz w:val="20"/>
          <w:szCs w:val="20"/>
        </w:rPr>
        <w:t xml:space="preserve">State wise registration rather than centralized </w:t>
      </w:r>
      <w:r w:rsidR="00755C53">
        <w:rPr>
          <w:rFonts w:asciiTheme="minorHAnsi" w:hAnsiTheme="minorHAnsi"/>
          <w:sz w:val="20"/>
          <w:szCs w:val="20"/>
        </w:rPr>
        <w:t xml:space="preserve">registration. Considering </w:t>
      </w:r>
      <w:r w:rsidR="009D1EE1" w:rsidRPr="0042351B">
        <w:rPr>
          <w:rFonts w:asciiTheme="minorHAnsi" w:hAnsiTheme="minorHAnsi"/>
          <w:sz w:val="20"/>
          <w:szCs w:val="20"/>
        </w:rPr>
        <w:t>thi</w:t>
      </w:r>
      <w:r w:rsidR="00755C53">
        <w:rPr>
          <w:rFonts w:asciiTheme="minorHAnsi" w:hAnsiTheme="minorHAnsi"/>
          <w:sz w:val="20"/>
          <w:szCs w:val="20"/>
        </w:rPr>
        <w:t>s provision banks may be needed</w:t>
      </w:r>
      <w:r w:rsidR="009D1EE1" w:rsidRPr="0042351B">
        <w:rPr>
          <w:rFonts w:asciiTheme="minorHAnsi" w:hAnsiTheme="minorHAnsi"/>
          <w:sz w:val="20"/>
          <w:szCs w:val="20"/>
        </w:rPr>
        <w:t xml:space="preserve"> to do state wise reporting</w:t>
      </w:r>
      <w:r w:rsidR="000A4AEA">
        <w:rPr>
          <w:rFonts w:asciiTheme="minorHAnsi" w:hAnsiTheme="minorHAnsi"/>
          <w:sz w:val="20"/>
          <w:szCs w:val="20"/>
        </w:rPr>
        <w:t xml:space="preserve"> and scatter </w:t>
      </w:r>
      <w:r w:rsidR="009D1EE1" w:rsidRPr="0042351B">
        <w:rPr>
          <w:rFonts w:asciiTheme="minorHAnsi" w:hAnsiTheme="minorHAnsi"/>
          <w:sz w:val="20"/>
          <w:szCs w:val="20"/>
        </w:rPr>
        <w:t>audit mechanism</w:t>
      </w:r>
      <w:r w:rsidR="003E64F4" w:rsidRPr="0042351B">
        <w:rPr>
          <w:rFonts w:asciiTheme="minorHAnsi" w:hAnsiTheme="minorHAnsi"/>
          <w:sz w:val="20"/>
          <w:szCs w:val="20"/>
        </w:rPr>
        <w:t>.</w:t>
      </w:r>
      <w:r w:rsidR="00E22748">
        <w:rPr>
          <w:rFonts w:asciiTheme="minorHAnsi" w:hAnsiTheme="minorHAnsi"/>
          <w:sz w:val="20"/>
          <w:szCs w:val="20"/>
        </w:rPr>
        <w:t xml:space="preserve"> Though</w:t>
      </w:r>
      <w:r w:rsidR="00115F7E" w:rsidRPr="0042351B">
        <w:rPr>
          <w:rFonts w:asciiTheme="minorHAnsi" w:hAnsiTheme="minorHAnsi"/>
          <w:sz w:val="20"/>
          <w:szCs w:val="20"/>
        </w:rPr>
        <w:t xml:space="preserve"> government may relax two provisions – single registration and centralized audit in the revised model law </w:t>
      </w:r>
      <w:r w:rsidR="00E25812" w:rsidRPr="0042351B">
        <w:rPr>
          <w:rFonts w:asciiTheme="minorHAnsi" w:hAnsiTheme="minorHAnsi"/>
          <w:sz w:val="20"/>
          <w:szCs w:val="20"/>
        </w:rPr>
        <w:t xml:space="preserve">which is </w:t>
      </w:r>
      <w:r w:rsidR="00115F7E" w:rsidRPr="0042351B">
        <w:rPr>
          <w:rFonts w:asciiTheme="minorHAnsi" w:hAnsiTheme="minorHAnsi"/>
          <w:sz w:val="20"/>
          <w:szCs w:val="20"/>
        </w:rPr>
        <w:t>expected to be released in Oct 1</w:t>
      </w:r>
      <w:r w:rsidR="00115F7E" w:rsidRPr="0042351B">
        <w:rPr>
          <w:rFonts w:asciiTheme="minorHAnsi" w:hAnsiTheme="minorHAnsi"/>
          <w:sz w:val="20"/>
          <w:szCs w:val="20"/>
          <w:vertAlign w:val="superscript"/>
        </w:rPr>
        <w:t>st</w:t>
      </w:r>
      <w:r w:rsidR="00115F7E" w:rsidRPr="0042351B">
        <w:rPr>
          <w:rFonts w:asciiTheme="minorHAnsi" w:hAnsiTheme="minorHAnsi"/>
          <w:sz w:val="20"/>
          <w:szCs w:val="20"/>
        </w:rPr>
        <w:t xml:space="preserve"> week.</w:t>
      </w:r>
    </w:p>
    <w:p w:rsidR="000C5F90" w:rsidRPr="0042351B" w:rsidRDefault="000C5F90">
      <w:pPr>
        <w:rPr>
          <w:rFonts w:asciiTheme="minorHAnsi" w:hAnsiTheme="minorHAnsi"/>
          <w:sz w:val="20"/>
          <w:szCs w:val="20"/>
        </w:rPr>
      </w:pPr>
    </w:p>
    <w:p w:rsidR="005F1334" w:rsidRPr="0042351B" w:rsidRDefault="000C5F90">
      <w:pPr>
        <w:rPr>
          <w:rFonts w:asciiTheme="minorHAnsi" w:hAnsiTheme="minorHAnsi"/>
          <w:sz w:val="20"/>
          <w:szCs w:val="20"/>
        </w:rPr>
      </w:pPr>
      <w:r w:rsidRPr="0042351B">
        <w:rPr>
          <w:rFonts w:asciiTheme="minorHAnsi" w:hAnsiTheme="minorHAnsi"/>
          <w:sz w:val="20"/>
          <w:szCs w:val="20"/>
        </w:rPr>
        <w:t xml:space="preserve">In the current banking scenario, retail banking vertical plays </w:t>
      </w:r>
      <w:r w:rsidR="004078C3">
        <w:rPr>
          <w:rFonts w:asciiTheme="minorHAnsi" w:hAnsiTheme="minorHAnsi"/>
          <w:sz w:val="20"/>
          <w:szCs w:val="20"/>
        </w:rPr>
        <w:t>a dominant</w:t>
      </w:r>
      <w:r w:rsidR="00875C18">
        <w:rPr>
          <w:rFonts w:asciiTheme="minorHAnsi" w:hAnsiTheme="minorHAnsi"/>
          <w:sz w:val="20"/>
          <w:szCs w:val="20"/>
        </w:rPr>
        <w:t xml:space="preserve"> role constituting</w:t>
      </w:r>
      <w:r w:rsidRPr="0042351B">
        <w:rPr>
          <w:rFonts w:asciiTheme="minorHAnsi" w:hAnsiTheme="minorHAnsi"/>
          <w:sz w:val="20"/>
          <w:szCs w:val="20"/>
        </w:rPr>
        <w:t xml:space="preserve"> more than </w:t>
      </w:r>
      <w:r w:rsidR="005A3BE2">
        <w:rPr>
          <w:rFonts w:asciiTheme="minorHAnsi" w:hAnsiTheme="minorHAnsi"/>
          <w:sz w:val="20"/>
          <w:szCs w:val="20"/>
        </w:rPr>
        <w:t xml:space="preserve">      </w:t>
      </w:r>
      <w:r w:rsidRPr="0042351B">
        <w:rPr>
          <w:rFonts w:asciiTheme="minorHAnsi" w:hAnsiTheme="minorHAnsi"/>
          <w:sz w:val="20"/>
          <w:szCs w:val="20"/>
        </w:rPr>
        <w:t>90% of transactions.</w:t>
      </w:r>
      <w:r w:rsidR="0011197B" w:rsidRPr="0042351B">
        <w:rPr>
          <w:rFonts w:asciiTheme="minorHAnsi" w:hAnsiTheme="minorHAnsi"/>
          <w:sz w:val="20"/>
          <w:szCs w:val="20"/>
        </w:rPr>
        <w:t xml:space="preserve"> </w:t>
      </w:r>
      <w:r w:rsidR="006C32CC" w:rsidRPr="0042351B">
        <w:rPr>
          <w:rFonts w:asciiTheme="minorHAnsi" w:hAnsiTheme="minorHAnsi"/>
          <w:sz w:val="20"/>
          <w:szCs w:val="20"/>
        </w:rPr>
        <w:t>Reta</w:t>
      </w:r>
      <w:r w:rsidR="008012D1">
        <w:rPr>
          <w:rFonts w:asciiTheme="minorHAnsi" w:hAnsiTheme="minorHAnsi"/>
          <w:sz w:val="20"/>
          <w:szCs w:val="20"/>
        </w:rPr>
        <w:t>il banking transac</w:t>
      </w:r>
      <w:r w:rsidR="00DA6055">
        <w:rPr>
          <w:rFonts w:asciiTheme="minorHAnsi" w:hAnsiTheme="minorHAnsi"/>
          <w:sz w:val="20"/>
          <w:szCs w:val="20"/>
        </w:rPr>
        <w:t>tions comprise</w:t>
      </w:r>
      <w:r w:rsidR="006C32CC" w:rsidRPr="0042351B">
        <w:rPr>
          <w:rFonts w:asciiTheme="minorHAnsi" w:hAnsiTheme="minorHAnsi"/>
          <w:sz w:val="20"/>
          <w:szCs w:val="20"/>
        </w:rPr>
        <w:t xml:space="preserve"> </w:t>
      </w:r>
      <w:r w:rsidR="005218DC">
        <w:rPr>
          <w:rFonts w:asciiTheme="minorHAnsi" w:hAnsiTheme="minorHAnsi"/>
          <w:sz w:val="20"/>
          <w:szCs w:val="20"/>
        </w:rPr>
        <w:t xml:space="preserve">financial transactions with customers such as </w:t>
      </w:r>
      <w:r w:rsidR="006C32CC" w:rsidRPr="0042351B">
        <w:rPr>
          <w:rFonts w:asciiTheme="minorHAnsi" w:hAnsiTheme="minorHAnsi"/>
          <w:sz w:val="20"/>
          <w:szCs w:val="20"/>
        </w:rPr>
        <w:t xml:space="preserve">consumer deposits, loans, </w:t>
      </w:r>
      <w:r w:rsidR="00DD7A89" w:rsidRPr="0042351B">
        <w:rPr>
          <w:rFonts w:asciiTheme="minorHAnsi" w:hAnsiTheme="minorHAnsi"/>
          <w:sz w:val="20"/>
          <w:szCs w:val="20"/>
        </w:rPr>
        <w:t>and checking</w:t>
      </w:r>
      <w:r w:rsidR="006C32CC" w:rsidRPr="0042351B">
        <w:rPr>
          <w:rFonts w:asciiTheme="minorHAnsi" w:hAnsiTheme="minorHAnsi"/>
          <w:sz w:val="20"/>
          <w:szCs w:val="20"/>
        </w:rPr>
        <w:t xml:space="preserve"> </w:t>
      </w:r>
      <w:r w:rsidR="00DD7A89" w:rsidRPr="0042351B">
        <w:rPr>
          <w:rFonts w:asciiTheme="minorHAnsi" w:hAnsiTheme="minorHAnsi"/>
          <w:sz w:val="20"/>
          <w:szCs w:val="20"/>
        </w:rPr>
        <w:t>accounts. Services</w:t>
      </w:r>
      <w:r w:rsidR="007A1506" w:rsidRPr="0042351B">
        <w:rPr>
          <w:rFonts w:asciiTheme="minorHAnsi" w:hAnsiTheme="minorHAnsi"/>
          <w:sz w:val="20"/>
          <w:szCs w:val="20"/>
        </w:rPr>
        <w:t xml:space="preserve"> like Interest or discount on deposits a</w:t>
      </w:r>
      <w:r w:rsidR="00F74ECE">
        <w:rPr>
          <w:rFonts w:asciiTheme="minorHAnsi" w:hAnsiTheme="minorHAnsi"/>
          <w:sz w:val="20"/>
          <w:szCs w:val="20"/>
        </w:rPr>
        <w:t>nd loans or advances are included</w:t>
      </w:r>
      <w:r w:rsidR="007A1506" w:rsidRPr="0042351B">
        <w:rPr>
          <w:rFonts w:asciiTheme="minorHAnsi" w:hAnsiTheme="minorHAnsi"/>
          <w:sz w:val="20"/>
          <w:szCs w:val="20"/>
        </w:rPr>
        <w:t xml:space="preserve"> in negative list </w:t>
      </w:r>
      <w:r w:rsidR="00D86C5C" w:rsidRPr="0042351B">
        <w:rPr>
          <w:rFonts w:asciiTheme="minorHAnsi" w:hAnsiTheme="minorHAnsi"/>
          <w:sz w:val="20"/>
          <w:szCs w:val="20"/>
        </w:rPr>
        <w:t>where</w:t>
      </w:r>
      <w:r w:rsidR="007A1506" w:rsidRPr="0042351B">
        <w:rPr>
          <w:rFonts w:asciiTheme="minorHAnsi" w:hAnsiTheme="minorHAnsi"/>
          <w:sz w:val="20"/>
          <w:szCs w:val="20"/>
        </w:rPr>
        <w:t xml:space="preserve"> no service tax gets </w:t>
      </w:r>
      <w:r w:rsidR="00322866" w:rsidRPr="0042351B">
        <w:rPr>
          <w:rFonts w:asciiTheme="minorHAnsi" w:hAnsiTheme="minorHAnsi"/>
          <w:sz w:val="20"/>
          <w:szCs w:val="20"/>
        </w:rPr>
        <w:t>levied. Other services like ATM c</w:t>
      </w:r>
      <w:r w:rsidR="00CB7DEC">
        <w:rPr>
          <w:rFonts w:asciiTheme="minorHAnsi" w:hAnsiTheme="minorHAnsi"/>
          <w:sz w:val="20"/>
          <w:szCs w:val="20"/>
        </w:rPr>
        <w:t xml:space="preserve">harges, Loan processing charges, </w:t>
      </w:r>
      <w:proofErr w:type="spellStart"/>
      <w:r w:rsidR="00322866" w:rsidRPr="0042351B">
        <w:rPr>
          <w:rFonts w:asciiTheme="minorHAnsi" w:hAnsiTheme="minorHAnsi"/>
          <w:sz w:val="20"/>
          <w:szCs w:val="20"/>
        </w:rPr>
        <w:t>Cheque</w:t>
      </w:r>
      <w:proofErr w:type="spellEnd"/>
      <w:r w:rsidR="00322866" w:rsidRPr="0042351B">
        <w:rPr>
          <w:rFonts w:asciiTheme="minorHAnsi" w:hAnsiTheme="minorHAnsi"/>
          <w:sz w:val="20"/>
          <w:szCs w:val="20"/>
        </w:rPr>
        <w:t xml:space="preserve"> book issuance charges, </w:t>
      </w:r>
      <w:proofErr w:type="gramStart"/>
      <w:r w:rsidR="00322866" w:rsidRPr="0042351B">
        <w:rPr>
          <w:rFonts w:asciiTheme="minorHAnsi" w:hAnsiTheme="minorHAnsi"/>
          <w:sz w:val="20"/>
          <w:szCs w:val="20"/>
        </w:rPr>
        <w:t>DD</w:t>
      </w:r>
      <w:proofErr w:type="gramEnd"/>
      <w:r w:rsidR="00322866" w:rsidRPr="0042351B">
        <w:rPr>
          <w:rFonts w:asciiTheme="minorHAnsi" w:hAnsiTheme="minorHAnsi"/>
          <w:sz w:val="20"/>
          <w:szCs w:val="20"/>
        </w:rPr>
        <w:t xml:space="preserve">/PO charges </w:t>
      </w:r>
      <w:r w:rsidR="00D86C5C" w:rsidRPr="0042351B">
        <w:rPr>
          <w:rFonts w:asciiTheme="minorHAnsi" w:hAnsiTheme="minorHAnsi"/>
          <w:sz w:val="20"/>
          <w:szCs w:val="20"/>
        </w:rPr>
        <w:t xml:space="preserve">are chargeable to service </w:t>
      </w:r>
      <w:r w:rsidR="00556963" w:rsidRPr="0042351B">
        <w:rPr>
          <w:rFonts w:asciiTheme="minorHAnsi" w:hAnsiTheme="minorHAnsi"/>
          <w:sz w:val="20"/>
          <w:szCs w:val="20"/>
        </w:rPr>
        <w:t>tax. There</w:t>
      </w:r>
      <w:r w:rsidR="00D86C5C" w:rsidRPr="0042351B">
        <w:rPr>
          <w:rFonts w:asciiTheme="minorHAnsi" w:hAnsiTheme="minorHAnsi"/>
          <w:sz w:val="20"/>
          <w:szCs w:val="20"/>
        </w:rPr>
        <w:t xml:space="preserve"> is no</w:t>
      </w:r>
      <w:r w:rsidR="00DA47BB">
        <w:rPr>
          <w:rFonts w:asciiTheme="minorHAnsi" w:hAnsiTheme="minorHAnsi"/>
          <w:sz w:val="20"/>
          <w:szCs w:val="20"/>
        </w:rPr>
        <w:t xml:space="preserve"> manifestation</w:t>
      </w:r>
      <w:r w:rsidR="00322866" w:rsidRPr="0042351B">
        <w:rPr>
          <w:rFonts w:asciiTheme="minorHAnsi" w:hAnsiTheme="minorHAnsi"/>
          <w:sz w:val="20"/>
          <w:szCs w:val="20"/>
        </w:rPr>
        <w:t xml:space="preserve"> of exempt services in </w:t>
      </w:r>
      <w:r w:rsidR="00C76527" w:rsidRPr="0042351B">
        <w:rPr>
          <w:rFonts w:asciiTheme="minorHAnsi" w:hAnsiTheme="minorHAnsi"/>
          <w:sz w:val="20"/>
          <w:szCs w:val="20"/>
        </w:rPr>
        <w:t>Model GST Law.</w:t>
      </w:r>
      <w:r w:rsidR="00AC6D21">
        <w:rPr>
          <w:rFonts w:asciiTheme="minorHAnsi" w:hAnsiTheme="minorHAnsi"/>
          <w:sz w:val="20"/>
          <w:szCs w:val="20"/>
        </w:rPr>
        <w:t xml:space="preserve"> If there will no tax </w:t>
      </w:r>
      <w:r w:rsidR="003B20D9">
        <w:rPr>
          <w:rFonts w:asciiTheme="minorHAnsi" w:hAnsiTheme="minorHAnsi"/>
          <w:sz w:val="20"/>
          <w:szCs w:val="20"/>
        </w:rPr>
        <w:t>privilege</w:t>
      </w:r>
      <w:r w:rsidR="00D863DD">
        <w:rPr>
          <w:rFonts w:asciiTheme="minorHAnsi" w:hAnsiTheme="minorHAnsi"/>
          <w:sz w:val="20"/>
          <w:szCs w:val="20"/>
        </w:rPr>
        <w:t xml:space="preserve"> of services in GST, it can get a bit expensive for customers.</w:t>
      </w:r>
    </w:p>
    <w:p w:rsidR="005F1334" w:rsidRPr="0042351B" w:rsidRDefault="005F1334">
      <w:pPr>
        <w:rPr>
          <w:rFonts w:asciiTheme="minorHAnsi" w:hAnsiTheme="minorHAnsi"/>
          <w:sz w:val="20"/>
          <w:szCs w:val="20"/>
        </w:rPr>
      </w:pPr>
    </w:p>
    <w:p w:rsidR="00FB1016" w:rsidRPr="0042351B" w:rsidRDefault="00884A09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Banks will</w:t>
      </w:r>
      <w:r w:rsidR="003A1FB3" w:rsidRPr="0042351B">
        <w:rPr>
          <w:rFonts w:asciiTheme="minorHAnsi" w:hAnsiTheme="minorHAnsi"/>
          <w:sz w:val="20"/>
          <w:szCs w:val="20"/>
        </w:rPr>
        <w:t xml:space="preserve"> </w:t>
      </w:r>
      <w:r w:rsidR="00034453" w:rsidRPr="0042351B">
        <w:rPr>
          <w:rFonts w:asciiTheme="minorHAnsi" w:hAnsiTheme="minorHAnsi"/>
          <w:sz w:val="20"/>
          <w:szCs w:val="20"/>
        </w:rPr>
        <w:t>require</w:t>
      </w:r>
      <w:r w:rsidR="003A1FB3" w:rsidRPr="0042351B">
        <w:rPr>
          <w:rFonts w:asciiTheme="minorHAnsi" w:hAnsiTheme="minorHAnsi"/>
          <w:sz w:val="20"/>
          <w:szCs w:val="20"/>
        </w:rPr>
        <w:t xml:space="preserve"> to measure and record internal t</w:t>
      </w:r>
      <w:r w:rsidR="00C145C8" w:rsidRPr="0042351B">
        <w:rPr>
          <w:rFonts w:asciiTheme="minorHAnsi" w:hAnsiTheme="minorHAnsi"/>
          <w:sz w:val="20"/>
          <w:szCs w:val="20"/>
        </w:rPr>
        <w:t xml:space="preserve">ransactions among bank branches. Self supplies under </w:t>
      </w:r>
      <w:r w:rsidR="00472EF6" w:rsidRPr="0042351B">
        <w:rPr>
          <w:rFonts w:asciiTheme="minorHAnsi" w:hAnsiTheme="minorHAnsi"/>
          <w:sz w:val="20"/>
          <w:szCs w:val="20"/>
        </w:rPr>
        <w:t>GST will also be subject to tax if services supplied from one registration entity to another.</w:t>
      </w:r>
      <w:r w:rsidR="006B35AC">
        <w:rPr>
          <w:rFonts w:asciiTheme="minorHAnsi" w:hAnsiTheme="minorHAnsi"/>
          <w:sz w:val="20"/>
          <w:szCs w:val="20"/>
        </w:rPr>
        <w:t xml:space="preserve"> Invoices for self supplies transactions must be raised.</w:t>
      </w:r>
    </w:p>
    <w:p w:rsidR="00472EF6" w:rsidRPr="0042351B" w:rsidRDefault="00472EF6">
      <w:pPr>
        <w:rPr>
          <w:rFonts w:asciiTheme="minorHAnsi" w:hAnsiTheme="minorHAnsi"/>
          <w:sz w:val="20"/>
          <w:szCs w:val="20"/>
        </w:rPr>
      </w:pPr>
    </w:p>
    <w:p w:rsidR="005201FA" w:rsidRDefault="00263047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Currently, b</w:t>
      </w:r>
      <w:r w:rsidR="00F608C9" w:rsidRPr="0042351B">
        <w:rPr>
          <w:rFonts w:asciiTheme="minorHAnsi" w:hAnsiTheme="minorHAnsi"/>
          <w:sz w:val="20"/>
          <w:szCs w:val="20"/>
        </w:rPr>
        <w:t xml:space="preserve">anks do not issue any commercial invoices </w:t>
      </w:r>
      <w:r w:rsidR="0042351B">
        <w:rPr>
          <w:rFonts w:asciiTheme="minorHAnsi" w:hAnsiTheme="minorHAnsi"/>
          <w:sz w:val="20"/>
          <w:szCs w:val="20"/>
        </w:rPr>
        <w:t>due to the</w:t>
      </w:r>
      <w:r w:rsidR="00F608C9" w:rsidRPr="0042351B">
        <w:rPr>
          <w:rFonts w:asciiTheme="minorHAnsi" w:hAnsiTheme="minorHAnsi"/>
          <w:sz w:val="20"/>
          <w:szCs w:val="20"/>
        </w:rPr>
        <w:t xml:space="preserve"> exemption laid down in Rule</w:t>
      </w:r>
      <w:r w:rsidR="0042351B">
        <w:rPr>
          <w:rFonts w:asciiTheme="minorHAnsi" w:hAnsiTheme="minorHAnsi"/>
          <w:sz w:val="20"/>
          <w:szCs w:val="20"/>
        </w:rPr>
        <w:t xml:space="preserve"> </w:t>
      </w:r>
      <w:r w:rsidR="00F608C9" w:rsidRPr="0042351B">
        <w:rPr>
          <w:rFonts w:asciiTheme="minorHAnsi" w:hAnsiTheme="minorHAnsi"/>
          <w:sz w:val="20"/>
          <w:szCs w:val="20"/>
        </w:rPr>
        <w:t>4A. But in GST, there is a</w:t>
      </w:r>
      <w:r w:rsidR="00F07A89">
        <w:rPr>
          <w:rFonts w:asciiTheme="minorHAnsi" w:hAnsiTheme="minorHAnsi"/>
          <w:sz w:val="20"/>
          <w:szCs w:val="20"/>
        </w:rPr>
        <w:t xml:space="preserve"> prerequisite </w:t>
      </w:r>
      <w:r w:rsidR="005A035C" w:rsidRPr="0042351B">
        <w:rPr>
          <w:rFonts w:asciiTheme="minorHAnsi" w:hAnsiTheme="minorHAnsi"/>
          <w:sz w:val="20"/>
          <w:szCs w:val="20"/>
        </w:rPr>
        <w:t xml:space="preserve">to upload invoice details </w:t>
      </w:r>
      <w:r w:rsidR="00774826" w:rsidRPr="0042351B">
        <w:rPr>
          <w:rFonts w:asciiTheme="minorHAnsi" w:hAnsiTheme="minorHAnsi"/>
          <w:sz w:val="20"/>
          <w:szCs w:val="20"/>
        </w:rPr>
        <w:t>which means now banks will have</w:t>
      </w:r>
      <w:r w:rsidR="00EF2C34" w:rsidRPr="0042351B">
        <w:rPr>
          <w:rFonts w:asciiTheme="minorHAnsi" w:hAnsiTheme="minorHAnsi"/>
          <w:sz w:val="20"/>
          <w:szCs w:val="20"/>
        </w:rPr>
        <w:t xml:space="preserve"> to raise invoices to </w:t>
      </w:r>
      <w:r w:rsidR="00FE3F9B" w:rsidRPr="0042351B">
        <w:rPr>
          <w:rFonts w:asciiTheme="minorHAnsi" w:hAnsiTheme="minorHAnsi"/>
          <w:sz w:val="20"/>
          <w:szCs w:val="20"/>
        </w:rPr>
        <w:t>customers.</w:t>
      </w:r>
      <w:r w:rsidR="00FE3F9B">
        <w:rPr>
          <w:rFonts w:asciiTheme="minorHAnsi" w:hAnsiTheme="minorHAnsi"/>
          <w:sz w:val="20"/>
          <w:szCs w:val="20"/>
        </w:rPr>
        <w:t xml:space="preserve"> Banks do numerous transactions with customers in a day and raising invoices for each transacti</w:t>
      </w:r>
      <w:r w:rsidR="00FA7C4F">
        <w:rPr>
          <w:rFonts w:asciiTheme="minorHAnsi" w:hAnsiTheme="minorHAnsi"/>
          <w:sz w:val="20"/>
          <w:szCs w:val="20"/>
        </w:rPr>
        <w:t>on may be practically cumbersome.</w:t>
      </w:r>
      <w:r w:rsidR="00EF2C34" w:rsidRPr="0042351B">
        <w:rPr>
          <w:rFonts w:asciiTheme="minorHAnsi" w:hAnsiTheme="minorHAnsi"/>
          <w:sz w:val="20"/>
          <w:szCs w:val="20"/>
        </w:rPr>
        <w:t xml:space="preserve"> </w:t>
      </w:r>
      <w:r w:rsidR="009D3828">
        <w:rPr>
          <w:rFonts w:asciiTheme="minorHAnsi" w:hAnsiTheme="minorHAnsi"/>
          <w:sz w:val="20"/>
          <w:szCs w:val="20"/>
        </w:rPr>
        <w:t xml:space="preserve">GSTN will </w:t>
      </w:r>
      <w:r w:rsidR="00477C6B">
        <w:rPr>
          <w:rFonts w:asciiTheme="minorHAnsi" w:hAnsiTheme="minorHAnsi"/>
          <w:sz w:val="20"/>
          <w:szCs w:val="20"/>
        </w:rPr>
        <w:t xml:space="preserve">facilitate </w:t>
      </w:r>
      <w:r w:rsidR="00014B1A">
        <w:rPr>
          <w:rFonts w:asciiTheme="minorHAnsi" w:hAnsiTheme="minorHAnsi"/>
          <w:sz w:val="20"/>
          <w:szCs w:val="20"/>
        </w:rPr>
        <w:t>periodic (</w:t>
      </w:r>
      <w:r w:rsidR="00070382">
        <w:rPr>
          <w:rFonts w:asciiTheme="minorHAnsi" w:hAnsiTheme="minorHAnsi"/>
          <w:sz w:val="20"/>
          <w:szCs w:val="20"/>
        </w:rPr>
        <w:t>daily or weekly)</w:t>
      </w:r>
      <w:r w:rsidR="00477C6B">
        <w:rPr>
          <w:rFonts w:asciiTheme="minorHAnsi" w:hAnsiTheme="minorHAnsi"/>
          <w:sz w:val="20"/>
          <w:szCs w:val="20"/>
        </w:rPr>
        <w:t xml:space="preserve"> upload of invoice</w:t>
      </w:r>
      <w:r w:rsidR="00EA405C">
        <w:rPr>
          <w:rFonts w:asciiTheme="minorHAnsi" w:hAnsiTheme="minorHAnsi"/>
          <w:sz w:val="20"/>
          <w:szCs w:val="20"/>
        </w:rPr>
        <w:t>s</w:t>
      </w:r>
      <w:r w:rsidR="00477C6B">
        <w:rPr>
          <w:rFonts w:asciiTheme="minorHAnsi" w:hAnsiTheme="minorHAnsi"/>
          <w:sz w:val="20"/>
          <w:szCs w:val="20"/>
        </w:rPr>
        <w:t xml:space="preserve">. </w:t>
      </w:r>
      <w:r w:rsidR="00EF2C34" w:rsidRPr="0042351B">
        <w:rPr>
          <w:rFonts w:asciiTheme="minorHAnsi" w:hAnsiTheme="minorHAnsi"/>
          <w:sz w:val="20"/>
          <w:szCs w:val="20"/>
        </w:rPr>
        <w:t>Some specified provisions might come related to banking invoices</w:t>
      </w:r>
      <w:r w:rsidR="007722C6">
        <w:rPr>
          <w:rFonts w:asciiTheme="minorHAnsi" w:hAnsiTheme="minorHAnsi"/>
          <w:sz w:val="20"/>
          <w:szCs w:val="20"/>
        </w:rPr>
        <w:t xml:space="preserve"> in GST rules</w:t>
      </w:r>
      <w:r w:rsidR="00EF2C34" w:rsidRPr="0042351B">
        <w:rPr>
          <w:rFonts w:asciiTheme="minorHAnsi" w:hAnsiTheme="minorHAnsi"/>
          <w:sz w:val="20"/>
          <w:szCs w:val="20"/>
        </w:rPr>
        <w:t>.</w:t>
      </w:r>
    </w:p>
    <w:p w:rsidR="00AB7290" w:rsidRPr="0042351B" w:rsidRDefault="00AB7290">
      <w:pPr>
        <w:rPr>
          <w:rFonts w:asciiTheme="minorHAnsi" w:hAnsiTheme="minorHAnsi"/>
          <w:sz w:val="20"/>
          <w:szCs w:val="20"/>
        </w:rPr>
      </w:pPr>
    </w:p>
    <w:p w:rsidR="001438A6" w:rsidRDefault="00460A52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Determining POS</w:t>
      </w:r>
      <w:r w:rsidR="005201FA" w:rsidRPr="0042351B">
        <w:rPr>
          <w:rFonts w:asciiTheme="minorHAnsi" w:hAnsiTheme="minorHAnsi"/>
          <w:sz w:val="20"/>
          <w:szCs w:val="20"/>
        </w:rPr>
        <w:t xml:space="preserve"> is </w:t>
      </w:r>
      <w:r w:rsidR="00FF05B4">
        <w:rPr>
          <w:rFonts w:asciiTheme="minorHAnsi" w:hAnsiTheme="minorHAnsi"/>
          <w:sz w:val="20"/>
          <w:szCs w:val="20"/>
        </w:rPr>
        <w:t>a key driver</w:t>
      </w:r>
      <w:r w:rsidR="005201FA" w:rsidRPr="0042351B">
        <w:rPr>
          <w:rFonts w:asciiTheme="minorHAnsi" w:hAnsiTheme="minorHAnsi"/>
          <w:sz w:val="20"/>
          <w:szCs w:val="20"/>
        </w:rPr>
        <w:t xml:space="preserve"> in GST</w:t>
      </w:r>
      <w:r w:rsidR="00807C5F">
        <w:rPr>
          <w:rFonts w:asciiTheme="minorHAnsi" w:hAnsiTheme="minorHAnsi"/>
          <w:sz w:val="20"/>
          <w:szCs w:val="20"/>
        </w:rPr>
        <w:t>. P</w:t>
      </w:r>
      <w:r w:rsidR="00C0760A">
        <w:rPr>
          <w:rFonts w:asciiTheme="minorHAnsi" w:hAnsiTheme="minorHAnsi"/>
          <w:sz w:val="20"/>
          <w:szCs w:val="20"/>
        </w:rPr>
        <w:t xml:space="preserve">lace of supply helps in deciding </w:t>
      </w:r>
      <w:r w:rsidR="00DE61B2">
        <w:rPr>
          <w:rFonts w:asciiTheme="minorHAnsi" w:hAnsiTheme="minorHAnsi"/>
          <w:sz w:val="20"/>
          <w:szCs w:val="20"/>
        </w:rPr>
        <w:t xml:space="preserve">which GST rules should be used </w:t>
      </w:r>
      <w:r w:rsidR="00807C5F">
        <w:rPr>
          <w:rFonts w:asciiTheme="minorHAnsi" w:hAnsiTheme="minorHAnsi"/>
          <w:sz w:val="20"/>
          <w:szCs w:val="20"/>
        </w:rPr>
        <w:t xml:space="preserve">whether a </w:t>
      </w:r>
      <w:r w:rsidR="00C0760A">
        <w:rPr>
          <w:rFonts w:asciiTheme="minorHAnsi" w:hAnsiTheme="minorHAnsi"/>
          <w:sz w:val="20"/>
          <w:szCs w:val="20"/>
        </w:rPr>
        <w:t>combination</w:t>
      </w:r>
      <w:r w:rsidR="00807C5F">
        <w:rPr>
          <w:rFonts w:asciiTheme="minorHAnsi" w:hAnsiTheme="minorHAnsi"/>
          <w:sz w:val="20"/>
          <w:szCs w:val="20"/>
        </w:rPr>
        <w:t xml:space="preserve"> of CGST and SGST for intra state or IGST for </w:t>
      </w:r>
      <w:r w:rsidR="00E92FC3">
        <w:rPr>
          <w:rFonts w:asciiTheme="minorHAnsi" w:hAnsiTheme="minorHAnsi"/>
          <w:sz w:val="20"/>
          <w:szCs w:val="20"/>
        </w:rPr>
        <w:t>interstate</w:t>
      </w:r>
      <w:r w:rsidR="00C62BF2">
        <w:rPr>
          <w:rFonts w:asciiTheme="minorHAnsi" w:hAnsiTheme="minorHAnsi"/>
          <w:sz w:val="20"/>
          <w:szCs w:val="20"/>
        </w:rPr>
        <w:t>.</w:t>
      </w:r>
      <w:r w:rsidR="00F16F4C">
        <w:rPr>
          <w:rFonts w:asciiTheme="minorHAnsi" w:hAnsiTheme="minorHAnsi"/>
          <w:sz w:val="20"/>
          <w:szCs w:val="20"/>
        </w:rPr>
        <w:t xml:space="preserve"> POS rule says: </w:t>
      </w:r>
      <w:r w:rsidR="004619AE">
        <w:rPr>
          <w:rFonts w:asciiTheme="minorHAnsi" w:hAnsiTheme="minorHAnsi"/>
          <w:sz w:val="20"/>
          <w:szCs w:val="20"/>
        </w:rPr>
        <w:t xml:space="preserve">In case of </w:t>
      </w:r>
      <w:r w:rsidR="00F16F4C">
        <w:rPr>
          <w:rFonts w:asciiTheme="minorHAnsi" w:hAnsiTheme="minorHAnsi"/>
          <w:sz w:val="20"/>
          <w:szCs w:val="20"/>
        </w:rPr>
        <w:t xml:space="preserve">account </w:t>
      </w:r>
      <w:r w:rsidR="004619AE">
        <w:rPr>
          <w:rFonts w:asciiTheme="minorHAnsi" w:hAnsiTheme="minorHAnsi"/>
          <w:sz w:val="20"/>
          <w:szCs w:val="20"/>
        </w:rPr>
        <w:t xml:space="preserve">based service - </w:t>
      </w:r>
      <w:r w:rsidR="00F16F4C">
        <w:rPr>
          <w:rFonts w:asciiTheme="minorHAnsi" w:hAnsiTheme="minorHAnsi"/>
          <w:sz w:val="20"/>
          <w:szCs w:val="20"/>
        </w:rPr>
        <w:t>location of the recipient</w:t>
      </w:r>
      <w:r w:rsidR="00D94081">
        <w:rPr>
          <w:rFonts w:asciiTheme="minorHAnsi" w:hAnsiTheme="minorHAnsi"/>
          <w:sz w:val="20"/>
          <w:szCs w:val="20"/>
        </w:rPr>
        <w:t xml:space="preserve"> on the record of supplier of services</w:t>
      </w:r>
      <w:r w:rsidR="005A3BE2">
        <w:rPr>
          <w:rFonts w:asciiTheme="minorHAnsi" w:hAnsiTheme="minorHAnsi"/>
          <w:sz w:val="20"/>
          <w:szCs w:val="20"/>
        </w:rPr>
        <w:t>, non account based service -</w:t>
      </w:r>
      <w:r w:rsidR="004619AE">
        <w:rPr>
          <w:rFonts w:asciiTheme="minorHAnsi" w:hAnsiTheme="minorHAnsi"/>
          <w:sz w:val="20"/>
          <w:szCs w:val="20"/>
        </w:rPr>
        <w:t xml:space="preserve"> location of the supplier shall be the POS</w:t>
      </w:r>
      <w:r w:rsidR="0027327A">
        <w:rPr>
          <w:rFonts w:asciiTheme="minorHAnsi" w:hAnsiTheme="minorHAnsi"/>
          <w:sz w:val="20"/>
          <w:szCs w:val="20"/>
        </w:rPr>
        <w:t>.</w:t>
      </w:r>
      <w:r w:rsidR="00ED49A4">
        <w:rPr>
          <w:rFonts w:asciiTheme="minorHAnsi" w:hAnsiTheme="minorHAnsi"/>
          <w:sz w:val="20"/>
          <w:szCs w:val="20"/>
        </w:rPr>
        <w:t xml:space="preserve"> </w:t>
      </w:r>
      <w:r w:rsidR="001A6EEC">
        <w:rPr>
          <w:rFonts w:asciiTheme="minorHAnsi" w:hAnsiTheme="minorHAnsi"/>
          <w:sz w:val="20"/>
          <w:szCs w:val="20"/>
        </w:rPr>
        <w:t xml:space="preserve">Assessment of </w:t>
      </w:r>
      <w:r w:rsidR="00ED49A4">
        <w:rPr>
          <w:rFonts w:asciiTheme="minorHAnsi" w:hAnsiTheme="minorHAnsi"/>
          <w:sz w:val="20"/>
          <w:szCs w:val="20"/>
        </w:rPr>
        <w:t xml:space="preserve">correct </w:t>
      </w:r>
      <w:r w:rsidR="00C9141F">
        <w:rPr>
          <w:rFonts w:asciiTheme="minorHAnsi" w:hAnsiTheme="minorHAnsi"/>
          <w:sz w:val="20"/>
          <w:szCs w:val="20"/>
        </w:rPr>
        <w:t>POS is</w:t>
      </w:r>
      <w:r w:rsidR="001A6EEC">
        <w:rPr>
          <w:rFonts w:asciiTheme="minorHAnsi" w:hAnsiTheme="minorHAnsi"/>
          <w:sz w:val="20"/>
          <w:szCs w:val="20"/>
        </w:rPr>
        <w:t xml:space="preserve"> all </w:t>
      </w:r>
      <w:r w:rsidR="0067562B">
        <w:rPr>
          <w:rFonts w:asciiTheme="minorHAnsi" w:hAnsiTheme="minorHAnsi"/>
          <w:sz w:val="20"/>
          <w:szCs w:val="20"/>
        </w:rPr>
        <w:t>that</w:t>
      </w:r>
      <w:r w:rsidR="00AE31BD">
        <w:rPr>
          <w:rFonts w:asciiTheme="minorHAnsi" w:hAnsiTheme="minorHAnsi"/>
          <w:sz w:val="20"/>
          <w:szCs w:val="20"/>
        </w:rPr>
        <w:t xml:space="preserve"> is </w:t>
      </w:r>
      <w:r w:rsidR="001A6EEC">
        <w:rPr>
          <w:rFonts w:asciiTheme="minorHAnsi" w:hAnsiTheme="minorHAnsi"/>
          <w:sz w:val="20"/>
          <w:szCs w:val="20"/>
        </w:rPr>
        <w:t>required to calculate right taxes.</w:t>
      </w:r>
    </w:p>
    <w:p w:rsidR="000901A3" w:rsidRDefault="000901A3">
      <w:pPr>
        <w:rPr>
          <w:rFonts w:asciiTheme="minorHAnsi" w:hAnsiTheme="minorHAnsi"/>
          <w:sz w:val="20"/>
          <w:szCs w:val="20"/>
        </w:rPr>
      </w:pPr>
    </w:p>
    <w:p w:rsidR="00723286" w:rsidRDefault="00803D92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For each month, banks</w:t>
      </w:r>
      <w:r w:rsidR="00AA5B38">
        <w:rPr>
          <w:rFonts w:asciiTheme="minorHAnsi" w:hAnsiTheme="minorHAnsi"/>
          <w:sz w:val="20"/>
          <w:szCs w:val="20"/>
        </w:rPr>
        <w:t xml:space="preserve"> are </w:t>
      </w:r>
      <w:r>
        <w:rPr>
          <w:rFonts w:asciiTheme="minorHAnsi" w:hAnsiTheme="minorHAnsi"/>
          <w:sz w:val="20"/>
          <w:szCs w:val="20"/>
        </w:rPr>
        <w:t>required to file separate statement of o</w:t>
      </w:r>
      <w:r w:rsidR="0075405C">
        <w:rPr>
          <w:rFonts w:asciiTheme="minorHAnsi" w:hAnsiTheme="minorHAnsi"/>
          <w:sz w:val="20"/>
          <w:szCs w:val="20"/>
        </w:rPr>
        <w:t xml:space="preserve">utward and inward supplies, returns, </w:t>
      </w:r>
      <w:r>
        <w:rPr>
          <w:rFonts w:asciiTheme="minorHAnsi" w:hAnsiTheme="minorHAnsi"/>
          <w:sz w:val="20"/>
          <w:szCs w:val="20"/>
        </w:rPr>
        <w:t>ISD</w:t>
      </w:r>
      <w:r w:rsidR="0065028E">
        <w:rPr>
          <w:rFonts w:asciiTheme="minorHAnsi" w:hAnsiTheme="minorHAnsi"/>
          <w:sz w:val="20"/>
          <w:szCs w:val="20"/>
        </w:rPr>
        <w:t xml:space="preserve">. If the turnover during a FY exceeds one </w:t>
      </w:r>
      <w:proofErr w:type="spellStart"/>
      <w:r w:rsidR="0065028E">
        <w:rPr>
          <w:rFonts w:asciiTheme="minorHAnsi" w:hAnsiTheme="minorHAnsi"/>
          <w:sz w:val="20"/>
          <w:szCs w:val="20"/>
        </w:rPr>
        <w:t>crore</w:t>
      </w:r>
      <w:proofErr w:type="spellEnd"/>
      <w:r w:rsidR="0065028E">
        <w:rPr>
          <w:rFonts w:asciiTheme="minorHAnsi" w:hAnsiTheme="minorHAnsi"/>
          <w:sz w:val="20"/>
          <w:szCs w:val="20"/>
        </w:rPr>
        <w:t>, then accounts shall get audited by a chartered accountant or cost accountant.</w:t>
      </w:r>
      <w:r w:rsidR="005D3410">
        <w:rPr>
          <w:rFonts w:asciiTheme="minorHAnsi" w:hAnsiTheme="minorHAnsi"/>
          <w:sz w:val="20"/>
          <w:szCs w:val="20"/>
        </w:rPr>
        <w:t xml:space="preserve"> In addition to this a reconciliation statement </w:t>
      </w:r>
      <w:r w:rsidR="007C5480">
        <w:rPr>
          <w:rFonts w:asciiTheme="minorHAnsi" w:hAnsiTheme="minorHAnsi"/>
          <w:sz w:val="20"/>
          <w:szCs w:val="20"/>
        </w:rPr>
        <w:t>will be submitted along with the annual return.</w:t>
      </w:r>
      <w:r w:rsidR="000D1CF3">
        <w:rPr>
          <w:rFonts w:asciiTheme="minorHAnsi" w:hAnsiTheme="minorHAnsi"/>
          <w:sz w:val="20"/>
          <w:szCs w:val="20"/>
        </w:rPr>
        <w:t xml:space="preserve"> Therefore, </w:t>
      </w:r>
      <w:r w:rsidR="00451FF1">
        <w:rPr>
          <w:rFonts w:asciiTheme="minorHAnsi" w:hAnsiTheme="minorHAnsi"/>
          <w:sz w:val="20"/>
          <w:szCs w:val="20"/>
        </w:rPr>
        <w:t>banks should be committed for robust</w:t>
      </w:r>
      <w:r w:rsidR="000D1CF3">
        <w:rPr>
          <w:rFonts w:asciiTheme="minorHAnsi" w:hAnsiTheme="minorHAnsi"/>
          <w:sz w:val="20"/>
          <w:szCs w:val="20"/>
        </w:rPr>
        <w:t xml:space="preserve"> </w:t>
      </w:r>
      <w:r w:rsidR="00451FF1">
        <w:rPr>
          <w:rFonts w:asciiTheme="minorHAnsi" w:hAnsiTheme="minorHAnsi"/>
          <w:sz w:val="20"/>
          <w:szCs w:val="20"/>
        </w:rPr>
        <w:t xml:space="preserve">IT infrastructure </w:t>
      </w:r>
      <w:r w:rsidR="000D1CF3">
        <w:rPr>
          <w:rFonts w:asciiTheme="minorHAnsi" w:hAnsiTheme="minorHAnsi"/>
          <w:sz w:val="20"/>
          <w:szCs w:val="20"/>
        </w:rPr>
        <w:t xml:space="preserve">in order to meet </w:t>
      </w:r>
      <w:r w:rsidR="000536E1">
        <w:rPr>
          <w:rFonts w:asciiTheme="minorHAnsi" w:hAnsiTheme="minorHAnsi"/>
          <w:sz w:val="20"/>
          <w:szCs w:val="20"/>
        </w:rPr>
        <w:t xml:space="preserve">all </w:t>
      </w:r>
      <w:r w:rsidR="000D1CF3">
        <w:rPr>
          <w:rFonts w:asciiTheme="minorHAnsi" w:hAnsiTheme="minorHAnsi"/>
          <w:sz w:val="20"/>
          <w:szCs w:val="20"/>
        </w:rPr>
        <w:t>compliance requirements smoothly</w:t>
      </w:r>
      <w:r w:rsidR="006403A4">
        <w:rPr>
          <w:rFonts w:asciiTheme="minorHAnsi" w:hAnsiTheme="minorHAnsi"/>
          <w:sz w:val="20"/>
          <w:szCs w:val="20"/>
        </w:rPr>
        <w:t>.</w:t>
      </w:r>
    </w:p>
    <w:p w:rsidR="00723286" w:rsidRDefault="00723286">
      <w:pPr>
        <w:rPr>
          <w:rFonts w:asciiTheme="minorHAnsi" w:hAnsiTheme="minorHAnsi"/>
          <w:sz w:val="20"/>
          <w:szCs w:val="20"/>
        </w:rPr>
      </w:pPr>
    </w:p>
    <w:p w:rsidR="00723286" w:rsidRDefault="00723286">
      <w:pPr>
        <w:rPr>
          <w:rFonts w:asciiTheme="minorHAnsi" w:hAnsiTheme="minorHAnsi"/>
          <w:sz w:val="20"/>
          <w:szCs w:val="20"/>
        </w:rPr>
      </w:pPr>
    </w:p>
    <w:p w:rsidR="008A126A" w:rsidRDefault="008A126A" w:rsidP="007A3F9C">
      <w:pPr>
        <w:rPr>
          <w:rFonts w:asciiTheme="minorHAnsi" w:hAnsiTheme="minorHAnsi"/>
          <w:sz w:val="20"/>
          <w:szCs w:val="20"/>
        </w:rPr>
      </w:pPr>
    </w:p>
    <w:p w:rsidR="008A126A" w:rsidRDefault="008A126A" w:rsidP="007A3F9C">
      <w:pPr>
        <w:rPr>
          <w:rFonts w:asciiTheme="minorHAnsi" w:hAnsiTheme="minorHAnsi"/>
          <w:sz w:val="20"/>
          <w:szCs w:val="20"/>
        </w:rPr>
      </w:pPr>
    </w:p>
    <w:p w:rsidR="008A126A" w:rsidRPr="00C03E08" w:rsidRDefault="008A126A" w:rsidP="007A3F9C">
      <w:pPr>
        <w:rPr>
          <w:rFonts w:asciiTheme="minorHAnsi" w:hAnsiTheme="minorHAnsi"/>
          <w:sz w:val="20"/>
          <w:szCs w:val="20"/>
        </w:rPr>
      </w:pPr>
    </w:p>
    <w:sectPr w:rsidR="008A126A" w:rsidRPr="00C03E08" w:rsidSect="00DE6C2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20"/>
  <w:characterSpacingControl w:val="doNotCompress"/>
  <w:compat/>
  <w:rsids>
    <w:rsidRoot w:val="008A1E1B"/>
    <w:rsid w:val="00014B1A"/>
    <w:rsid w:val="00022479"/>
    <w:rsid w:val="00025E49"/>
    <w:rsid w:val="00034453"/>
    <w:rsid w:val="00040169"/>
    <w:rsid w:val="000536E1"/>
    <w:rsid w:val="00064879"/>
    <w:rsid w:val="00070382"/>
    <w:rsid w:val="000810F5"/>
    <w:rsid w:val="000901A3"/>
    <w:rsid w:val="000A24BE"/>
    <w:rsid w:val="000A4AEA"/>
    <w:rsid w:val="000C5F90"/>
    <w:rsid w:val="000D1CF3"/>
    <w:rsid w:val="00110C7A"/>
    <w:rsid w:val="0011197B"/>
    <w:rsid w:val="00115F7E"/>
    <w:rsid w:val="001341E7"/>
    <w:rsid w:val="001438A6"/>
    <w:rsid w:val="00161BCD"/>
    <w:rsid w:val="00192389"/>
    <w:rsid w:val="001A6EEC"/>
    <w:rsid w:val="001B0EBD"/>
    <w:rsid w:val="001B3629"/>
    <w:rsid w:val="001B55BF"/>
    <w:rsid w:val="001C71E0"/>
    <w:rsid w:val="001E5D0F"/>
    <w:rsid w:val="00214903"/>
    <w:rsid w:val="002427B4"/>
    <w:rsid w:val="00242B69"/>
    <w:rsid w:val="002578FA"/>
    <w:rsid w:val="00263047"/>
    <w:rsid w:val="0027327A"/>
    <w:rsid w:val="002829FB"/>
    <w:rsid w:val="00290455"/>
    <w:rsid w:val="00291F47"/>
    <w:rsid w:val="002C1560"/>
    <w:rsid w:val="002C2DB9"/>
    <w:rsid w:val="002D3085"/>
    <w:rsid w:val="003005C2"/>
    <w:rsid w:val="00322866"/>
    <w:rsid w:val="00346D87"/>
    <w:rsid w:val="003A1FB3"/>
    <w:rsid w:val="003A48FD"/>
    <w:rsid w:val="003B20D9"/>
    <w:rsid w:val="003C553C"/>
    <w:rsid w:val="003D0D49"/>
    <w:rsid w:val="003E64F4"/>
    <w:rsid w:val="00400638"/>
    <w:rsid w:val="004078C3"/>
    <w:rsid w:val="00410A0C"/>
    <w:rsid w:val="0042351B"/>
    <w:rsid w:val="004300E7"/>
    <w:rsid w:val="00451FF1"/>
    <w:rsid w:val="00460A52"/>
    <w:rsid w:val="004619AE"/>
    <w:rsid w:val="004653DB"/>
    <w:rsid w:val="00472EF6"/>
    <w:rsid w:val="00477C6B"/>
    <w:rsid w:val="004A1D58"/>
    <w:rsid w:val="004E0493"/>
    <w:rsid w:val="004F482F"/>
    <w:rsid w:val="004F48D2"/>
    <w:rsid w:val="004F49E9"/>
    <w:rsid w:val="00513F82"/>
    <w:rsid w:val="005201FA"/>
    <w:rsid w:val="005218DC"/>
    <w:rsid w:val="00535A80"/>
    <w:rsid w:val="00537AB9"/>
    <w:rsid w:val="00556963"/>
    <w:rsid w:val="005859B8"/>
    <w:rsid w:val="005877D1"/>
    <w:rsid w:val="0059386F"/>
    <w:rsid w:val="005A035C"/>
    <w:rsid w:val="005A3BE2"/>
    <w:rsid w:val="005C0787"/>
    <w:rsid w:val="005C3F19"/>
    <w:rsid w:val="005D3410"/>
    <w:rsid w:val="005F1334"/>
    <w:rsid w:val="005F3857"/>
    <w:rsid w:val="006403A4"/>
    <w:rsid w:val="0065028E"/>
    <w:rsid w:val="006541C4"/>
    <w:rsid w:val="0067562B"/>
    <w:rsid w:val="00682D4A"/>
    <w:rsid w:val="00684137"/>
    <w:rsid w:val="006A640C"/>
    <w:rsid w:val="006B35AC"/>
    <w:rsid w:val="006C32CC"/>
    <w:rsid w:val="00723286"/>
    <w:rsid w:val="00742441"/>
    <w:rsid w:val="0075405C"/>
    <w:rsid w:val="00755C53"/>
    <w:rsid w:val="007722C6"/>
    <w:rsid w:val="00774826"/>
    <w:rsid w:val="007A1506"/>
    <w:rsid w:val="007A3F9C"/>
    <w:rsid w:val="007B2882"/>
    <w:rsid w:val="007C5480"/>
    <w:rsid w:val="008012D1"/>
    <w:rsid w:val="00803D92"/>
    <w:rsid w:val="00807C5F"/>
    <w:rsid w:val="00872DBB"/>
    <w:rsid w:val="00875C18"/>
    <w:rsid w:val="0087725F"/>
    <w:rsid w:val="00884A09"/>
    <w:rsid w:val="00890B4D"/>
    <w:rsid w:val="008A126A"/>
    <w:rsid w:val="008A1E1B"/>
    <w:rsid w:val="008B7CC2"/>
    <w:rsid w:val="008C13B9"/>
    <w:rsid w:val="008D310C"/>
    <w:rsid w:val="009173A2"/>
    <w:rsid w:val="009354DA"/>
    <w:rsid w:val="00940857"/>
    <w:rsid w:val="00944399"/>
    <w:rsid w:val="00965082"/>
    <w:rsid w:val="00985812"/>
    <w:rsid w:val="00991375"/>
    <w:rsid w:val="009A023B"/>
    <w:rsid w:val="009C44E8"/>
    <w:rsid w:val="009D1EE1"/>
    <w:rsid w:val="009D3828"/>
    <w:rsid w:val="009D65AB"/>
    <w:rsid w:val="009E7C14"/>
    <w:rsid w:val="00A11ED7"/>
    <w:rsid w:val="00A22B8C"/>
    <w:rsid w:val="00A44F6B"/>
    <w:rsid w:val="00AA5B38"/>
    <w:rsid w:val="00AB145E"/>
    <w:rsid w:val="00AB7290"/>
    <w:rsid w:val="00AC6D21"/>
    <w:rsid w:val="00AE31BD"/>
    <w:rsid w:val="00AE7AAE"/>
    <w:rsid w:val="00AF35F1"/>
    <w:rsid w:val="00B002AF"/>
    <w:rsid w:val="00B26886"/>
    <w:rsid w:val="00B3683B"/>
    <w:rsid w:val="00B757A4"/>
    <w:rsid w:val="00BC3508"/>
    <w:rsid w:val="00BD6875"/>
    <w:rsid w:val="00BE7148"/>
    <w:rsid w:val="00C03E08"/>
    <w:rsid w:val="00C0760A"/>
    <w:rsid w:val="00C145C8"/>
    <w:rsid w:val="00C17202"/>
    <w:rsid w:val="00C2120E"/>
    <w:rsid w:val="00C42255"/>
    <w:rsid w:val="00C5007B"/>
    <w:rsid w:val="00C54AE6"/>
    <w:rsid w:val="00C62BF2"/>
    <w:rsid w:val="00C76527"/>
    <w:rsid w:val="00C9141F"/>
    <w:rsid w:val="00C916C2"/>
    <w:rsid w:val="00CB6EF8"/>
    <w:rsid w:val="00CB7DEC"/>
    <w:rsid w:val="00CC4B44"/>
    <w:rsid w:val="00D13B54"/>
    <w:rsid w:val="00D235BF"/>
    <w:rsid w:val="00D83EE4"/>
    <w:rsid w:val="00D863DD"/>
    <w:rsid w:val="00D86C5C"/>
    <w:rsid w:val="00D94081"/>
    <w:rsid w:val="00DA47BB"/>
    <w:rsid w:val="00DA6055"/>
    <w:rsid w:val="00DC3825"/>
    <w:rsid w:val="00DC5826"/>
    <w:rsid w:val="00DD7A89"/>
    <w:rsid w:val="00DE61B2"/>
    <w:rsid w:val="00DE6C24"/>
    <w:rsid w:val="00E107D9"/>
    <w:rsid w:val="00E13BA5"/>
    <w:rsid w:val="00E22748"/>
    <w:rsid w:val="00E25812"/>
    <w:rsid w:val="00E424B5"/>
    <w:rsid w:val="00E83877"/>
    <w:rsid w:val="00E92FC3"/>
    <w:rsid w:val="00E93355"/>
    <w:rsid w:val="00EA405C"/>
    <w:rsid w:val="00EB7737"/>
    <w:rsid w:val="00EB7FFE"/>
    <w:rsid w:val="00ED49A4"/>
    <w:rsid w:val="00ED6A87"/>
    <w:rsid w:val="00EF2C34"/>
    <w:rsid w:val="00F07A89"/>
    <w:rsid w:val="00F16F4C"/>
    <w:rsid w:val="00F271CE"/>
    <w:rsid w:val="00F36D4A"/>
    <w:rsid w:val="00F608C9"/>
    <w:rsid w:val="00F74ECE"/>
    <w:rsid w:val="00FA54F3"/>
    <w:rsid w:val="00FA7C4F"/>
    <w:rsid w:val="00FB1016"/>
    <w:rsid w:val="00FD205C"/>
    <w:rsid w:val="00FE3F9B"/>
    <w:rsid w:val="00FF0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E6C2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912</TotalTime>
  <Pages>1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Thomson</Company>
  <LinksUpToDate>false</LinksUpToDate>
  <CharactersWithSpaces>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u6038697</dc:creator>
  <cp:keywords/>
  <dc:description/>
  <cp:lastModifiedBy>u6038697</cp:lastModifiedBy>
  <cp:revision>219</cp:revision>
  <dcterms:created xsi:type="dcterms:W3CDTF">2016-10-01T20:48:00Z</dcterms:created>
  <dcterms:modified xsi:type="dcterms:W3CDTF">2016-11-14T11:22:00Z</dcterms:modified>
</cp:coreProperties>
</file>