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702" w:rsidRPr="002B59D4" w:rsidRDefault="00BA6702" w:rsidP="002B59D4">
      <w:pPr>
        <w:jc w:val="both"/>
        <w:rPr>
          <w:rFonts w:asciiTheme="majorHAnsi" w:hAnsiTheme="majorHAnsi"/>
          <w:i/>
          <w:sz w:val="24"/>
          <w:szCs w:val="24"/>
        </w:rPr>
      </w:pPr>
    </w:p>
    <w:tbl>
      <w:tblPr>
        <w:tblStyle w:val="TableGrid"/>
        <w:tblW w:w="0" w:type="auto"/>
        <w:tblLook w:val="04A0"/>
      </w:tblPr>
      <w:tblGrid>
        <w:gridCol w:w="11272"/>
      </w:tblGrid>
      <w:tr w:rsidR="00D607C3" w:rsidRPr="002B59D4" w:rsidTr="00D607C3">
        <w:tc>
          <w:tcPr>
            <w:tcW w:w="11272" w:type="dxa"/>
          </w:tcPr>
          <w:p w:rsidR="00BA6702" w:rsidRPr="002B59D4" w:rsidRDefault="00CF2B19" w:rsidP="002B59D4">
            <w:pPr>
              <w:tabs>
                <w:tab w:val="left" w:pos="4185"/>
              </w:tabs>
              <w:jc w:val="both"/>
              <w:rPr>
                <w:rFonts w:asciiTheme="majorHAnsi" w:hAnsiTheme="majorHAnsi"/>
                <w:b/>
                <w:i/>
                <w:sz w:val="24"/>
                <w:szCs w:val="24"/>
                <w:u w:val="single"/>
              </w:rPr>
            </w:pPr>
            <w:r w:rsidRPr="002B59D4">
              <w:rPr>
                <w:rFonts w:asciiTheme="majorHAnsi" w:hAnsiTheme="majorHAnsi"/>
                <w:b/>
                <w:i/>
                <w:sz w:val="24"/>
                <w:szCs w:val="24"/>
                <w:u w:val="single"/>
              </w:rPr>
              <w:t>TIME OF SUPPLY (POINT OF TAXATION) UNDER GST</w:t>
            </w:r>
          </w:p>
          <w:p w:rsidR="00CF2B19" w:rsidRPr="002B59D4" w:rsidRDefault="00CF2B19" w:rsidP="002B59D4">
            <w:pPr>
              <w:tabs>
                <w:tab w:val="left" w:pos="4185"/>
              </w:tabs>
              <w:jc w:val="both"/>
              <w:rPr>
                <w:rFonts w:asciiTheme="majorHAnsi" w:hAnsiTheme="majorHAnsi"/>
                <w:i/>
                <w:sz w:val="24"/>
                <w:szCs w:val="24"/>
              </w:rPr>
            </w:pPr>
          </w:p>
          <w:p w:rsidR="00D93950" w:rsidRPr="002B59D4" w:rsidRDefault="00BA6702" w:rsidP="002B59D4">
            <w:pPr>
              <w:tabs>
                <w:tab w:val="left" w:pos="4185"/>
              </w:tabs>
              <w:jc w:val="both"/>
              <w:rPr>
                <w:rFonts w:asciiTheme="majorHAnsi" w:hAnsiTheme="majorHAnsi"/>
                <w:i/>
                <w:sz w:val="24"/>
                <w:szCs w:val="24"/>
              </w:rPr>
            </w:pPr>
            <w:r w:rsidRPr="002B59D4">
              <w:rPr>
                <w:rFonts w:asciiTheme="majorHAnsi" w:hAnsiTheme="majorHAnsi"/>
                <w:i/>
                <w:sz w:val="24"/>
                <w:szCs w:val="24"/>
              </w:rPr>
              <w:t xml:space="preserve">It is </w:t>
            </w:r>
            <w:r w:rsidR="00BE7ECB" w:rsidRPr="002B59D4">
              <w:rPr>
                <w:rFonts w:asciiTheme="majorHAnsi" w:hAnsiTheme="majorHAnsi"/>
                <w:i/>
                <w:sz w:val="24"/>
                <w:szCs w:val="24"/>
              </w:rPr>
              <w:t>great</w:t>
            </w:r>
            <w:r w:rsidRPr="002B59D4">
              <w:rPr>
                <w:rFonts w:asciiTheme="majorHAnsi" w:hAnsiTheme="majorHAnsi"/>
                <w:i/>
                <w:sz w:val="24"/>
                <w:szCs w:val="24"/>
              </w:rPr>
              <w:t xml:space="preserve"> news for business fraternity that Upper House of parliament has passed the much awaited GOODS and SERVICE TAX. Now the dream that one India and one tax will be completed very soon. The GST regime is the biggest change in history of Indian taxation since its independence. The government is committed to </w:t>
            </w:r>
            <w:r w:rsidR="00BE7ECB" w:rsidRPr="002B59D4">
              <w:rPr>
                <w:rFonts w:asciiTheme="majorHAnsi" w:hAnsiTheme="majorHAnsi"/>
                <w:i/>
                <w:sz w:val="24"/>
                <w:szCs w:val="24"/>
              </w:rPr>
              <w:t>provide all</w:t>
            </w:r>
            <w:r w:rsidRPr="002B59D4">
              <w:rPr>
                <w:rFonts w:asciiTheme="majorHAnsi" w:hAnsiTheme="majorHAnsi"/>
                <w:i/>
                <w:sz w:val="24"/>
                <w:szCs w:val="24"/>
              </w:rPr>
              <w:t xml:space="preserve"> facilities of ease of doing business. India will be super power till 2015 and we are preparing ourselves for taking </w:t>
            </w:r>
            <w:r w:rsidR="00BE7ECB" w:rsidRPr="002B59D4">
              <w:rPr>
                <w:rFonts w:asciiTheme="majorHAnsi" w:hAnsiTheme="majorHAnsi"/>
                <w:i/>
                <w:sz w:val="24"/>
                <w:szCs w:val="24"/>
              </w:rPr>
              <w:t>responsibility to</w:t>
            </w:r>
            <w:r w:rsidRPr="002B59D4">
              <w:rPr>
                <w:rFonts w:asciiTheme="majorHAnsi" w:hAnsiTheme="majorHAnsi"/>
                <w:i/>
                <w:sz w:val="24"/>
                <w:szCs w:val="24"/>
              </w:rPr>
              <w:t xml:space="preserve"> lead the world. The new decade will be decade of India and Indian goods and services. </w:t>
            </w:r>
          </w:p>
          <w:p w:rsidR="00BA6702" w:rsidRPr="002B59D4" w:rsidRDefault="00BA6702" w:rsidP="002B59D4">
            <w:pPr>
              <w:tabs>
                <w:tab w:val="left" w:pos="4185"/>
              </w:tabs>
              <w:jc w:val="both"/>
              <w:rPr>
                <w:rFonts w:asciiTheme="majorHAnsi" w:hAnsiTheme="majorHAnsi"/>
                <w:i/>
                <w:sz w:val="24"/>
                <w:szCs w:val="24"/>
              </w:rPr>
            </w:pPr>
          </w:p>
          <w:p w:rsidR="00BA6702" w:rsidRPr="002B59D4" w:rsidRDefault="00BA6702" w:rsidP="002B59D4">
            <w:pPr>
              <w:tabs>
                <w:tab w:val="left" w:pos="4185"/>
              </w:tabs>
              <w:jc w:val="both"/>
              <w:rPr>
                <w:rFonts w:asciiTheme="majorHAnsi" w:hAnsiTheme="majorHAnsi"/>
                <w:i/>
                <w:sz w:val="24"/>
                <w:szCs w:val="24"/>
              </w:rPr>
            </w:pPr>
            <w:r w:rsidRPr="002B59D4">
              <w:rPr>
                <w:rFonts w:asciiTheme="majorHAnsi" w:hAnsiTheme="majorHAnsi"/>
                <w:i/>
                <w:sz w:val="24"/>
                <w:szCs w:val="24"/>
              </w:rPr>
              <w:t xml:space="preserve">We have discussed of various facts and rules related to Goods and Service Tax. In this article we are going to discuss the concept of </w:t>
            </w:r>
            <w:r w:rsidR="00BE7ECB" w:rsidRPr="002B59D4">
              <w:rPr>
                <w:rFonts w:asciiTheme="majorHAnsi" w:hAnsiTheme="majorHAnsi"/>
                <w:i/>
                <w:sz w:val="24"/>
                <w:szCs w:val="24"/>
              </w:rPr>
              <w:t>“TIME</w:t>
            </w:r>
            <w:r w:rsidRPr="002B59D4">
              <w:rPr>
                <w:rFonts w:asciiTheme="majorHAnsi" w:hAnsiTheme="majorHAnsi"/>
                <w:i/>
                <w:sz w:val="24"/>
                <w:szCs w:val="24"/>
              </w:rPr>
              <w:t xml:space="preserve"> OF SUPPLY”. The time of supply or point of taxation is an important concept for deciding taxability of Goods and Services</w:t>
            </w:r>
            <w:r w:rsidR="003F5BD6" w:rsidRPr="002B59D4">
              <w:rPr>
                <w:rFonts w:asciiTheme="majorHAnsi" w:hAnsiTheme="majorHAnsi"/>
                <w:i/>
                <w:sz w:val="24"/>
                <w:szCs w:val="24"/>
              </w:rPr>
              <w:t>. This concept should be implemented after thorough discussion under GST.</w:t>
            </w:r>
          </w:p>
          <w:p w:rsidR="003F5BD6" w:rsidRPr="002B59D4" w:rsidRDefault="003F5BD6" w:rsidP="002B59D4">
            <w:pPr>
              <w:tabs>
                <w:tab w:val="left" w:pos="4185"/>
              </w:tabs>
              <w:jc w:val="both"/>
              <w:rPr>
                <w:rFonts w:asciiTheme="majorHAnsi" w:hAnsiTheme="majorHAnsi"/>
                <w:i/>
                <w:sz w:val="24"/>
                <w:szCs w:val="24"/>
              </w:rPr>
            </w:pPr>
          </w:p>
          <w:p w:rsidR="003F5BD6" w:rsidRPr="002B59D4" w:rsidRDefault="003F5BD6" w:rsidP="002B59D4">
            <w:pPr>
              <w:tabs>
                <w:tab w:val="left" w:pos="4185"/>
              </w:tabs>
              <w:jc w:val="both"/>
              <w:rPr>
                <w:rFonts w:asciiTheme="majorHAnsi" w:hAnsiTheme="majorHAnsi"/>
                <w:i/>
                <w:sz w:val="24"/>
                <w:szCs w:val="24"/>
              </w:rPr>
            </w:pPr>
            <w:r w:rsidRPr="002B59D4">
              <w:rPr>
                <w:rFonts w:asciiTheme="majorHAnsi" w:hAnsiTheme="majorHAnsi"/>
                <w:i/>
                <w:sz w:val="24"/>
                <w:szCs w:val="24"/>
              </w:rPr>
              <w:t xml:space="preserve">The Discussion Paper issued by the government on GST has not cleared the status of Time of </w:t>
            </w:r>
            <w:r w:rsidR="00BE7ECB" w:rsidRPr="002B59D4">
              <w:rPr>
                <w:rFonts w:asciiTheme="majorHAnsi" w:hAnsiTheme="majorHAnsi"/>
                <w:i/>
                <w:sz w:val="24"/>
                <w:szCs w:val="24"/>
              </w:rPr>
              <w:t>Supply,</w:t>
            </w:r>
            <w:r w:rsidRPr="002B59D4">
              <w:rPr>
                <w:rFonts w:asciiTheme="majorHAnsi" w:hAnsiTheme="majorHAnsi"/>
                <w:i/>
                <w:sz w:val="24"/>
                <w:szCs w:val="24"/>
              </w:rPr>
              <w:t xml:space="preserve"> but </w:t>
            </w:r>
            <w:r w:rsidR="00BE7ECB" w:rsidRPr="002B59D4">
              <w:rPr>
                <w:rFonts w:asciiTheme="majorHAnsi" w:hAnsiTheme="majorHAnsi"/>
                <w:i/>
                <w:sz w:val="24"/>
                <w:szCs w:val="24"/>
              </w:rPr>
              <w:t>discussed</w:t>
            </w:r>
            <w:r w:rsidRPr="002B59D4">
              <w:rPr>
                <w:rFonts w:asciiTheme="majorHAnsi" w:hAnsiTheme="majorHAnsi"/>
                <w:i/>
                <w:sz w:val="24"/>
                <w:szCs w:val="24"/>
              </w:rPr>
              <w:t xml:space="preserve"> little bit. The paper explained about the </w:t>
            </w:r>
            <w:r w:rsidR="00BE7ECB" w:rsidRPr="002B59D4">
              <w:rPr>
                <w:rFonts w:asciiTheme="majorHAnsi" w:hAnsiTheme="majorHAnsi"/>
                <w:i/>
                <w:sz w:val="24"/>
                <w:szCs w:val="24"/>
              </w:rPr>
              <w:t>“Time</w:t>
            </w:r>
            <w:r w:rsidRPr="002B59D4">
              <w:rPr>
                <w:rFonts w:asciiTheme="majorHAnsi" w:hAnsiTheme="majorHAnsi"/>
                <w:i/>
                <w:sz w:val="24"/>
                <w:szCs w:val="24"/>
              </w:rPr>
              <w:t xml:space="preserve">” at which a supply will be treated as taxable supply under Goods and Service Tax regime. </w:t>
            </w:r>
          </w:p>
          <w:p w:rsidR="003F5BD6" w:rsidRPr="002B59D4" w:rsidRDefault="003F5BD6" w:rsidP="002B59D4">
            <w:pPr>
              <w:tabs>
                <w:tab w:val="left" w:pos="4185"/>
              </w:tabs>
              <w:jc w:val="both"/>
              <w:rPr>
                <w:rFonts w:asciiTheme="majorHAnsi" w:hAnsiTheme="majorHAnsi"/>
                <w:i/>
                <w:sz w:val="24"/>
                <w:szCs w:val="24"/>
              </w:rPr>
            </w:pPr>
          </w:p>
          <w:p w:rsidR="003F5BD6" w:rsidRPr="002B59D4" w:rsidRDefault="003F5BD6" w:rsidP="002B59D4">
            <w:pPr>
              <w:tabs>
                <w:tab w:val="left" w:pos="4185"/>
              </w:tabs>
              <w:jc w:val="both"/>
              <w:rPr>
                <w:rFonts w:asciiTheme="majorHAnsi" w:hAnsiTheme="majorHAnsi"/>
                <w:i/>
                <w:sz w:val="24"/>
                <w:szCs w:val="24"/>
              </w:rPr>
            </w:pPr>
            <w:r w:rsidRPr="002B59D4">
              <w:rPr>
                <w:rFonts w:asciiTheme="majorHAnsi" w:hAnsiTheme="majorHAnsi"/>
                <w:i/>
                <w:sz w:val="24"/>
                <w:szCs w:val="24"/>
              </w:rPr>
              <w:t xml:space="preserve">THE POINT OF TAXATION is the point in time when liability of supplier will accrue to pay GST on taxable supply of Goods and Services. This is also important for calculation of registration and turnover of entities. There may be different rules and regulations for Goods and Services. Since goods are tangible and physically removed from one place to </w:t>
            </w:r>
            <w:r w:rsidR="00BE7ECB" w:rsidRPr="002B59D4">
              <w:rPr>
                <w:rFonts w:asciiTheme="majorHAnsi" w:hAnsiTheme="majorHAnsi"/>
                <w:i/>
                <w:sz w:val="24"/>
                <w:szCs w:val="24"/>
              </w:rPr>
              <w:t>another, but</w:t>
            </w:r>
            <w:r w:rsidRPr="002B59D4">
              <w:rPr>
                <w:rFonts w:asciiTheme="majorHAnsi" w:hAnsiTheme="majorHAnsi"/>
                <w:i/>
                <w:sz w:val="24"/>
                <w:szCs w:val="24"/>
              </w:rPr>
              <w:t xml:space="preserve"> in case of services same rule cannot work.</w:t>
            </w:r>
          </w:p>
          <w:p w:rsidR="003F5BD6" w:rsidRPr="002B59D4" w:rsidRDefault="003F5BD6" w:rsidP="002B59D4">
            <w:pPr>
              <w:tabs>
                <w:tab w:val="left" w:pos="4185"/>
              </w:tabs>
              <w:jc w:val="both"/>
              <w:rPr>
                <w:rFonts w:asciiTheme="majorHAnsi" w:hAnsiTheme="majorHAnsi"/>
                <w:i/>
                <w:sz w:val="24"/>
                <w:szCs w:val="24"/>
              </w:rPr>
            </w:pPr>
            <w:r w:rsidRPr="002B59D4">
              <w:rPr>
                <w:rFonts w:asciiTheme="majorHAnsi" w:hAnsiTheme="majorHAnsi"/>
                <w:i/>
                <w:sz w:val="24"/>
                <w:szCs w:val="24"/>
              </w:rPr>
              <w:t xml:space="preserve"> </w:t>
            </w:r>
          </w:p>
          <w:p w:rsidR="00D607C3" w:rsidRPr="002B59D4" w:rsidRDefault="00CF2B19" w:rsidP="002B59D4">
            <w:pPr>
              <w:tabs>
                <w:tab w:val="left" w:pos="4185"/>
              </w:tabs>
              <w:jc w:val="both"/>
              <w:rPr>
                <w:rFonts w:asciiTheme="majorHAnsi" w:hAnsiTheme="majorHAnsi"/>
                <w:i/>
                <w:sz w:val="24"/>
                <w:szCs w:val="24"/>
              </w:rPr>
            </w:pPr>
            <w:r w:rsidRPr="002B59D4">
              <w:rPr>
                <w:rFonts w:asciiTheme="majorHAnsi" w:hAnsiTheme="majorHAnsi"/>
                <w:b/>
                <w:i/>
                <w:sz w:val="24"/>
                <w:szCs w:val="24"/>
                <w:u w:val="single"/>
              </w:rPr>
              <w:t xml:space="preserve">TREATMENT FOR GOODS; </w:t>
            </w:r>
            <w:r w:rsidRPr="002B59D4">
              <w:rPr>
                <w:rFonts w:asciiTheme="majorHAnsi" w:hAnsiTheme="majorHAnsi"/>
                <w:i/>
                <w:sz w:val="24"/>
                <w:szCs w:val="24"/>
              </w:rPr>
              <w:t>general principles related to supply of Goods are;</w:t>
            </w:r>
          </w:p>
          <w:p w:rsidR="00CF2B19" w:rsidRPr="002B59D4" w:rsidRDefault="00CF2B19" w:rsidP="002B59D4">
            <w:pPr>
              <w:tabs>
                <w:tab w:val="left" w:pos="4185"/>
              </w:tabs>
              <w:jc w:val="both"/>
              <w:rPr>
                <w:rFonts w:asciiTheme="majorHAnsi" w:hAnsiTheme="majorHAnsi"/>
                <w:i/>
                <w:sz w:val="24"/>
                <w:szCs w:val="24"/>
              </w:rPr>
            </w:pPr>
          </w:p>
          <w:p w:rsidR="00CF2B19" w:rsidRPr="002B59D4" w:rsidRDefault="005F14E9" w:rsidP="002B59D4">
            <w:pPr>
              <w:pStyle w:val="ListParagraph"/>
              <w:numPr>
                <w:ilvl w:val="0"/>
                <w:numId w:val="18"/>
              </w:numPr>
              <w:tabs>
                <w:tab w:val="left" w:pos="4185"/>
              </w:tabs>
              <w:jc w:val="both"/>
              <w:rPr>
                <w:rFonts w:asciiTheme="majorHAnsi" w:hAnsiTheme="majorHAnsi"/>
                <w:i/>
                <w:sz w:val="24"/>
                <w:szCs w:val="24"/>
              </w:rPr>
            </w:pPr>
            <w:r w:rsidRPr="002B59D4">
              <w:rPr>
                <w:rFonts w:asciiTheme="majorHAnsi" w:hAnsiTheme="majorHAnsi"/>
                <w:i/>
                <w:sz w:val="24"/>
                <w:szCs w:val="24"/>
              </w:rPr>
              <w:t xml:space="preserve">If there are </w:t>
            </w:r>
            <w:r w:rsidR="00BE7ECB" w:rsidRPr="002B59D4">
              <w:rPr>
                <w:rFonts w:asciiTheme="majorHAnsi" w:hAnsiTheme="majorHAnsi"/>
                <w:i/>
                <w:sz w:val="24"/>
                <w:szCs w:val="24"/>
              </w:rPr>
              <w:t>removal</w:t>
            </w:r>
            <w:r w:rsidRPr="002B59D4">
              <w:rPr>
                <w:rFonts w:asciiTheme="majorHAnsi" w:hAnsiTheme="majorHAnsi"/>
                <w:i/>
                <w:sz w:val="24"/>
                <w:szCs w:val="24"/>
              </w:rPr>
              <w:t xml:space="preserve"> of goods then time of supply is “ date of removal”;</w:t>
            </w:r>
          </w:p>
          <w:p w:rsidR="005F14E9" w:rsidRPr="002B59D4" w:rsidRDefault="00B52A43" w:rsidP="002B59D4">
            <w:pPr>
              <w:pStyle w:val="ListParagraph"/>
              <w:numPr>
                <w:ilvl w:val="0"/>
                <w:numId w:val="18"/>
              </w:numPr>
              <w:tabs>
                <w:tab w:val="left" w:pos="4185"/>
              </w:tabs>
              <w:jc w:val="both"/>
              <w:rPr>
                <w:rFonts w:asciiTheme="majorHAnsi" w:hAnsiTheme="majorHAnsi"/>
                <w:i/>
                <w:sz w:val="24"/>
                <w:szCs w:val="24"/>
              </w:rPr>
            </w:pPr>
            <w:r w:rsidRPr="002B59D4">
              <w:rPr>
                <w:rFonts w:asciiTheme="majorHAnsi" w:hAnsiTheme="majorHAnsi"/>
                <w:i/>
                <w:sz w:val="24"/>
                <w:szCs w:val="24"/>
              </w:rPr>
              <w:t xml:space="preserve">If there is no removal of </w:t>
            </w:r>
            <w:r w:rsidR="00BE7ECB" w:rsidRPr="002B59D4">
              <w:rPr>
                <w:rFonts w:asciiTheme="majorHAnsi" w:hAnsiTheme="majorHAnsi"/>
                <w:i/>
                <w:sz w:val="24"/>
                <w:szCs w:val="24"/>
              </w:rPr>
              <w:t>goods, then</w:t>
            </w:r>
            <w:r w:rsidRPr="002B59D4">
              <w:rPr>
                <w:rFonts w:asciiTheme="majorHAnsi" w:hAnsiTheme="majorHAnsi"/>
                <w:i/>
                <w:sz w:val="24"/>
                <w:szCs w:val="24"/>
              </w:rPr>
              <w:t xml:space="preserve"> time of supply is the “date when they are available to the person to whom </w:t>
            </w:r>
            <w:r w:rsidR="00BE7ECB" w:rsidRPr="002B59D4">
              <w:rPr>
                <w:rFonts w:asciiTheme="majorHAnsi" w:hAnsiTheme="majorHAnsi"/>
                <w:i/>
                <w:sz w:val="24"/>
                <w:szCs w:val="24"/>
              </w:rPr>
              <w:t>they</w:t>
            </w:r>
            <w:r w:rsidRPr="002B59D4">
              <w:rPr>
                <w:rFonts w:asciiTheme="majorHAnsi" w:hAnsiTheme="majorHAnsi"/>
                <w:i/>
                <w:sz w:val="24"/>
                <w:szCs w:val="24"/>
              </w:rPr>
              <w:t xml:space="preserve"> are supplied, or to any person on his behalf.” </w:t>
            </w:r>
          </w:p>
          <w:p w:rsidR="00D607C3" w:rsidRPr="002B59D4" w:rsidRDefault="00D607C3" w:rsidP="002B59D4">
            <w:pPr>
              <w:tabs>
                <w:tab w:val="left" w:pos="4185"/>
              </w:tabs>
              <w:jc w:val="both"/>
              <w:rPr>
                <w:rFonts w:asciiTheme="majorHAnsi" w:hAnsiTheme="majorHAnsi"/>
                <w:i/>
                <w:sz w:val="24"/>
                <w:szCs w:val="24"/>
              </w:rPr>
            </w:pPr>
          </w:p>
          <w:p w:rsidR="00B52A43" w:rsidRPr="002B59D4" w:rsidRDefault="00B52A43" w:rsidP="002B59D4">
            <w:pPr>
              <w:tabs>
                <w:tab w:val="left" w:pos="4185"/>
              </w:tabs>
              <w:jc w:val="both"/>
              <w:rPr>
                <w:rFonts w:asciiTheme="majorHAnsi" w:hAnsiTheme="majorHAnsi"/>
                <w:i/>
                <w:sz w:val="24"/>
                <w:szCs w:val="24"/>
              </w:rPr>
            </w:pPr>
            <w:r w:rsidRPr="002B59D4">
              <w:rPr>
                <w:rFonts w:asciiTheme="majorHAnsi" w:hAnsiTheme="majorHAnsi"/>
                <w:i/>
                <w:sz w:val="24"/>
                <w:szCs w:val="24"/>
              </w:rPr>
              <w:t xml:space="preserve">Generally the supply of goods are accompanied by an Invoice issue by the supplier of Goods and time of supply or time of removal of goods are same as date of invoice. In some cases it may be happen that the supplier may get payment before supply of goods , they at this it is necessary to decide “time of supply” of goods. Now in these cases the time of supply will be determined by following </w:t>
            </w:r>
            <w:r w:rsidR="00BE7ECB" w:rsidRPr="002B59D4">
              <w:rPr>
                <w:rFonts w:asciiTheme="majorHAnsi" w:hAnsiTheme="majorHAnsi"/>
                <w:i/>
                <w:sz w:val="24"/>
                <w:szCs w:val="24"/>
              </w:rPr>
              <w:t>principal, which</w:t>
            </w:r>
            <w:r w:rsidRPr="002B59D4">
              <w:rPr>
                <w:rFonts w:asciiTheme="majorHAnsi" w:hAnsiTheme="majorHAnsi"/>
                <w:i/>
                <w:sz w:val="24"/>
                <w:szCs w:val="24"/>
              </w:rPr>
              <w:t xml:space="preserve"> </w:t>
            </w:r>
            <w:r w:rsidR="00BE7ECB" w:rsidRPr="002B59D4">
              <w:rPr>
                <w:rFonts w:asciiTheme="majorHAnsi" w:hAnsiTheme="majorHAnsi"/>
                <w:i/>
                <w:sz w:val="24"/>
                <w:szCs w:val="24"/>
              </w:rPr>
              <w:t>proposes</w:t>
            </w:r>
            <w:r w:rsidRPr="002B59D4">
              <w:rPr>
                <w:rFonts w:asciiTheme="majorHAnsi" w:hAnsiTheme="majorHAnsi"/>
                <w:i/>
                <w:sz w:val="24"/>
                <w:szCs w:val="24"/>
              </w:rPr>
              <w:t xml:space="preserve"> that the time of supply will be actual tax point or basic tax point, whoever is earlier. The time of supply cannot after basic tax point. There may be </w:t>
            </w:r>
            <w:r w:rsidR="00BE7ECB" w:rsidRPr="002B59D4">
              <w:rPr>
                <w:rFonts w:asciiTheme="majorHAnsi" w:hAnsiTheme="majorHAnsi"/>
                <w:i/>
                <w:sz w:val="24"/>
                <w:szCs w:val="24"/>
              </w:rPr>
              <w:t>cases in</w:t>
            </w:r>
            <w:r w:rsidRPr="002B59D4">
              <w:rPr>
                <w:rFonts w:asciiTheme="majorHAnsi" w:hAnsiTheme="majorHAnsi"/>
                <w:i/>
                <w:sz w:val="24"/>
                <w:szCs w:val="24"/>
              </w:rPr>
              <w:t xml:space="preserve"> relation to which the basic tax point will be different. These difficulties should be discussed under GST.</w:t>
            </w:r>
          </w:p>
          <w:p w:rsidR="00B52A43" w:rsidRPr="002B59D4" w:rsidRDefault="00B52A43" w:rsidP="002B59D4">
            <w:pPr>
              <w:tabs>
                <w:tab w:val="left" w:pos="4185"/>
              </w:tabs>
              <w:jc w:val="both"/>
              <w:rPr>
                <w:rFonts w:asciiTheme="majorHAnsi" w:hAnsiTheme="majorHAnsi"/>
                <w:i/>
                <w:sz w:val="24"/>
                <w:szCs w:val="24"/>
              </w:rPr>
            </w:pPr>
          </w:p>
          <w:p w:rsidR="00B52A43" w:rsidRPr="002B59D4" w:rsidRDefault="00FC0CB2" w:rsidP="002B59D4">
            <w:pPr>
              <w:tabs>
                <w:tab w:val="left" w:pos="4185"/>
              </w:tabs>
              <w:jc w:val="both"/>
              <w:rPr>
                <w:rFonts w:asciiTheme="majorHAnsi" w:hAnsiTheme="majorHAnsi"/>
                <w:b/>
                <w:i/>
                <w:sz w:val="24"/>
                <w:szCs w:val="24"/>
                <w:u w:val="single"/>
              </w:rPr>
            </w:pPr>
            <w:r w:rsidRPr="002B59D4">
              <w:rPr>
                <w:rFonts w:asciiTheme="majorHAnsi" w:hAnsiTheme="majorHAnsi"/>
                <w:b/>
                <w:i/>
                <w:sz w:val="24"/>
                <w:szCs w:val="24"/>
                <w:u w:val="single"/>
              </w:rPr>
              <w:t>There are some exceptions from general principal related to time of supply of goods;</w:t>
            </w:r>
          </w:p>
          <w:p w:rsidR="00FC0CB2" w:rsidRPr="002B59D4" w:rsidRDefault="00FC0CB2" w:rsidP="002B59D4">
            <w:pPr>
              <w:tabs>
                <w:tab w:val="left" w:pos="4185"/>
              </w:tabs>
              <w:jc w:val="both"/>
              <w:rPr>
                <w:rFonts w:asciiTheme="majorHAnsi" w:hAnsiTheme="majorHAnsi"/>
                <w:b/>
                <w:i/>
                <w:sz w:val="24"/>
                <w:szCs w:val="24"/>
                <w:u w:val="single"/>
              </w:rPr>
            </w:pPr>
          </w:p>
          <w:p w:rsidR="00FC0CB2" w:rsidRPr="002B59D4" w:rsidRDefault="00FC0CB2" w:rsidP="002B59D4">
            <w:pPr>
              <w:pStyle w:val="ListParagraph"/>
              <w:numPr>
                <w:ilvl w:val="0"/>
                <w:numId w:val="19"/>
              </w:numPr>
              <w:tabs>
                <w:tab w:val="left" w:pos="4185"/>
              </w:tabs>
              <w:jc w:val="both"/>
              <w:rPr>
                <w:rFonts w:asciiTheme="majorHAnsi" w:hAnsiTheme="majorHAnsi"/>
                <w:b/>
                <w:i/>
                <w:sz w:val="24"/>
                <w:szCs w:val="24"/>
                <w:u w:val="single"/>
              </w:rPr>
            </w:pPr>
            <w:r w:rsidRPr="002B59D4">
              <w:rPr>
                <w:rFonts w:asciiTheme="majorHAnsi" w:hAnsiTheme="majorHAnsi"/>
                <w:i/>
                <w:sz w:val="24"/>
                <w:szCs w:val="24"/>
              </w:rPr>
              <w:t xml:space="preserve"> In case of </w:t>
            </w:r>
            <w:r w:rsidR="00BE7ECB" w:rsidRPr="002B59D4">
              <w:rPr>
                <w:rFonts w:asciiTheme="majorHAnsi" w:hAnsiTheme="majorHAnsi"/>
                <w:i/>
                <w:sz w:val="24"/>
                <w:szCs w:val="24"/>
              </w:rPr>
              <w:t>interstate</w:t>
            </w:r>
            <w:r w:rsidRPr="002B59D4">
              <w:rPr>
                <w:rFonts w:asciiTheme="majorHAnsi" w:hAnsiTheme="majorHAnsi"/>
                <w:i/>
                <w:sz w:val="24"/>
                <w:szCs w:val="24"/>
              </w:rPr>
              <w:t xml:space="preserve"> or intra state supply of goods between units of same entity having different registration number, the time of supply will be the date of removal of goods.</w:t>
            </w:r>
          </w:p>
          <w:p w:rsidR="00FC0CB2" w:rsidRPr="002B59D4" w:rsidRDefault="00FC0CB2" w:rsidP="002B59D4">
            <w:pPr>
              <w:pStyle w:val="ListParagraph"/>
              <w:tabs>
                <w:tab w:val="left" w:pos="4185"/>
              </w:tabs>
              <w:jc w:val="both"/>
              <w:rPr>
                <w:rFonts w:asciiTheme="majorHAnsi" w:hAnsiTheme="majorHAnsi"/>
                <w:b/>
                <w:i/>
                <w:sz w:val="24"/>
                <w:szCs w:val="24"/>
                <w:u w:val="single"/>
              </w:rPr>
            </w:pPr>
          </w:p>
          <w:p w:rsidR="00FC0CB2" w:rsidRPr="002B59D4" w:rsidRDefault="00FC0CB2" w:rsidP="002B59D4">
            <w:pPr>
              <w:pStyle w:val="ListParagraph"/>
              <w:numPr>
                <w:ilvl w:val="0"/>
                <w:numId w:val="19"/>
              </w:numPr>
              <w:tabs>
                <w:tab w:val="left" w:pos="4185"/>
              </w:tabs>
              <w:jc w:val="both"/>
              <w:rPr>
                <w:rFonts w:asciiTheme="majorHAnsi" w:hAnsiTheme="majorHAnsi"/>
                <w:b/>
                <w:i/>
                <w:sz w:val="24"/>
                <w:szCs w:val="24"/>
                <w:u w:val="single"/>
              </w:rPr>
            </w:pPr>
            <w:r w:rsidRPr="002B59D4">
              <w:rPr>
                <w:rFonts w:asciiTheme="majorHAnsi" w:hAnsiTheme="majorHAnsi"/>
                <w:i/>
                <w:sz w:val="24"/>
                <w:szCs w:val="24"/>
              </w:rPr>
              <w:t xml:space="preserve">Since </w:t>
            </w:r>
            <w:r w:rsidR="00BE7ECB" w:rsidRPr="002B59D4">
              <w:rPr>
                <w:rFonts w:asciiTheme="majorHAnsi" w:hAnsiTheme="majorHAnsi"/>
                <w:i/>
                <w:sz w:val="24"/>
                <w:szCs w:val="24"/>
              </w:rPr>
              <w:t>water and</w:t>
            </w:r>
            <w:r w:rsidRPr="002B59D4">
              <w:rPr>
                <w:rFonts w:asciiTheme="majorHAnsi" w:hAnsiTheme="majorHAnsi"/>
                <w:i/>
                <w:sz w:val="24"/>
                <w:szCs w:val="24"/>
              </w:rPr>
              <w:t xml:space="preserve"> gas will be treated as goods under GST, then for continuous supply of these goods the suppliers are issuing successive statements for raising bill and receiving payments. The supplies will be deemed to </w:t>
            </w:r>
            <w:r w:rsidR="00BE7ECB" w:rsidRPr="002B59D4">
              <w:rPr>
                <w:rFonts w:asciiTheme="majorHAnsi" w:hAnsiTheme="majorHAnsi"/>
                <w:i/>
                <w:sz w:val="24"/>
                <w:szCs w:val="24"/>
              </w:rPr>
              <w:t>complete</w:t>
            </w:r>
            <w:r w:rsidRPr="002B59D4">
              <w:rPr>
                <w:rFonts w:asciiTheme="majorHAnsi" w:hAnsiTheme="majorHAnsi"/>
                <w:i/>
                <w:sz w:val="24"/>
                <w:szCs w:val="24"/>
              </w:rPr>
              <w:t xml:space="preserve"> on the period for which successive statement of account is expired. If they not issue successive statement, then the time of supply will be date of invoice or date of payment received, whichever earlier.</w:t>
            </w:r>
          </w:p>
          <w:p w:rsidR="004404AC" w:rsidRPr="002B59D4" w:rsidRDefault="004404AC" w:rsidP="002B59D4">
            <w:pPr>
              <w:tabs>
                <w:tab w:val="left" w:pos="4185"/>
              </w:tabs>
              <w:jc w:val="both"/>
              <w:rPr>
                <w:rFonts w:asciiTheme="majorHAnsi" w:hAnsiTheme="majorHAnsi"/>
                <w:i/>
                <w:sz w:val="24"/>
                <w:szCs w:val="24"/>
              </w:rPr>
            </w:pPr>
          </w:p>
          <w:p w:rsidR="00B52A43" w:rsidRPr="002B59D4" w:rsidRDefault="00EE2A73" w:rsidP="002B59D4">
            <w:pPr>
              <w:tabs>
                <w:tab w:val="left" w:pos="4185"/>
              </w:tabs>
              <w:jc w:val="both"/>
              <w:rPr>
                <w:rFonts w:asciiTheme="majorHAnsi" w:hAnsiTheme="majorHAnsi"/>
                <w:i/>
                <w:sz w:val="24"/>
                <w:szCs w:val="24"/>
              </w:rPr>
            </w:pPr>
            <w:r w:rsidRPr="002B59D4">
              <w:rPr>
                <w:rFonts w:asciiTheme="majorHAnsi" w:hAnsiTheme="majorHAnsi"/>
                <w:b/>
                <w:i/>
                <w:sz w:val="24"/>
                <w:szCs w:val="24"/>
                <w:u w:val="single"/>
              </w:rPr>
              <w:t>TAX POINT IN CASE OF CHANGE IN RATE OF TAX ON SUPPLY OF GOODS;</w:t>
            </w:r>
          </w:p>
          <w:p w:rsidR="00CF2B19" w:rsidRPr="002B59D4" w:rsidRDefault="00EE2A73" w:rsidP="002B59D4">
            <w:pPr>
              <w:tabs>
                <w:tab w:val="left" w:pos="4185"/>
              </w:tabs>
              <w:jc w:val="both"/>
              <w:rPr>
                <w:rFonts w:asciiTheme="majorHAnsi" w:hAnsiTheme="majorHAnsi"/>
                <w:i/>
                <w:sz w:val="24"/>
                <w:szCs w:val="24"/>
              </w:rPr>
            </w:pPr>
            <w:r w:rsidRPr="002B59D4">
              <w:rPr>
                <w:rFonts w:asciiTheme="majorHAnsi" w:hAnsiTheme="majorHAnsi"/>
                <w:i/>
                <w:sz w:val="24"/>
                <w:szCs w:val="24"/>
              </w:rPr>
              <w:t xml:space="preserve">The time of supply in relation to goods are generally determined on basis of two points, i.e. date of payment or date of </w:t>
            </w:r>
            <w:r w:rsidR="004404AC" w:rsidRPr="002B59D4">
              <w:rPr>
                <w:rFonts w:asciiTheme="majorHAnsi" w:hAnsiTheme="majorHAnsi"/>
                <w:i/>
                <w:sz w:val="24"/>
                <w:szCs w:val="24"/>
              </w:rPr>
              <w:t xml:space="preserve">issue </w:t>
            </w:r>
            <w:r w:rsidRPr="002B59D4">
              <w:rPr>
                <w:rFonts w:asciiTheme="majorHAnsi" w:hAnsiTheme="majorHAnsi"/>
                <w:i/>
                <w:sz w:val="24"/>
                <w:szCs w:val="24"/>
              </w:rPr>
              <w:t xml:space="preserve"> of</w:t>
            </w:r>
            <w:r w:rsidR="004404AC" w:rsidRPr="002B59D4">
              <w:rPr>
                <w:rFonts w:asciiTheme="majorHAnsi" w:hAnsiTheme="majorHAnsi"/>
                <w:i/>
                <w:sz w:val="24"/>
                <w:szCs w:val="24"/>
              </w:rPr>
              <w:t xml:space="preserve"> invoice </w:t>
            </w:r>
            <w:r w:rsidRPr="002B59D4">
              <w:rPr>
                <w:rFonts w:asciiTheme="majorHAnsi" w:hAnsiTheme="majorHAnsi"/>
                <w:i/>
                <w:sz w:val="24"/>
                <w:szCs w:val="24"/>
              </w:rPr>
              <w:t>. But in case of change in rate of taxes, such principal does no</w:t>
            </w:r>
            <w:r w:rsidR="004404AC" w:rsidRPr="002B59D4">
              <w:rPr>
                <w:rFonts w:asciiTheme="majorHAnsi" w:hAnsiTheme="majorHAnsi"/>
                <w:i/>
                <w:sz w:val="24"/>
                <w:szCs w:val="24"/>
              </w:rPr>
              <w:t xml:space="preserve">t </w:t>
            </w:r>
            <w:r w:rsidR="00BE7ECB" w:rsidRPr="002B59D4">
              <w:rPr>
                <w:rFonts w:asciiTheme="majorHAnsi" w:hAnsiTheme="majorHAnsi"/>
                <w:i/>
                <w:sz w:val="24"/>
                <w:szCs w:val="24"/>
              </w:rPr>
              <w:t>apply;</w:t>
            </w:r>
            <w:r w:rsidR="004404AC" w:rsidRPr="002B59D4">
              <w:rPr>
                <w:rFonts w:asciiTheme="majorHAnsi" w:hAnsiTheme="majorHAnsi"/>
                <w:i/>
                <w:sz w:val="24"/>
                <w:szCs w:val="24"/>
              </w:rPr>
              <w:t xml:space="preserve"> in such cases the time of supply will be determined on basis of time of removal or time of payment. I</w:t>
            </w:r>
          </w:p>
          <w:p w:rsidR="004404AC" w:rsidRPr="002B59D4" w:rsidRDefault="004404AC" w:rsidP="002B59D4">
            <w:pPr>
              <w:tabs>
                <w:tab w:val="left" w:pos="4185"/>
              </w:tabs>
              <w:jc w:val="both"/>
              <w:rPr>
                <w:rFonts w:asciiTheme="majorHAnsi" w:hAnsiTheme="majorHAnsi"/>
                <w:i/>
                <w:sz w:val="24"/>
                <w:szCs w:val="24"/>
              </w:rPr>
            </w:pPr>
          </w:p>
          <w:p w:rsidR="004404AC" w:rsidRPr="002B59D4" w:rsidRDefault="004404AC" w:rsidP="002B59D4">
            <w:pPr>
              <w:tabs>
                <w:tab w:val="left" w:pos="4185"/>
              </w:tabs>
              <w:jc w:val="both"/>
              <w:rPr>
                <w:rFonts w:asciiTheme="majorHAnsi" w:hAnsiTheme="majorHAnsi"/>
                <w:i/>
                <w:sz w:val="24"/>
                <w:szCs w:val="24"/>
              </w:rPr>
            </w:pPr>
          </w:p>
          <w:p w:rsidR="004404AC" w:rsidRPr="002B59D4" w:rsidRDefault="004404AC" w:rsidP="002B59D4">
            <w:pPr>
              <w:pStyle w:val="ListParagraph"/>
              <w:numPr>
                <w:ilvl w:val="0"/>
                <w:numId w:val="25"/>
              </w:numPr>
              <w:tabs>
                <w:tab w:val="left" w:pos="4185"/>
              </w:tabs>
              <w:jc w:val="both"/>
              <w:rPr>
                <w:rFonts w:asciiTheme="majorHAnsi" w:hAnsiTheme="majorHAnsi"/>
                <w:i/>
                <w:sz w:val="24"/>
                <w:szCs w:val="24"/>
              </w:rPr>
            </w:pPr>
            <w:r w:rsidRPr="002B59D4">
              <w:rPr>
                <w:rFonts w:asciiTheme="majorHAnsi" w:hAnsiTheme="majorHAnsi"/>
                <w:i/>
                <w:sz w:val="24"/>
                <w:szCs w:val="24"/>
              </w:rPr>
              <w:t>If payment was received and removal held before change in tax rates, then old rate of taxes apply;</w:t>
            </w:r>
          </w:p>
          <w:p w:rsidR="004404AC" w:rsidRPr="002B59D4" w:rsidRDefault="004404AC" w:rsidP="002B59D4">
            <w:pPr>
              <w:pStyle w:val="ListParagraph"/>
              <w:tabs>
                <w:tab w:val="left" w:pos="4185"/>
              </w:tabs>
              <w:jc w:val="both"/>
              <w:rPr>
                <w:rFonts w:asciiTheme="majorHAnsi" w:hAnsiTheme="majorHAnsi"/>
                <w:i/>
                <w:sz w:val="24"/>
                <w:szCs w:val="24"/>
              </w:rPr>
            </w:pPr>
          </w:p>
          <w:p w:rsidR="004404AC" w:rsidRPr="002B59D4" w:rsidRDefault="004404AC" w:rsidP="002B59D4">
            <w:pPr>
              <w:pStyle w:val="ListParagraph"/>
              <w:numPr>
                <w:ilvl w:val="0"/>
                <w:numId w:val="25"/>
              </w:numPr>
              <w:tabs>
                <w:tab w:val="left" w:pos="4185"/>
              </w:tabs>
              <w:jc w:val="both"/>
              <w:rPr>
                <w:rFonts w:asciiTheme="majorHAnsi" w:hAnsiTheme="majorHAnsi"/>
                <w:i/>
                <w:sz w:val="24"/>
                <w:szCs w:val="24"/>
              </w:rPr>
            </w:pPr>
            <w:r w:rsidRPr="002B59D4">
              <w:rPr>
                <w:rFonts w:asciiTheme="majorHAnsi" w:hAnsiTheme="majorHAnsi"/>
                <w:i/>
                <w:sz w:val="24"/>
                <w:szCs w:val="24"/>
              </w:rPr>
              <w:t xml:space="preserve">If any point i.e. removal or payment falls after date of change in rate of </w:t>
            </w:r>
            <w:r w:rsidR="00BE7ECB" w:rsidRPr="002B59D4">
              <w:rPr>
                <w:rFonts w:asciiTheme="majorHAnsi" w:hAnsiTheme="majorHAnsi"/>
                <w:i/>
                <w:sz w:val="24"/>
                <w:szCs w:val="24"/>
              </w:rPr>
              <w:t>taxes,</w:t>
            </w:r>
            <w:r w:rsidRPr="002B59D4">
              <w:rPr>
                <w:rFonts w:asciiTheme="majorHAnsi" w:hAnsiTheme="majorHAnsi"/>
                <w:i/>
                <w:sz w:val="24"/>
                <w:szCs w:val="24"/>
              </w:rPr>
              <w:t xml:space="preserve"> then whole supply will be taxed with new tax rates. </w:t>
            </w: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b/>
                <w:i/>
                <w:sz w:val="24"/>
                <w:szCs w:val="24"/>
                <w:u w:val="single"/>
              </w:rPr>
            </w:pPr>
          </w:p>
          <w:p w:rsidR="00F62852" w:rsidRPr="002B59D4" w:rsidRDefault="0093266F" w:rsidP="002B59D4">
            <w:pPr>
              <w:tabs>
                <w:tab w:val="left" w:pos="4185"/>
              </w:tabs>
              <w:jc w:val="both"/>
              <w:rPr>
                <w:rFonts w:asciiTheme="majorHAnsi" w:hAnsiTheme="majorHAnsi"/>
                <w:i/>
                <w:sz w:val="24"/>
                <w:szCs w:val="24"/>
              </w:rPr>
            </w:pPr>
            <w:r w:rsidRPr="002B59D4">
              <w:rPr>
                <w:rFonts w:asciiTheme="majorHAnsi" w:hAnsiTheme="majorHAnsi"/>
                <w:b/>
                <w:i/>
                <w:sz w:val="24"/>
                <w:szCs w:val="24"/>
                <w:u w:val="single"/>
              </w:rPr>
              <w:t xml:space="preserve">TREATMENT OF SERVICES; </w:t>
            </w:r>
            <w:r w:rsidRPr="002B59D4">
              <w:rPr>
                <w:rFonts w:asciiTheme="majorHAnsi" w:hAnsiTheme="majorHAnsi"/>
                <w:i/>
                <w:sz w:val="24"/>
                <w:szCs w:val="24"/>
              </w:rPr>
              <w:t xml:space="preserve">the General Principal related to Point of Taxation or Time of Supply of services are the </w:t>
            </w:r>
            <w:r w:rsidR="00F62852" w:rsidRPr="002B59D4">
              <w:rPr>
                <w:rFonts w:asciiTheme="majorHAnsi" w:hAnsiTheme="majorHAnsi"/>
                <w:i/>
                <w:sz w:val="24"/>
                <w:szCs w:val="24"/>
              </w:rPr>
              <w:t xml:space="preserve">date performance of the service. </w:t>
            </w:r>
            <w:r w:rsidR="00BE7ECB" w:rsidRPr="002B59D4">
              <w:rPr>
                <w:rFonts w:asciiTheme="majorHAnsi" w:hAnsiTheme="majorHAnsi"/>
                <w:i/>
                <w:sz w:val="24"/>
                <w:szCs w:val="24"/>
              </w:rPr>
              <w:t>The</w:t>
            </w:r>
            <w:r w:rsidR="00F62852" w:rsidRPr="002B59D4">
              <w:rPr>
                <w:rFonts w:asciiTheme="majorHAnsi" w:hAnsiTheme="majorHAnsi"/>
                <w:i/>
                <w:sz w:val="24"/>
                <w:szCs w:val="24"/>
              </w:rPr>
              <w:t xml:space="preserve"> Government has promulgated “The Point of Taxation </w:t>
            </w:r>
            <w:r w:rsidR="00BE7ECB" w:rsidRPr="002B59D4">
              <w:rPr>
                <w:rFonts w:asciiTheme="majorHAnsi" w:hAnsiTheme="majorHAnsi"/>
                <w:i/>
                <w:sz w:val="24"/>
                <w:szCs w:val="24"/>
              </w:rPr>
              <w:t>Rules,</w:t>
            </w:r>
            <w:r w:rsidR="00F62852" w:rsidRPr="002B59D4">
              <w:rPr>
                <w:rFonts w:asciiTheme="majorHAnsi" w:hAnsiTheme="majorHAnsi"/>
                <w:i/>
                <w:sz w:val="24"/>
                <w:szCs w:val="24"/>
              </w:rPr>
              <w:t xml:space="preserve"> 2011” for determination of </w:t>
            </w:r>
            <w:r w:rsidR="00BE7ECB" w:rsidRPr="002B59D4">
              <w:rPr>
                <w:rFonts w:asciiTheme="majorHAnsi" w:hAnsiTheme="majorHAnsi"/>
                <w:i/>
                <w:sz w:val="24"/>
                <w:szCs w:val="24"/>
              </w:rPr>
              <w:t>“Time</w:t>
            </w:r>
            <w:r w:rsidR="00F62852" w:rsidRPr="002B59D4">
              <w:rPr>
                <w:rFonts w:asciiTheme="majorHAnsi" w:hAnsiTheme="majorHAnsi"/>
                <w:i/>
                <w:sz w:val="24"/>
                <w:szCs w:val="24"/>
              </w:rPr>
              <w:t xml:space="preserve"> of Supply” of services under present regime of Service Tax. General principals are ;</w:t>
            </w:r>
          </w:p>
          <w:p w:rsidR="00F62852" w:rsidRPr="002B59D4" w:rsidRDefault="00F62852" w:rsidP="002B59D4">
            <w:pPr>
              <w:tabs>
                <w:tab w:val="left" w:pos="4185"/>
              </w:tabs>
              <w:jc w:val="both"/>
              <w:rPr>
                <w:rFonts w:asciiTheme="majorHAnsi" w:hAnsiTheme="majorHAnsi"/>
                <w:i/>
                <w:sz w:val="24"/>
                <w:szCs w:val="24"/>
              </w:rPr>
            </w:pPr>
          </w:p>
          <w:p w:rsidR="00F62852" w:rsidRPr="002B59D4" w:rsidRDefault="00F62852" w:rsidP="002B59D4">
            <w:pPr>
              <w:pStyle w:val="ListParagraph"/>
              <w:numPr>
                <w:ilvl w:val="0"/>
                <w:numId w:val="20"/>
              </w:numPr>
              <w:tabs>
                <w:tab w:val="left" w:pos="4185"/>
              </w:tabs>
              <w:jc w:val="both"/>
              <w:rPr>
                <w:rFonts w:asciiTheme="majorHAnsi" w:hAnsiTheme="majorHAnsi"/>
                <w:i/>
                <w:sz w:val="24"/>
                <w:szCs w:val="24"/>
              </w:rPr>
            </w:pPr>
            <w:r w:rsidRPr="002B59D4">
              <w:rPr>
                <w:rFonts w:asciiTheme="majorHAnsi" w:hAnsiTheme="majorHAnsi"/>
                <w:i/>
                <w:sz w:val="24"/>
                <w:szCs w:val="24"/>
              </w:rPr>
              <w:t>Date of invoice or the payment , whoever is earlier if the invoice is issued within the prescribed period of 30 days from the date of completion of the provision of service;</w:t>
            </w:r>
          </w:p>
          <w:p w:rsidR="00F62852" w:rsidRPr="002B59D4" w:rsidRDefault="00F62852" w:rsidP="002B59D4">
            <w:pPr>
              <w:pStyle w:val="ListParagraph"/>
              <w:tabs>
                <w:tab w:val="left" w:pos="4185"/>
              </w:tabs>
              <w:jc w:val="both"/>
              <w:rPr>
                <w:rFonts w:asciiTheme="majorHAnsi" w:hAnsiTheme="majorHAnsi"/>
                <w:i/>
                <w:sz w:val="24"/>
                <w:szCs w:val="24"/>
              </w:rPr>
            </w:pPr>
          </w:p>
          <w:p w:rsidR="00D607C3" w:rsidRPr="002B59D4" w:rsidRDefault="00F62852" w:rsidP="002B59D4">
            <w:pPr>
              <w:pStyle w:val="ListParagraph"/>
              <w:numPr>
                <w:ilvl w:val="0"/>
                <w:numId w:val="20"/>
              </w:numPr>
              <w:tabs>
                <w:tab w:val="left" w:pos="4185"/>
              </w:tabs>
              <w:jc w:val="both"/>
              <w:rPr>
                <w:rFonts w:asciiTheme="majorHAnsi" w:hAnsiTheme="majorHAnsi"/>
                <w:i/>
                <w:sz w:val="24"/>
                <w:szCs w:val="24"/>
              </w:rPr>
            </w:pPr>
            <w:r w:rsidRPr="002B59D4">
              <w:rPr>
                <w:rFonts w:asciiTheme="majorHAnsi" w:hAnsiTheme="majorHAnsi"/>
                <w:i/>
                <w:sz w:val="24"/>
                <w:szCs w:val="24"/>
              </w:rPr>
              <w:t xml:space="preserve">The date of completion of service or date of payment , whoever is earlier , if the invoice is not issued within the prescribed period of 30 days as mentioned;  </w:t>
            </w:r>
          </w:p>
          <w:p w:rsidR="00F62852" w:rsidRPr="002B59D4" w:rsidRDefault="00F62852" w:rsidP="002B59D4">
            <w:pPr>
              <w:pStyle w:val="ListParagraph"/>
              <w:jc w:val="both"/>
              <w:rPr>
                <w:rFonts w:asciiTheme="majorHAnsi" w:hAnsiTheme="majorHAnsi"/>
                <w:i/>
                <w:sz w:val="24"/>
                <w:szCs w:val="24"/>
              </w:rPr>
            </w:pPr>
          </w:p>
          <w:p w:rsidR="00F62852" w:rsidRPr="002B59D4" w:rsidRDefault="00F67BA2" w:rsidP="002B59D4">
            <w:pPr>
              <w:pStyle w:val="ListParagraph"/>
              <w:numPr>
                <w:ilvl w:val="0"/>
                <w:numId w:val="20"/>
              </w:numPr>
              <w:tabs>
                <w:tab w:val="left" w:pos="4185"/>
              </w:tabs>
              <w:jc w:val="both"/>
              <w:rPr>
                <w:rFonts w:asciiTheme="majorHAnsi" w:hAnsiTheme="majorHAnsi"/>
                <w:i/>
                <w:sz w:val="24"/>
                <w:szCs w:val="24"/>
              </w:rPr>
            </w:pPr>
            <w:r w:rsidRPr="002B59D4">
              <w:rPr>
                <w:rFonts w:asciiTheme="majorHAnsi" w:hAnsiTheme="majorHAnsi"/>
                <w:i/>
                <w:sz w:val="24"/>
                <w:szCs w:val="24"/>
              </w:rPr>
              <w:t xml:space="preserve">For different situations, different point of taxation is defined under </w:t>
            </w:r>
            <w:r w:rsidR="00BE7ECB" w:rsidRPr="002B59D4">
              <w:rPr>
                <w:rFonts w:asciiTheme="majorHAnsi" w:hAnsiTheme="majorHAnsi"/>
                <w:i/>
                <w:sz w:val="24"/>
                <w:szCs w:val="24"/>
              </w:rPr>
              <w:t>“The</w:t>
            </w:r>
            <w:r w:rsidRPr="002B59D4">
              <w:rPr>
                <w:rFonts w:asciiTheme="majorHAnsi" w:hAnsiTheme="majorHAnsi"/>
                <w:i/>
                <w:sz w:val="24"/>
                <w:szCs w:val="24"/>
              </w:rPr>
              <w:t xml:space="preserve"> Point of Taxation Rules, 2011. </w:t>
            </w:r>
          </w:p>
          <w:p w:rsidR="00D607C3" w:rsidRPr="002B59D4" w:rsidRDefault="00D607C3" w:rsidP="002B59D4">
            <w:pPr>
              <w:tabs>
                <w:tab w:val="left" w:pos="4185"/>
              </w:tabs>
              <w:jc w:val="both"/>
              <w:rPr>
                <w:rFonts w:asciiTheme="majorHAnsi" w:hAnsiTheme="majorHAnsi"/>
                <w:i/>
                <w:sz w:val="24"/>
                <w:szCs w:val="24"/>
              </w:rPr>
            </w:pPr>
          </w:p>
          <w:p w:rsidR="00D607C3" w:rsidRPr="002B59D4" w:rsidRDefault="00F67BA2" w:rsidP="002B59D4">
            <w:pPr>
              <w:tabs>
                <w:tab w:val="left" w:pos="4185"/>
              </w:tabs>
              <w:jc w:val="both"/>
              <w:rPr>
                <w:rFonts w:asciiTheme="majorHAnsi" w:hAnsiTheme="majorHAnsi"/>
                <w:i/>
                <w:sz w:val="24"/>
                <w:szCs w:val="24"/>
              </w:rPr>
            </w:pPr>
            <w:r w:rsidRPr="002B59D4">
              <w:rPr>
                <w:rFonts w:asciiTheme="majorHAnsi" w:hAnsiTheme="majorHAnsi"/>
                <w:b/>
                <w:i/>
                <w:sz w:val="24"/>
                <w:szCs w:val="24"/>
                <w:u w:val="single"/>
              </w:rPr>
              <w:t xml:space="preserve">TIME OF SUPPLY IN CASE OF REVERSE CHARGE MACHANISM; </w:t>
            </w:r>
            <w:r w:rsidRPr="002B59D4">
              <w:rPr>
                <w:rFonts w:asciiTheme="majorHAnsi" w:hAnsiTheme="majorHAnsi"/>
                <w:i/>
                <w:sz w:val="24"/>
                <w:szCs w:val="24"/>
              </w:rPr>
              <w:t xml:space="preserve"> the “ Time of supply” will be</w:t>
            </w:r>
          </w:p>
          <w:p w:rsidR="0093266F" w:rsidRPr="002B59D4" w:rsidRDefault="0093266F" w:rsidP="002B59D4">
            <w:pPr>
              <w:tabs>
                <w:tab w:val="left" w:pos="4185"/>
              </w:tabs>
              <w:jc w:val="both"/>
              <w:rPr>
                <w:rFonts w:asciiTheme="majorHAnsi" w:hAnsiTheme="majorHAnsi"/>
                <w:i/>
                <w:sz w:val="24"/>
                <w:szCs w:val="24"/>
              </w:rPr>
            </w:pPr>
          </w:p>
          <w:p w:rsidR="00F67BA2" w:rsidRPr="002B59D4" w:rsidRDefault="00F67BA2" w:rsidP="002B59D4">
            <w:pPr>
              <w:pStyle w:val="ListParagraph"/>
              <w:numPr>
                <w:ilvl w:val="0"/>
                <w:numId w:val="21"/>
              </w:numPr>
              <w:tabs>
                <w:tab w:val="left" w:pos="4185"/>
              </w:tabs>
              <w:jc w:val="both"/>
              <w:rPr>
                <w:rFonts w:asciiTheme="majorHAnsi" w:hAnsiTheme="majorHAnsi"/>
                <w:i/>
                <w:sz w:val="24"/>
                <w:szCs w:val="24"/>
              </w:rPr>
            </w:pPr>
            <w:r w:rsidRPr="002B59D4">
              <w:rPr>
                <w:rFonts w:asciiTheme="majorHAnsi" w:hAnsiTheme="majorHAnsi"/>
                <w:i/>
                <w:sz w:val="24"/>
                <w:szCs w:val="24"/>
              </w:rPr>
              <w:t>Date of receipt of service, or</w:t>
            </w:r>
          </w:p>
          <w:p w:rsidR="00F67BA2" w:rsidRPr="002B59D4" w:rsidRDefault="00F67BA2" w:rsidP="002B59D4">
            <w:pPr>
              <w:pStyle w:val="ListParagraph"/>
              <w:numPr>
                <w:ilvl w:val="0"/>
                <w:numId w:val="21"/>
              </w:numPr>
              <w:tabs>
                <w:tab w:val="left" w:pos="4185"/>
              </w:tabs>
              <w:jc w:val="both"/>
              <w:rPr>
                <w:rFonts w:asciiTheme="majorHAnsi" w:hAnsiTheme="majorHAnsi"/>
                <w:i/>
                <w:sz w:val="24"/>
                <w:szCs w:val="24"/>
              </w:rPr>
            </w:pPr>
            <w:r w:rsidRPr="002B59D4">
              <w:rPr>
                <w:rFonts w:asciiTheme="majorHAnsi" w:hAnsiTheme="majorHAnsi"/>
                <w:i/>
                <w:sz w:val="24"/>
                <w:szCs w:val="24"/>
              </w:rPr>
              <w:t xml:space="preserve">Date ,when payment is </w:t>
            </w:r>
            <w:r w:rsidR="00BE7ECB" w:rsidRPr="002B59D4">
              <w:rPr>
                <w:rFonts w:asciiTheme="majorHAnsi" w:hAnsiTheme="majorHAnsi"/>
                <w:i/>
                <w:sz w:val="24"/>
                <w:szCs w:val="24"/>
              </w:rPr>
              <w:t>made, or</w:t>
            </w:r>
          </w:p>
          <w:p w:rsidR="00F67BA2" w:rsidRPr="002B59D4" w:rsidRDefault="00F67BA2" w:rsidP="002B59D4">
            <w:pPr>
              <w:pStyle w:val="ListParagraph"/>
              <w:numPr>
                <w:ilvl w:val="0"/>
                <w:numId w:val="21"/>
              </w:numPr>
              <w:tabs>
                <w:tab w:val="left" w:pos="4185"/>
              </w:tabs>
              <w:jc w:val="both"/>
              <w:rPr>
                <w:rFonts w:asciiTheme="majorHAnsi" w:hAnsiTheme="majorHAnsi"/>
                <w:i/>
                <w:sz w:val="24"/>
                <w:szCs w:val="24"/>
              </w:rPr>
            </w:pPr>
            <w:r w:rsidRPr="002B59D4">
              <w:rPr>
                <w:rFonts w:asciiTheme="majorHAnsi" w:hAnsiTheme="majorHAnsi"/>
                <w:i/>
                <w:sz w:val="24"/>
                <w:szCs w:val="24"/>
              </w:rPr>
              <w:t xml:space="preserve">Date of receipt of </w:t>
            </w:r>
            <w:r w:rsidR="00BE7ECB" w:rsidRPr="002B59D4">
              <w:rPr>
                <w:rFonts w:asciiTheme="majorHAnsi" w:hAnsiTheme="majorHAnsi"/>
                <w:i/>
                <w:sz w:val="24"/>
                <w:szCs w:val="24"/>
              </w:rPr>
              <w:t>invoice</w:t>
            </w:r>
            <w:r w:rsidRPr="002B59D4">
              <w:rPr>
                <w:rFonts w:asciiTheme="majorHAnsi" w:hAnsiTheme="majorHAnsi"/>
                <w:i/>
                <w:sz w:val="24"/>
                <w:szCs w:val="24"/>
              </w:rPr>
              <w:t xml:space="preserve"> from supplier, </w:t>
            </w:r>
            <w:r w:rsidR="00BE7ECB" w:rsidRPr="002B59D4">
              <w:rPr>
                <w:rFonts w:asciiTheme="majorHAnsi" w:hAnsiTheme="majorHAnsi"/>
                <w:i/>
                <w:sz w:val="24"/>
                <w:szCs w:val="24"/>
              </w:rPr>
              <w:t>whichever</w:t>
            </w:r>
            <w:r w:rsidRPr="002B59D4">
              <w:rPr>
                <w:rFonts w:asciiTheme="majorHAnsi" w:hAnsiTheme="majorHAnsi"/>
                <w:i/>
                <w:sz w:val="24"/>
                <w:szCs w:val="24"/>
              </w:rPr>
              <w:t xml:space="preserve"> is earlier</w:t>
            </w:r>
          </w:p>
          <w:p w:rsidR="00B10545" w:rsidRPr="002B59D4" w:rsidRDefault="00B10545" w:rsidP="002B59D4">
            <w:pPr>
              <w:pStyle w:val="ListParagraph"/>
              <w:tabs>
                <w:tab w:val="left" w:pos="4185"/>
              </w:tabs>
              <w:jc w:val="both"/>
              <w:rPr>
                <w:rFonts w:asciiTheme="majorHAnsi" w:hAnsiTheme="majorHAnsi"/>
                <w:i/>
                <w:sz w:val="24"/>
                <w:szCs w:val="24"/>
              </w:rPr>
            </w:pPr>
          </w:p>
          <w:p w:rsidR="00F67BA2" w:rsidRPr="002B59D4" w:rsidRDefault="00B10545" w:rsidP="002B59D4">
            <w:pPr>
              <w:tabs>
                <w:tab w:val="left" w:pos="4185"/>
              </w:tabs>
              <w:jc w:val="both"/>
              <w:rPr>
                <w:rFonts w:asciiTheme="majorHAnsi" w:hAnsiTheme="majorHAnsi"/>
                <w:i/>
                <w:sz w:val="24"/>
                <w:szCs w:val="24"/>
              </w:rPr>
            </w:pPr>
            <w:r w:rsidRPr="002B59D4">
              <w:rPr>
                <w:rFonts w:asciiTheme="majorHAnsi" w:hAnsiTheme="majorHAnsi"/>
                <w:i/>
                <w:sz w:val="24"/>
                <w:szCs w:val="24"/>
              </w:rPr>
              <w:t xml:space="preserve">In case when services are performed over </w:t>
            </w:r>
            <w:r w:rsidR="00BE7ECB" w:rsidRPr="002B59D4">
              <w:rPr>
                <w:rFonts w:asciiTheme="majorHAnsi" w:hAnsiTheme="majorHAnsi"/>
                <w:i/>
                <w:sz w:val="24"/>
                <w:szCs w:val="24"/>
              </w:rPr>
              <w:t>period</w:t>
            </w:r>
            <w:r w:rsidRPr="002B59D4">
              <w:rPr>
                <w:rFonts w:asciiTheme="majorHAnsi" w:hAnsiTheme="majorHAnsi"/>
                <w:i/>
                <w:sz w:val="24"/>
                <w:szCs w:val="24"/>
              </w:rPr>
              <w:t xml:space="preserve"> of time against only one payment for all service as a whole, then the time of supply of service will be time of supply ,when all services has been provided. </w:t>
            </w:r>
          </w:p>
          <w:p w:rsidR="0093266F" w:rsidRPr="002B59D4" w:rsidRDefault="0093266F" w:rsidP="002B59D4">
            <w:pPr>
              <w:tabs>
                <w:tab w:val="left" w:pos="4185"/>
              </w:tabs>
              <w:jc w:val="both"/>
              <w:rPr>
                <w:rFonts w:asciiTheme="majorHAnsi" w:hAnsiTheme="majorHAnsi"/>
                <w:i/>
                <w:sz w:val="24"/>
                <w:szCs w:val="24"/>
              </w:rPr>
            </w:pPr>
          </w:p>
          <w:p w:rsidR="0093266F" w:rsidRPr="002B59D4" w:rsidRDefault="00026FAA" w:rsidP="002B59D4">
            <w:pPr>
              <w:tabs>
                <w:tab w:val="left" w:pos="4185"/>
              </w:tabs>
              <w:jc w:val="both"/>
              <w:rPr>
                <w:rFonts w:asciiTheme="majorHAnsi" w:hAnsiTheme="majorHAnsi"/>
                <w:i/>
                <w:sz w:val="24"/>
                <w:szCs w:val="24"/>
              </w:rPr>
            </w:pPr>
            <w:r w:rsidRPr="002B59D4">
              <w:rPr>
                <w:rFonts w:asciiTheme="majorHAnsi" w:hAnsiTheme="majorHAnsi"/>
                <w:b/>
                <w:i/>
                <w:sz w:val="24"/>
                <w:szCs w:val="24"/>
                <w:u w:val="single"/>
              </w:rPr>
              <w:t>TAX POINT IN CASE OF CHANGE IN RATE OF TAX ON SERVICES</w:t>
            </w:r>
            <w:r w:rsidR="00BE7ECB" w:rsidRPr="002B59D4">
              <w:rPr>
                <w:rFonts w:asciiTheme="majorHAnsi" w:hAnsiTheme="majorHAnsi"/>
                <w:b/>
                <w:i/>
                <w:sz w:val="24"/>
                <w:szCs w:val="24"/>
                <w:u w:val="single"/>
              </w:rPr>
              <w:t xml:space="preserve">; </w:t>
            </w:r>
            <w:r w:rsidR="00BE7ECB" w:rsidRPr="002B59D4">
              <w:rPr>
                <w:rFonts w:asciiTheme="majorHAnsi" w:hAnsiTheme="majorHAnsi"/>
                <w:i/>
                <w:sz w:val="24"/>
                <w:szCs w:val="24"/>
              </w:rPr>
              <w:t>GENERAL</w:t>
            </w:r>
            <w:r w:rsidRPr="002B59D4">
              <w:rPr>
                <w:rFonts w:asciiTheme="majorHAnsi" w:hAnsiTheme="majorHAnsi"/>
                <w:i/>
                <w:sz w:val="24"/>
                <w:szCs w:val="24"/>
              </w:rPr>
              <w:t xml:space="preserve"> PRINCIPALS for determination of “time of supply” of services are not applicable in case of change in rate of taxes. Now let’s consider various situations </w:t>
            </w:r>
          </w:p>
          <w:p w:rsidR="0093266F" w:rsidRPr="002B59D4" w:rsidRDefault="0093266F" w:rsidP="002B59D4">
            <w:pPr>
              <w:tabs>
                <w:tab w:val="left" w:pos="4185"/>
              </w:tabs>
              <w:jc w:val="both"/>
              <w:rPr>
                <w:rFonts w:asciiTheme="majorHAnsi" w:hAnsiTheme="majorHAnsi"/>
                <w:i/>
                <w:sz w:val="24"/>
                <w:szCs w:val="24"/>
              </w:rPr>
            </w:pPr>
          </w:p>
          <w:p w:rsidR="00026FAA" w:rsidRPr="002B59D4" w:rsidRDefault="00026FAA" w:rsidP="002B59D4">
            <w:pPr>
              <w:pStyle w:val="ListParagraph"/>
              <w:numPr>
                <w:ilvl w:val="0"/>
                <w:numId w:val="22"/>
              </w:numPr>
              <w:tabs>
                <w:tab w:val="left" w:pos="4185"/>
              </w:tabs>
              <w:jc w:val="both"/>
              <w:rPr>
                <w:rFonts w:asciiTheme="majorHAnsi" w:hAnsiTheme="majorHAnsi"/>
                <w:b/>
                <w:i/>
                <w:sz w:val="24"/>
                <w:szCs w:val="24"/>
              </w:rPr>
            </w:pPr>
            <w:r w:rsidRPr="002B59D4">
              <w:rPr>
                <w:rFonts w:asciiTheme="majorHAnsi" w:hAnsiTheme="majorHAnsi"/>
                <w:b/>
                <w:i/>
                <w:sz w:val="24"/>
                <w:szCs w:val="24"/>
              </w:rPr>
              <w:t>Service provided before change in rate of tax</w:t>
            </w:r>
          </w:p>
          <w:p w:rsidR="00026FAA" w:rsidRPr="002B59D4" w:rsidRDefault="00026FAA" w:rsidP="002B59D4">
            <w:pPr>
              <w:pStyle w:val="ListParagraph"/>
              <w:tabs>
                <w:tab w:val="left" w:pos="4185"/>
              </w:tabs>
              <w:jc w:val="both"/>
              <w:rPr>
                <w:rFonts w:asciiTheme="majorHAnsi" w:hAnsiTheme="majorHAnsi"/>
                <w:b/>
                <w:i/>
                <w:sz w:val="24"/>
                <w:szCs w:val="24"/>
              </w:rPr>
            </w:pPr>
          </w:p>
          <w:p w:rsidR="0093266F" w:rsidRPr="002B59D4" w:rsidRDefault="00026FAA" w:rsidP="002B59D4">
            <w:pPr>
              <w:pStyle w:val="ListParagraph"/>
              <w:numPr>
                <w:ilvl w:val="0"/>
                <w:numId w:val="23"/>
              </w:numPr>
              <w:tabs>
                <w:tab w:val="left" w:pos="4185"/>
              </w:tabs>
              <w:jc w:val="both"/>
              <w:rPr>
                <w:rFonts w:asciiTheme="majorHAnsi" w:hAnsiTheme="majorHAnsi"/>
                <w:i/>
                <w:sz w:val="24"/>
                <w:szCs w:val="24"/>
              </w:rPr>
            </w:pPr>
            <w:r w:rsidRPr="002B59D4">
              <w:rPr>
                <w:rFonts w:asciiTheme="majorHAnsi" w:hAnsiTheme="majorHAnsi"/>
                <w:i/>
                <w:sz w:val="24"/>
                <w:szCs w:val="24"/>
              </w:rPr>
              <w:t xml:space="preserve">If the invoice is issued and payment received before the change in rate, then the time of supply will be date of invoice or date of payment, whichever is </w:t>
            </w:r>
            <w:r w:rsidR="00BE7ECB" w:rsidRPr="002B59D4">
              <w:rPr>
                <w:rFonts w:asciiTheme="majorHAnsi" w:hAnsiTheme="majorHAnsi"/>
                <w:i/>
                <w:sz w:val="24"/>
                <w:szCs w:val="24"/>
              </w:rPr>
              <w:t>earlier</w:t>
            </w:r>
            <w:r w:rsidRPr="002B59D4">
              <w:rPr>
                <w:rFonts w:asciiTheme="majorHAnsi" w:hAnsiTheme="majorHAnsi"/>
                <w:i/>
                <w:sz w:val="24"/>
                <w:szCs w:val="24"/>
              </w:rPr>
              <w:t>, i.e. old rate of tax will be applicable;</w:t>
            </w:r>
          </w:p>
          <w:p w:rsidR="00026FAA" w:rsidRPr="002B59D4" w:rsidRDefault="00026FAA" w:rsidP="002B59D4">
            <w:pPr>
              <w:pStyle w:val="ListParagraph"/>
              <w:tabs>
                <w:tab w:val="left" w:pos="4185"/>
              </w:tabs>
              <w:jc w:val="both"/>
              <w:rPr>
                <w:rFonts w:asciiTheme="majorHAnsi" w:hAnsiTheme="majorHAnsi"/>
                <w:i/>
                <w:sz w:val="24"/>
                <w:szCs w:val="24"/>
              </w:rPr>
            </w:pPr>
          </w:p>
          <w:p w:rsidR="00026FAA" w:rsidRPr="002B59D4" w:rsidRDefault="00026FAA" w:rsidP="002B59D4">
            <w:pPr>
              <w:pStyle w:val="ListParagraph"/>
              <w:numPr>
                <w:ilvl w:val="0"/>
                <w:numId w:val="23"/>
              </w:numPr>
              <w:tabs>
                <w:tab w:val="left" w:pos="4185"/>
              </w:tabs>
              <w:jc w:val="both"/>
              <w:rPr>
                <w:rFonts w:asciiTheme="majorHAnsi" w:hAnsiTheme="majorHAnsi"/>
                <w:i/>
                <w:sz w:val="24"/>
                <w:szCs w:val="24"/>
              </w:rPr>
            </w:pPr>
            <w:r w:rsidRPr="002B59D4">
              <w:rPr>
                <w:rFonts w:asciiTheme="majorHAnsi" w:hAnsiTheme="majorHAnsi"/>
                <w:i/>
                <w:sz w:val="24"/>
                <w:szCs w:val="24"/>
              </w:rPr>
              <w:t>If the invoice has been issued prior to change in rate of tax but the payment is received after the change, the point of taxation will be date of issue of invoice, i.e. old tax rate will be applicable in this case;</w:t>
            </w:r>
          </w:p>
          <w:p w:rsidR="00026FAA" w:rsidRPr="002B59D4" w:rsidRDefault="00026FAA" w:rsidP="002B59D4">
            <w:pPr>
              <w:pStyle w:val="ListParagraph"/>
              <w:jc w:val="both"/>
              <w:rPr>
                <w:rFonts w:asciiTheme="majorHAnsi" w:hAnsiTheme="majorHAnsi"/>
                <w:i/>
                <w:sz w:val="24"/>
                <w:szCs w:val="24"/>
              </w:rPr>
            </w:pPr>
          </w:p>
          <w:p w:rsidR="00026FAA" w:rsidRPr="002B59D4" w:rsidRDefault="000E69B4" w:rsidP="002B59D4">
            <w:pPr>
              <w:pStyle w:val="ListParagraph"/>
              <w:numPr>
                <w:ilvl w:val="0"/>
                <w:numId w:val="23"/>
              </w:numPr>
              <w:tabs>
                <w:tab w:val="left" w:pos="4185"/>
              </w:tabs>
              <w:jc w:val="both"/>
              <w:rPr>
                <w:rFonts w:asciiTheme="majorHAnsi" w:hAnsiTheme="majorHAnsi"/>
                <w:i/>
                <w:sz w:val="24"/>
                <w:szCs w:val="24"/>
              </w:rPr>
            </w:pPr>
            <w:r w:rsidRPr="002B59D4">
              <w:rPr>
                <w:rFonts w:asciiTheme="majorHAnsi" w:hAnsiTheme="majorHAnsi"/>
                <w:i/>
                <w:sz w:val="24"/>
                <w:szCs w:val="24"/>
              </w:rPr>
              <w:t xml:space="preserve">If the payment is received before change in rate of tax but invoice is issued after the change </w:t>
            </w:r>
            <w:r w:rsidR="007A5DA2" w:rsidRPr="002B59D4">
              <w:rPr>
                <w:rFonts w:asciiTheme="majorHAnsi" w:hAnsiTheme="majorHAnsi"/>
                <w:i/>
                <w:sz w:val="24"/>
                <w:szCs w:val="24"/>
              </w:rPr>
              <w:t>the time of supply will be date of payment,i.e. old rate will apply;</w:t>
            </w:r>
          </w:p>
          <w:p w:rsidR="007A5DA2" w:rsidRDefault="007A5DA2" w:rsidP="002B59D4">
            <w:pPr>
              <w:pStyle w:val="ListParagraph"/>
              <w:jc w:val="both"/>
              <w:rPr>
                <w:rFonts w:asciiTheme="majorHAnsi" w:hAnsiTheme="majorHAnsi"/>
                <w:b/>
                <w:i/>
                <w:sz w:val="24"/>
                <w:szCs w:val="24"/>
              </w:rPr>
            </w:pPr>
          </w:p>
          <w:p w:rsidR="002B59D4" w:rsidRPr="002B59D4" w:rsidRDefault="002B59D4" w:rsidP="002B59D4">
            <w:pPr>
              <w:pStyle w:val="ListParagraph"/>
              <w:jc w:val="both"/>
              <w:rPr>
                <w:rFonts w:asciiTheme="majorHAnsi" w:hAnsiTheme="majorHAnsi"/>
                <w:b/>
                <w:i/>
                <w:sz w:val="24"/>
                <w:szCs w:val="24"/>
              </w:rPr>
            </w:pPr>
          </w:p>
          <w:p w:rsidR="007A5DA2" w:rsidRPr="002B59D4" w:rsidRDefault="007A5DA2" w:rsidP="002B59D4">
            <w:pPr>
              <w:pStyle w:val="ListParagraph"/>
              <w:numPr>
                <w:ilvl w:val="0"/>
                <w:numId w:val="22"/>
              </w:numPr>
              <w:tabs>
                <w:tab w:val="left" w:pos="4185"/>
              </w:tabs>
              <w:jc w:val="both"/>
              <w:rPr>
                <w:rFonts w:asciiTheme="majorHAnsi" w:hAnsiTheme="majorHAnsi"/>
                <w:b/>
                <w:i/>
                <w:sz w:val="24"/>
                <w:szCs w:val="24"/>
              </w:rPr>
            </w:pPr>
            <w:r w:rsidRPr="002B59D4">
              <w:rPr>
                <w:rFonts w:asciiTheme="majorHAnsi" w:hAnsiTheme="majorHAnsi"/>
                <w:b/>
                <w:i/>
                <w:sz w:val="24"/>
                <w:szCs w:val="24"/>
              </w:rPr>
              <w:t>Services provided after change in rate of taxation</w:t>
            </w:r>
          </w:p>
          <w:p w:rsidR="00026FAA" w:rsidRPr="002B59D4" w:rsidRDefault="00026FAA" w:rsidP="002B59D4">
            <w:pPr>
              <w:tabs>
                <w:tab w:val="left" w:pos="4185"/>
              </w:tabs>
              <w:jc w:val="both"/>
              <w:rPr>
                <w:rFonts w:asciiTheme="majorHAnsi" w:hAnsiTheme="majorHAnsi"/>
                <w:i/>
                <w:sz w:val="24"/>
                <w:szCs w:val="24"/>
              </w:rPr>
            </w:pPr>
          </w:p>
          <w:p w:rsidR="0093266F" w:rsidRPr="002B59D4" w:rsidRDefault="007A5DA2" w:rsidP="002B59D4">
            <w:pPr>
              <w:pStyle w:val="ListParagraph"/>
              <w:numPr>
                <w:ilvl w:val="0"/>
                <w:numId w:val="24"/>
              </w:numPr>
              <w:tabs>
                <w:tab w:val="left" w:pos="4185"/>
              </w:tabs>
              <w:jc w:val="both"/>
              <w:rPr>
                <w:rFonts w:asciiTheme="majorHAnsi" w:hAnsiTheme="majorHAnsi"/>
                <w:i/>
                <w:sz w:val="24"/>
                <w:szCs w:val="24"/>
              </w:rPr>
            </w:pPr>
            <w:r w:rsidRPr="002B59D4">
              <w:rPr>
                <w:rFonts w:asciiTheme="majorHAnsi" w:hAnsiTheme="majorHAnsi"/>
                <w:i/>
                <w:sz w:val="24"/>
                <w:szCs w:val="24"/>
              </w:rPr>
              <w:t>If the payment for the invoice is made after the change in rate of tax but the invoice was issued prior to the change, then point of taxation will be date of payment, i.e. new tax will apply;</w:t>
            </w:r>
          </w:p>
          <w:p w:rsidR="007A5DA2" w:rsidRPr="002B59D4" w:rsidRDefault="007A5DA2" w:rsidP="002B59D4">
            <w:pPr>
              <w:pStyle w:val="ListParagraph"/>
              <w:tabs>
                <w:tab w:val="left" w:pos="4185"/>
              </w:tabs>
              <w:jc w:val="both"/>
              <w:rPr>
                <w:rFonts w:asciiTheme="majorHAnsi" w:hAnsiTheme="majorHAnsi"/>
                <w:i/>
                <w:sz w:val="24"/>
                <w:szCs w:val="24"/>
              </w:rPr>
            </w:pPr>
          </w:p>
          <w:p w:rsidR="007A5DA2" w:rsidRPr="002B59D4" w:rsidRDefault="007A5DA2" w:rsidP="002B59D4">
            <w:pPr>
              <w:pStyle w:val="ListParagraph"/>
              <w:numPr>
                <w:ilvl w:val="0"/>
                <w:numId w:val="24"/>
              </w:numPr>
              <w:tabs>
                <w:tab w:val="left" w:pos="4185"/>
              </w:tabs>
              <w:jc w:val="both"/>
              <w:rPr>
                <w:rFonts w:asciiTheme="majorHAnsi" w:hAnsiTheme="majorHAnsi"/>
                <w:i/>
                <w:sz w:val="24"/>
                <w:szCs w:val="24"/>
              </w:rPr>
            </w:pPr>
            <w:r w:rsidRPr="002B59D4">
              <w:rPr>
                <w:rFonts w:asciiTheme="majorHAnsi" w:hAnsiTheme="majorHAnsi"/>
                <w:i/>
                <w:sz w:val="24"/>
                <w:szCs w:val="24"/>
              </w:rPr>
              <w:t>If invoice was issued and payment was received before change in rate of taxes , the point of taxation will be date of invoice or date of payment , whichever is earlier, i.e. old rate of taxes will applied;</w:t>
            </w:r>
          </w:p>
          <w:p w:rsidR="007A5DA2" w:rsidRPr="002B59D4" w:rsidRDefault="007A5DA2" w:rsidP="002B59D4">
            <w:pPr>
              <w:pStyle w:val="ListParagraph"/>
              <w:jc w:val="both"/>
              <w:rPr>
                <w:rFonts w:asciiTheme="majorHAnsi" w:hAnsiTheme="majorHAnsi"/>
                <w:i/>
                <w:sz w:val="24"/>
                <w:szCs w:val="24"/>
              </w:rPr>
            </w:pPr>
          </w:p>
          <w:p w:rsidR="007A5DA2" w:rsidRPr="002B59D4" w:rsidRDefault="00EE2A73" w:rsidP="002B59D4">
            <w:pPr>
              <w:pStyle w:val="ListParagraph"/>
              <w:numPr>
                <w:ilvl w:val="0"/>
                <w:numId w:val="24"/>
              </w:numPr>
              <w:tabs>
                <w:tab w:val="left" w:pos="4185"/>
              </w:tabs>
              <w:jc w:val="both"/>
              <w:rPr>
                <w:rFonts w:asciiTheme="majorHAnsi" w:hAnsiTheme="majorHAnsi"/>
                <w:i/>
                <w:sz w:val="24"/>
                <w:szCs w:val="24"/>
              </w:rPr>
            </w:pPr>
            <w:r w:rsidRPr="002B59D4">
              <w:rPr>
                <w:rFonts w:asciiTheme="majorHAnsi" w:hAnsiTheme="majorHAnsi"/>
                <w:i/>
                <w:sz w:val="24"/>
                <w:szCs w:val="24"/>
              </w:rPr>
              <w:t>If the invoice is issued after the change in taxation rates but payment is received before the change, then time of supply will be date of invoice</w:t>
            </w:r>
            <w:r w:rsidR="00BE7ECB" w:rsidRPr="002B59D4">
              <w:rPr>
                <w:rFonts w:asciiTheme="majorHAnsi" w:hAnsiTheme="majorHAnsi"/>
                <w:i/>
                <w:sz w:val="24"/>
                <w:szCs w:val="24"/>
              </w:rPr>
              <w:t>, i.e</w:t>
            </w:r>
            <w:r w:rsidRPr="002B59D4">
              <w:rPr>
                <w:rFonts w:asciiTheme="majorHAnsi" w:hAnsiTheme="majorHAnsi"/>
                <w:i/>
                <w:sz w:val="24"/>
                <w:szCs w:val="24"/>
              </w:rPr>
              <w:t>. new rate of taxes will applied.</w:t>
            </w:r>
          </w:p>
          <w:p w:rsidR="00D607C3" w:rsidRPr="002B59D4" w:rsidRDefault="00D607C3" w:rsidP="002B59D4">
            <w:pPr>
              <w:tabs>
                <w:tab w:val="left" w:pos="4185"/>
              </w:tabs>
              <w:jc w:val="both"/>
              <w:rPr>
                <w:rFonts w:asciiTheme="majorHAnsi" w:hAnsiTheme="majorHAnsi"/>
                <w:i/>
                <w:sz w:val="24"/>
                <w:szCs w:val="24"/>
              </w:rPr>
            </w:pPr>
          </w:p>
          <w:p w:rsidR="00D607C3" w:rsidRPr="002B59D4" w:rsidRDefault="004404AC" w:rsidP="002B59D4">
            <w:pPr>
              <w:tabs>
                <w:tab w:val="left" w:pos="4185"/>
              </w:tabs>
              <w:jc w:val="both"/>
              <w:rPr>
                <w:rFonts w:asciiTheme="majorHAnsi" w:hAnsiTheme="majorHAnsi"/>
                <w:b/>
                <w:i/>
                <w:sz w:val="24"/>
                <w:szCs w:val="24"/>
                <w:u w:val="single"/>
              </w:rPr>
            </w:pPr>
            <w:r w:rsidRPr="002B59D4">
              <w:rPr>
                <w:rFonts w:asciiTheme="majorHAnsi" w:hAnsiTheme="majorHAnsi"/>
                <w:b/>
                <w:i/>
                <w:sz w:val="24"/>
                <w:szCs w:val="24"/>
                <w:u w:val="single"/>
              </w:rPr>
              <w:t>INTERNATIONAL PERSPECTIVES;</w:t>
            </w:r>
          </w:p>
          <w:p w:rsidR="00D607C3" w:rsidRPr="002B59D4" w:rsidRDefault="00D607C3" w:rsidP="002B59D4">
            <w:pPr>
              <w:tabs>
                <w:tab w:val="left" w:pos="4185"/>
              </w:tabs>
              <w:jc w:val="both"/>
              <w:rPr>
                <w:rFonts w:asciiTheme="majorHAnsi" w:hAnsiTheme="majorHAnsi"/>
                <w:i/>
                <w:sz w:val="24"/>
                <w:szCs w:val="24"/>
              </w:rPr>
            </w:pPr>
          </w:p>
          <w:p w:rsidR="004404AC" w:rsidRPr="002B59D4" w:rsidRDefault="004404AC" w:rsidP="002B59D4">
            <w:pPr>
              <w:tabs>
                <w:tab w:val="left" w:pos="4185"/>
              </w:tabs>
              <w:jc w:val="both"/>
              <w:rPr>
                <w:rFonts w:asciiTheme="majorHAnsi" w:hAnsiTheme="majorHAnsi"/>
                <w:i/>
                <w:sz w:val="24"/>
                <w:szCs w:val="24"/>
              </w:rPr>
            </w:pPr>
            <w:r w:rsidRPr="002B59D4">
              <w:rPr>
                <w:rFonts w:asciiTheme="majorHAnsi" w:hAnsiTheme="majorHAnsi"/>
                <w:b/>
                <w:i/>
                <w:sz w:val="24"/>
                <w:szCs w:val="24"/>
                <w:u w:val="single"/>
              </w:rPr>
              <w:t xml:space="preserve">UNITED KINGDOM; </w:t>
            </w:r>
            <w:r w:rsidRPr="002B59D4">
              <w:rPr>
                <w:rFonts w:asciiTheme="majorHAnsi" w:hAnsiTheme="majorHAnsi"/>
                <w:i/>
                <w:sz w:val="24"/>
                <w:szCs w:val="24"/>
              </w:rPr>
              <w:t>time of supply for goods;</w:t>
            </w:r>
          </w:p>
          <w:p w:rsidR="004404AC" w:rsidRPr="002B59D4" w:rsidRDefault="004404AC" w:rsidP="002B59D4">
            <w:pPr>
              <w:tabs>
                <w:tab w:val="left" w:pos="4185"/>
              </w:tabs>
              <w:jc w:val="both"/>
              <w:rPr>
                <w:rFonts w:asciiTheme="majorHAnsi" w:hAnsiTheme="majorHAnsi"/>
                <w:i/>
                <w:sz w:val="24"/>
                <w:szCs w:val="24"/>
              </w:rPr>
            </w:pPr>
          </w:p>
          <w:p w:rsidR="004404AC" w:rsidRPr="002B59D4" w:rsidRDefault="004404AC" w:rsidP="002B59D4">
            <w:pPr>
              <w:pStyle w:val="ListParagraph"/>
              <w:numPr>
                <w:ilvl w:val="0"/>
                <w:numId w:val="26"/>
              </w:numPr>
              <w:tabs>
                <w:tab w:val="left" w:pos="4185"/>
              </w:tabs>
              <w:jc w:val="both"/>
              <w:rPr>
                <w:rFonts w:asciiTheme="majorHAnsi" w:hAnsiTheme="majorHAnsi"/>
                <w:i/>
                <w:sz w:val="24"/>
                <w:szCs w:val="24"/>
              </w:rPr>
            </w:pPr>
            <w:r w:rsidRPr="002B59D4">
              <w:rPr>
                <w:rFonts w:asciiTheme="majorHAnsi" w:hAnsiTheme="majorHAnsi"/>
                <w:i/>
                <w:sz w:val="24"/>
                <w:szCs w:val="24"/>
              </w:rPr>
              <w:t>When goods are removed, or</w:t>
            </w:r>
          </w:p>
          <w:p w:rsidR="004404AC" w:rsidRPr="002B59D4" w:rsidRDefault="004404AC" w:rsidP="002B59D4">
            <w:pPr>
              <w:pStyle w:val="ListParagraph"/>
              <w:numPr>
                <w:ilvl w:val="0"/>
                <w:numId w:val="26"/>
              </w:numPr>
              <w:tabs>
                <w:tab w:val="left" w:pos="4185"/>
              </w:tabs>
              <w:jc w:val="both"/>
              <w:rPr>
                <w:rFonts w:asciiTheme="majorHAnsi" w:hAnsiTheme="majorHAnsi"/>
                <w:i/>
                <w:sz w:val="24"/>
                <w:szCs w:val="24"/>
              </w:rPr>
            </w:pPr>
            <w:r w:rsidRPr="002B59D4">
              <w:rPr>
                <w:rFonts w:asciiTheme="majorHAnsi" w:hAnsiTheme="majorHAnsi"/>
                <w:i/>
                <w:sz w:val="24"/>
                <w:szCs w:val="24"/>
              </w:rPr>
              <w:t>When they are not removed , when they are made  available to the recipient of the supply [Section6(2)]</w:t>
            </w:r>
          </w:p>
          <w:p w:rsidR="00D607C3" w:rsidRPr="002B59D4" w:rsidRDefault="00D607C3" w:rsidP="002B59D4">
            <w:pPr>
              <w:tabs>
                <w:tab w:val="left" w:pos="4185"/>
              </w:tabs>
              <w:jc w:val="both"/>
              <w:rPr>
                <w:rFonts w:asciiTheme="majorHAnsi" w:hAnsiTheme="majorHAnsi"/>
                <w:i/>
                <w:sz w:val="24"/>
                <w:szCs w:val="24"/>
              </w:rPr>
            </w:pPr>
          </w:p>
          <w:p w:rsidR="004404AC" w:rsidRPr="002B59D4" w:rsidRDefault="004404AC" w:rsidP="002B59D4">
            <w:pPr>
              <w:tabs>
                <w:tab w:val="left" w:pos="4185"/>
              </w:tabs>
              <w:jc w:val="both"/>
              <w:rPr>
                <w:rFonts w:asciiTheme="majorHAnsi" w:hAnsiTheme="majorHAnsi"/>
                <w:i/>
                <w:sz w:val="24"/>
                <w:szCs w:val="24"/>
              </w:rPr>
            </w:pPr>
            <w:r w:rsidRPr="002B59D4">
              <w:rPr>
                <w:rFonts w:asciiTheme="majorHAnsi" w:hAnsiTheme="majorHAnsi"/>
                <w:i/>
                <w:sz w:val="24"/>
                <w:szCs w:val="24"/>
              </w:rPr>
              <w:t>For services;</w:t>
            </w:r>
          </w:p>
          <w:p w:rsidR="004404AC" w:rsidRPr="002B59D4" w:rsidRDefault="004404AC" w:rsidP="002B59D4">
            <w:pPr>
              <w:tabs>
                <w:tab w:val="left" w:pos="4185"/>
              </w:tabs>
              <w:jc w:val="both"/>
              <w:rPr>
                <w:rFonts w:asciiTheme="majorHAnsi" w:hAnsiTheme="majorHAnsi"/>
                <w:i/>
                <w:sz w:val="24"/>
                <w:szCs w:val="24"/>
              </w:rPr>
            </w:pPr>
          </w:p>
          <w:p w:rsidR="004404AC" w:rsidRPr="002B59D4" w:rsidRDefault="004404AC" w:rsidP="002B59D4">
            <w:pPr>
              <w:pStyle w:val="ListParagraph"/>
              <w:numPr>
                <w:ilvl w:val="0"/>
                <w:numId w:val="27"/>
              </w:numPr>
              <w:tabs>
                <w:tab w:val="left" w:pos="4185"/>
              </w:tabs>
              <w:jc w:val="both"/>
              <w:rPr>
                <w:rFonts w:asciiTheme="majorHAnsi" w:hAnsiTheme="majorHAnsi"/>
                <w:i/>
                <w:sz w:val="24"/>
                <w:szCs w:val="24"/>
              </w:rPr>
            </w:pPr>
            <w:r w:rsidRPr="002B59D4">
              <w:rPr>
                <w:rFonts w:asciiTheme="majorHAnsi" w:hAnsiTheme="majorHAnsi"/>
                <w:i/>
                <w:sz w:val="24"/>
                <w:szCs w:val="24"/>
              </w:rPr>
              <w:t xml:space="preserve">The time of  supply will be ,when service are performed [ Section 6(3)] </w:t>
            </w:r>
          </w:p>
          <w:p w:rsidR="00D607C3" w:rsidRPr="002B59D4" w:rsidRDefault="00D607C3" w:rsidP="002B59D4">
            <w:pPr>
              <w:tabs>
                <w:tab w:val="left" w:pos="4185"/>
              </w:tabs>
              <w:jc w:val="both"/>
              <w:rPr>
                <w:rFonts w:asciiTheme="majorHAnsi" w:hAnsiTheme="majorHAnsi"/>
                <w:i/>
                <w:sz w:val="24"/>
                <w:szCs w:val="24"/>
              </w:rPr>
            </w:pPr>
          </w:p>
          <w:p w:rsidR="004404AC" w:rsidRPr="002B59D4" w:rsidRDefault="004404AC" w:rsidP="002B59D4">
            <w:pPr>
              <w:tabs>
                <w:tab w:val="left" w:pos="4185"/>
              </w:tabs>
              <w:jc w:val="both"/>
              <w:rPr>
                <w:rFonts w:asciiTheme="majorHAnsi" w:hAnsiTheme="majorHAnsi"/>
                <w:i/>
                <w:sz w:val="24"/>
                <w:szCs w:val="24"/>
              </w:rPr>
            </w:pPr>
            <w:r w:rsidRPr="002B59D4">
              <w:rPr>
                <w:rFonts w:asciiTheme="majorHAnsi" w:hAnsiTheme="majorHAnsi"/>
                <w:b/>
                <w:i/>
                <w:sz w:val="24"/>
                <w:szCs w:val="24"/>
                <w:u w:val="single"/>
              </w:rPr>
              <w:t>SINGAPORE GOODS AND SERVICE TAX;</w:t>
            </w:r>
            <w:r w:rsidR="00040AEF" w:rsidRPr="002B59D4">
              <w:rPr>
                <w:rFonts w:asciiTheme="majorHAnsi" w:hAnsiTheme="majorHAnsi"/>
                <w:b/>
                <w:i/>
                <w:sz w:val="24"/>
                <w:szCs w:val="24"/>
                <w:u w:val="single"/>
              </w:rPr>
              <w:t xml:space="preserve"> </w:t>
            </w:r>
            <w:r w:rsidR="00040AEF" w:rsidRPr="002B59D4">
              <w:rPr>
                <w:rFonts w:asciiTheme="majorHAnsi" w:hAnsiTheme="majorHAnsi"/>
                <w:i/>
                <w:sz w:val="24"/>
                <w:szCs w:val="24"/>
              </w:rPr>
              <w:t xml:space="preserve"> time of supply of goods is; Section 11 of Goods and Service Tax Act</w:t>
            </w:r>
          </w:p>
          <w:p w:rsidR="00040AEF" w:rsidRPr="002B59D4" w:rsidRDefault="00040AEF" w:rsidP="002B59D4">
            <w:pPr>
              <w:tabs>
                <w:tab w:val="left" w:pos="4185"/>
              </w:tabs>
              <w:jc w:val="both"/>
              <w:rPr>
                <w:rFonts w:asciiTheme="majorHAnsi" w:hAnsiTheme="majorHAnsi"/>
                <w:i/>
                <w:sz w:val="24"/>
                <w:szCs w:val="24"/>
              </w:rPr>
            </w:pPr>
          </w:p>
          <w:p w:rsidR="00040AEF" w:rsidRPr="002B59D4" w:rsidRDefault="00040AEF" w:rsidP="002B59D4">
            <w:pPr>
              <w:pStyle w:val="ListParagraph"/>
              <w:numPr>
                <w:ilvl w:val="0"/>
                <w:numId w:val="28"/>
              </w:numPr>
              <w:tabs>
                <w:tab w:val="left" w:pos="4185"/>
              </w:tabs>
              <w:jc w:val="both"/>
              <w:rPr>
                <w:rFonts w:asciiTheme="majorHAnsi" w:hAnsiTheme="majorHAnsi"/>
                <w:i/>
                <w:sz w:val="24"/>
                <w:szCs w:val="24"/>
              </w:rPr>
            </w:pPr>
            <w:r w:rsidRPr="002B59D4">
              <w:rPr>
                <w:rFonts w:asciiTheme="majorHAnsi" w:hAnsiTheme="majorHAnsi"/>
                <w:i/>
                <w:sz w:val="24"/>
                <w:szCs w:val="24"/>
              </w:rPr>
              <w:t>If the goods are to be removed, at the time of removal;</w:t>
            </w:r>
          </w:p>
          <w:p w:rsidR="00040AEF" w:rsidRPr="002B59D4" w:rsidRDefault="00040AEF" w:rsidP="002B59D4">
            <w:pPr>
              <w:pStyle w:val="ListParagraph"/>
              <w:tabs>
                <w:tab w:val="left" w:pos="4185"/>
              </w:tabs>
              <w:jc w:val="both"/>
              <w:rPr>
                <w:rFonts w:asciiTheme="majorHAnsi" w:hAnsiTheme="majorHAnsi"/>
                <w:i/>
                <w:sz w:val="24"/>
                <w:szCs w:val="24"/>
              </w:rPr>
            </w:pPr>
          </w:p>
          <w:p w:rsidR="00040AEF" w:rsidRPr="002B59D4" w:rsidRDefault="00040AEF" w:rsidP="002B59D4">
            <w:pPr>
              <w:pStyle w:val="ListParagraph"/>
              <w:numPr>
                <w:ilvl w:val="0"/>
                <w:numId w:val="28"/>
              </w:numPr>
              <w:tabs>
                <w:tab w:val="left" w:pos="4185"/>
              </w:tabs>
              <w:jc w:val="both"/>
              <w:rPr>
                <w:rFonts w:asciiTheme="majorHAnsi" w:hAnsiTheme="majorHAnsi"/>
                <w:i/>
                <w:sz w:val="24"/>
                <w:szCs w:val="24"/>
              </w:rPr>
            </w:pPr>
            <w:r w:rsidRPr="002B59D4">
              <w:rPr>
                <w:rFonts w:asciiTheme="majorHAnsi" w:hAnsiTheme="majorHAnsi"/>
                <w:i/>
                <w:sz w:val="24"/>
                <w:szCs w:val="24"/>
              </w:rPr>
              <w:t>If the goods are not to be removed , at the time when they are made available to the person to whom they are supplied;</w:t>
            </w:r>
          </w:p>
          <w:p w:rsidR="00040AEF" w:rsidRPr="002B59D4" w:rsidRDefault="00040AEF" w:rsidP="002B59D4">
            <w:pPr>
              <w:pStyle w:val="ListParagraph"/>
              <w:tabs>
                <w:tab w:val="left" w:pos="4185"/>
              </w:tabs>
              <w:jc w:val="both"/>
              <w:rPr>
                <w:rFonts w:asciiTheme="majorHAnsi" w:hAnsiTheme="majorHAnsi"/>
                <w:i/>
                <w:sz w:val="24"/>
                <w:szCs w:val="24"/>
              </w:rPr>
            </w:pPr>
          </w:p>
          <w:p w:rsidR="00040AEF" w:rsidRPr="002B59D4" w:rsidRDefault="00040AEF" w:rsidP="002B59D4">
            <w:pPr>
              <w:pStyle w:val="ListParagraph"/>
              <w:numPr>
                <w:ilvl w:val="0"/>
                <w:numId w:val="28"/>
              </w:numPr>
              <w:tabs>
                <w:tab w:val="left" w:pos="4185"/>
              </w:tabs>
              <w:jc w:val="both"/>
              <w:rPr>
                <w:rFonts w:asciiTheme="majorHAnsi" w:hAnsiTheme="majorHAnsi"/>
                <w:i/>
                <w:sz w:val="24"/>
                <w:szCs w:val="24"/>
              </w:rPr>
            </w:pPr>
            <w:r w:rsidRPr="002B59D4">
              <w:rPr>
                <w:rFonts w:asciiTheme="majorHAnsi" w:hAnsiTheme="majorHAnsi"/>
                <w:i/>
                <w:sz w:val="24"/>
                <w:szCs w:val="24"/>
              </w:rPr>
              <w:t>If the goods ( being sent or taken on approval or sale or return or similar terms) are removed before it is known whether a supply will take place  at the time when it become certain that the supply has taken place or 12 months after the removal, whichever is the earlier.</w:t>
            </w:r>
          </w:p>
          <w:p w:rsidR="00D607C3" w:rsidRPr="002B59D4" w:rsidRDefault="00D607C3" w:rsidP="002B59D4">
            <w:pPr>
              <w:tabs>
                <w:tab w:val="left" w:pos="4185"/>
              </w:tabs>
              <w:jc w:val="both"/>
              <w:rPr>
                <w:rFonts w:asciiTheme="majorHAnsi" w:hAnsiTheme="majorHAnsi"/>
                <w:i/>
                <w:sz w:val="24"/>
                <w:szCs w:val="24"/>
              </w:rPr>
            </w:pPr>
          </w:p>
          <w:p w:rsidR="00D607C3" w:rsidRPr="002B59D4" w:rsidRDefault="00040AEF" w:rsidP="002B59D4">
            <w:pPr>
              <w:tabs>
                <w:tab w:val="left" w:pos="4185"/>
              </w:tabs>
              <w:jc w:val="both"/>
              <w:rPr>
                <w:rFonts w:asciiTheme="majorHAnsi" w:hAnsiTheme="majorHAnsi"/>
                <w:b/>
                <w:i/>
                <w:sz w:val="24"/>
                <w:szCs w:val="24"/>
                <w:u w:val="single"/>
              </w:rPr>
            </w:pPr>
            <w:r w:rsidRPr="002B59D4">
              <w:rPr>
                <w:rFonts w:asciiTheme="majorHAnsi" w:hAnsiTheme="majorHAnsi"/>
                <w:b/>
                <w:i/>
                <w:sz w:val="24"/>
                <w:szCs w:val="24"/>
                <w:u w:val="single"/>
              </w:rPr>
              <w:t xml:space="preserve">Section 12 of GST ; Relates to time of supply of services; </w:t>
            </w:r>
          </w:p>
          <w:p w:rsidR="00040AEF" w:rsidRPr="002B59D4" w:rsidRDefault="00040AEF" w:rsidP="002B59D4">
            <w:pPr>
              <w:tabs>
                <w:tab w:val="left" w:pos="4185"/>
              </w:tabs>
              <w:jc w:val="both"/>
              <w:rPr>
                <w:rFonts w:asciiTheme="majorHAnsi" w:hAnsiTheme="majorHAnsi"/>
                <w:b/>
                <w:i/>
                <w:sz w:val="24"/>
                <w:szCs w:val="24"/>
                <w:u w:val="single"/>
              </w:rPr>
            </w:pPr>
          </w:p>
          <w:p w:rsidR="00040AEF" w:rsidRPr="002B59D4" w:rsidRDefault="00EC387A" w:rsidP="002B59D4">
            <w:pPr>
              <w:pStyle w:val="ListParagraph"/>
              <w:numPr>
                <w:ilvl w:val="0"/>
                <w:numId w:val="30"/>
              </w:numPr>
              <w:tabs>
                <w:tab w:val="left" w:pos="4185"/>
              </w:tabs>
              <w:jc w:val="both"/>
              <w:rPr>
                <w:rFonts w:asciiTheme="majorHAnsi" w:hAnsiTheme="majorHAnsi"/>
                <w:b/>
                <w:i/>
                <w:sz w:val="24"/>
                <w:szCs w:val="24"/>
                <w:u w:val="single"/>
              </w:rPr>
            </w:pPr>
            <w:r w:rsidRPr="002B59D4">
              <w:rPr>
                <w:rFonts w:asciiTheme="majorHAnsi" w:hAnsiTheme="majorHAnsi"/>
                <w:i/>
                <w:sz w:val="24"/>
                <w:szCs w:val="24"/>
              </w:rPr>
              <w:t xml:space="preserve">Notwithstanding Sections 11, 11A and 11B, the </w:t>
            </w:r>
            <w:r w:rsidR="00BE7ECB" w:rsidRPr="002B59D4">
              <w:rPr>
                <w:rFonts w:asciiTheme="majorHAnsi" w:hAnsiTheme="majorHAnsi"/>
                <w:i/>
                <w:sz w:val="24"/>
                <w:szCs w:val="24"/>
              </w:rPr>
              <w:t>Comptroller</w:t>
            </w:r>
            <w:r w:rsidRPr="002B59D4">
              <w:rPr>
                <w:rFonts w:asciiTheme="majorHAnsi" w:hAnsiTheme="majorHAnsi"/>
                <w:i/>
                <w:sz w:val="24"/>
                <w:szCs w:val="24"/>
              </w:rPr>
              <w:t xml:space="preserve"> may, at the request of a taxable person, by direction in writing alter the time at which supplies made by the taxable person( or such supplies made by him as may be </w:t>
            </w:r>
            <w:r w:rsidR="00BE7ECB" w:rsidRPr="002B59D4">
              <w:rPr>
                <w:rFonts w:asciiTheme="majorHAnsi" w:hAnsiTheme="majorHAnsi"/>
                <w:i/>
                <w:sz w:val="24"/>
                <w:szCs w:val="24"/>
              </w:rPr>
              <w:t>specified</w:t>
            </w:r>
            <w:r w:rsidRPr="002B59D4">
              <w:rPr>
                <w:rFonts w:asciiTheme="majorHAnsi" w:hAnsiTheme="majorHAnsi"/>
                <w:i/>
                <w:sz w:val="24"/>
                <w:szCs w:val="24"/>
              </w:rPr>
              <w:t xml:space="preserve"> in the direction ) are to be treated as taking place, either-</w:t>
            </w:r>
          </w:p>
          <w:p w:rsidR="00EC387A" w:rsidRPr="002B59D4" w:rsidRDefault="00EC387A" w:rsidP="002B59D4">
            <w:pPr>
              <w:tabs>
                <w:tab w:val="left" w:pos="4185"/>
              </w:tabs>
              <w:jc w:val="both"/>
              <w:rPr>
                <w:rFonts w:asciiTheme="majorHAnsi" w:hAnsiTheme="majorHAnsi"/>
                <w:b/>
                <w:i/>
                <w:sz w:val="24"/>
                <w:szCs w:val="24"/>
                <w:u w:val="single"/>
              </w:rPr>
            </w:pPr>
          </w:p>
          <w:p w:rsidR="00EC387A" w:rsidRPr="002B59D4" w:rsidRDefault="00EC387A" w:rsidP="002B59D4">
            <w:pPr>
              <w:pStyle w:val="ListParagraph"/>
              <w:numPr>
                <w:ilvl w:val="0"/>
                <w:numId w:val="31"/>
              </w:numPr>
              <w:tabs>
                <w:tab w:val="left" w:pos="4185"/>
              </w:tabs>
              <w:jc w:val="both"/>
              <w:rPr>
                <w:rFonts w:asciiTheme="majorHAnsi" w:hAnsiTheme="majorHAnsi"/>
                <w:b/>
                <w:i/>
                <w:sz w:val="24"/>
                <w:szCs w:val="24"/>
                <w:u w:val="single"/>
              </w:rPr>
            </w:pPr>
            <w:r w:rsidRPr="002B59D4">
              <w:rPr>
                <w:rFonts w:asciiTheme="majorHAnsi" w:hAnsiTheme="majorHAnsi"/>
                <w:i/>
                <w:sz w:val="24"/>
                <w:szCs w:val="24"/>
              </w:rPr>
              <w:t xml:space="preserve"> By directing that those supplies be treated as taking </w:t>
            </w:r>
            <w:r w:rsidR="00BE7ECB" w:rsidRPr="002B59D4">
              <w:rPr>
                <w:rFonts w:asciiTheme="majorHAnsi" w:hAnsiTheme="majorHAnsi"/>
                <w:i/>
                <w:sz w:val="24"/>
                <w:szCs w:val="24"/>
              </w:rPr>
              <w:t>place</w:t>
            </w:r>
            <w:r w:rsidRPr="002B59D4">
              <w:rPr>
                <w:rFonts w:asciiTheme="majorHAnsi" w:hAnsiTheme="majorHAnsi"/>
                <w:i/>
                <w:sz w:val="24"/>
                <w:szCs w:val="24"/>
              </w:rPr>
              <w:t>-</w:t>
            </w:r>
          </w:p>
          <w:p w:rsidR="00D607C3" w:rsidRPr="002B59D4" w:rsidRDefault="00EC387A" w:rsidP="002B59D4">
            <w:pPr>
              <w:pStyle w:val="ListParagraph"/>
              <w:numPr>
                <w:ilvl w:val="0"/>
                <w:numId w:val="32"/>
              </w:numPr>
              <w:tabs>
                <w:tab w:val="left" w:pos="4185"/>
              </w:tabs>
              <w:jc w:val="both"/>
              <w:rPr>
                <w:rFonts w:asciiTheme="majorHAnsi" w:hAnsiTheme="majorHAnsi"/>
                <w:i/>
                <w:sz w:val="24"/>
                <w:szCs w:val="24"/>
              </w:rPr>
            </w:pPr>
            <w:r w:rsidRPr="002B59D4">
              <w:rPr>
                <w:rFonts w:asciiTheme="majorHAnsi" w:hAnsiTheme="majorHAnsi"/>
                <w:i/>
                <w:sz w:val="24"/>
                <w:szCs w:val="24"/>
              </w:rPr>
              <w:t xml:space="preserve">At times on dates determined by or by reference to the </w:t>
            </w:r>
            <w:r w:rsidR="00BE7ECB" w:rsidRPr="002B59D4">
              <w:rPr>
                <w:rFonts w:asciiTheme="majorHAnsi" w:hAnsiTheme="majorHAnsi"/>
                <w:i/>
                <w:sz w:val="24"/>
                <w:szCs w:val="24"/>
              </w:rPr>
              <w:t>occurrence</w:t>
            </w:r>
            <w:r w:rsidRPr="002B59D4">
              <w:rPr>
                <w:rFonts w:asciiTheme="majorHAnsi" w:hAnsiTheme="majorHAnsi"/>
                <w:i/>
                <w:sz w:val="24"/>
                <w:szCs w:val="24"/>
              </w:rPr>
              <w:t xml:space="preserve"> of some event described in the direction ; or</w:t>
            </w:r>
          </w:p>
          <w:p w:rsidR="00EC387A" w:rsidRPr="002B59D4" w:rsidRDefault="00EC387A" w:rsidP="002B59D4">
            <w:pPr>
              <w:pStyle w:val="ListParagraph"/>
              <w:numPr>
                <w:ilvl w:val="0"/>
                <w:numId w:val="32"/>
              </w:numPr>
              <w:tabs>
                <w:tab w:val="left" w:pos="4185"/>
              </w:tabs>
              <w:jc w:val="both"/>
              <w:rPr>
                <w:rFonts w:asciiTheme="majorHAnsi" w:hAnsiTheme="majorHAnsi"/>
                <w:i/>
                <w:sz w:val="24"/>
                <w:szCs w:val="24"/>
              </w:rPr>
            </w:pPr>
            <w:r w:rsidRPr="002B59D4">
              <w:rPr>
                <w:rFonts w:asciiTheme="majorHAnsi" w:hAnsiTheme="majorHAnsi"/>
                <w:i/>
                <w:sz w:val="24"/>
                <w:szCs w:val="24"/>
              </w:rPr>
              <w:t xml:space="preserve">At times or on dates determined by or by reference to the time when some event so described would in the ordinary course of events occur, the resulting times or dates being in every case earlier than would otherwise apply; or </w:t>
            </w:r>
          </w:p>
          <w:p w:rsidR="00EC387A" w:rsidRPr="002B59D4" w:rsidRDefault="00EC387A" w:rsidP="002B59D4">
            <w:pPr>
              <w:pStyle w:val="ListParagraph"/>
              <w:numPr>
                <w:ilvl w:val="0"/>
                <w:numId w:val="31"/>
              </w:numPr>
              <w:tabs>
                <w:tab w:val="left" w:pos="4185"/>
              </w:tabs>
              <w:jc w:val="both"/>
              <w:rPr>
                <w:rFonts w:asciiTheme="majorHAnsi" w:hAnsiTheme="majorHAnsi"/>
                <w:i/>
                <w:sz w:val="24"/>
                <w:szCs w:val="24"/>
              </w:rPr>
            </w:pPr>
            <w:r w:rsidRPr="002B59D4">
              <w:rPr>
                <w:rFonts w:asciiTheme="majorHAnsi" w:hAnsiTheme="majorHAnsi"/>
                <w:i/>
                <w:sz w:val="24"/>
                <w:szCs w:val="24"/>
              </w:rPr>
              <w:t xml:space="preserve">By directing that those supplies shall ( to the extent that they are not treated at taking place at the time any invoice is issued or any consideration </w:t>
            </w:r>
            <w:r w:rsidR="00BE7ECB" w:rsidRPr="002B59D4">
              <w:rPr>
                <w:rFonts w:asciiTheme="majorHAnsi" w:hAnsiTheme="majorHAnsi"/>
                <w:i/>
                <w:sz w:val="24"/>
                <w:szCs w:val="24"/>
              </w:rPr>
              <w:t>is</w:t>
            </w:r>
            <w:r w:rsidRPr="002B59D4">
              <w:rPr>
                <w:rFonts w:asciiTheme="majorHAnsi" w:hAnsiTheme="majorHAnsi"/>
                <w:i/>
                <w:sz w:val="24"/>
                <w:szCs w:val="24"/>
              </w:rPr>
              <w:t xml:space="preserve"> received in respect thereof) be treated as taking place-</w:t>
            </w:r>
          </w:p>
          <w:p w:rsidR="00D607C3" w:rsidRPr="002B59D4" w:rsidRDefault="00EC387A" w:rsidP="002B59D4">
            <w:pPr>
              <w:pStyle w:val="ListParagraph"/>
              <w:numPr>
                <w:ilvl w:val="0"/>
                <w:numId w:val="33"/>
              </w:numPr>
              <w:tabs>
                <w:tab w:val="left" w:pos="4185"/>
              </w:tabs>
              <w:jc w:val="both"/>
              <w:rPr>
                <w:rFonts w:asciiTheme="majorHAnsi" w:hAnsiTheme="majorHAnsi"/>
                <w:i/>
                <w:sz w:val="24"/>
                <w:szCs w:val="24"/>
              </w:rPr>
            </w:pPr>
            <w:r w:rsidRPr="002B59D4">
              <w:rPr>
                <w:rFonts w:asciiTheme="majorHAnsi" w:hAnsiTheme="majorHAnsi"/>
                <w:i/>
                <w:sz w:val="24"/>
                <w:szCs w:val="24"/>
              </w:rPr>
              <w:t xml:space="preserve">At the </w:t>
            </w:r>
            <w:r w:rsidR="00BE7ECB" w:rsidRPr="002B59D4">
              <w:rPr>
                <w:rFonts w:asciiTheme="majorHAnsi" w:hAnsiTheme="majorHAnsi"/>
                <w:i/>
                <w:sz w:val="24"/>
                <w:szCs w:val="24"/>
              </w:rPr>
              <w:t>beginning</w:t>
            </w:r>
            <w:r w:rsidRPr="002B59D4">
              <w:rPr>
                <w:rFonts w:asciiTheme="majorHAnsi" w:hAnsiTheme="majorHAnsi"/>
                <w:i/>
                <w:sz w:val="24"/>
                <w:szCs w:val="24"/>
              </w:rPr>
              <w:t xml:space="preserve"> of the relevant working period( as defined in his case in and for the </w:t>
            </w:r>
            <w:r w:rsidR="00BE7ECB" w:rsidRPr="002B59D4">
              <w:rPr>
                <w:rFonts w:asciiTheme="majorHAnsi" w:hAnsiTheme="majorHAnsi"/>
                <w:i/>
                <w:sz w:val="24"/>
                <w:szCs w:val="24"/>
              </w:rPr>
              <w:t>purpose</w:t>
            </w:r>
            <w:r w:rsidRPr="002B59D4">
              <w:rPr>
                <w:rFonts w:asciiTheme="majorHAnsi" w:hAnsiTheme="majorHAnsi"/>
                <w:i/>
                <w:sz w:val="24"/>
                <w:szCs w:val="24"/>
              </w:rPr>
              <w:t xml:space="preserve"> of </w:t>
            </w:r>
            <w:r w:rsidRPr="002B59D4">
              <w:rPr>
                <w:rFonts w:asciiTheme="majorHAnsi" w:hAnsiTheme="majorHAnsi"/>
                <w:i/>
                <w:sz w:val="24"/>
                <w:szCs w:val="24"/>
              </w:rPr>
              <w:lastRenderedPageBreak/>
              <w:t>direction) ; or</w:t>
            </w:r>
          </w:p>
          <w:p w:rsidR="00EC387A" w:rsidRPr="002B59D4" w:rsidRDefault="00EC387A" w:rsidP="002B59D4">
            <w:pPr>
              <w:pStyle w:val="ListParagraph"/>
              <w:numPr>
                <w:ilvl w:val="0"/>
                <w:numId w:val="33"/>
              </w:numPr>
              <w:tabs>
                <w:tab w:val="left" w:pos="4185"/>
              </w:tabs>
              <w:jc w:val="both"/>
              <w:rPr>
                <w:rFonts w:asciiTheme="majorHAnsi" w:hAnsiTheme="majorHAnsi"/>
                <w:i/>
                <w:sz w:val="24"/>
                <w:szCs w:val="24"/>
              </w:rPr>
            </w:pPr>
            <w:r w:rsidRPr="002B59D4">
              <w:rPr>
                <w:rFonts w:asciiTheme="majorHAnsi" w:hAnsiTheme="majorHAnsi"/>
                <w:i/>
                <w:sz w:val="24"/>
                <w:szCs w:val="24"/>
              </w:rPr>
              <w:t xml:space="preserve">At the end of the relevant working period </w:t>
            </w:r>
            <w:r w:rsidR="00BE7ECB" w:rsidRPr="002B59D4">
              <w:rPr>
                <w:rFonts w:asciiTheme="majorHAnsi" w:hAnsiTheme="majorHAnsi"/>
                <w:i/>
                <w:sz w:val="24"/>
                <w:szCs w:val="24"/>
              </w:rPr>
              <w:t>(as</w:t>
            </w:r>
            <w:r w:rsidRPr="002B59D4">
              <w:rPr>
                <w:rFonts w:asciiTheme="majorHAnsi" w:hAnsiTheme="majorHAnsi"/>
                <w:i/>
                <w:sz w:val="24"/>
                <w:szCs w:val="24"/>
              </w:rPr>
              <w:t xml:space="preserve"> so defined).</w:t>
            </w: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b/>
                <w:i/>
                <w:sz w:val="24"/>
                <w:szCs w:val="24"/>
                <w:u w:val="single"/>
              </w:rPr>
            </w:pPr>
          </w:p>
          <w:p w:rsidR="00B74F37" w:rsidRPr="002B59D4" w:rsidRDefault="00B74F37" w:rsidP="002B59D4">
            <w:pPr>
              <w:tabs>
                <w:tab w:val="left" w:pos="4185"/>
                <w:tab w:val="left" w:pos="7140"/>
              </w:tabs>
              <w:jc w:val="both"/>
              <w:rPr>
                <w:rFonts w:asciiTheme="majorHAnsi" w:hAnsiTheme="majorHAnsi"/>
                <w:b/>
                <w:i/>
                <w:sz w:val="24"/>
                <w:szCs w:val="24"/>
                <w:u w:val="single"/>
              </w:rPr>
            </w:pPr>
            <w:r w:rsidRPr="002B59D4">
              <w:rPr>
                <w:rFonts w:asciiTheme="majorHAnsi" w:hAnsiTheme="majorHAnsi"/>
                <w:b/>
                <w:i/>
                <w:sz w:val="24"/>
                <w:szCs w:val="24"/>
                <w:u w:val="single"/>
              </w:rPr>
              <w:t>MALASIAN GOODS AND SERVICE TAX: Time of Supply;</w:t>
            </w:r>
          </w:p>
          <w:p w:rsidR="00B74F37" w:rsidRPr="002B59D4" w:rsidRDefault="00B74F37" w:rsidP="002B59D4">
            <w:pPr>
              <w:tabs>
                <w:tab w:val="left" w:pos="4185"/>
              </w:tabs>
              <w:jc w:val="both"/>
              <w:rPr>
                <w:rFonts w:asciiTheme="majorHAnsi" w:hAnsiTheme="majorHAnsi"/>
                <w:i/>
                <w:sz w:val="24"/>
                <w:szCs w:val="24"/>
              </w:rPr>
            </w:pPr>
          </w:p>
          <w:p w:rsidR="00B74F37" w:rsidRPr="00B74F37" w:rsidRDefault="00B74F37" w:rsidP="002B59D4">
            <w:pPr>
              <w:shd w:val="clear" w:color="auto" w:fill="FFFFFF"/>
              <w:spacing w:after="150" w:line="300" w:lineRule="atLeast"/>
              <w:jc w:val="both"/>
              <w:rPr>
                <w:rFonts w:asciiTheme="majorHAnsi" w:eastAsia="Times New Roman" w:hAnsiTheme="majorHAnsi" w:cs="Arial"/>
                <w:i/>
                <w:sz w:val="24"/>
                <w:szCs w:val="24"/>
                <w:lang w:eastAsia="en-IN"/>
              </w:rPr>
            </w:pPr>
            <w:r w:rsidRPr="00B74F37">
              <w:rPr>
                <w:rFonts w:asciiTheme="majorHAnsi" w:eastAsia="Times New Roman" w:hAnsiTheme="majorHAnsi" w:cs="Tahoma"/>
                <w:i/>
                <w:sz w:val="24"/>
                <w:szCs w:val="24"/>
                <w:lang w:eastAsia="en-IN"/>
              </w:rPr>
              <w:t>The time of supply is important because it determines the</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taxable period</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in which the output tax should be accounted for.</w:t>
            </w:r>
          </w:p>
          <w:p w:rsidR="00B74F37" w:rsidRPr="00B74F37" w:rsidRDefault="00B74F37" w:rsidP="002B59D4">
            <w:pPr>
              <w:shd w:val="clear" w:color="auto" w:fill="FFFFFF"/>
              <w:spacing w:after="150" w:line="300" w:lineRule="atLeast"/>
              <w:jc w:val="both"/>
              <w:rPr>
                <w:rFonts w:asciiTheme="majorHAnsi" w:eastAsia="Times New Roman" w:hAnsiTheme="majorHAnsi" w:cs="Arial"/>
                <w:i/>
                <w:sz w:val="24"/>
                <w:szCs w:val="24"/>
                <w:lang w:eastAsia="en-IN"/>
              </w:rPr>
            </w:pPr>
            <w:r w:rsidRPr="00B74F37">
              <w:rPr>
                <w:rFonts w:asciiTheme="majorHAnsi" w:eastAsia="Times New Roman" w:hAnsiTheme="majorHAnsi" w:cs="Tahoma"/>
                <w:i/>
                <w:sz w:val="24"/>
                <w:szCs w:val="24"/>
                <w:lang w:eastAsia="en-IN"/>
              </w:rPr>
              <w:t>The rules vary depending whether it is a supply of goods or services.</w:t>
            </w:r>
          </w:p>
          <w:p w:rsidR="00B74F37" w:rsidRPr="00B74F37" w:rsidRDefault="00B74F37" w:rsidP="002B59D4">
            <w:pPr>
              <w:shd w:val="clear" w:color="auto" w:fill="FFFFFF"/>
              <w:spacing w:after="150" w:line="300" w:lineRule="atLeast"/>
              <w:jc w:val="both"/>
              <w:rPr>
                <w:rFonts w:asciiTheme="majorHAnsi" w:eastAsia="Times New Roman" w:hAnsiTheme="majorHAnsi" w:cs="Arial"/>
                <w:i/>
                <w:sz w:val="24"/>
                <w:szCs w:val="24"/>
                <w:lang w:eastAsia="en-IN"/>
              </w:rPr>
            </w:pPr>
            <w:r w:rsidRPr="00B74F37">
              <w:rPr>
                <w:rFonts w:asciiTheme="majorHAnsi" w:eastAsia="Times New Roman" w:hAnsiTheme="majorHAnsi" w:cs="Arial"/>
                <w:i/>
                <w:sz w:val="24"/>
                <w:szCs w:val="24"/>
                <w:lang w:eastAsia="en-IN"/>
              </w:rPr>
              <w:t> </w:t>
            </w:r>
            <w:r w:rsidRPr="00B74F37">
              <w:rPr>
                <w:rFonts w:asciiTheme="majorHAnsi" w:eastAsia="Times New Roman" w:hAnsiTheme="majorHAnsi" w:cs="Tahoma"/>
                <w:i/>
                <w:sz w:val="24"/>
                <w:szCs w:val="24"/>
                <w:lang w:eastAsia="en-IN"/>
              </w:rPr>
              <w:t>The</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basic time of supply</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for</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goods</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is :</w:t>
            </w:r>
          </w:p>
          <w:p w:rsidR="00B74F37" w:rsidRPr="00B74F37" w:rsidRDefault="00B74F37" w:rsidP="002B59D4">
            <w:pPr>
              <w:numPr>
                <w:ilvl w:val="0"/>
                <w:numId w:val="34"/>
              </w:numPr>
              <w:shd w:val="clear" w:color="auto" w:fill="FFFFFF"/>
              <w:spacing w:before="100" w:beforeAutospacing="1" w:after="100" w:afterAutospacing="1" w:line="300" w:lineRule="atLeast"/>
              <w:ind w:left="375"/>
              <w:jc w:val="both"/>
              <w:rPr>
                <w:rFonts w:asciiTheme="majorHAnsi" w:eastAsia="Times New Roman" w:hAnsiTheme="majorHAnsi" w:cs="Arial"/>
                <w:i/>
                <w:sz w:val="24"/>
                <w:szCs w:val="24"/>
                <w:lang w:eastAsia="en-IN"/>
              </w:rPr>
            </w:pPr>
            <w:r w:rsidRPr="00B74F37">
              <w:rPr>
                <w:rFonts w:asciiTheme="majorHAnsi" w:eastAsia="Times New Roman" w:hAnsiTheme="majorHAnsi" w:cs="Tahoma"/>
                <w:i/>
                <w:sz w:val="24"/>
                <w:szCs w:val="24"/>
                <w:lang w:eastAsia="en-IN"/>
              </w:rPr>
              <w:t>If the goods are to be removed/delivered, at the time of removal of goods.</w:t>
            </w:r>
          </w:p>
          <w:p w:rsidR="00B74F37" w:rsidRPr="00B74F37" w:rsidRDefault="00B74F37" w:rsidP="002B59D4">
            <w:pPr>
              <w:numPr>
                <w:ilvl w:val="0"/>
                <w:numId w:val="34"/>
              </w:numPr>
              <w:shd w:val="clear" w:color="auto" w:fill="FFFFFF"/>
              <w:spacing w:before="100" w:beforeAutospacing="1" w:after="100" w:afterAutospacing="1" w:line="300" w:lineRule="atLeast"/>
              <w:ind w:left="375"/>
              <w:jc w:val="both"/>
              <w:rPr>
                <w:rFonts w:asciiTheme="majorHAnsi" w:eastAsia="Times New Roman" w:hAnsiTheme="majorHAnsi" w:cs="Arial"/>
                <w:i/>
                <w:sz w:val="24"/>
                <w:szCs w:val="24"/>
                <w:lang w:eastAsia="en-IN"/>
              </w:rPr>
            </w:pPr>
            <w:r w:rsidRPr="00B74F37">
              <w:rPr>
                <w:rFonts w:asciiTheme="majorHAnsi" w:eastAsia="Times New Roman" w:hAnsiTheme="majorHAnsi" w:cs="Tahoma"/>
                <w:i/>
                <w:sz w:val="24"/>
                <w:szCs w:val="24"/>
                <w:lang w:eastAsia="en-IN"/>
              </w:rPr>
              <w:t>If the goods are not delivered, at the time when the goods are made available to the customers.</w:t>
            </w:r>
          </w:p>
          <w:p w:rsidR="00B74F37" w:rsidRPr="00B74F37" w:rsidRDefault="00B74F37" w:rsidP="002B59D4">
            <w:pPr>
              <w:numPr>
                <w:ilvl w:val="0"/>
                <w:numId w:val="34"/>
              </w:numPr>
              <w:shd w:val="clear" w:color="auto" w:fill="FFFFFF"/>
              <w:spacing w:before="100" w:beforeAutospacing="1" w:after="100" w:afterAutospacing="1" w:line="300" w:lineRule="atLeast"/>
              <w:ind w:left="375"/>
              <w:jc w:val="both"/>
              <w:rPr>
                <w:rFonts w:asciiTheme="majorHAnsi" w:eastAsia="Times New Roman" w:hAnsiTheme="majorHAnsi" w:cs="Arial"/>
                <w:i/>
                <w:sz w:val="24"/>
                <w:szCs w:val="24"/>
                <w:lang w:eastAsia="en-IN"/>
              </w:rPr>
            </w:pPr>
            <w:r w:rsidRPr="00B74F37">
              <w:rPr>
                <w:rFonts w:asciiTheme="majorHAnsi" w:eastAsia="Times New Roman" w:hAnsiTheme="majorHAnsi" w:cs="Tahoma"/>
                <w:i/>
                <w:sz w:val="24"/>
                <w:szCs w:val="24"/>
                <w:lang w:eastAsia="en-IN"/>
              </w:rPr>
              <w:t>If the goods are on</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consignment, at the time when it becomes certain that the taxable supply has taken place or 12 months after the removal, whichever is the earlier.</w:t>
            </w:r>
          </w:p>
          <w:p w:rsidR="00B74F37" w:rsidRPr="002B59D4" w:rsidRDefault="00B74F37" w:rsidP="002B59D4">
            <w:pPr>
              <w:shd w:val="clear" w:color="auto" w:fill="FFFFFF"/>
              <w:spacing w:after="150" w:line="300" w:lineRule="atLeast"/>
              <w:jc w:val="both"/>
              <w:rPr>
                <w:rFonts w:asciiTheme="majorHAnsi" w:eastAsia="Times New Roman" w:hAnsiTheme="majorHAnsi" w:cs="Tahoma"/>
                <w:i/>
                <w:sz w:val="24"/>
                <w:szCs w:val="24"/>
                <w:lang w:eastAsia="en-IN"/>
              </w:rPr>
            </w:pPr>
            <w:r w:rsidRPr="00B74F37">
              <w:rPr>
                <w:rFonts w:asciiTheme="majorHAnsi" w:eastAsia="Times New Roman" w:hAnsiTheme="majorHAnsi" w:cs="Tahoma"/>
                <w:i/>
                <w:sz w:val="24"/>
                <w:szCs w:val="24"/>
                <w:lang w:eastAsia="en-IN"/>
              </w:rPr>
              <w:t>The basic time of supply of</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services</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is the time when the services are performed. The service is considered as performed when the work is</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done or completed</w:t>
            </w:r>
            <w:r w:rsidRPr="002B59D4">
              <w:rPr>
                <w:rFonts w:asciiTheme="majorHAnsi" w:eastAsia="Times New Roman" w:hAnsiTheme="majorHAnsi" w:cs="Tahoma"/>
                <w:i/>
                <w:sz w:val="24"/>
                <w:szCs w:val="24"/>
                <w:lang w:eastAsia="en-IN"/>
              </w:rPr>
              <w:t> </w:t>
            </w:r>
            <w:r w:rsidRPr="00B74F37">
              <w:rPr>
                <w:rFonts w:asciiTheme="majorHAnsi" w:eastAsia="Times New Roman" w:hAnsiTheme="majorHAnsi" w:cs="Tahoma"/>
                <w:i/>
                <w:sz w:val="24"/>
                <w:szCs w:val="24"/>
                <w:lang w:eastAsia="en-IN"/>
              </w:rPr>
              <w:t>by the supplier.</w:t>
            </w:r>
          </w:p>
          <w:p w:rsidR="00B74F37" w:rsidRPr="00B74F37" w:rsidRDefault="00B74F37" w:rsidP="002B59D4">
            <w:pPr>
              <w:shd w:val="clear" w:color="auto" w:fill="FFFFFF"/>
              <w:spacing w:after="150" w:line="300" w:lineRule="atLeast"/>
              <w:jc w:val="both"/>
              <w:rPr>
                <w:rFonts w:asciiTheme="majorHAnsi" w:eastAsia="Times New Roman" w:hAnsiTheme="majorHAnsi" w:cs="Arial"/>
                <w:i/>
                <w:sz w:val="24"/>
                <w:szCs w:val="24"/>
                <w:lang w:eastAsia="en-IN"/>
              </w:rPr>
            </w:pPr>
            <w:r w:rsidRPr="00B74F37">
              <w:rPr>
                <w:rFonts w:asciiTheme="majorHAnsi" w:eastAsia="Times New Roman" w:hAnsiTheme="majorHAnsi" w:cs="Tahoma"/>
                <w:i/>
                <w:sz w:val="24"/>
                <w:szCs w:val="24"/>
                <w:lang w:eastAsia="en-IN"/>
              </w:rPr>
              <w:t>Where the tax invoice is issued or payment is received prior to the basic tax point, the date of such issue or receipt is taken as the time of supply.</w:t>
            </w: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B74F37" w:rsidP="002B59D4">
            <w:pPr>
              <w:tabs>
                <w:tab w:val="left" w:pos="4185"/>
              </w:tabs>
              <w:jc w:val="both"/>
              <w:rPr>
                <w:rFonts w:asciiTheme="majorHAnsi" w:hAnsiTheme="majorHAnsi"/>
                <w:i/>
                <w:sz w:val="24"/>
                <w:szCs w:val="24"/>
              </w:rPr>
            </w:pPr>
            <w:r w:rsidRPr="002B59D4">
              <w:rPr>
                <w:rFonts w:asciiTheme="majorHAnsi" w:hAnsiTheme="majorHAnsi"/>
                <w:i/>
                <w:noProof/>
                <w:sz w:val="24"/>
                <w:szCs w:val="24"/>
                <w:lang w:eastAsia="en-IN"/>
              </w:rPr>
              <w:drawing>
                <wp:inline distT="0" distB="0" distL="0" distR="0">
                  <wp:extent cx="7277100" cy="3362325"/>
                  <wp:effectExtent l="19050" t="0" r="0" b="0"/>
                  <wp:docPr id="2" name="Picture 1" descr="http://www.nbc.com.my/gst/wp-content/uploads/2014/06/Time-of-Supply-by-nbc.com_.my_1.jpg?0ef5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bc.com.my/gst/wp-content/uploads/2014/06/Time-of-Supply-by-nbc.com_.my_1.jpg?0ef52b"/>
                          <pic:cNvPicPr>
                            <a:picLocks noChangeAspect="1" noChangeArrowheads="1"/>
                          </pic:cNvPicPr>
                        </pic:nvPicPr>
                        <pic:blipFill>
                          <a:blip r:embed="rId7"/>
                          <a:srcRect/>
                          <a:stretch>
                            <a:fillRect/>
                          </a:stretch>
                        </pic:blipFill>
                        <pic:spPr bwMode="auto">
                          <a:xfrm>
                            <a:off x="0" y="0"/>
                            <a:ext cx="7277100" cy="3362325"/>
                          </a:xfrm>
                          <a:prstGeom prst="rect">
                            <a:avLst/>
                          </a:prstGeom>
                          <a:noFill/>
                          <a:ln w="9525">
                            <a:noFill/>
                            <a:miter lim="800000"/>
                            <a:headEnd/>
                            <a:tailEnd/>
                          </a:ln>
                        </pic:spPr>
                      </pic:pic>
                    </a:graphicData>
                  </a:graphic>
                </wp:inline>
              </w:drawing>
            </w:r>
          </w:p>
          <w:p w:rsidR="00D607C3" w:rsidRPr="002B59D4" w:rsidRDefault="00D607C3" w:rsidP="002B59D4">
            <w:pPr>
              <w:tabs>
                <w:tab w:val="left" w:pos="4185"/>
              </w:tabs>
              <w:jc w:val="both"/>
              <w:rPr>
                <w:rFonts w:asciiTheme="majorHAnsi" w:hAnsiTheme="majorHAnsi"/>
                <w:i/>
                <w:sz w:val="24"/>
                <w:szCs w:val="24"/>
              </w:rPr>
            </w:pPr>
          </w:p>
          <w:p w:rsidR="00D607C3" w:rsidRDefault="002B59D4" w:rsidP="002B59D4">
            <w:pPr>
              <w:tabs>
                <w:tab w:val="left" w:pos="4185"/>
              </w:tabs>
              <w:jc w:val="both"/>
              <w:rPr>
                <w:rFonts w:asciiTheme="majorHAnsi" w:hAnsiTheme="majorHAnsi"/>
                <w:i/>
                <w:sz w:val="24"/>
                <w:szCs w:val="24"/>
              </w:rPr>
            </w:pPr>
            <w:r>
              <w:rPr>
                <w:rFonts w:asciiTheme="majorHAnsi" w:hAnsiTheme="majorHAnsi"/>
                <w:i/>
                <w:sz w:val="24"/>
                <w:szCs w:val="24"/>
              </w:rPr>
              <w:t xml:space="preserve">Note: we welcome step of Central Government for One </w:t>
            </w:r>
            <w:r w:rsidR="00BE7ECB">
              <w:rPr>
                <w:rFonts w:asciiTheme="majorHAnsi" w:hAnsiTheme="majorHAnsi"/>
                <w:i/>
                <w:sz w:val="24"/>
                <w:szCs w:val="24"/>
              </w:rPr>
              <w:t>India,</w:t>
            </w:r>
            <w:r>
              <w:rPr>
                <w:rFonts w:asciiTheme="majorHAnsi" w:hAnsiTheme="majorHAnsi"/>
                <w:i/>
                <w:sz w:val="24"/>
                <w:szCs w:val="24"/>
              </w:rPr>
              <w:t xml:space="preserve"> One Tax regime and hope same will be </w:t>
            </w:r>
            <w:r w:rsidR="00520D78">
              <w:rPr>
                <w:rFonts w:asciiTheme="majorHAnsi" w:hAnsiTheme="majorHAnsi"/>
                <w:i/>
                <w:sz w:val="24"/>
                <w:szCs w:val="24"/>
              </w:rPr>
              <w:t>converted into law soon.</w:t>
            </w:r>
          </w:p>
          <w:p w:rsidR="00F93202" w:rsidRDefault="00F93202" w:rsidP="002B59D4">
            <w:pPr>
              <w:tabs>
                <w:tab w:val="left" w:pos="4185"/>
              </w:tabs>
              <w:jc w:val="both"/>
              <w:rPr>
                <w:rFonts w:asciiTheme="majorHAnsi" w:hAnsiTheme="majorHAnsi"/>
                <w:i/>
                <w:sz w:val="24"/>
                <w:szCs w:val="24"/>
              </w:rPr>
            </w:pPr>
          </w:p>
          <w:p w:rsidR="00F93202" w:rsidRDefault="00F93202" w:rsidP="002B59D4">
            <w:pPr>
              <w:tabs>
                <w:tab w:val="left" w:pos="4185"/>
              </w:tabs>
              <w:jc w:val="both"/>
              <w:rPr>
                <w:rFonts w:asciiTheme="majorHAnsi" w:hAnsiTheme="majorHAnsi"/>
                <w:i/>
                <w:sz w:val="24"/>
                <w:szCs w:val="24"/>
              </w:rPr>
            </w:pPr>
          </w:p>
          <w:p w:rsidR="00F93202" w:rsidRDefault="00F93202" w:rsidP="002B59D4">
            <w:pPr>
              <w:tabs>
                <w:tab w:val="left" w:pos="4185"/>
              </w:tabs>
              <w:jc w:val="both"/>
              <w:rPr>
                <w:rFonts w:asciiTheme="majorHAnsi" w:hAnsiTheme="majorHAnsi"/>
                <w:i/>
                <w:sz w:val="24"/>
                <w:szCs w:val="24"/>
              </w:rPr>
            </w:pPr>
          </w:p>
          <w:p w:rsidR="00F93202" w:rsidRDefault="00F93202" w:rsidP="002B59D4">
            <w:pPr>
              <w:tabs>
                <w:tab w:val="left" w:pos="4185"/>
              </w:tabs>
              <w:jc w:val="both"/>
              <w:rPr>
                <w:rFonts w:asciiTheme="majorHAnsi" w:hAnsiTheme="majorHAnsi"/>
                <w:i/>
                <w:sz w:val="24"/>
                <w:szCs w:val="24"/>
              </w:rPr>
            </w:pPr>
          </w:p>
          <w:p w:rsidR="00F93202" w:rsidRPr="00F93202" w:rsidRDefault="00F93202" w:rsidP="00F93202">
            <w:pPr>
              <w:shd w:val="clear" w:color="auto" w:fill="F2F2F2"/>
              <w:spacing w:after="150" w:line="300" w:lineRule="atLeast"/>
              <w:rPr>
                <w:rFonts w:ascii="Arial" w:eastAsia="Times New Roman" w:hAnsi="Arial" w:cs="Arial"/>
                <w:color w:val="333333"/>
                <w:sz w:val="21"/>
                <w:szCs w:val="21"/>
                <w:lang w:eastAsia="en-IN"/>
              </w:rPr>
            </w:pPr>
            <w:r w:rsidRPr="00F93202">
              <w:rPr>
                <w:rFonts w:ascii="Arial" w:eastAsia="Times New Roman" w:hAnsi="Arial" w:cs="Arial"/>
                <w:b/>
                <w:bCs/>
                <w:i/>
                <w:iCs/>
                <w:color w:val="333333"/>
                <w:sz w:val="21"/>
                <w:u w:val="single"/>
                <w:lang w:eastAsia="en-IN"/>
              </w:rPr>
              <w:t>DISCLAIMER:</w:t>
            </w:r>
          </w:p>
          <w:p w:rsidR="00F93202" w:rsidRPr="00F93202" w:rsidRDefault="00F93202" w:rsidP="00F93202">
            <w:pPr>
              <w:shd w:val="clear" w:color="auto" w:fill="F2F2F2"/>
              <w:spacing w:after="150" w:line="300" w:lineRule="atLeast"/>
              <w:jc w:val="both"/>
              <w:rPr>
                <w:rFonts w:ascii="Arial" w:eastAsia="Times New Roman" w:hAnsi="Arial" w:cs="Arial"/>
                <w:color w:val="333333"/>
                <w:sz w:val="21"/>
                <w:szCs w:val="21"/>
                <w:lang w:eastAsia="en-IN"/>
              </w:rPr>
            </w:pPr>
            <w:r w:rsidRPr="00F93202">
              <w:rPr>
                <w:rFonts w:ascii="Arial" w:eastAsia="Times New Roman" w:hAnsi="Arial" w:cs="Arial"/>
                <w:b/>
                <w:bCs/>
                <w:i/>
                <w:iCs/>
                <w:color w:val="333333"/>
                <w:sz w:val="21"/>
                <w:lang w:eastAsia="en-IN"/>
              </w:rPr>
              <w:t xml:space="preserve">This write up is the personal property of the author to this article. If this write-up is circulated, content of this disclaimer and credit to CS </w:t>
            </w:r>
            <w:r>
              <w:rPr>
                <w:rFonts w:ascii="Arial" w:eastAsia="Times New Roman" w:hAnsi="Arial" w:cs="Arial"/>
                <w:b/>
                <w:bCs/>
                <w:i/>
                <w:iCs/>
                <w:color w:val="333333"/>
                <w:sz w:val="21"/>
                <w:lang w:eastAsia="en-IN"/>
              </w:rPr>
              <w:t>Deepak Pratap Singh</w:t>
            </w:r>
            <w:r w:rsidRPr="00F93202">
              <w:rPr>
                <w:rFonts w:ascii="Arial" w:eastAsia="Times New Roman" w:hAnsi="Arial" w:cs="Arial"/>
                <w:b/>
                <w:bCs/>
                <w:i/>
                <w:iCs/>
                <w:color w:val="333333"/>
                <w:sz w:val="21"/>
                <w:lang w:eastAsia="en-IN"/>
              </w:rPr>
              <w:t xml:space="preserve"> shall be retained.</w:t>
            </w:r>
          </w:p>
          <w:p w:rsidR="00F93202" w:rsidRPr="00F93202" w:rsidRDefault="00F93202" w:rsidP="00F93202">
            <w:pPr>
              <w:shd w:val="clear" w:color="auto" w:fill="F2F2F2"/>
              <w:spacing w:after="150" w:line="300" w:lineRule="atLeast"/>
              <w:jc w:val="both"/>
              <w:rPr>
                <w:rFonts w:ascii="Arial" w:eastAsia="Times New Roman" w:hAnsi="Arial" w:cs="Arial"/>
                <w:color w:val="333333"/>
                <w:sz w:val="21"/>
                <w:szCs w:val="21"/>
                <w:lang w:eastAsia="en-IN"/>
              </w:rPr>
            </w:pPr>
            <w:r w:rsidRPr="00F93202">
              <w:rPr>
                <w:rFonts w:ascii="Arial" w:eastAsia="Times New Roman" w:hAnsi="Arial" w:cs="Arial"/>
                <w:b/>
                <w:bCs/>
                <w:i/>
                <w:iCs/>
                <w:color w:val="333333"/>
                <w:sz w:val="21"/>
                <w:lang w:eastAsia="en-IN"/>
              </w:rPr>
              <w:t>The content of this write up is purely academic and is intended to provide a general guide to the subject matter and not intended to be a professional advice and should not be relied upon for real life facts and the views are of personal opinion in nature. Specialist advice should be sought about your specific circumstances, if any.</w:t>
            </w: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p w:rsidR="00D607C3" w:rsidRPr="002B59D4" w:rsidRDefault="00D607C3" w:rsidP="002B59D4">
            <w:pPr>
              <w:tabs>
                <w:tab w:val="left" w:pos="4185"/>
              </w:tabs>
              <w:jc w:val="both"/>
              <w:rPr>
                <w:rFonts w:asciiTheme="majorHAnsi" w:hAnsiTheme="majorHAnsi"/>
                <w:i/>
                <w:sz w:val="24"/>
                <w:szCs w:val="24"/>
              </w:rPr>
            </w:pPr>
          </w:p>
        </w:tc>
      </w:tr>
    </w:tbl>
    <w:p w:rsidR="000F4C01" w:rsidRPr="002B59D4" w:rsidRDefault="000F4C01" w:rsidP="002B59D4">
      <w:pPr>
        <w:jc w:val="both"/>
        <w:rPr>
          <w:rFonts w:asciiTheme="majorHAnsi" w:hAnsiTheme="majorHAnsi"/>
          <w:i/>
          <w:sz w:val="24"/>
          <w:szCs w:val="24"/>
        </w:rPr>
      </w:pPr>
    </w:p>
    <w:sectPr w:rsidR="000F4C01" w:rsidRPr="002B59D4" w:rsidSect="00FD1A13">
      <w:headerReference w:type="default" r:id="rId8"/>
      <w:footerReference w:type="default" r:id="rId9"/>
      <w:pgSz w:w="11906" w:h="16838"/>
      <w:pgMar w:top="1440" w:right="424" w:bottom="1440" w:left="426" w:header="170"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8D3" w:rsidRDefault="00E458D3" w:rsidP="00FD1A13">
      <w:pPr>
        <w:spacing w:after="0" w:line="240" w:lineRule="auto"/>
      </w:pPr>
      <w:r>
        <w:separator/>
      </w:r>
    </w:p>
  </w:endnote>
  <w:endnote w:type="continuationSeparator" w:id="1">
    <w:p w:rsidR="00E458D3" w:rsidRDefault="00E458D3" w:rsidP="00FD1A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13" w:rsidRDefault="00FD1A13" w:rsidP="00FD1A13">
    <w:pPr>
      <w:pStyle w:val="Footer"/>
      <w:jc w:val="center"/>
    </w:pPr>
    <w:r>
      <w:t>Office: 104, B Wing, Nilgagan CHS, Plot No. 33, Sector 42, Nerul(W), Navi Mumbai-400706</w:t>
    </w:r>
  </w:p>
  <w:p w:rsidR="00FD1A13" w:rsidRDefault="00FD1A13" w:rsidP="00FD1A13">
    <w:pPr>
      <w:pStyle w:val="Footer"/>
      <w:jc w:val="center"/>
    </w:pPr>
    <w:r>
      <w:t>Tel Nos. 022 27704449</w:t>
    </w:r>
  </w:p>
  <w:p w:rsidR="00FD1A13" w:rsidRDefault="00FD1A13" w:rsidP="00FD1A13">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8D3" w:rsidRDefault="00E458D3" w:rsidP="00FD1A13">
      <w:pPr>
        <w:spacing w:after="0" w:line="240" w:lineRule="auto"/>
      </w:pPr>
      <w:r>
        <w:separator/>
      </w:r>
    </w:p>
  </w:footnote>
  <w:footnote w:type="continuationSeparator" w:id="1">
    <w:p w:rsidR="00E458D3" w:rsidRDefault="00E458D3" w:rsidP="00FD1A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13" w:rsidRDefault="00FD1A13">
    <w:pPr>
      <w:pStyle w:val="Header"/>
      <w:rPr>
        <w:sz w:val="28"/>
      </w:rPr>
    </w:pPr>
    <w:r w:rsidRPr="00FD1A13">
      <w:rPr>
        <w:noProof/>
        <w:lang w:eastAsia="en-IN"/>
      </w:rPr>
      <w:drawing>
        <wp:inline distT="0" distB="0" distL="0" distR="0">
          <wp:extent cx="314325" cy="295275"/>
          <wp:effectExtent l="19050" t="0" r="9525" b="0"/>
          <wp:docPr id="1" name="Picture 1" descr="https://encrypted-tbn0.gstatic.com/images?q=tbn:ANd9GcQi7I9vBeJW4tVmhfot_Bd8RhEo-pDGF0vJvdXKtSgtJLhV1Wse-OX9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i7I9vBeJW4tVmhfot_Bd8RhEo-pDGF0vJvdXKtSgtJLhV1Wse-OX9zg"/>
                  <pic:cNvPicPr>
                    <a:picLocks noChangeAspect="1" noChangeArrowheads="1"/>
                  </pic:cNvPicPr>
                </pic:nvPicPr>
                <pic:blipFill>
                  <a:blip r:embed="rId1"/>
                  <a:srcRect/>
                  <a:stretch>
                    <a:fillRect/>
                  </a:stretch>
                </pic:blipFill>
                <pic:spPr bwMode="auto">
                  <a:xfrm>
                    <a:off x="0" y="0"/>
                    <a:ext cx="314325" cy="295275"/>
                  </a:xfrm>
                  <a:prstGeom prst="rect">
                    <a:avLst/>
                  </a:prstGeom>
                  <a:noFill/>
                  <a:ln w="9525">
                    <a:noFill/>
                    <a:miter lim="800000"/>
                    <a:headEnd/>
                    <a:tailEnd/>
                  </a:ln>
                </pic:spPr>
              </pic:pic>
            </a:graphicData>
          </a:graphic>
        </wp:inline>
      </w:drawing>
    </w:r>
    <w:r>
      <w:t xml:space="preserve"> </w:t>
    </w:r>
    <w:r w:rsidRPr="00FD1A13">
      <w:rPr>
        <w:b/>
        <w:sz w:val="40"/>
      </w:rPr>
      <w:t>Deepak P. Singh</w:t>
    </w:r>
    <w:r>
      <w:rPr>
        <w:b/>
        <w:sz w:val="40"/>
      </w:rPr>
      <w:tab/>
      <w:t xml:space="preserve">                              </w:t>
    </w:r>
    <w:r w:rsidRPr="00FD1A13">
      <w:rPr>
        <w:b/>
      </w:rPr>
      <w:tab/>
      <w:t>Mob. No. +919920830041/9920830059</w:t>
    </w:r>
    <w:r>
      <w:rPr>
        <w:b/>
        <w:sz w:val="40"/>
      </w:rPr>
      <w:tab/>
    </w:r>
  </w:p>
  <w:p w:rsidR="00FD1A13" w:rsidRPr="00FD1A13" w:rsidRDefault="00FD1A13">
    <w:pPr>
      <w:pStyle w:val="Header"/>
      <w:rPr>
        <w:sz w:val="24"/>
      </w:rPr>
    </w:pPr>
    <w:r>
      <w:rPr>
        <w:sz w:val="24"/>
      </w:rPr>
      <w:t xml:space="preserve">            </w:t>
    </w:r>
    <w:r w:rsidRPr="00FD1A13">
      <w:rPr>
        <w:sz w:val="24"/>
      </w:rPr>
      <w:t>Practicing Company Secretary</w:t>
    </w:r>
    <w:r>
      <w:rPr>
        <w:sz w:val="24"/>
      </w:rPr>
      <w:tab/>
      <w:t xml:space="preserve">                                                                   Email ID: cs.deepakpsingh@gmail.com</w:t>
    </w:r>
  </w:p>
  <w:p w:rsidR="00FD1A13" w:rsidRPr="00FD1A13" w:rsidRDefault="00FD1A13" w:rsidP="00FD1A13">
    <w:pPr>
      <w:pStyle w:val="Header"/>
      <w:pBdr>
        <w:bottom w:val="single" w:sz="4" w:space="1" w:color="auto"/>
      </w:pBdr>
      <w:rPr>
        <w:sz w:val="16"/>
      </w:rPr>
    </w:pPr>
    <w:r>
      <w:rPr>
        <w:sz w:val="24"/>
      </w:rPr>
      <w:t xml:space="preserve">            </w:t>
    </w:r>
    <w:r w:rsidRPr="00FD1A13">
      <w:rPr>
        <w:sz w:val="24"/>
      </w:rPr>
      <w:t>Deepak P. Singh &amp; Associates</w:t>
    </w:r>
    <w:r>
      <w:rPr>
        <w:sz w:val="24"/>
      </w:rPr>
      <w:t xml:space="preserve">                                                                          </w:t>
    </w:r>
    <w:r w:rsidRPr="00FD1A13">
      <w:rPr>
        <w:sz w:val="20"/>
      </w:rPr>
      <w:t>cs.d</w:t>
    </w:r>
    <w:r>
      <w:rPr>
        <w:sz w:val="20"/>
      </w:rPr>
      <w:t>eepa</w:t>
    </w:r>
    <w:r w:rsidRPr="00FD1A13">
      <w:rPr>
        <w:sz w:val="20"/>
      </w:rPr>
      <w:t xml:space="preserve">kpsinghandassociates@gmail.com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5933"/>
    <w:multiLevelType w:val="hybridMultilevel"/>
    <w:tmpl w:val="80582060"/>
    <w:lvl w:ilvl="0" w:tplc="FE3E52A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2DF5716"/>
    <w:multiLevelType w:val="hybridMultilevel"/>
    <w:tmpl w:val="13120636"/>
    <w:lvl w:ilvl="0" w:tplc="6950782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63840A9"/>
    <w:multiLevelType w:val="hybridMultilevel"/>
    <w:tmpl w:val="1C4C128C"/>
    <w:lvl w:ilvl="0" w:tplc="E30AAD04">
      <w:start w:val="1"/>
      <w:numFmt w:val="lowerRoman"/>
      <w:lvlText w:val="(%1)"/>
      <w:lvlJc w:val="left"/>
      <w:pPr>
        <w:ind w:left="1080" w:hanging="360"/>
      </w:pPr>
      <w:rPr>
        <w:rFonts w:asciiTheme="majorHAnsi" w:eastAsiaTheme="minorHAnsi" w:hAnsiTheme="majorHAnsi" w:cstheme="minorBidi"/>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13CA57CF"/>
    <w:multiLevelType w:val="hybridMultilevel"/>
    <w:tmpl w:val="5F28E0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64C0446"/>
    <w:multiLevelType w:val="hybridMultilevel"/>
    <w:tmpl w:val="D780ED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69203D2"/>
    <w:multiLevelType w:val="hybridMultilevel"/>
    <w:tmpl w:val="F7FC34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847188B"/>
    <w:multiLevelType w:val="hybridMultilevel"/>
    <w:tmpl w:val="BEAA12DA"/>
    <w:lvl w:ilvl="0" w:tplc="28FA5E7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E1C44A7"/>
    <w:multiLevelType w:val="hybridMultilevel"/>
    <w:tmpl w:val="1C206FAC"/>
    <w:lvl w:ilvl="0" w:tplc="8A5445C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237615A0"/>
    <w:multiLevelType w:val="hybridMultilevel"/>
    <w:tmpl w:val="939E8D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F6D2CC4"/>
    <w:multiLevelType w:val="hybridMultilevel"/>
    <w:tmpl w:val="6BFE8C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FC13BB8"/>
    <w:multiLevelType w:val="hybridMultilevel"/>
    <w:tmpl w:val="F9C8EFC2"/>
    <w:lvl w:ilvl="0" w:tplc="E71CBA0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31043393"/>
    <w:multiLevelType w:val="hybridMultilevel"/>
    <w:tmpl w:val="238614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3F57C71"/>
    <w:multiLevelType w:val="hybridMultilevel"/>
    <w:tmpl w:val="259EA93E"/>
    <w:lvl w:ilvl="0" w:tplc="058AC00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341C568E"/>
    <w:multiLevelType w:val="hybridMultilevel"/>
    <w:tmpl w:val="B5B67D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9455BDA"/>
    <w:multiLevelType w:val="hybridMultilevel"/>
    <w:tmpl w:val="71949A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3A0503FC"/>
    <w:multiLevelType w:val="hybridMultilevel"/>
    <w:tmpl w:val="A922EA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B3A6FAF"/>
    <w:multiLevelType w:val="hybridMultilevel"/>
    <w:tmpl w:val="FE8282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C620BFF"/>
    <w:multiLevelType w:val="hybridMultilevel"/>
    <w:tmpl w:val="6D6E80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1155FEB"/>
    <w:multiLevelType w:val="hybridMultilevel"/>
    <w:tmpl w:val="750A74E8"/>
    <w:lvl w:ilvl="0" w:tplc="1E26067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2DC0EBE"/>
    <w:multiLevelType w:val="hybridMultilevel"/>
    <w:tmpl w:val="1F4850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8FF7862"/>
    <w:multiLevelType w:val="hybridMultilevel"/>
    <w:tmpl w:val="65DABD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922434B"/>
    <w:multiLevelType w:val="hybridMultilevel"/>
    <w:tmpl w:val="27BA94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09C10E3"/>
    <w:multiLevelType w:val="hybridMultilevel"/>
    <w:tmpl w:val="24986798"/>
    <w:lvl w:ilvl="0" w:tplc="00B0DBA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16A6860"/>
    <w:multiLevelType w:val="hybridMultilevel"/>
    <w:tmpl w:val="69C62F60"/>
    <w:lvl w:ilvl="0" w:tplc="CAEC67A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nsid w:val="61AF4E7B"/>
    <w:multiLevelType w:val="hybridMultilevel"/>
    <w:tmpl w:val="1478AF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63BC6E3F"/>
    <w:multiLevelType w:val="hybridMultilevel"/>
    <w:tmpl w:val="BF5CD7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68C05EAD"/>
    <w:multiLevelType w:val="hybridMultilevel"/>
    <w:tmpl w:val="69229810"/>
    <w:lvl w:ilvl="0" w:tplc="177EC12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6962306B"/>
    <w:multiLevelType w:val="hybridMultilevel"/>
    <w:tmpl w:val="B0C8724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69DA2D70"/>
    <w:multiLevelType w:val="hybridMultilevel"/>
    <w:tmpl w:val="28FCA520"/>
    <w:lvl w:ilvl="0" w:tplc="5DE48FF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DC61B7A"/>
    <w:multiLevelType w:val="multilevel"/>
    <w:tmpl w:val="7D8CCD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7C4BAD"/>
    <w:multiLevelType w:val="hybridMultilevel"/>
    <w:tmpl w:val="6A64F9F4"/>
    <w:lvl w:ilvl="0" w:tplc="F8602ABA">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1">
    <w:nsid w:val="6FD7495A"/>
    <w:multiLevelType w:val="hybridMultilevel"/>
    <w:tmpl w:val="EC5E7A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720B6758"/>
    <w:multiLevelType w:val="hybridMultilevel"/>
    <w:tmpl w:val="E01E87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55508DD"/>
    <w:multiLevelType w:val="hybridMultilevel"/>
    <w:tmpl w:val="2FC05D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1"/>
  </w:num>
  <w:num w:numId="2">
    <w:abstractNumId w:val="32"/>
  </w:num>
  <w:num w:numId="3">
    <w:abstractNumId w:val="5"/>
  </w:num>
  <w:num w:numId="4">
    <w:abstractNumId w:val="2"/>
  </w:num>
  <w:num w:numId="5">
    <w:abstractNumId w:val="23"/>
  </w:num>
  <w:num w:numId="6">
    <w:abstractNumId w:val="30"/>
  </w:num>
  <w:num w:numId="7">
    <w:abstractNumId w:val="12"/>
  </w:num>
  <w:num w:numId="8">
    <w:abstractNumId w:val="10"/>
  </w:num>
  <w:num w:numId="9">
    <w:abstractNumId w:val="11"/>
  </w:num>
  <w:num w:numId="10">
    <w:abstractNumId w:val="17"/>
  </w:num>
  <w:num w:numId="11">
    <w:abstractNumId w:val="26"/>
  </w:num>
  <w:num w:numId="12">
    <w:abstractNumId w:val="7"/>
  </w:num>
  <w:num w:numId="13">
    <w:abstractNumId w:val="27"/>
  </w:num>
  <w:num w:numId="14">
    <w:abstractNumId w:val="28"/>
  </w:num>
  <w:num w:numId="15">
    <w:abstractNumId w:val="4"/>
  </w:num>
  <w:num w:numId="16">
    <w:abstractNumId w:val="24"/>
  </w:num>
  <w:num w:numId="17">
    <w:abstractNumId w:val="15"/>
  </w:num>
  <w:num w:numId="18">
    <w:abstractNumId w:val="8"/>
  </w:num>
  <w:num w:numId="19">
    <w:abstractNumId w:val="13"/>
  </w:num>
  <w:num w:numId="20">
    <w:abstractNumId w:val="3"/>
  </w:num>
  <w:num w:numId="21">
    <w:abstractNumId w:val="19"/>
  </w:num>
  <w:num w:numId="22">
    <w:abstractNumId w:val="6"/>
  </w:num>
  <w:num w:numId="23">
    <w:abstractNumId w:val="20"/>
  </w:num>
  <w:num w:numId="24">
    <w:abstractNumId w:val="25"/>
  </w:num>
  <w:num w:numId="25">
    <w:abstractNumId w:val="31"/>
  </w:num>
  <w:num w:numId="26">
    <w:abstractNumId w:val="14"/>
  </w:num>
  <w:num w:numId="27">
    <w:abstractNumId w:val="33"/>
  </w:num>
  <w:num w:numId="28">
    <w:abstractNumId w:val="9"/>
  </w:num>
  <w:num w:numId="29">
    <w:abstractNumId w:val="16"/>
  </w:num>
  <w:num w:numId="30">
    <w:abstractNumId w:val="0"/>
  </w:num>
  <w:num w:numId="31">
    <w:abstractNumId w:val="1"/>
  </w:num>
  <w:num w:numId="32">
    <w:abstractNumId w:val="22"/>
  </w:num>
  <w:num w:numId="33">
    <w:abstractNumId w:val="18"/>
  </w:num>
  <w:num w:numId="3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D1A13"/>
    <w:rsid w:val="00026FAA"/>
    <w:rsid w:val="00040AEF"/>
    <w:rsid w:val="00086EAC"/>
    <w:rsid w:val="000E69B4"/>
    <w:rsid w:val="000F4C01"/>
    <w:rsid w:val="002063A3"/>
    <w:rsid w:val="0021751F"/>
    <w:rsid w:val="00296073"/>
    <w:rsid w:val="002B515C"/>
    <w:rsid w:val="002B59D4"/>
    <w:rsid w:val="0038230B"/>
    <w:rsid w:val="003F5BD6"/>
    <w:rsid w:val="004404AC"/>
    <w:rsid w:val="004C45A6"/>
    <w:rsid w:val="004E380F"/>
    <w:rsid w:val="005003BE"/>
    <w:rsid w:val="00507B33"/>
    <w:rsid w:val="00520D78"/>
    <w:rsid w:val="00577D91"/>
    <w:rsid w:val="005D08F0"/>
    <w:rsid w:val="005F14E9"/>
    <w:rsid w:val="00676E21"/>
    <w:rsid w:val="00697CE2"/>
    <w:rsid w:val="00731C72"/>
    <w:rsid w:val="007A5DA2"/>
    <w:rsid w:val="00803489"/>
    <w:rsid w:val="009134A8"/>
    <w:rsid w:val="0093266F"/>
    <w:rsid w:val="009852C5"/>
    <w:rsid w:val="00B10545"/>
    <w:rsid w:val="00B52A43"/>
    <w:rsid w:val="00B74F37"/>
    <w:rsid w:val="00BA6702"/>
    <w:rsid w:val="00BE7ECB"/>
    <w:rsid w:val="00C03634"/>
    <w:rsid w:val="00CD73BE"/>
    <w:rsid w:val="00CF2B19"/>
    <w:rsid w:val="00D607C3"/>
    <w:rsid w:val="00D93950"/>
    <w:rsid w:val="00E028F4"/>
    <w:rsid w:val="00E14401"/>
    <w:rsid w:val="00E458D3"/>
    <w:rsid w:val="00E66056"/>
    <w:rsid w:val="00EC387A"/>
    <w:rsid w:val="00EE2A73"/>
    <w:rsid w:val="00F62852"/>
    <w:rsid w:val="00F67BA2"/>
    <w:rsid w:val="00F93202"/>
    <w:rsid w:val="00F965A6"/>
    <w:rsid w:val="00FC0CB2"/>
    <w:rsid w:val="00FD1A1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C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A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A13"/>
  </w:style>
  <w:style w:type="paragraph" w:styleId="Footer">
    <w:name w:val="footer"/>
    <w:basedOn w:val="Normal"/>
    <w:link w:val="FooterChar"/>
    <w:uiPriority w:val="99"/>
    <w:unhideWhenUsed/>
    <w:rsid w:val="00FD1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A13"/>
  </w:style>
  <w:style w:type="paragraph" w:styleId="BalloonText">
    <w:name w:val="Balloon Text"/>
    <w:basedOn w:val="Normal"/>
    <w:link w:val="BalloonTextChar"/>
    <w:uiPriority w:val="99"/>
    <w:semiHidden/>
    <w:unhideWhenUsed/>
    <w:rsid w:val="00FD1A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A13"/>
    <w:rPr>
      <w:rFonts w:ascii="Tahoma" w:hAnsi="Tahoma" w:cs="Tahoma"/>
      <w:sz w:val="16"/>
      <w:szCs w:val="16"/>
    </w:rPr>
  </w:style>
  <w:style w:type="table" w:styleId="TableGrid">
    <w:name w:val="Table Grid"/>
    <w:basedOn w:val="TableNormal"/>
    <w:uiPriority w:val="59"/>
    <w:rsid w:val="002063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063A3"/>
    <w:pPr>
      <w:ind w:left="720"/>
      <w:contextualSpacing/>
    </w:pPr>
  </w:style>
  <w:style w:type="paragraph" w:styleId="NormalWeb">
    <w:name w:val="Normal (Web)"/>
    <w:basedOn w:val="Normal"/>
    <w:uiPriority w:val="99"/>
    <w:semiHidden/>
    <w:unhideWhenUsed/>
    <w:rsid w:val="00B74F3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B74F37"/>
  </w:style>
  <w:style w:type="character" w:styleId="Strong">
    <w:name w:val="Strong"/>
    <w:basedOn w:val="DefaultParagraphFont"/>
    <w:uiPriority w:val="22"/>
    <w:qFormat/>
    <w:rsid w:val="00B74F37"/>
    <w:rPr>
      <w:b/>
      <w:bCs/>
    </w:rPr>
  </w:style>
  <w:style w:type="character" w:styleId="Emphasis">
    <w:name w:val="Emphasis"/>
    <w:basedOn w:val="DefaultParagraphFont"/>
    <w:uiPriority w:val="20"/>
    <w:qFormat/>
    <w:rsid w:val="00F93202"/>
    <w:rPr>
      <w:i/>
      <w:iCs/>
    </w:rPr>
  </w:style>
</w:styles>
</file>

<file path=word/webSettings.xml><?xml version="1.0" encoding="utf-8"?>
<w:webSettings xmlns:r="http://schemas.openxmlformats.org/officeDocument/2006/relationships" xmlns:w="http://schemas.openxmlformats.org/wordprocessingml/2006/main">
  <w:divs>
    <w:div w:id="43992374">
      <w:bodyDiv w:val="1"/>
      <w:marLeft w:val="0"/>
      <w:marRight w:val="0"/>
      <w:marTop w:val="0"/>
      <w:marBottom w:val="0"/>
      <w:divBdr>
        <w:top w:val="none" w:sz="0" w:space="0" w:color="auto"/>
        <w:left w:val="none" w:sz="0" w:space="0" w:color="auto"/>
        <w:bottom w:val="none" w:sz="0" w:space="0" w:color="auto"/>
        <w:right w:val="none" w:sz="0" w:space="0" w:color="auto"/>
      </w:divBdr>
    </w:div>
    <w:div w:id="210811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5</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14</cp:revision>
  <dcterms:created xsi:type="dcterms:W3CDTF">2016-08-06T01:43:00Z</dcterms:created>
  <dcterms:modified xsi:type="dcterms:W3CDTF">2016-08-13T05:35:00Z</dcterms:modified>
</cp:coreProperties>
</file>