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D3D" w:rsidRPr="00FB274E" w:rsidRDefault="001E04D2" w:rsidP="00FB274E">
      <w:pPr>
        <w:jc w:val="center"/>
        <w:rPr>
          <w:rFonts w:ascii="Times New Roman" w:hAnsi="Times New Roman" w:cs="Times New Roman"/>
          <w:b/>
          <w:sz w:val="36"/>
          <w:szCs w:val="36"/>
          <w:u w:val="single"/>
        </w:rPr>
      </w:pPr>
      <w:r w:rsidRPr="00FB274E">
        <w:rPr>
          <w:rFonts w:ascii="Times New Roman" w:hAnsi="Times New Roman" w:cs="Times New Roman"/>
          <w:b/>
          <w:sz w:val="36"/>
          <w:szCs w:val="36"/>
          <w:u w:val="single"/>
        </w:rPr>
        <w:t>GST Simplified</w:t>
      </w:r>
    </w:p>
    <w:p w:rsidR="00FB274E" w:rsidRDefault="00FB274E" w:rsidP="005138E7">
      <w:pPr>
        <w:rPr>
          <w:rFonts w:ascii="Times New Roman" w:hAnsi="Times New Roman" w:cs="Times New Roman"/>
          <w:b/>
          <w:bCs/>
          <w:color w:val="333333"/>
          <w:sz w:val="24"/>
          <w:szCs w:val="24"/>
          <w:u w:val="single"/>
          <w:lang w:val="en-GB"/>
        </w:rPr>
      </w:pPr>
    </w:p>
    <w:p w:rsidR="003C0D3D" w:rsidRPr="001E04D2" w:rsidRDefault="001E04D2" w:rsidP="005138E7">
      <w:pPr>
        <w:rPr>
          <w:rFonts w:ascii="Times New Roman" w:hAnsi="Times New Roman" w:cs="Times New Roman"/>
          <w:b/>
          <w:bCs/>
          <w:color w:val="333333"/>
          <w:sz w:val="24"/>
          <w:szCs w:val="24"/>
          <w:u w:val="single"/>
          <w:lang w:val="en-GB"/>
        </w:rPr>
      </w:pPr>
      <w:r w:rsidRPr="001E04D2">
        <w:rPr>
          <w:rFonts w:ascii="Times New Roman" w:hAnsi="Times New Roman" w:cs="Times New Roman"/>
          <w:b/>
          <w:bCs/>
          <w:color w:val="333333"/>
          <w:sz w:val="24"/>
          <w:szCs w:val="24"/>
          <w:u w:val="single"/>
          <w:lang w:val="en-GB"/>
        </w:rPr>
        <w:t>GST and its working</w:t>
      </w:r>
      <w:r w:rsidR="00CA192D">
        <w:rPr>
          <w:rFonts w:ascii="Times New Roman" w:hAnsi="Times New Roman" w:cs="Times New Roman"/>
          <w:b/>
          <w:bCs/>
          <w:color w:val="333333"/>
          <w:sz w:val="24"/>
          <w:szCs w:val="24"/>
          <w:u w:val="single"/>
          <w:lang w:val="en-GB"/>
        </w:rPr>
        <w:t>:</w:t>
      </w:r>
    </w:p>
    <w:p w:rsidR="003C0D3D" w:rsidRDefault="00B13C5B" w:rsidP="005138E7">
      <w:pPr>
        <w:rPr>
          <w:color w:val="333333"/>
        </w:rPr>
      </w:pPr>
      <w:r w:rsidRPr="001E04D2">
        <w:rPr>
          <w:rFonts w:ascii="Times New Roman" w:hAnsi="Times New Roman" w:cs="Times New Roman"/>
          <w:b/>
          <w:color w:val="333333"/>
        </w:rPr>
        <w:t>Goods and Service Tax (</w:t>
      </w:r>
      <w:r w:rsidR="003C0D3D" w:rsidRPr="001E04D2">
        <w:rPr>
          <w:rFonts w:ascii="Times New Roman" w:hAnsi="Times New Roman" w:cs="Times New Roman"/>
          <w:b/>
          <w:color w:val="333333"/>
        </w:rPr>
        <w:t>GST</w:t>
      </w:r>
      <w:r w:rsidRPr="001E04D2">
        <w:rPr>
          <w:rFonts w:ascii="Times New Roman" w:hAnsi="Times New Roman" w:cs="Times New Roman"/>
          <w:b/>
          <w:color w:val="333333"/>
        </w:rPr>
        <w:t>)</w:t>
      </w:r>
      <w:r w:rsidRPr="001E04D2">
        <w:rPr>
          <w:rFonts w:ascii="Times New Roman" w:hAnsi="Times New Roman" w:cs="Times New Roman"/>
          <w:color w:val="333333"/>
        </w:rPr>
        <w:t xml:space="preserve"> as the name suggest is</w:t>
      </w:r>
      <w:r w:rsidR="003C0D3D" w:rsidRPr="001E04D2">
        <w:rPr>
          <w:rFonts w:ascii="Times New Roman" w:hAnsi="Times New Roman" w:cs="Times New Roman"/>
          <w:color w:val="333333"/>
        </w:rPr>
        <w:t xml:space="preserve"> a one single tax on the supply of goods and se</w:t>
      </w:r>
      <w:r w:rsidR="00DF591E">
        <w:rPr>
          <w:rFonts w:ascii="Times New Roman" w:hAnsi="Times New Roman" w:cs="Times New Roman"/>
          <w:color w:val="333333"/>
        </w:rPr>
        <w:t xml:space="preserve">rvices, right from the </w:t>
      </w:r>
      <w:r w:rsidR="003C0D3D" w:rsidRPr="001E04D2">
        <w:rPr>
          <w:rFonts w:ascii="Times New Roman" w:hAnsi="Times New Roman" w:cs="Times New Roman"/>
          <w:color w:val="333333"/>
        </w:rPr>
        <w:t xml:space="preserve">Manufacturing to the ultimate </w:t>
      </w:r>
      <w:r w:rsidR="00DF591E">
        <w:rPr>
          <w:rFonts w:ascii="Times New Roman" w:hAnsi="Times New Roman" w:cs="Times New Roman"/>
          <w:color w:val="333333"/>
        </w:rPr>
        <w:t>delivery to customer. Credits of input tax</w:t>
      </w:r>
      <w:r w:rsidR="003C0D3D" w:rsidRPr="001E04D2">
        <w:rPr>
          <w:rFonts w:ascii="Times New Roman" w:hAnsi="Times New Roman" w:cs="Times New Roman"/>
          <w:color w:val="333333"/>
        </w:rPr>
        <w:t xml:space="preserve"> paid at each stage will be available in the subsequent stage of value addition, which makes GST essentially a tax only on value addition at each stage and thus </w:t>
      </w:r>
      <w:r w:rsidR="003C0D3D" w:rsidRPr="001E04D2">
        <w:rPr>
          <w:rFonts w:ascii="Times New Roman" w:hAnsi="Times New Roman" w:cs="Times New Roman"/>
          <w:b/>
          <w:color w:val="333333"/>
          <w:u w:val="single"/>
        </w:rPr>
        <w:t>avoiding cascading effect</w:t>
      </w:r>
      <w:r w:rsidR="003C0D3D" w:rsidRPr="001E04D2">
        <w:rPr>
          <w:rFonts w:ascii="Times New Roman" w:hAnsi="Times New Roman" w:cs="Times New Roman"/>
          <w:color w:val="333333"/>
        </w:rPr>
        <w:t>. The final consumer will thus bear only the GST charged by the last dealer in the supply chain, with set-off benefits at all the previous stages</w:t>
      </w:r>
      <w:r w:rsidR="003C0D3D">
        <w:rPr>
          <w:color w:val="333333"/>
        </w:rPr>
        <w:t>.</w:t>
      </w:r>
    </w:p>
    <w:p w:rsidR="00B13C5B" w:rsidRPr="001E04D2" w:rsidRDefault="00DF591E" w:rsidP="005138E7">
      <w:pPr>
        <w:rPr>
          <w:rFonts w:ascii="Times New Roman" w:hAnsi="Times New Roman" w:cs="Times New Roman"/>
          <w:b/>
          <w:bCs/>
          <w:color w:val="333333"/>
          <w:sz w:val="24"/>
          <w:szCs w:val="24"/>
          <w:u w:val="single"/>
          <w:lang w:val="en-GB"/>
        </w:rPr>
      </w:pPr>
      <w:r>
        <w:rPr>
          <w:rFonts w:ascii="Times New Roman" w:hAnsi="Times New Roman" w:cs="Times New Roman"/>
          <w:b/>
          <w:color w:val="333333"/>
          <w:sz w:val="24"/>
          <w:szCs w:val="24"/>
          <w:u w:val="single"/>
        </w:rPr>
        <w:t xml:space="preserve">Taxes to be </w:t>
      </w:r>
      <w:r w:rsidR="005138E7">
        <w:rPr>
          <w:rFonts w:ascii="Times New Roman" w:hAnsi="Times New Roman" w:cs="Times New Roman"/>
          <w:b/>
          <w:color w:val="333333"/>
          <w:sz w:val="24"/>
          <w:szCs w:val="24"/>
          <w:u w:val="single"/>
        </w:rPr>
        <w:t>merged into</w:t>
      </w:r>
      <w:r w:rsidR="001E04D2" w:rsidRPr="001E04D2">
        <w:rPr>
          <w:rFonts w:ascii="Times New Roman" w:hAnsi="Times New Roman" w:cs="Times New Roman"/>
          <w:b/>
          <w:color w:val="333333"/>
          <w:sz w:val="24"/>
          <w:szCs w:val="24"/>
          <w:u w:val="single"/>
        </w:rPr>
        <w:t xml:space="preserve"> GST</w:t>
      </w:r>
      <w:r w:rsidR="00CA192D">
        <w:rPr>
          <w:rFonts w:ascii="Times New Roman" w:hAnsi="Times New Roman" w:cs="Times New Roman"/>
          <w:b/>
          <w:color w:val="333333"/>
          <w:sz w:val="24"/>
          <w:szCs w:val="24"/>
          <w:u w:val="single"/>
        </w:rPr>
        <w:t>:</w:t>
      </w:r>
    </w:p>
    <w:p w:rsidR="00B13C5B" w:rsidRPr="00B13C5B" w:rsidRDefault="00B13C5B" w:rsidP="005138E7">
      <w:pPr>
        <w:spacing w:after="0" w:line="276" w:lineRule="atLeast"/>
        <w:jc w:val="both"/>
        <w:rPr>
          <w:rFonts w:ascii="Calibri" w:eastAsia="Times New Roman" w:hAnsi="Calibri" w:cs="Calibri"/>
          <w:color w:val="333333"/>
        </w:rPr>
      </w:pPr>
      <w:r w:rsidRPr="00B13C5B">
        <w:rPr>
          <w:rFonts w:ascii="Times New Roman" w:eastAsia="Times New Roman" w:hAnsi="Times New Roman" w:cs="Times New Roman"/>
          <w:color w:val="333333"/>
          <w:lang w:val="en-GB"/>
        </w:rPr>
        <w:t>At the</w:t>
      </w:r>
      <w:r w:rsidRPr="001E04D2">
        <w:rPr>
          <w:rFonts w:ascii="Times New Roman" w:eastAsia="Times New Roman" w:hAnsi="Times New Roman" w:cs="Times New Roman"/>
          <w:color w:val="333333"/>
          <w:lang w:val="en-GB"/>
        </w:rPr>
        <w:t> </w:t>
      </w:r>
      <w:r w:rsidRPr="00B13C5B">
        <w:rPr>
          <w:rFonts w:ascii="Times New Roman" w:eastAsia="Times New Roman" w:hAnsi="Times New Roman" w:cs="Times New Roman"/>
          <w:b/>
          <w:bCs/>
          <w:color w:val="333333"/>
          <w:lang w:val="en-GB"/>
        </w:rPr>
        <w:t>Central</w:t>
      </w:r>
      <w:r w:rsidRPr="001E04D2">
        <w:rPr>
          <w:rFonts w:ascii="Times New Roman" w:eastAsia="Times New Roman" w:hAnsi="Times New Roman" w:cs="Times New Roman"/>
          <w:color w:val="333333"/>
          <w:lang w:val="en-GB"/>
        </w:rPr>
        <w:t> </w:t>
      </w:r>
      <w:r w:rsidRPr="00B13C5B">
        <w:rPr>
          <w:rFonts w:ascii="Times New Roman" w:eastAsia="Times New Roman" w:hAnsi="Times New Roman" w:cs="Times New Roman"/>
          <w:color w:val="333333"/>
          <w:lang w:val="en-GB"/>
        </w:rPr>
        <w:t xml:space="preserve">level, the following taxes </w:t>
      </w:r>
      <w:r w:rsidRPr="001E04D2">
        <w:rPr>
          <w:rFonts w:ascii="Times New Roman" w:eastAsia="Times New Roman" w:hAnsi="Times New Roman" w:cs="Times New Roman"/>
          <w:color w:val="333333"/>
          <w:lang w:val="en-GB"/>
        </w:rPr>
        <w:t>shall be replaced</w:t>
      </w:r>
      <w:r w:rsidR="00B15F46" w:rsidRPr="001E04D2">
        <w:rPr>
          <w:rFonts w:ascii="Times New Roman" w:eastAsia="Times New Roman" w:hAnsi="Times New Roman" w:cs="Times New Roman"/>
          <w:color w:val="333333"/>
          <w:lang w:val="en-GB"/>
        </w:rPr>
        <w:t xml:space="preserve"> by </w:t>
      </w:r>
      <w:r w:rsidR="00B15F46" w:rsidRPr="001E04D2">
        <w:rPr>
          <w:rFonts w:ascii="Times New Roman" w:eastAsia="Times New Roman" w:hAnsi="Times New Roman" w:cs="Times New Roman"/>
          <w:b/>
          <w:color w:val="333333"/>
          <w:lang w:val="en-GB"/>
        </w:rPr>
        <w:t>GST</w:t>
      </w:r>
      <w:r w:rsidRPr="00B13C5B">
        <w:rPr>
          <w:rFonts w:ascii="Times New Roman" w:eastAsia="Times New Roman" w:hAnsi="Times New Roman" w:cs="Times New Roman"/>
          <w:color w:val="333333"/>
          <w:lang w:val="en-GB"/>
        </w:rPr>
        <w:t>:</w:t>
      </w:r>
    </w:p>
    <w:p w:rsidR="00B13C5B" w:rsidRPr="001E04D2" w:rsidRDefault="00B13C5B" w:rsidP="005138E7">
      <w:pPr>
        <w:pStyle w:val="ListParagraph"/>
        <w:numPr>
          <w:ilvl w:val="0"/>
          <w:numId w:val="1"/>
        </w:numPr>
        <w:spacing w:after="0" w:line="276" w:lineRule="atLeast"/>
        <w:ind w:left="1440"/>
        <w:jc w:val="both"/>
        <w:rPr>
          <w:rFonts w:ascii="Calibri" w:hAnsi="Calibri" w:cs="Calibri"/>
          <w:color w:val="333333"/>
          <w:sz w:val="22"/>
          <w:szCs w:val="22"/>
        </w:rPr>
      </w:pPr>
      <w:r w:rsidRPr="001E04D2">
        <w:rPr>
          <w:color w:val="333333"/>
          <w:sz w:val="22"/>
          <w:szCs w:val="22"/>
          <w:lang w:val="en-GB"/>
        </w:rPr>
        <w:t>Central Excise Duty,</w:t>
      </w:r>
    </w:p>
    <w:p w:rsidR="00B13C5B" w:rsidRPr="001E04D2" w:rsidRDefault="00B13C5B" w:rsidP="005138E7">
      <w:pPr>
        <w:pStyle w:val="ListParagraph"/>
        <w:numPr>
          <w:ilvl w:val="0"/>
          <w:numId w:val="1"/>
        </w:numPr>
        <w:spacing w:after="0" w:line="276" w:lineRule="atLeast"/>
        <w:ind w:left="1440"/>
        <w:jc w:val="both"/>
        <w:rPr>
          <w:rFonts w:ascii="Calibri" w:hAnsi="Calibri" w:cs="Calibri"/>
          <w:color w:val="333333"/>
          <w:sz w:val="22"/>
          <w:szCs w:val="22"/>
        </w:rPr>
      </w:pPr>
      <w:r w:rsidRPr="001E04D2">
        <w:rPr>
          <w:color w:val="333333"/>
          <w:sz w:val="22"/>
          <w:szCs w:val="22"/>
          <w:lang w:val="en-GB"/>
        </w:rPr>
        <w:t>Additional Excise Duty,</w:t>
      </w:r>
    </w:p>
    <w:p w:rsidR="00B13C5B" w:rsidRPr="001E04D2" w:rsidRDefault="00B13C5B" w:rsidP="005138E7">
      <w:pPr>
        <w:pStyle w:val="ListParagraph"/>
        <w:numPr>
          <w:ilvl w:val="0"/>
          <w:numId w:val="1"/>
        </w:numPr>
        <w:spacing w:after="0" w:line="276" w:lineRule="atLeast"/>
        <w:ind w:left="1440"/>
        <w:jc w:val="both"/>
        <w:rPr>
          <w:rFonts w:ascii="Calibri" w:hAnsi="Calibri" w:cs="Calibri"/>
          <w:color w:val="333333"/>
          <w:sz w:val="22"/>
          <w:szCs w:val="22"/>
        </w:rPr>
      </w:pPr>
      <w:r w:rsidRPr="001E04D2">
        <w:rPr>
          <w:color w:val="333333"/>
          <w:sz w:val="22"/>
          <w:szCs w:val="22"/>
          <w:lang w:val="en-GB"/>
        </w:rPr>
        <w:t>Service Tax,</w:t>
      </w:r>
    </w:p>
    <w:p w:rsidR="00B13C5B" w:rsidRPr="001E04D2" w:rsidRDefault="00B13C5B" w:rsidP="005138E7">
      <w:pPr>
        <w:pStyle w:val="ListParagraph"/>
        <w:numPr>
          <w:ilvl w:val="0"/>
          <w:numId w:val="1"/>
        </w:numPr>
        <w:spacing w:after="0" w:line="276" w:lineRule="atLeast"/>
        <w:ind w:left="1440"/>
        <w:jc w:val="both"/>
        <w:rPr>
          <w:rFonts w:ascii="Calibri" w:hAnsi="Calibri" w:cs="Calibri"/>
          <w:color w:val="333333"/>
          <w:sz w:val="22"/>
          <w:szCs w:val="22"/>
        </w:rPr>
      </w:pPr>
      <w:r w:rsidRPr="001E04D2">
        <w:rPr>
          <w:color w:val="333333"/>
          <w:sz w:val="22"/>
          <w:szCs w:val="22"/>
          <w:lang w:val="en-GB"/>
        </w:rPr>
        <w:t>Additional Customs Duty commonly known as Countervailing Duty, and</w:t>
      </w:r>
    </w:p>
    <w:p w:rsidR="00B13C5B" w:rsidRPr="001E04D2" w:rsidRDefault="00B13C5B" w:rsidP="005138E7">
      <w:pPr>
        <w:pStyle w:val="ListParagraph"/>
        <w:numPr>
          <w:ilvl w:val="0"/>
          <w:numId w:val="1"/>
        </w:numPr>
        <w:spacing w:after="0" w:line="276" w:lineRule="atLeast"/>
        <w:ind w:left="1440"/>
        <w:jc w:val="both"/>
        <w:rPr>
          <w:rFonts w:ascii="Calibri" w:hAnsi="Calibri" w:cs="Calibri"/>
          <w:color w:val="333333"/>
          <w:sz w:val="22"/>
          <w:szCs w:val="22"/>
        </w:rPr>
      </w:pPr>
      <w:r w:rsidRPr="001E04D2">
        <w:rPr>
          <w:color w:val="333333"/>
          <w:sz w:val="22"/>
          <w:szCs w:val="22"/>
          <w:lang w:val="en-GB"/>
        </w:rPr>
        <w:t>Special Additional Duty of Customs.</w:t>
      </w:r>
    </w:p>
    <w:p w:rsidR="00B13C5B" w:rsidRPr="00B13C5B" w:rsidRDefault="00B13C5B" w:rsidP="005138E7">
      <w:pPr>
        <w:tabs>
          <w:tab w:val="left" w:pos="1197"/>
        </w:tabs>
        <w:spacing w:after="0" w:line="276" w:lineRule="atLeast"/>
        <w:jc w:val="both"/>
        <w:rPr>
          <w:rFonts w:ascii="Calibri" w:eastAsia="Times New Roman" w:hAnsi="Calibri" w:cs="Calibri"/>
          <w:color w:val="333333"/>
        </w:rPr>
      </w:pPr>
      <w:r w:rsidRPr="00B13C5B">
        <w:rPr>
          <w:rFonts w:ascii="Times New Roman" w:eastAsia="Times New Roman" w:hAnsi="Times New Roman" w:cs="Times New Roman"/>
          <w:color w:val="333333"/>
          <w:lang w:val="en-GB"/>
        </w:rPr>
        <w:t> </w:t>
      </w:r>
      <w:r w:rsidR="005138E7">
        <w:rPr>
          <w:rFonts w:ascii="Times New Roman" w:eastAsia="Times New Roman" w:hAnsi="Times New Roman" w:cs="Times New Roman"/>
          <w:color w:val="333333"/>
          <w:lang w:val="en-GB"/>
        </w:rPr>
        <w:tab/>
      </w:r>
    </w:p>
    <w:p w:rsidR="00B13C5B" w:rsidRPr="00B13C5B" w:rsidRDefault="00B13C5B" w:rsidP="005138E7">
      <w:pPr>
        <w:spacing w:after="0" w:line="276" w:lineRule="atLeast"/>
        <w:jc w:val="both"/>
        <w:rPr>
          <w:rFonts w:ascii="Calibri" w:eastAsia="Times New Roman" w:hAnsi="Calibri" w:cs="Calibri"/>
          <w:color w:val="333333"/>
        </w:rPr>
      </w:pPr>
      <w:r w:rsidRPr="00B13C5B">
        <w:rPr>
          <w:rFonts w:ascii="Times New Roman" w:eastAsia="Times New Roman" w:hAnsi="Times New Roman" w:cs="Times New Roman"/>
          <w:color w:val="333333"/>
          <w:lang w:val="en-GB"/>
        </w:rPr>
        <w:t>At the</w:t>
      </w:r>
      <w:r w:rsidRPr="001E04D2">
        <w:rPr>
          <w:rFonts w:ascii="Times New Roman" w:eastAsia="Times New Roman" w:hAnsi="Times New Roman" w:cs="Times New Roman"/>
          <w:color w:val="333333"/>
          <w:lang w:val="en-GB"/>
        </w:rPr>
        <w:t> </w:t>
      </w:r>
      <w:r w:rsidRPr="00B13C5B">
        <w:rPr>
          <w:rFonts w:ascii="Times New Roman" w:eastAsia="Times New Roman" w:hAnsi="Times New Roman" w:cs="Times New Roman"/>
          <w:b/>
          <w:bCs/>
          <w:color w:val="333333"/>
          <w:lang w:val="en-GB"/>
        </w:rPr>
        <w:t>State</w:t>
      </w:r>
      <w:r w:rsidRPr="001E04D2">
        <w:rPr>
          <w:rFonts w:ascii="Times New Roman" w:eastAsia="Times New Roman" w:hAnsi="Times New Roman" w:cs="Times New Roman"/>
          <w:color w:val="333333"/>
          <w:lang w:val="en-GB"/>
        </w:rPr>
        <w:t> </w:t>
      </w:r>
      <w:r w:rsidRPr="00B13C5B">
        <w:rPr>
          <w:rFonts w:ascii="Times New Roman" w:eastAsia="Times New Roman" w:hAnsi="Times New Roman" w:cs="Times New Roman"/>
          <w:color w:val="333333"/>
          <w:lang w:val="en-GB"/>
        </w:rPr>
        <w:t xml:space="preserve">level, the following taxes </w:t>
      </w:r>
      <w:r w:rsidRPr="001E04D2">
        <w:rPr>
          <w:rFonts w:ascii="Times New Roman" w:eastAsia="Times New Roman" w:hAnsi="Times New Roman" w:cs="Times New Roman"/>
          <w:color w:val="333333"/>
          <w:lang w:val="en-GB"/>
        </w:rPr>
        <w:t>shall be replaced</w:t>
      </w:r>
      <w:r w:rsidR="00B15F46" w:rsidRPr="001E04D2">
        <w:rPr>
          <w:rFonts w:ascii="Times New Roman" w:eastAsia="Times New Roman" w:hAnsi="Times New Roman" w:cs="Times New Roman"/>
          <w:color w:val="333333"/>
          <w:lang w:val="en-GB"/>
        </w:rPr>
        <w:t xml:space="preserve"> by </w:t>
      </w:r>
      <w:r w:rsidR="00B15F46" w:rsidRPr="001E04D2">
        <w:rPr>
          <w:rFonts w:ascii="Times New Roman" w:eastAsia="Times New Roman" w:hAnsi="Times New Roman" w:cs="Times New Roman"/>
          <w:b/>
          <w:color w:val="333333"/>
          <w:lang w:val="en-GB"/>
        </w:rPr>
        <w:t>GST</w:t>
      </w:r>
      <w:r w:rsidRPr="00B13C5B">
        <w:rPr>
          <w:rFonts w:ascii="Times New Roman" w:eastAsia="Times New Roman" w:hAnsi="Times New Roman" w:cs="Times New Roman"/>
          <w:color w:val="333333"/>
          <w:lang w:val="en-GB"/>
        </w:rPr>
        <w:t>:</w:t>
      </w:r>
    </w:p>
    <w:p w:rsidR="00B13C5B" w:rsidRPr="001E04D2" w:rsidRDefault="00B13C5B" w:rsidP="005138E7">
      <w:pPr>
        <w:pStyle w:val="ListParagraph"/>
        <w:numPr>
          <w:ilvl w:val="0"/>
          <w:numId w:val="3"/>
        </w:numPr>
        <w:spacing w:after="0" w:line="276" w:lineRule="atLeast"/>
        <w:ind w:left="1440"/>
        <w:jc w:val="both"/>
        <w:rPr>
          <w:rFonts w:ascii="Calibri" w:hAnsi="Calibri" w:cs="Calibri"/>
          <w:color w:val="333333"/>
          <w:sz w:val="22"/>
          <w:szCs w:val="22"/>
        </w:rPr>
      </w:pPr>
      <w:r w:rsidRPr="001E04D2">
        <w:rPr>
          <w:color w:val="333333"/>
          <w:sz w:val="22"/>
          <w:szCs w:val="22"/>
          <w:lang w:val="en-GB"/>
        </w:rPr>
        <w:t>State Value Added Tax/Sales Tax,</w:t>
      </w:r>
      <w:r w:rsidR="00B15F46" w:rsidRPr="001E04D2">
        <w:rPr>
          <w:color w:val="333333"/>
          <w:sz w:val="22"/>
          <w:szCs w:val="22"/>
          <w:lang w:val="en-GB"/>
        </w:rPr>
        <w:t xml:space="preserve"> commonly known as VAT,</w:t>
      </w:r>
    </w:p>
    <w:p w:rsidR="00B15F46" w:rsidRPr="001E04D2" w:rsidRDefault="00B13C5B" w:rsidP="005138E7">
      <w:pPr>
        <w:pStyle w:val="ListParagraph"/>
        <w:numPr>
          <w:ilvl w:val="0"/>
          <w:numId w:val="3"/>
        </w:numPr>
        <w:spacing w:after="0" w:line="276" w:lineRule="atLeast"/>
        <w:ind w:left="1440"/>
        <w:jc w:val="both"/>
        <w:rPr>
          <w:rFonts w:ascii="Calibri" w:hAnsi="Calibri" w:cs="Calibri"/>
          <w:color w:val="333333"/>
          <w:sz w:val="22"/>
          <w:szCs w:val="22"/>
        </w:rPr>
      </w:pPr>
      <w:r w:rsidRPr="001E04D2">
        <w:rPr>
          <w:color w:val="333333"/>
          <w:sz w:val="22"/>
          <w:szCs w:val="22"/>
          <w:lang w:val="en-GB"/>
        </w:rPr>
        <w:t>Entertainment Tax (other than the tax levied by the local bodies)</w:t>
      </w:r>
      <w:r w:rsidR="00B15F46" w:rsidRPr="001E04D2">
        <w:rPr>
          <w:color w:val="333333"/>
          <w:sz w:val="22"/>
          <w:szCs w:val="22"/>
          <w:lang w:val="en-GB"/>
        </w:rPr>
        <w:t xml:space="preserve"> i.e.</w:t>
      </w:r>
      <w:r w:rsidR="001E04D2">
        <w:rPr>
          <w:color w:val="333333"/>
          <w:sz w:val="22"/>
          <w:szCs w:val="22"/>
          <w:lang w:val="en-GB"/>
        </w:rPr>
        <w:t xml:space="preserve"> tax </w:t>
      </w:r>
      <w:r w:rsidR="00B15F46" w:rsidRPr="001E04D2">
        <w:rPr>
          <w:color w:val="333333"/>
          <w:sz w:val="22"/>
          <w:szCs w:val="22"/>
          <w:lang w:val="en-GB"/>
        </w:rPr>
        <w:t>levied by the local bodies will continue,</w:t>
      </w:r>
    </w:p>
    <w:p w:rsidR="00B13C5B" w:rsidRPr="001E04D2" w:rsidRDefault="00B13C5B" w:rsidP="005138E7">
      <w:pPr>
        <w:pStyle w:val="ListParagraph"/>
        <w:numPr>
          <w:ilvl w:val="0"/>
          <w:numId w:val="3"/>
        </w:numPr>
        <w:spacing w:after="0" w:line="276" w:lineRule="atLeast"/>
        <w:ind w:left="1440"/>
        <w:jc w:val="both"/>
        <w:rPr>
          <w:rFonts w:ascii="Calibri" w:hAnsi="Calibri" w:cs="Calibri"/>
          <w:color w:val="333333"/>
          <w:sz w:val="22"/>
          <w:szCs w:val="22"/>
        </w:rPr>
      </w:pPr>
      <w:r w:rsidRPr="001E04D2">
        <w:rPr>
          <w:color w:val="333333"/>
          <w:sz w:val="22"/>
          <w:szCs w:val="22"/>
          <w:lang w:val="en-GB"/>
        </w:rPr>
        <w:t>Central Sales Tax (levied by the Cent</w:t>
      </w:r>
      <w:r w:rsidR="00B15F46" w:rsidRPr="001E04D2">
        <w:rPr>
          <w:color w:val="333333"/>
          <w:sz w:val="22"/>
          <w:szCs w:val="22"/>
          <w:lang w:val="en-GB"/>
        </w:rPr>
        <w:t>re and collected by the States) i.e. CST,</w:t>
      </w:r>
    </w:p>
    <w:p w:rsidR="00B13C5B" w:rsidRPr="001E04D2" w:rsidRDefault="00B13C5B" w:rsidP="005138E7">
      <w:pPr>
        <w:pStyle w:val="ListParagraph"/>
        <w:numPr>
          <w:ilvl w:val="0"/>
          <w:numId w:val="3"/>
        </w:numPr>
        <w:spacing w:after="0" w:line="276" w:lineRule="atLeast"/>
        <w:ind w:left="1440"/>
        <w:jc w:val="both"/>
        <w:rPr>
          <w:rFonts w:ascii="Calibri" w:hAnsi="Calibri" w:cs="Calibri"/>
          <w:color w:val="333333"/>
          <w:sz w:val="22"/>
          <w:szCs w:val="22"/>
        </w:rPr>
      </w:pPr>
      <w:proofErr w:type="spellStart"/>
      <w:r w:rsidRPr="001E04D2">
        <w:rPr>
          <w:color w:val="333333"/>
          <w:sz w:val="22"/>
          <w:szCs w:val="22"/>
          <w:lang w:val="en-GB"/>
        </w:rPr>
        <w:t>Octroi</w:t>
      </w:r>
      <w:proofErr w:type="spellEnd"/>
      <w:r w:rsidRPr="001E04D2">
        <w:rPr>
          <w:color w:val="333333"/>
          <w:sz w:val="22"/>
          <w:szCs w:val="22"/>
          <w:lang w:val="en-GB"/>
        </w:rPr>
        <w:t xml:space="preserve"> and Entry tax,</w:t>
      </w:r>
    </w:p>
    <w:p w:rsidR="00B13C5B" w:rsidRPr="001E04D2" w:rsidRDefault="00B13C5B" w:rsidP="005138E7">
      <w:pPr>
        <w:pStyle w:val="ListParagraph"/>
        <w:numPr>
          <w:ilvl w:val="0"/>
          <w:numId w:val="3"/>
        </w:numPr>
        <w:spacing w:after="0" w:line="276" w:lineRule="atLeast"/>
        <w:ind w:left="1440"/>
        <w:jc w:val="both"/>
        <w:rPr>
          <w:rFonts w:ascii="Calibri" w:hAnsi="Calibri" w:cs="Calibri"/>
          <w:color w:val="333333"/>
          <w:sz w:val="22"/>
          <w:szCs w:val="22"/>
        </w:rPr>
      </w:pPr>
      <w:r w:rsidRPr="001E04D2">
        <w:rPr>
          <w:color w:val="333333"/>
          <w:sz w:val="22"/>
          <w:szCs w:val="22"/>
          <w:lang w:val="en-GB"/>
        </w:rPr>
        <w:t>Purchase Tax,</w:t>
      </w:r>
    </w:p>
    <w:p w:rsidR="00B13C5B" w:rsidRPr="001E04D2" w:rsidRDefault="00B13C5B" w:rsidP="005138E7">
      <w:pPr>
        <w:pStyle w:val="ListParagraph"/>
        <w:numPr>
          <w:ilvl w:val="0"/>
          <w:numId w:val="3"/>
        </w:numPr>
        <w:spacing w:after="0" w:line="276" w:lineRule="atLeast"/>
        <w:ind w:left="1440"/>
        <w:jc w:val="both"/>
        <w:rPr>
          <w:rFonts w:ascii="Calibri" w:hAnsi="Calibri" w:cs="Calibri"/>
          <w:color w:val="333333"/>
          <w:sz w:val="22"/>
          <w:szCs w:val="22"/>
        </w:rPr>
      </w:pPr>
      <w:r w:rsidRPr="001E04D2">
        <w:rPr>
          <w:color w:val="333333"/>
          <w:sz w:val="22"/>
          <w:szCs w:val="22"/>
          <w:lang w:val="en-GB"/>
        </w:rPr>
        <w:t>Luxury tax, and</w:t>
      </w:r>
    </w:p>
    <w:p w:rsidR="00B13C5B" w:rsidRPr="001E04D2" w:rsidRDefault="00B13C5B" w:rsidP="005138E7">
      <w:pPr>
        <w:pStyle w:val="ListParagraph"/>
        <w:numPr>
          <w:ilvl w:val="0"/>
          <w:numId w:val="3"/>
        </w:numPr>
        <w:spacing w:after="0" w:line="276" w:lineRule="atLeast"/>
        <w:ind w:left="1440"/>
        <w:jc w:val="both"/>
        <w:rPr>
          <w:rFonts w:ascii="Calibri" w:hAnsi="Calibri" w:cs="Calibri"/>
          <w:color w:val="333333"/>
          <w:sz w:val="22"/>
          <w:szCs w:val="22"/>
        </w:rPr>
      </w:pPr>
      <w:r w:rsidRPr="001E04D2">
        <w:rPr>
          <w:color w:val="333333"/>
          <w:sz w:val="22"/>
          <w:szCs w:val="22"/>
          <w:lang w:val="en-GB"/>
        </w:rPr>
        <w:t>Taxes on lottery, betting and gambling.</w:t>
      </w:r>
    </w:p>
    <w:p w:rsidR="00B15F46" w:rsidRDefault="00B15F46" w:rsidP="00B15F46">
      <w:pPr>
        <w:spacing w:after="0" w:line="276" w:lineRule="atLeast"/>
        <w:jc w:val="both"/>
        <w:rPr>
          <w:rFonts w:ascii="Calibri" w:hAnsi="Calibri" w:cs="Calibri"/>
          <w:color w:val="333333"/>
        </w:rPr>
      </w:pPr>
    </w:p>
    <w:p w:rsidR="00B15F46" w:rsidRPr="00B15F46" w:rsidRDefault="00B15F46" w:rsidP="00B15F46">
      <w:pPr>
        <w:spacing w:after="0" w:line="276" w:lineRule="atLeast"/>
        <w:ind w:left="1980" w:hanging="1980"/>
        <w:jc w:val="both"/>
        <w:rPr>
          <w:rFonts w:ascii="Calibri" w:eastAsia="Times New Roman" w:hAnsi="Calibri" w:cs="Calibri"/>
          <w:color w:val="333333"/>
          <w:sz w:val="24"/>
          <w:szCs w:val="24"/>
        </w:rPr>
      </w:pPr>
      <w:r w:rsidRPr="00B15F46">
        <w:rPr>
          <w:rFonts w:ascii="Times New Roman" w:eastAsia="Times New Roman" w:hAnsi="Times New Roman" w:cs="Times New Roman"/>
          <w:b/>
          <w:bCs/>
          <w:color w:val="333333"/>
          <w:sz w:val="24"/>
          <w:szCs w:val="24"/>
          <w:u w:val="single"/>
          <w:lang w:val="en-GB"/>
        </w:rPr>
        <w:t xml:space="preserve">How would GST be administered in </w:t>
      </w:r>
      <w:proofErr w:type="gramStart"/>
      <w:r w:rsidRPr="00B15F46">
        <w:rPr>
          <w:rFonts w:ascii="Times New Roman" w:eastAsia="Times New Roman" w:hAnsi="Times New Roman" w:cs="Times New Roman"/>
          <w:b/>
          <w:bCs/>
          <w:color w:val="333333"/>
          <w:sz w:val="24"/>
          <w:szCs w:val="24"/>
          <w:u w:val="single"/>
          <w:lang w:val="en-GB"/>
        </w:rPr>
        <w:t>India</w:t>
      </w:r>
      <w:r w:rsidR="00CA192D">
        <w:rPr>
          <w:rFonts w:ascii="Times New Roman" w:eastAsia="Times New Roman" w:hAnsi="Times New Roman" w:cs="Times New Roman"/>
          <w:b/>
          <w:bCs/>
          <w:color w:val="333333"/>
          <w:sz w:val="24"/>
          <w:szCs w:val="24"/>
          <w:u w:val="single"/>
          <w:lang w:val="en-GB"/>
        </w:rPr>
        <w:t>:</w:t>
      </w:r>
      <w:proofErr w:type="gramEnd"/>
    </w:p>
    <w:p w:rsidR="00B15F46" w:rsidRPr="00B15F46" w:rsidRDefault="00B15F46" w:rsidP="005138E7">
      <w:pPr>
        <w:spacing w:after="0" w:line="276" w:lineRule="atLeast"/>
        <w:jc w:val="both"/>
        <w:rPr>
          <w:rFonts w:ascii="Calibri" w:eastAsia="Times New Roman" w:hAnsi="Calibri" w:cs="Calibri"/>
          <w:color w:val="333333"/>
          <w:sz w:val="24"/>
          <w:szCs w:val="24"/>
        </w:rPr>
      </w:pPr>
      <w:r w:rsidRPr="00B15F46">
        <w:rPr>
          <w:rFonts w:ascii="Times New Roman" w:eastAsia="Times New Roman" w:hAnsi="Times New Roman" w:cs="Times New Roman"/>
          <w:b/>
          <w:bCs/>
          <w:color w:val="333333"/>
          <w:sz w:val="24"/>
          <w:szCs w:val="24"/>
          <w:lang w:val="en-GB"/>
        </w:rPr>
        <w:t> </w:t>
      </w:r>
    </w:p>
    <w:p w:rsidR="00B15F46" w:rsidRPr="001E04D2" w:rsidRDefault="00B15F46" w:rsidP="005138E7">
      <w:pPr>
        <w:spacing w:after="0" w:line="276" w:lineRule="atLeast"/>
        <w:jc w:val="both"/>
        <w:rPr>
          <w:rFonts w:ascii="Times New Roman" w:eastAsia="Times New Roman" w:hAnsi="Times New Roman" w:cs="Times New Roman"/>
          <w:color w:val="333333"/>
          <w:lang w:val="en-GB"/>
        </w:rPr>
      </w:pPr>
      <w:r w:rsidRPr="001E04D2">
        <w:rPr>
          <w:rFonts w:ascii="Times New Roman" w:eastAsia="Times New Roman" w:hAnsi="Times New Roman" w:cs="Times New Roman"/>
          <w:color w:val="333333"/>
          <w:lang w:val="en-GB"/>
        </w:rPr>
        <w:t>The GST shall have two components</w:t>
      </w:r>
      <w:r w:rsidRPr="00B15F46">
        <w:rPr>
          <w:rFonts w:ascii="Times New Roman" w:eastAsia="Times New Roman" w:hAnsi="Times New Roman" w:cs="Times New Roman"/>
          <w:color w:val="333333"/>
          <w:lang w:val="en-GB"/>
        </w:rPr>
        <w:t xml:space="preserve"> –</w:t>
      </w:r>
      <w:r w:rsidRPr="001E04D2">
        <w:rPr>
          <w:rFonts w:ascii="Times New Roman" w:eastAsia="Times New Roman" w:hAnsi="Times New Roman" w:cs="Times New Roman"/>
          <w:color w:val="333333"/>
          <w:lang w:val="en-GB"/>
        </w:rPr>
        <w:t xml:space="preserve"> One levied by the Centre i.e. </w:t>
      </w:r>
      <w:r w:rsidRPr="00B15F46">
        <w:rPr>
          <w:rFonts w:ascii="Times New Roman" w:eastAsia="Times New Roman" w:hAnsi="Times New Roman" w:cs="Times New Roman"/>
          <w:color w:val="333333"/>
          <w:lang w:val="en-GB"/>
        </w:rPr>
        <w:t>Central GST (CGST) and</w:t>
      </w:r>
      <w:r w:rsidRPr="001E04D2">
        <w:rPr>
          <w:rFonts w:ascii="Times New Roman" w:eastAsia="Times New Roman" w:hAnsi="Times New Roman" w:cs="Times New Roman"/>
          <w:color w:val="333333"/>
          <w:lang w:val="en-GB"/>
        </w:rPr>
        <w:t xml:space="preserve"> the other levied by the </w:t>
      </w:r>
      <w:r w:rsidRPr="00B15F46">
        <w:rPr>
          <w:rFonts w:ascii="Times New Roman" w:eastAsia="Times New Roman" w:hAnsi="Times New Roman" w:cs="Times New Roman"/>
          <w:color w:val="333333"/>
          <w:lang w:val="en-GB"/>
        </w:rPr>
        <w:t>State</w:t>
      </w:r>
      <w:r w:rsidRPr="001E04D2">
        <w:rPr>
          <w:rFonts w:ascii="Times New Roman" w:eastAsia="Times New Roman" w:hAnsi="Times New Roman" w:cs="Times New Roman"/>
          <w:color w:val="333333"/>
          <w:lang w:val="en-GB"/>
        </w:rPr>
        <w:t xml:space="preserve"> i.e. State</w:t>
      </w:r>
      <w:r w:rsidRPr="00B15F46">
        <w:rPr>
          <w:rFonts w:ascii="Times New Roman" w:eastAsia="Times New Roman" w:hAnsi="Times New Roman" w:cs="Times New Roman"/>
          <w:color w:val="333333"/>
          <w:lang w:val="en-GB"/>
        </w:rPr>
        <w:t xml:space="preserve"> GST (SGST). Both Centre and States will simultaneously levy GST across the value chain. Tax will be levied on every supply of goods and services. Centre would levy and collect Central Goods and Services Tax (CGST), and States would levy and collect the State Goods and Services Tax (SGST) on all transactions within a State. The input tax credit of CGST would be available for discharging the CGST liability on the output at each stage. Similarly, the credit of SGST paid on inputs would be allowed for paying the SGST on output. No cross utilization of credit </w:t>
      </w:r>
      <w:r w:rsidR="00FE07C6">
        <w:rPr>
          <w:rFonts w:ascii="Times New Roman" w:eastAsia="Times New Roman" w:hAnsi="Times New Roman" w:cs="Times New Roman"/>
          <w:color w:val="333333"/>
          <w:lang w:val="en-GB"/>
        </w:rPr>
        <w:t xml:space="preserve">between CGST and SGST </w:t>
      </w:r>
      <w:r w:rsidRPr="00B15F46">
        <w:rPr>
          <w:rFonts w:ascii="Times New Roman" w:eastAsia="Times New Roman" w:hAnsi="Times New Roman" w:cs="Times New Roman"/>
          <w:color w:val="333333"/>
          <w:lang w:val="en-GB"/>
        </w:rPr>
        <w:t>would be permitted.</w:t>
      </w:r>
    </w:p>
    <w:p w:rsidR="005A3AC1" w:rsidRPr="001E04D2" w:rsidRDefault="005A3AC1" w:rsidP="00B15F46">
      <w:pPr>
        <w:spacing w:after="0" w:line="276" w:lineRule="atLeast"/>
        <w:ind w:left="720" w:hanging="720"/>
        <w:jc w:val="both"/>
        <w:rPr>
          <w:rFonts w:ascii="Calibri" w:eastAsia="Times New Roman" w:hAnsi="Calibri" w:cs="Calibri"/>
          <w:color w:val="333333"/>
        </w:rPr>
      </w:pPr>
    </w:p>
    <w:p w:rsidR="00FE07C6" w:rsidRDefault="00FE07C6" w:rsidP="00FE07C6">
      <w:pPr>
        <w:spacing w:after="0" w:line="276" w:lineRule="atLeast"/>
        <w:jc w:val="both"/>
        <w:rPr>
          <w:rFonts w:ascii="Times New Roman" w:hAnsi="Times New Roman" w:cs="Times New Roman"/>
          <w:b/>
          <w:bCs/>
          <w:color w:val="333333"/>
          <w:sz w:val="24"/>
          <w:szCs w:val="24"/>
          <w:u w:val="single"/>
          <w:lang w:val="en-GB"/>
        </w:rPr>
      </w:pPr>
    </w:p>
    <w:p w:rsidR="005A3AC1" w:rsidRPr="00B15F46" w:rsidRDefault="00FE07C6" w:rsidP="00FE07C6">
      <w:pPr>
        <w:spacing w:after="0" w:line="276" w:lineRule="atLeast"/>
        <w:jc w:val="both"/>
        <w:rPr>
          <w:rFonts w:ascii="Times New Roman" w:eastAsia="Times New Roman" w:hAnsi="Times New Roman" w:cs="Times New Roman"/>
          <w:color w:val="333333"/>
          <w:sz w:val="24"/>
          <w:szCs w:val="24"/>
          <w:u w:val="single"/>
        </w:rPr>
      </w:pPr>
      <w:r>
        <w:rPr>
          <w:rFonts w:ascii="Times New Roman" w:hAnsi="Times New Roman" w:cs="Times New Roman"/>
          <w:b/>
          <w:bCs/>
          <w:color w:val="333333"/>
          <w:sz w:val="24"/>
          <w:szCs w:val="24"/>
          <w:u w:val="single"/>
          <w:lang w:val="en-GB"/>
        </w:rPr>
        <w:t>T</w:t>
      </w:r>
      <w:r w:rsidR="005A3AC1" w:rsidRPr="00FE07C6">
        <w:rPr>
          <w:rFonts w:ascii="Times New Roman" w:hAnsi="Times New Roman" w:cs="Times New Roman"/>
          <w:b/>
          <w:bCs/>
          <w:color w:val="333333"/>
          <w:sz w:val="24"/>
          <w:szCs w:val="24"/>
          <w:u w:val="single"/>
          <w:lang w:val="en-GB"/>
        </w:rPr>
        <w:t xml:space="preserve">ransaction of goods and services </w:t>
      </w:r>
      <w:r>
        <w:rPr>
          <w:rFonts w:ascii="Times New Roman" w:hAnsi="Times New Roman" w:cs="Times New Roman"/>
          <w:b/>
          <w:bCs/>
          <w:color w:val="333333"/>
          <w:sz w:val="24"/>
          <w:szCs w:val="24"/>
          <w:u w:val="single"/>
          <w:lang w:val="en-GB"/>
        </w:rPr>
        <w:t xml:space="preserve">to </w:t>
      </w:r>
      <w:r w:rsidR="005A3AC1" w:rsidRPr="00FE07C6">
        <w:rPr>
          <w:rFonts w:ascii="Times New Roman" w:hAnsi="Times New Roman" w:cs="Times New Roman"/>
          <w:b/>
          <w:bCs/>
          <w:color w:val="333333"/>
          <w:sz w:val="24"/>
          <w:szCs w:val="24"/>
          <w:u w:val="single"/>
          <w:lang w:val="en-GB"/>
        </w:rPr>
        <w:t xml:space="preserve">be taxed simultaneously under Central </w:t>
      </w:r>
      <w:r>
        <w:rPr>
          <w:rFonts w:ascii="Times New Roman" w:hAnsi="Times New Roman" w:cs="Times New Roman"/>
          <w:b/>
          <w:bCs/>
          <w:color w:val="333333"/>
          <w:sz w:val="24"/>
          <w:szCs w:val="24"/>
          <w:u w:val="single"/>
          <w:lang w:val="en-GB"/>
        </w:rPr>
        <w:t>GST (CGST) and State GST (SGST)</w:t>
      </w:r>
      <w:r w:rsidR="00CA192D">
        <w:rPr>
          <w:rFonts w:ascii="Times New Roman" w:hAnsi="Times New Roman" w:cs="Times New Roman"/>
          <w:b/>
          <w:bCs/>
          <w:color w:val="333333"/>
          <w:sz w:val="24"/>
          <w:szCs w:val="24"/>
          <w:u w:val="single"/>
          <w:lang w:val="en-GB"/>
        </w:rPr>
        <w:t>:</w:t>
      </w:r>
    </w:p>
    <w:p w:rsidR="00B15F46" w:rsidRPr="00B15F46" w:rsidRDefault="00B15F46" w:rsidP="00B15F46">
      <w:pPr>
        <w:spacing w:after="0" w:line="276" w:lineRule="atLeast"/>
        <w:jc w:val="both"/>
        <w:rPr>
          <w:rFonts w:ascii="Calibri" w:hAnsi="Calibri" w:cs="Calibri"/>
          <w:color w:val="333333"/>
        </w:rPr>
      </w:pPr>
    </w:p>
    <w:p w:rsidR="00B13C5B" w:rsidRPr="00FE07C6" w:rsidRDefault="005A3AC1" w:rsidP="00FE07C6">
      <w:pPr>
        <w:rPr>
          <w:rFonts w:ascii="Times New Roman" w:hAnsi="Times New Roman" w:cs="Times New Roman"/>
          <w:color w:val="333333"/>
        </w:rPr>
      </w:pPr>
      <w:r w:rsidRPr="00FE07C6">
        <w:rPr>
          <w:rFonts w:ascii="Times New Roman" w:hAnsi="Times New Roman" w:cs="Times New Roman"/>
          <w:color w:val="333333"/>
        </w:rPr>
        <w:t>The Central GST and the State GST would be levied simultaneously on every transaction of supply of goods and services except on exempted goods and services, goods which are outside the purview of GST and the transactions which are below the prescribed threshold limits. Further, both would be levied on the same price or value unlike State VAT which is levied on the value of the goods inclusive of Central Excise.</w:t>
      </w:r>
      <w:r w:rsidR="00631F92" w:rsidRPr="00FE07C6">
        <w:rPr>
          <w:rFonts w:ascii="Times New Roman" w:hAnsi="Times New Roman" w:cs="Times New Roman"/>
          <w:color w:val="333333"/>
        </w:rPr>
        <w:t xml:space="preserve"> Let us understand this with the help of an Example</w:t>
      </w:r>
    </w:p>
    <w:p w:rsidR="005A3AC1" w:rsidRPr="00FE07C6" w:rsidRDefault="00631F92" w:rsidP="00FB274E">
      <w:pPr>
        <w:rPr>
          <w:rFonts w:ascii="Times New Roman" w:hAnsi="Times New Roman" w:cs="Times New Roman"/>
          <w:b/>
          <w:color w:val="333333"/>
          <w:u w:val="single"/>
        </w:rPr>
      </w:pPr>
      <w:r w:rsidRPr="00FE07C6">
        <w:rPr>
          <w:rFonts w:ascii="Times New Roman" w:hAnsi="Times New Roman" w:cs="Times New Roman"/>
          <w:b/>
          <w:color w:val="333333"/>
          <w:sz w:val="24"/>
          <w:szCs w:val="24"/>
          <w:u w:val="single"/>
        </w:rPr>
        <w:t>Example:</w:t>
      </w:r>
      <w:r w:rsidR="005A3AC1" w:rsidRPr="00FE07C6">
        <w:rPr>
          <w:rFonts w:ascii="Times New Roman" w:hAnsi="Times New Roman" w:cs="Times New Roman"/>
          <w:b/>
          <w:color w:val="333333"/>
          <w:u w:val="single"/>
        </w:rPr>
        <w:t xml:space="preserve"> </w:t>
      </w:r>
      <w:r w:rsidRPr="00FE07C6">
        <w:rPr>
          <w:rFonts w:ascii="Times New Roman" w:hAnsi="Times New Roman" w:cs="Times New Roman"/>
          <w:color w:val="333333"/>
        </w:rPr>
        <w:t xml:space="preserve"> In our example we presume the rate of</w:t>
      </w:r>
      <w:r w:rsidRPr="00FE07C6">
        <w:rPr>
          <w:rFonts w:ascii="Times New Roman" w:hAnsi="Times New Roman" w:cs="Times New Roman"/>
          <w:b/>
          <w:color w:val="333333"/>
        </w:rPr>
        <w:t xml:space="preserve"> SGST</w:t>
      </w:r>
      <w:r w:rsidRPr="00FE07C6">
        <w:rPr>
          <w:rFonts w:ascii="Times New Roman" w:hAnsi="Times New Roman" w:cs="Times New Roman"/>
          <w:color w:val="333333"/>
        </w:rPr>
        <w:t xml:space="preserve"> to be </w:t>
      </w:r>
      <w:r w:rsidRPr="00FE07C6">
        <w:rPr>
          <w:rFonts w:ascii="Times New Roman" w:hAnsi="Times New Roman" w:cs="Times New Roman"/>
          <w:b/>
          <w:color w:val="333333"/>
        </w:rPr>
        <w:t>10%</w:t>
      </w:r>
      <w:r w:rsidRPr="00FE07C6">
        <w:rPr>
          <w:rFonts w:ascii="Times New Roman" w:hAnsi="Times New Roman" w:cs="Times New Roman"/>
          <w:color w:val="333333"/>
        </w:rPr>
        <w:t xml:space="preserve"> while rate of </w:t>
      </w:r>
      <w:r w:rsidRPr="00FE07C6">
        <w:rPr>
          <w:rFonts w:ascii="Times New Roman" w:hAnsi="Times New Roman" w:cs="Times New Roman"/>
          <w:b/>
          <w:color w:val="333333"/>
        </w:rPr>
        <w:t xml:space="preserve">CGST </w:t>
      </w:r>
      <w:r w:rsidRPr="00FE07C6">
        <w:rPr>
          <w:rFonts w:ascii="Times New Roman" w:hAnsi="Times New Roman" w:cs="Times New Roman"/>
          <w:color w:val="333333"/>
        </w:rPr>
        <w:t xml:space="preserve">to be </w:t>
      </w:r>
      <w:r w:rsidRPr="00FE07C6">
        <w:rPr>
          <w:rFonts w:ascii="Times New Roman" w:hAnsi="Times New Roman" w:cs="Times New Roman"/>
          <w:b/>
          <w:color w:val="333333"/>
        </w:rPr>
        <w:t xml:space="preserve">15%. </w:t>
      </w:r>
      <w:r w:rsidRPr="00FE07C6">
        <w:rPr>
          <w:rFonts w:ascii="Times New Roman" w:hAnsi="Times New Roman" w:cs="Times New Roman"/>
          <w:color w:val="333333"/>
        </w:rPr>
        <w:t>Here</w:t>
      </w:r>
      <w:r w:rsidRPr="00FE07C6">
        <w:rPr>
          <w:rFonts w:ascii="Times New Roman" w:hAnsi="Times New Roman" w:cs="Times New Roman"/>
          <w:b/>
          <w:color w:val="333333"/>
        </w:rPr>
        <w:t xml:space="preserve"> </w:t>
      </w:r>
      <w:r w:rsidRPr="00FE07C6">
        <w:rPr>
          <w:rFonts w:ascii="Times New Roman" w:hAnsi="Times New Roman" w:cs="Times New Roman"/>
          <w:color w:val="333333"/>
        </w:rPr>
        <w:t xml:space="preserve">Supplier A is the Manufacturer in the state of Maharashtra, sells goods to supplier B within State which cost him 10000/-. Now on this he won’t charge excise duty, VAT, etc. but would charge </w:t>
      </w:r>
      <w:r w:rsidRPr="00FE07C6">
        <w:rPr>
          <w:rFonts w:ascii="Times New Roman" w:hAnsi="Times New Roman" w:cs="Times New Roman"/>
          <w:b/>
          <w:color w:val="333333"/>
        </w:rPr>
        <w:t>SGST</w:t>
      </w:r>
      <w:r w:rsidRPr="00FE07C6">
        <w:rPr>
          <w:rFonts w:ascii="Times New Roman" w:hAnsi="Times New Roman" w:cs="Times New Roman"/>
          <w:color w:val="333333"/>
        </w:rPr>
        <w:t xml:space="preserve"> and </w:t>
      </w:r>
      <w:r w:rsidRPr="00FE07C6">
        <w:rPr>
          <w:rFonts w:ascii="Times New Roman" w:hAnsi="Times New Roman" w:cs="Times New Roman"/>
          <w:b/>
          <w:color w:val="333333"/>
        </w:rPr>
        <w:t>CGST</w:t>
      </w:r>
      <w:r w:rsidRPr="00FE07C6">
        <w:rPr>
          <w:rFonts w:ascii="Times New Roman" w:hAnsi="Times New Roman" w:cs="Times New Roman"/>
          <w:color w:val="333333"/>
        </w:rPr>
        <w:t xml:space="preserve"> simultaneously.</w:t>
      </w:r>
    </w:p>
    <w:p w:rsidR="00B13C5B" w:rsidRPr="00FE07C6" w:rsidRDefault="00FB274E" w:rsidP="003C0D3D">
      <w:pPr>
        <w:ind w:left="-360"/>
        <w:rPr>
          <w:rFonts w:ascii="Times New Roman" w:hAnsi="Times New Roman" w:cs="Times New Roman"/>
          <w:color w:val="333333"/>
        </w:rPr>
      </w:pPr>
      <w:r w:rsidRPr="00FE07C6">
        <w:rPr>
          <w:rFonts w:ascii="Times New Roman" w:hAnsi="Times New Roman" w:cs="Times New Roman"/>
          <w:b/>
          <w:noProof/>
          <w:color w:val="333333"/>
          <w:u w:val="single"/>
        </w:rPr>
        <mc:AlternateContent>
          <mc:Choice Requires="wps">
            <w:drawing>
              <wp:anchor distT="0" distB="0" distL="114300" distR="114300" simplePos="0" relativeHeight="251660288" behindDoc="0" locked="0" layoutInCell="1" allowOverlap="1" wp14:anchorId="6B364C16" wp14:editId="1D11E114">
                <wp:simplePos x="0" y="0"/>
                <wp:positionH relativeFrom="column">
                  <wp:posOffset>2372995</wp:posOffset>
                </wp:positionH>
                <wp:positionV relativeFrom="paragraph">
                  <wp:posOffset>1101090</wp:posOffset>
                </wp:positionV>
                <wp:extent cx="1704975" cy="12573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704975" cy="1257300"/>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DF591E" w:rsidRDefault="00DF591E" w:rsidP="006C4829">
                            <w:pPr>
                              <w:spacing w:after="0"/>
                              <w:jc w:val="center"/>
                              <w:rPr>
                                <w:u w:val="single"/>
                              </w:rPr>
                            </w:pPr>
                            <w:r>
                              <w:t>Cost of Goods = 10000</w:t>
                            </w:r>
                            <w:r>
                              <w:br/>
                            </w:r>
                            <w:r w:rsidRPr="006C4829">
                              <w:rPr>
                                <w:u w:val="single"/>
                              </w:rPr>
                              <w:t>Value A</w:t>
                            </w:r>
                            <w:r>
                              <w:rPr>
                                <w:u w:val="single"/>
                              </w:rPr>
                              <w:t>ddition = 25</w:t>
                            </w:r>
                            <w:r w:rsidRPr="006C4829">
                              <w:rPr>
                                <w:u w:val="single"/>
                              </w:rPr>
                              <w:t>00</w:t>
                            </w:r>
                          </w:p>
                          <w:p w:rsidR="00DF591E" w:rsidRPr="006C4829" w:rsidRDefault="00DF591E" w:rsidP="006C4829">
                            <w:pPr>
                              <w:spacing w:after="0"/>
                              <w:rPr>
                                <w:color w:val="FABF8F" w:themeColor="accent6" w:themeTint="99"/>
                              </w:rPr>
                            </w:pPr>
                            <w:r w:rsidRPr="006C4829">
                              <w:rPr>
                                <w:color w:val="FABF8F" w:themeColor="accent6" w:themeTint="99"/>
                              </w:rPr>
                              <w:t>Total Value      = 1</w:t>
                            </w:r>
                            <w:r>
                              <w:rPr>
                                <w:color w:val="FABF8F" w:themeColor="accent6" w:themeTint="99"/>
                              </w:rPr>
                              <w:t>25</w:t>
                            </w:r>
                            <w:r w:rsidRPr="006C4829">
                              <w:rPr>
                                <w:color w:val="FABF8F" w:themeColor="accent6" w:themeTint="99"/>
                              </w:rPr>
                              <w:t>00</w:t>
                            </w:r>
                          </w:p>
                          <w:p w:rsidR="00DF591E" w:rsidRDefault="00DF591E" w:rsidP="006C4829">
                            <w:pPr>
                              <w:spacing w:after="0"/>
                            </w:pPr>
                            <w:r>
                              <w:t>SGST @ 10</w:t>
                            </w:r>
                            <w:proofErr w:type="gramStart"/>
                            <w:r>
                              <w:t>%  =</w:t>
                            </w:r>
                            <w:proofErr w:type="gramEnd"/>
                            <w:r>
                              <w:t xml:space="preserve">    1250</w:t>
                            </w:r>
                          </w:p>
                          <w:p w:rsidR="00DF591E" w:rsidRDefault="00DF591E" w:rsidP="000314B4">
                            <w:pPr>
                              <w:pBdr>
                                <w:bottom w:val="single" w:sz="4" w:space="1" w:color="auto"/>
                              </w:pBdr>
                              <w:spacing w:after="0"/>
                            </w:pPr>
                            <w:r>
                              <w:t>CGST @ 15</w:t>
                            </w:r>
                            <w:proofErr w:type="gramStart"/>
                            <w:r>
                              <w:t>%  =</w:t>
                            </w:r>
                            <w:proofErr w:type="gramEnd"/>
                            <w:r>
                              <w:t xml:space="preserve">   1875</w:t>
                            </w:r>
                          </w:p>
                          <w:p w:rsidR="00DF591E" w:rsidRPr="000314B4" w:rsidRDefault="00DF591E" w:rsidP="006C4829">
                            <w:pPr>
                              <w:rPr>
                                <w:b/>
                                <w:color w:val="000000" w:themeColor="text1"/>
                              </w:rPr>
                            </w:pPr>
                            <w:r>
                              <w:rPr>
                                <w:b/>
                                <w:color w:val="000000" w:themeColor="text1"/>
                              </w:rPr>
                              <w:t xml:space="preserve">Total </w:t>
                            </w:r>
                            <w:r>
                              <w:rPr>
                                <w:b/>
                                <w:color w:val="000000" w:themeColor="text1"/>
                              </w:rPr>
                              <w:tab/>
                              <w:t xml:space="preserve">          </w:t>
                            </w:r>
                            <w:proofErr w:type="gramStart"/>
                            <w:r>
                              <w:rPr>
                                <w:b/>
                                <w:color w:val="000000" w:themeColor="text1"/>
                              </w:rPr>
                              <w:t>=  15625</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186.85pt;margin-top:86.7pt;width:134.25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uVKkQIAAHkFAAAOAAAAZHJzL2Uyb0RvYy54bWysVEtv2zAMvg/YfxB0X21nybIGdYogRYcB&#10;RRu0HXpWZCk2oNcoJXb260fJjht0xQ7DclAo8ePHh0leXXdakYMA31hT0uIip0QYbqvG7Er64/n2&#10;01dKfGCmYsoaUdKj8PR6+fHDVesWYmJrqyoBBEmMX7SupHUIbpFlntdCM39hnTColBY0C3iFXVYB&#10;a5Fdq2yS51+y1kLlwHLhPb7e9Eq6TPxSCh4epPQiEFVSjC2kE9K5jWe2vGKLHTBXN3wIg/1DFJo1&#10;Bp2OVDcsMLKH5g8q3XCw3spwwa3OrJQNFykHzKbI32TzVDMnUi5YHO/GMvn/R8vvDxsgTVXSKSWG&#10;afxEj1g0ZnZKkGksT+v8AlFPbgPDzaMYc+0k6PiPWZAulfQ4llR0gXB8LOb59HI+o4SjrpjM5p/z&#10;VPTs1dyBD9+E1SQKJQV0n0rJDnc+oEuEniDRm7eqqW4bpdIFdtu1AnJg+H3XefzFmNHkDJbFFPqg&#10;kxSOSkRjZR6FxNwxzEnymLpOjHyMc2FC0atqVonezezcS+zTaJF8JsLILDG8kXsgOCF7khN3H+yA&#10;j6YiNe1onP8tsN54tEierQmjsW6MhfcIFGY1eO7xGP5ZaaIYum2HkChubXXEJgHbT493/LbBT3XH&#10;fNgwwHHBwcIVEB7wkMq2JbWDRElt4dd77xGPXYxaSlocv5L6n3sGghL13WB/XxbTaZzXdJnO5hO8&#10;wLlme64xe7222AEFLhvHkxjxQZ1ECVa/4KZYRa+oYoaj75LyAKfLOvRrAXcNF6tVguGMOhbuzJPj&#10;kTwWOLbic/fCwA39GrDV7+1pVNniTdv22Ghp7GofrGxST7/WdSg9znfqoWEXxQVyfk+o1425/A0A&#10;AP//AwBQSwMEFAAGAAgAAAAhAAn14EbeAAAACwEAAA8AAABkcnMvZG93bnJldi54bWxMj8FOwzAQ&#10;RO+V+AdrkbhU1GkSNWmIU6EKJK5tEWcnXuJAvI5stw1/j3uC4+qNZt7Wu9mM7ILOD5YErFcJMKTO&#10;qoF6Ae+n18cSmA+SlBwtoYAf9LBr7ha1rJS90gEvx9CzWEK+kgJ0CFPFue80GulXdkKK7NM6I0M8&#10;Xc+Vk9dYbkaeJsmGGzlQXNBywr3G7vt4NgKIL0u7fWlzvT+1y/Jr6z78mxPi4X5+fgIWcA5/Ybjp&#10;R3VoolNrz6Q8GwVkRVbEaARFlgOLiU2epsDaG1rnwJua//+h+QUAAP//AwBQSwECLQAUAAYACAAA&#10;ACEAtoM4kv4AAADhAQAAEwAAAAAAAAAAAAAAAAAAAAAAW0NvbnRlbnRfVHlwZXNdLnhtbFBLAQIt&#10;ABQABgAIAAAAIQA4/SH/1gAAAJQBAAALAAAAAAAAAAAAAAAAAC8BAABfcmVscy8ucmVsc1BLAQIt&#10;ABQABgAIAAAAIQB3iuVKkQIAAHkFAAAOAAAAAAAAAAAAAAAAAC4CAABkcnMvZTJvRG9jLnhtbFBL&#10;AQItABQABgAIAAAAIQAJ9eBG3gAAAAsBAAAPAAAAAAAAAAAAAAAAAOsEAABkcnMvZG93bnJldi54&#10;bWxQSwUGAAAAAAQABADzAAAA9gUAAAAA&#10;" fillcolor="#c00000" strokecolor="#243f60 [1604]" strokeweight="2pt">
                <v:textbox>
                  <w:txbxContent>
                    <w:p w:rsidR="00DF591E" w:rsidRDefault="00DF591E" w:rsidP="006C4829">
                      <w:pPr>
                        <w:spacing w:after="0"/>
                        <w:jc w:val="center"/>
                        <w:rPr>
                          <w:u w:val="single"/>
                        </w:rPr>
                      </w:pPr>
                      <w:r>
                        <w:t>Cost of Goods = 10000</w:t>
                      </w:r>
                      <w:r>
                        <w:br/>
                      </w:r>
                      <w:r w:rsidRPr="006C4829">
                        <w:rPr>
                          <w:u w:val="single"/>
                        </w:rPr>
                        <w:t>Value A</w:t>
                      </w:r>
                      <w:r>
                        <w:rPr>
                          <w:u w:val="single"/>
                        </w:rPr>
                        <w:t>ddition = 25</w:t>
                      </w:r>
                      <w:r w:rsidRPr="006C4829">
                        <w:rPr>
                          <w:u w:val="single"/>
                        </w:rPr>
                        <w:t>00</w:t>
                      </w:r>
                    </w:p>
                    <w:p w:rsidR="00DF591E" w:rsidRPr="006C4829" w:rsidRDefault="00DF591E" w:rsidP="006C4829">
                      <w:pPr>
                        <w:spacing w:after="0"/>
                        <w:rPr>
                          <w:color w:val="FABF8F" w:themeColor="accent6" w:themeTint="99"/>
                        </w:rPr>
                      </w:pPr>
                      <w:r w:rsidRPr="006C4829">
                        <w:rPr>
                          <w:color w:val="FABF8F" w:themeColor="accent6" w:themeTint="99"/>
                        </w:rPr>
                        <w:t>Total Value      = 1</w:t>
                      </w:r>
                      <w:r>
                        <w:rPr>
                          <w:color w:val="FABF8F" w:themeColor="accent6" w:themeTint="99"/>
                        </w:rPr>
                        <w:t>25</w:t>
                      </w:r>
                      <w:r w:rsidRPr="006C4829">
                        <w:rPr>
                          <w:color w:val="FABF8F" w:themeColor="accent6" w:themeTint="99"/>
                        </w:rPr>
                        <w:t>00</w:t>
                      </w:r>
                    </w:p>
                    <w:p w:rsidR="00DF591E" w:rsidRDefault="00DF591E" w:rsidP="006C4829">
                      <w:pPr>
                        <w:spacing w:after="0"/>
                      </w:pPr>
                      <w:r>
                        <w:t>SGST @ 10</w:t>
                      </w:r>
                      <w:proofErr w:type="gramStart"/>
                      <w:r>
                        <w:t>%  =</w:t>
                      </w:r>
                      <w:proofErr w:type="gramEnd"/>
                      <w:r>
                        <w:t xml:space="preserve">    1250</w:t>
                      </w:r>
                    </w:p>
                    <w:p w:rsidR="00DF591E" w:rsidRDefault="00DF591E" w:rsidP="000314B4">
                      <w:pPr>
                        <w:pBdr>
                          <w:bottom w:val="single" w:sz="4" w:space="1" w:color="auto"/>
                        </w:pBdr>
                        <w:spacing w:after="0"/>
                      </w:pPr>
                      <w:r>
                        <w:t>CGST @ 15</w:t>
                      </w:r>
                      <w:proofErr w:type="gramStart"/>
                      <w:r>
                        <w:t>%  =</w:t>
                      </w:r>
                      <w:proofErr w:type="gramEnd"/>
                      <w:r>
                        <w:t xml:space="preserve">   1875</w:t>
                      </w:r>
                    </w:p>
                    <w:p w:rsidR="00DF591E" w:rsidRPr="000314B4" w:rsidRDefault="00DF591E" w:rsidP="006C4829">
                      <w:pPr>
                        <w:rPr>
                          <w:b/>
                          <w:color w:val="000000" w:themeColor="text1"/>
                        </w:rPr>
                      </w:pPr>
                      <w:r>
                        <w:rPr>
                          <w:b/>
                          <w:color w:val="000000" w:themeColor="text1"/>
                        </w:rPr>
                        <w:t xml:space="preserve">Total </w:t>
                      </w:r>
                      <w:r>
                        <w:rPr>
                          <w:b/>
                          <w:color w:val="000000" w:themeColor="text1"/>
                        </w:rPr>
                        <w:tab/>
                        <w:t xml:space="preserve">          </w:t>
                      </w:r>
                      <w:proofErr w:type="gramStart"/>
                      <w:r>
                        <w:rPr>
                          <w:b/>
                          <w:color w:val="000000" w:themeColor="text1"/>
                        </w:rPr>
                        <w:t>=  15625</w:t>
                      </w:r>
                      <w:proofErr w:type="gramEnd"/>
                    </w:p>
                  </w:txbxContent>
                </v:textbox>
              </v:rect>
            </w:pict>
          </mc:Fallback>
        </mc:AlternateContent>
      </w:r>
      <w:r w:rsidRPr="00FE07C6">
        <w:rPr>
          <w:rFonts w:ascii="Times New Roman" w:hAnsi="Times New Roman" w:cs="Times New Roman"/>
          <w:b/>
          <w:noProof/>
          <w:color w:val="333333"/>
          <w:u w:val="single"/>
        </w:rPr>
        <mc:AlternateContent>
          <mc:Choice Requires="wps">
            <w:drawing>
              <wp:anchor distT="0" distB="0" distL="114300" distR="114300" simplePos="0" relativeHeight="251659264" behindDoc="0" locked="0" layoutInCell="1" allowOverlap="1" wp14:anchorId="783B4BC5" wp14:editId="15D6C452">
                <wp:simplePos x="0" y="0"/>
                <wp:positionH relativeFrom="column">
                  <wp:posOffset>6350</wp:posOffset>
                </wp:positionH>
                <wp:positionV relativeFrom="paragraph">
                  <wp:posOffset>1101090</wp:posOffset>
                </wp:positionV>
                <wp:extent cx="1552575" cy="10001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552575" cy="1000125"/>
                        </a:xfrm>
                        <a:prstGeom prst="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txbx>
                        <w:txbxContent>
                          <w:p w:rsidR="00DF591E" w:rsidRDefault="00DF591E" w:rsidP="002C248D">
                            <w:pPr>
                              <w:spacing w:after="0"/>
                            </w:pPr>
                            <w:r>
                              <w:t>Cost of Goods = 10000</w:t>
                            </w:r>
                          </w:p>
                          <w:p w:rsidR="00DF591E" w:rsidRDefault="00DF591E" w:rsidP="002C248D">
                            <w:pPr>
                              <w:spacing w:after="0"/>
                            </w:pPr>
                            <w:r>
                              <w:t xml:space="preserve">SGST @ 10%    </w:t>
                            </w:r>
                            <w:proofErr w:type="gramStart"/>
                            <w:r>
                              <w:t>=  1000</w:t>
                            </w:r>
                            <w:proofErr w:type="gramEnd"/>
                          </w:p>
                          <w:p w:rsidR="00DF591E" w:rsidRDefault="00DF591E" w:rsidP="002C248D">
                            <w:pPr>
                              <w:pBdr>
                                <w:bottom w:val="single" w:sz="4" w:space="1" w:color="auto"/>
                              </w:pBdr>
                              <w:spacing w:after="0"/>
                            </w:pPr>
                            <w:r>
                              <w:t>CGST @ 15%    = 1500</w:t>
                            </w:r>
                          </w:p>
                          <w:p w:rsidR="00DF591E" w:rsidRPr="000314B4" w:rsidRDefault="00DF591E" w:rsidP="002C248D">
                            <w:pPr>
                              <w:spacing w:line="240" w:lineRule="auto"/>
                              <w:rPr>
                                <w:b/>
                                <w:color w:val="000000" w:themeColor="text1"/>
                              </w:rPr>
                            </w:pPr>
                            <w:r>
                              <w:rPr>
                                <w:color w:val="000000" w:themeColor="text1"/>
                              </w:rPr>
                              <w:tab/>
                            </w:r>
                            <w:r w:rsidRPr="000314B4">
                              <w:rPr>
                                <w:b/>
                                <w:color w:val="000000" w:themeColor="text1"/>
                              </w:rPr>
                              <w:t>Total = 12500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5pt;margin-top:86.7pt;width:122.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flokwIAAH4FAAAOAAAAZHJzL2Uyb0RvYy54bWysVE1v2zAMvQ/YfxB0X22n9boFdYogRYcB&#10;RRu0HXpWZCk2IImapMTOfv0o2XGDrthh2EWmRPLxw4+8uu61InvhfAumosVZTokwHOrWbCv64/n2&#10;0xdKfGCmZgqMqOhBeHq9+PjhqrNzMYMGVC0cQRDj552taBOCnWeZ543QzJ+BFQaVEpxmAa9um9WO&#10;dYiuVTbL889ZB662DrjwHl9vBiVdJHwpBQ8PUnoRiKoo5hbS6dK5iWe2uGLzrWO2afmYBvuHLDRr&#10;DQadoG5YYGTn2j+gdMsdeJDhjIPOQMqWi1QDVlPkb6p5apgVqRZsjrdTm/z/g+X3+7UjbV3Rc0oM&#10;0/iLHrFpzGyVIOexPZ31c7R6sms33jyKsdZeOh2/WAXpU0sPU0tFHwjHx6IsZ+VlSQlHXZHneTEr&#10;I2r26m6dD98EaBKFijoMn1rJ9nc+DKZHkxjNg2rr21apdHHbzUo5smfx/+aX+Sr9UkQ/MctiCUPS&#10;SQoHJaKzMo9CYu2Y5ixFTKwTEx7jXJhQDKqG1WIIU2IVU5TI0+iRKkqAEVliehP2CHC0HECO2EN9&#10;o310FYm0k3P+t8QG58kjRQYTJmfdGnDvASisaow82GP6J62JYug3feJFsowvG6gPyBUHwxB5y29b&#10;/GN3zIc1czg1OF+4CcIDHlJBV1EYJUoacL/ee4/2SGbUUtLhFFbU/9wxJyhR3w3S/GtxcRHHNl0u&#10;yssZXtypZnOqMTu9AiRCgTvH8iRG+6COonSgX3BhLGNUVDHDMXZFw1FchWE34MLhYrlMRjioloU7&#10;82R5hI5djnx87l+YsyNpA/L9Ho7zyuZvuDvYRk8Dy10A2SZiv3Z17D8OeSLSuJDiFjm9J6vXtbn4&#10;DQAA//8DAFBLAwQUAAYACAAAACEADD7FRd4AAAAJAQAADwAAAGRycy9kb3ducmV2LnhtbEyPS0/D&#10;MBCE70j8B2uRuFHn0fIIcSoE9IzaUvXqxNskSryOYrcJ/HqWE5xWoxl9O5OvZ9uLC46+daQgXkQg&#10;kCpnWqoVfO43d48gfNBkdO8IFXyhh3VxfZXrzLiJtnjZhVowhHymFTQhDJmUvmrQar9wAxJ7Jzda&#10;HViOtTSjnhhue5lE0b20uiX+0OgBXxusut3ZKkjjb9mV7zTt48S+HU+Hj03XSaVub+aXZxAB5/AX&#10;ht/6XB0K7lS6Mxkveta8JPB5SJcg2E+WqxWIkuFp9ASyyOX/BcUPAAAA//8DAFBLAQItABQABgAI&#10;AAAAIQC2gziS/gAAAOEBAAATAAAAAAAAAAAAAAAAAAAAAABbQ29udGVudF9UeXBlc10ueG1sUEsB&#10;Ai0AFAAGAAgAAAAhADj9If/WAAAAlAEAAAsAAAAAAAAAAAAAAAAALwEAAF9yZWxzLy5yZWxzUEsB&#10;Ai0AFAAGAAgAAAAhAHZx+WiTAgAAfgUAAA4AAAAAAAAAAAAAAAAALgIAAGRycy9lMm9Eb2MueG1s&#10;UEsBAi0AFAAGAAgAAAAhAAw+xUXeAAAACQEAAA8AAAAAAAAAAAAAAAAA7QQAAGRycy9kb3ducmV2&#10;LnhtbFBLBQYAAAAABAAEAPMAAAD4BQAAAAA=&#10;" fillcolor="#0070c0" strokecolor="#243f60 [1604]" strokeweight="2pt">
                <v:textbox>
                  <w:txbxContent>
                    <w:p w:rsidR="00DF591E" w:rsidRDefault="00DF591E" w:rsidP="002C248D">
                      <w:pPr>
                        <w:spacing w:after="0"/>
                      </w:pPr>
                      <w:r>
                        <w:t>Cost of Goods = 10000</w:t>
                      </w:r>
                    </w:p>
                    <w:p w:rsidR="00DF591E" w:rsidRDefault="00DF591E" w:rsidP="002C248D">
                      <w:pPr>
                        <w:spacing w:after="0"/>
                      </w:pPr>
                      <w:r>
                        <w:t xml:space="preserve">SGST @ 10%    </w:t>
                      </w:r>
                      <w:proofErr w:type="gramStart"/>
                      <w:r>
                        <w:t>=  1000</w:t>
                      </w:r>
                      <w:proofErr w:type="gramEnd"/>
                    </w:p>
                    <w:p w:rsidR="00DF591E" w:rsidRDefault="00DF591E" w:rsidP="002C248D">
                      <w:pPr>
                        <w:pBdr>
                          <w:bottom w:val="single" w:sz="4" w:space="1" w:color="auto"/>
                        </w:pBdr>
                        <w:spacing w:after="0"/>
                      </w:pPr>
                      <w:r>
                        <w:t>CGST @ 15%    = 1500</w:t>
                      </w:r>
                    </w:p>
                    <w:p w:rsidR="00DF591E" w:rsidRPr="000314B4" w:rsidRDefault="00DF591E" w:rsidP="002C248D">
                      <w:pPr>
                        <w:spacing w:line="240" w:lineRule="auto"/>
                        <w:rPr>
                          <w:b/>
                          <w:color w:val="000000" w:themeColor="text1"/>
                        </w:rPr>
                      </w:pPr>
                      <w:r>
                        <w:rPr>
                          <w:color w:val="000000" w:themeColor="text1"/>
                        </w:rPr>
                        <w:tab/>
                      </w:r>
                      <w:r w:rsidRPr="000314B4">
                        <w:rPr>
                          <w:b/>
                          <w:color w:val="000000" w:themeColor="text1"/>
                        </w:rPr>
                        <w:t>Total = 12500</w:t>
                      </w:r>
                    </w:p>
                  </w:txbxContent>
                </v:textbox>
              </v:rect>
            </w:pict>
          </mc:Fallback>
        </mc:AlternateContent>
      </w:r>
      <w:r w:rsidR="00631F92" w:rsidRPr="007F0673">
        <w:rPr>
          <w:rFonts w:ascii="Times New Roman" w:hAnsi="Times New Roman" w:cs="Times New Roman"/>
          <w:b/>
          <w:noProof/>
          <w:color w:val="333333"/>
        </w:rPr>
        <w:drawing>
          <wp:inline distT="0" distB="0" distL="0" distR="0" wp14:anchorId="7DE9383C" wp14:editId="771F41FE">
            <wp:extent cx="6768935" cy="914400"/>
            <wp:effectExtent l="76200" t="38100" r="89535" b="1143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FB274E" w:rsidRDefault="00FB274E" w:rsidP="003C0D3D">
      <w:pPr>
        <w:ind w:left="-360"/>
        <w:rPr>
          <w:rFonts w:ascii="Times New Roman" w:hAnsi="Times New Roman" w:cs="Times New Roman"/>
          <w:noProof/>
          <w:color w:val="333333"/>
        </w:rPr>
      </w:pPr>
    </w:p>
    <w:p w:rsidR="00FB274E" w:rsidRDefault="00FB274E" w:rsidP="003C0D3D">
      <w:pPr>
        <w:ind w:left="-360"/>
        <w:rPr>
          <w:rFonts w:ascii="Times New Roman" w:hAnsi="Times New Roman" w:cs="Times New Roman"/>
          <w:noProof/>
          <w:color w:val="333333"/>
        </w:rPr>
      </w:pPr>
    </w:p>
    <w:p w:rsidR="00FB274E" w:rsidRDefault="00FB274E" w:rsidP="003C0D3D">
      <w:pPr>
        <w:ind w:left="-360"/>
        <w:rPr>
          <w:rFonts w:ascii="Times New Roman" w:hAnsi="Times New Roman" w:cs="Times New Roman"/>
          <w:noProof/>
          <w:color w:val="333333"/>
        </w:rPr>
      </w:pPr>
    </w:p>
    <w:p w:rsidR="00FB274E" w:rsidRDefault="00FB274E" w:rsidP="003C0D3D">
      <w:pPr>
        <w:ind w:left="-360"/>
        <w:rPr>
          <w:rFonts w:ascii="Times New Roman" w:hAnsi="Times New Roman" w:cs="Times New Roman"/>
          <w:noProof/>
          <w:color w:val="333333"/>
        </w:rPr>
      </w:pPr>
    </w:p>
    <w:p w:rsidR="00FB274E" w:rsidRDefault="00FB274E" w:rsidP="00FB274E">
      <w:pPr>
        <w:rPr>
          <w:rFonts w:ascii="Times New Roman" w:hAnsi="Times New Roman" w:cs="Times New Roman"/>
          <w:noProof/>
          <w:color w:val="333333"/>
        </w:rPr>
      </w:pPr>
    </w:p>
    <w:p w:rsidR="00B13C5B" w:rsidRPr="00FE07C6" w:rsidRDefault="002C248D" w:rsidP="00FB274E">
      <w:pPr>
        <w:rPr>
          <w:rFonts w:ascii="Times New Roman" w:hAnsi="Times New Roman" w:cs="Times New Roman"/>
          <w:noProof/>
          <w:color w:val="333333"/>
        </w:rPr>
      </w:pPr>
      <w:r w:rsidRPr="00FE07C6">
        <w:rPr>
          <w:rFonts w:ascii="Times New Roman" w:hAnsi="Times New Roman" w:cs="Times New Roman"/>
          <w:noProof/>
          <w:color w:val="333333"/>
        </w:rPr>
        <w:t>Total Amount paid by Supplier B</w:t>
      </w:r>
      <w:r w:rsidR="000314B4" w:rsidRPr="00FE07C6">
        <w:rPr>
          <w:rFonts w:ascii="Times New Roman" w:hAnsi="Times New Roman" w:cs="Times New Roman"/>
          <w:noProof/>
          <w:color w:val="333333"/>
        </w:rPr>
        <w:t xml:space="preserve"> to Supplier A (Manufacturer)</w:t>
      </w:r>
      <w:r w:rsidRPr="00FE07C6">
        <w:rPr>
          <w:rFonts w:ascii="Times New Roman" w:hAnsi="Times New Roman" w:cs="Times New Roman"/>
          <w:noProof/>
          <w:color w:val="333333"/>
        </w:rPr>
        <w:t xml:space="preserve"> is 12500/- which includes SGST of 1000/- and CGST of 1500/- available as Input Tax Credit</w:t>
      </w:r>
      <w:r w:rsidR="00E3109F" w:rsidRPr="00FE07C6">
        <w:rPr>
          <w:rFonts w:ascii="Times New Roman" w:hAnsi="Times New Roman" w:cs="Times New Roman"/>
          <w:noProof/>
          <w:color w:val="333333"/>
        </w:rPr>
        <w:t xml:space="preserve"> (ITC)</w:t>
      </w:r>
      <w:r w:rsidRPr="00FE07C6">
        <w:rPr>
          <w:rFonts w:ascii="Times New Roman" w:hAnsi="Times New Roman" w:cs="Times New Roman"/>
          <w:noProof/>
          <w:color w:val="333333"/>
        </w:rPr>
        <w:t>.</w:t>
      </w:r>
      <w:r w:rsidR="000314B4" w:rsidRPr="00FE07C6">
        <w:rPr>
          <w:rFonts w:ascii="Times New Roman" w:hAnsi="Times New Roman" w:cs="Times New Roman"/>
          <w:noProof/>
          <w:color w:val="333333"/>
        </w:rPr>
        <w:t xml:space="preserve"> Now Supplier B does Value Addition of 2500/- and sells to Ultimate Customer for </w:t>
      </w:r>
      <w:r w:rsidR="00331F24" w:rsidRPr="00FE07C6">
        <w:rPr>
          <w:rFonts w:ascii="Times New Roman" w:hAnsi="Times New Roman" w:cs="Times New Roman"/>
          <w:noProof/>
          <w:color w:val="333333"/>
        </w:rPr>
        <w:t>15625</w:t>
      </w:r>
      <w:r w:rsidR="000314B4" w:rsidRPr="00FE07C6">
        <w:rPr>
          <w:rFonts w:ascii="Times New Roman" w:hAnsi="Times New Roman" w:cs="Times New Roman"/>
          <w:noProof/>
          <w:color w:val="333333"/>
        </w:rPr>
        <w:t xml:space="preserve">/- </w:t>
      </w:r>
      <w:r w:rsidR="00331F24" w:rsidRPr="00FE07C6">
        <w:rPr>
          <w:rFonts w:ascii="Times New Roman" w:hAnsi="Times New Roman" w:cs="Times New Roman"/>
          <w:noProof/>
          <w:color w:val="333333"/>
        </w:rPr>
        <w:t>including</w:t>
      </w:r>
      <w:r w:rsidR="000314B4" w:rsidRPr="00FE07C6">
        <w:rPr>
          <w:rFonts w:ascii="Times New Roman" w:hAnsi="Times New Roman" w:cs="Times New Roman"/>
          <w:noProof/>
          <w:color w:val="333333"/>
        </w:rPr>
        <w:t xml:space="preserve"> SGST of 1</w:t>
      </w:r>
      <w:r w:rsidR="00331F24" w:rsidRPr="00FE07C6">
        <w:rPr>
          <w:rFonts w:ascii="Times New Roman" w:hAnsi="Times New Roman" w:cs="Times New Roman"/>
          <w:noProof/>
          <w:color w:val="333333"/>
        </w:rPr>
        <w:t>2</w:t>
      </w:r>
      <w:r w:rsidR="000314B4" w:rsidRPr="00FE07C6">
        <w:rPr>
          <w:rFonts w:ascii="Times New Roman" w:hAnsi="Times New Roman" w:cs="Times New Roman"/>
          <w:noProof/>
          <w:color w:val="333333"/>
        </w:rPr>
        <w:t xml:space="preserve">50/- and CGST of </w:t>
      </w:r>
      <w:r w:rsidR="00331F24" w:rsidRPr="00FE07C6">
        <w:rPr>
          <w:rFonts w:ascii="Times New Roman" w:hAnsi="Times New Roman" w:cs="Times New Roman"/>
          <w:noProof/>
          <w:color w:val="333333"/>
        </w:rPr>
        <w:t>1875</w:t>
      </w:r>
      <w:r w:rsidR="000314B4" w:rsidRPr="00FE07C6">
        <w:rPr>
          <w:rFonts w:ascii="Times New Roman" w:hAnsi="Times New Roman" w:cs="Times New Roman"/>
          <w:noProof/>
          <w:color w:val="333333"/>
        </w:rPr>
        <w:t>/-. Here supplier B Can avail Input Tax Credit</w:t>
      </w:r>
      <w:r w:rsidR="00E3109F" w:rsidRPr="00FE07C6">
        <w:rPr>
          <w:rFonts w:ascii="Times New Roman" w:hAnsi="Times New Roman" w:cs="Times New Roman"/>
          <w:noProof/>
          <w:color w:val="333333"/>
        </w:rPr>
        <w:t xml:space="preserve"> (ITC)</w:t>
      </w:r>
      <w:r w:rsidR="000314B4" w:rsidRPr="00FE07C6">
        <w:rPr>
          <w:rFonts w:ascii="Times New Roman" w:hAnsi="Times New Roman" w:cs="Times New Roman"/>
          <w:noProof/>
          <w:color w:val="333333"/>
        </w:rPr>
        <w:t xml:space="preserve"> of SGST and CGST paid by him to Supplier A ( Manufacturer)  and can set off Output tax to be paid by him to such an extent.</w:t>
      </w:r>
    </w:p>
    <w:p w:rsidR="00631F92" w:rsidRPr="00FE07C6" w:rsidRDefault="00FB274E" w:rsidP="000314B4">
      <w:pPr>
        <w:ind w:left="-360"/>
        <w:jc w:val="center"/>
        <w:rPr>
          <w:rFonts w:ascii="Times New Roman" w:hAnsi="Times New Roman" w:cs="Times New Roman"/>
          <w:b/>
          <w:noProof/>
          <w:color w:val="333333"/>
          <w:sz w:val="32"/>
          <w:szCs w:val="32"/>
          <w:u w:val="single"/>
        </w:rPr>
      </w:pPr>
      <w:r>
        <w:rPr>
          <w:rFonts w:ascii="Times New Roman" w:hAnsi="Times New Roman" w:cs="Times New Roman"/>
          <w:b/>
          <w:noProof/>
          <w:color w:val="333333"/>
          <w:sz w:val="32"/>
          <w:szCs w:val="32"/>
          <w:u w:val="single"/>
        </w:rPr>
        <mc:AlternateContent>
          <mc:Choice Requires="wps">
            <w:drawing>
              <wp:anchor distT="0" distB="0" distL="114300" distR="114300" simplePos="0" relativeHeight="251666432" behindDoc="0" locked="0" layoutInCell="1" allowOverlap="1" wp14:anchorId="51E8D1E7" wp14:editId="6BC97A2F">
                <wp:simplePos x="0" y="0"/>
                <wp:positionH relativeFrom="column">
                  <wp:posOffset>3166110</wp:posOffset>
                </wp:positionH>
                <wp:positionV relativeFrom="paragraph">
                  <wp:posOffset>281940</wp:posOffset>
                </wp:positionV>
                <wp:extent cx="1365250" cy="605155"/>
                <wp:effectExtent l="0" t="0" r="82550" b="61595"/>
                <wp:wrapNone/>
                <wp:docPr id="2" name="Straight Arrow Connector 2"/>
                <wp:cNvGraphicFramePr/>
                <a:graphic xmlns:a="http://schemas.openxmlformats.org/drawingml/2006/main">
                  <a:graphicData uri="http://schemas.microsoft.com/office/word/2010/wordprocessingShape">
                    <wps:wsp>
                      <wps:cNvCnPr/>
                      <wps:spPr>
                        <a:xfrm>
                          <a:off x="0" y="0"/>
                          <a:ext cx="1365250" cy="6051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49.3pt;margin-top:22.2pt;width:107.5pt;height:47.6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IwD0AEAAPYDAAAOAAAAZHJzL2Uyb0RvYy54bWysU9uO1DAMfUfiH6K8M72gjlA1nRWaBV4Q&#10;jFj4gGyaTCNykxOm7d/jpJ0uAoQQ4sVtYh/b59g53E1Gk6uAoJztaLUrKRGWu17ZS0e/fH774hUl&#10;ITLbM+2s6OgsAr07Pn92GH0rajc43QsgmMSGdvQdHWL0bVEEPgjDws55YdEpHRgW8QiXogc2Ynaj&#10;i7os98XooPfguAgBb+8XJz3m/FIKHj9KGUQkuqPYW8wWsn1MtjgeWHsB5gfF1zbYP3RhmLJYdEt1&#10;zyIj30D9ksooDi44GXfcmcJJqbjIHJBNVf7E5mFgXmQuKE7wm0zh/6XlH65nIKrvaE2JZQZH9BCB&#10;qcsQyWsAN5KTsxZldEDqpNboQ4ugkz3Degr+DIn6JMGkL5IiU1Z43hQWUyQcL6uX+6ZucBAcffuy&#10;qZomJS2e0B5CfCecIemno2FtZuuiyjKz6/sQF+ANkEprm2xkSr+xPYmzRzossViLJH+RGCw95784&#10;a7FgPwmJSqQuc428g+KkgVwZbk//tdqyYGSCSKX1Bir/DFpjE0zkvfxb4BadKzobN6BR1sHvqsbp&#10;1qpc4m+sF66J9qPr5zzBLAcuVx7C+hDS9v54zvCn53r8DgAA//8DAFBLAwQUAAYACAAAACEAdmBG&#10;w+AAAAAKAQAADwAAAGRycy9kb3ducmV2LnhtbEyPTU/DMAyG70j8h8hI3Fg6VrqtNJ0AqUJCu2zA&#10;YbesNU21xKmarCv/HnOCmz8evX5cbCZnxYhD6DwpmM8SEEi1bzpqFXy8V3crECFqarT1hAq+McCm&#10;vL4qdN74C+1w3MdWcAiFXCswMfa5lKE26HSY+R6Jd19+cDpyO7SyGfSFw52V90mSSac74gtG9/hi&#10;sD7tz05Bha+nLrN42E2H1rjxodq+PX8qdXszPT2CiDjFPxh+9VkdSnY6+jM1QVgF6XqVMcpFmoJg&#10;YDlf8ODI5GK9BFkW8v8L5Q8AAAD//wMAUEsBAi0AFAAGAAgAAAAhALaDOJL+AAAA4QEAABMAAAAA&#10;AAAAAAAAAAAAAAAAAFtDb250ZW50X1R5cGVzXS54bWxQSwECLQAUAAYACAAAACEAOP0h/9YAAACU&#10;AQAACwAAAAAAAAAAAAAAAAAvAQAAX3JlbHMvLnJlbHNQSwECLQAUAAYACAAAACEAjtyMA9ABAAD2&#10;AwAADgAAAAAAAAAAAAAAAAAuAgAAZHJzL2Uyb0RvYy54bWxQSwECLQAUAAYACAAAACEAdmBGw+AA&#10;AAAKAQAADwAAAAAAAAAAAAAAAAAqBAAAZHJzL2Rvd25yZXYueG1sUEsFBgAAAAAEAAQA8wAAADcF&#10;AAAAAA==&#10;" strokecolor="black [3040]">
                <v:stroke endarrow="open"/>
              </v:shape>
            </w:pict>
          </mc:Fallback>
        </mc:AlternateContent>
      </w:r>
      <w:r>
        <w:rPr>
          <w:rFonts w:ascii="Times New Roman" w:hAnsi="Times New Roman" w:cs="Times New Roman"/>
          <w:b/>
          <w:noProof/>
          <w:color w:val="333333"/>
          <w:sz w:val="32"/>
          <w:szCs w:val="32"/>
          <w:u w:val="single"/>
        </w:rPr>
        <mc:AlternateContent>
          <mc:Choice Requires="wps">
            <w:drawing>
              <wp:anchor distT="0" distB="0" distL="114300" distR="114300" simplePos="0" relativeHeight="251667456" behindDoc="0" locked="0" layoutInCell="1" allowOverlap="1" wp14:anchorId="4C6BC4FD" wp14:editId="5D70F80C">
                <wp:simplePos x="0" y="0"/>
                <wp:positionH relativeFrom="column">
                  <wp:posOffset>1718211</wp:posOffset>
                </wp:positionH>
                <wp:positionV relativeFrom="paragraph">
                  <wp:posOffset>281989</wp:posOffset>
                </wp:positionV>
                <wp:extent cx="1448790" cy="605155"/>
                <wp:effectExtent l="38100" t="0" r="18415" b="61595"/>
                <wp:wrapNone/>
                <wp:docPr id="7" name="Straight Arrow Connector 7"/>
                <wp:cNvGraphicFramePr/>
                <a:graphic xmlns:a="http://schemas.openxmlformats.org/drawingml/2006/main">
                  <a:graphicData uri="http://schemas.microsoft.com/office/word/2010/wordprocessingShape">
                    <wps:wsp>
                      <wps:cNvCnPr/>
                      <wps:spPr>
                        <a:xfrm flipH="1">
                          <a:off x="0" y="0"/>
                          <a:ext cx="1448790" cy="6051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7" o:spid="_x0000_s1026" type="#_x0000_t32" style="position:absolute;margin-left:135.3pt;margin-top:22.2pt;width:114.1pt;height:47.6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41G2wEAAAAEAAAOAAAAZHJzL2Uyb0RvYy54bWysU9uO0zAQfUfiHyy/0ySr7Xapmq5Ql8sD&#10;gmoXPsDr2I2F7bHGpmn/nrGTBgQIIcSLZXt8zsw5M97cnZxlR4XRgG95s6g5U15CZ/yh5Z8/vXlx&#10;y1lMwnfCglctP6vI77bPn22GsFZX0IPtFDIi8XE9hJb3KYV1VUXZKyfiAoLyFNSATiQ64qHqUAzE&#10;7mx1Vdc31QDYBQSpYqTb+zHIt4VfayXTR62jSsy2nGpLZcWyPuW12m7E+oAi9EZOZYh/qMIJ4ynp&#10;THUvkmBf0fxC5YxEiKDTQoKrQGsjVdFAapr6JzWPvQiqaCFzYphtiv+PVn447pGZruUrzrxw1KLH&#10;hMIc+sReIcLAduA92QjIVtmtIcQ1gXZ+j9Mphj1m6SeNjmlrwjsahGIGyWOn4vV59lqdEpN02Vxf&#10;365eUkskxW7qZbNcZvpq5Ml8AWN6q8CxvGl5nMqa6xlziOP7mEbgBZDB1uc1CWNf+46lcyBhIuuZ&#10;kuR4lbWM1ZddOls1Yh+UJk9ylUVHmUa1s8iOguao+9LMLPQyQ7SxdgbVfwZNbzNMlQn9W+D8umQE&#10;n2agMx7wd1nT6VKqHt9fVI9as+wn6M6ll8UOGrPShOlL5Dn+8Vzg3z/u9hsAAAD//wMAUEsDBBQA&#10;BgAIAAAAIQBIyqRZ4AAAAAoBAAAPAAAAZHJzL2Rvd25yZXYueG1sTI/BTsMwEETvSPyDtUjcqEMb&#10;pW2IU6FKHEAKagsHjk68TSLsdRS7bfh7llM5rvZp5k2xmZwVZxxD70nB4ywBgdR401Or4PPj5WEF&#10;IkRNRltPqOAHA2zK25tC58ZfaI/nQ2wFh1DItYIuxiGXMjQdOh1mfkDi39GPTkc+x1aaUV843Fk5&#10;T5JMOt0TN3R6wG2Hzffh5BRU2fu23h/bLx12r373ZqrJLiql7u+m5ycQEad4heFPn9WhZKfan8gE&#10;YRXMl0nGqII0TUEwkK5XvKVmcrFegiwL+X9C+QsAAP//AwBQSwECLQAUAAYACAAAACEAtoM4kv4A&#10;AADhAQAAEwAAAAAAAAAAAAAAAAAAAAAAW0NvbnRlbnRfVHlwZXNdLnhtbFBLAQItABQABgAIAAAA&#10;IQA4/SH/1gAAAJQBAAALAAAAAAAAAAAAAAAAAC8BAABfcmVscy8ucmVsc1BLAQItABQABgAIAAAA&#10;IQDgi41G2wEAAAAEAAAOAAAAAAAAAAAAAAAAAC4CAABkcnMvZTJvRG9jLnhtbFBLAQItABQABgAI&#10;AAAAIQBIyqRZ4AAAAAoBAAAPAAAAAAAAAAAAAAAAADUEAABkcnMvZG93bnJldi54bWxQSwUGAAAA&#10;AAQABADzAAAAQgUAAAAA&#10;" strokecolor="black [3040]">
                <v:stroke endarrow="open"/>
              </v:shape>
            </w:pict>
          </mc:Fallback>
        </mc:AlternateContent>
      </w:r>
      <w:r w:rsidR="000314B4" w:rsidRPr="00FE07C6">
        <w:rPr>
          <w:rFonts w:ascii="Times New Roman" w:hAnsi="Times New Roman" w:cs="Times New Roman"/>
          <w:b/>
          <w:noProof/>
          <w:color w:val="333333"/>
          <w:sz w:val="32"/>
          <w:szCs w:val="32"/>
          <w:u w:val="single"/>
        </w:rPr>
        <w:t>Tax to be paid by Supplier B</w:t>
      </w:r>
    </w:p>
    <w:p w:rsidR="000314B4" w:rsidRPr="000314B4" w:rsidRDefault="000314B4" w:rsidP="000314B4">
      <w:pPr>
        <w:ind w:left="-360"/>
        <w:jc w:val="center"/>
        <w:rPr>
          <w:b/>
          <w:noProof/>
          <w:color w:val="333333"/>
          <w:sz w:val="32"/>
          <w:szCs w:val="32"/>
          <w:u w:val="single"/>
        </w:rPr>
      </w:pPr>
    </w:p>
    <w:p w:rsidR="00631F92" w:rsidRDefault="00FB274E" w:rsidP="003C0D3D">
      <w:pPr>
        <w:ind w:left="-360"/>
        <w:rPr>
          <w:b/>
          <w:noProof/>
          <w:color w:val="333333"/>
          <w:u w:val="single"/>
        </w:rPr>
      </w:pPr>
      <w:r>
        <w:rPr>
          <w:b/>
          <w:noProof/>
          <w:color w:val="333333"/>
          <w:sz w:val="32"/>
          <w:szCs w:val="32"/>
          <w:u w:val="single"/>
        </w:rPr>
        <mc:AlternateContent>
          <mc:Choice Requires="wps">
            <w:drawing>
              <wp:anchor distT="0" distB="0" distL="114300" distR="114300" simplePos="0" relativeHeight="251662336" behindDoc="0" locked="0" layoutInCell="1" allowOverlap="1" wp14:anchorId="04E415A7" wp14:editId="3D1F5812">
                <wp:simplePos x="0" y="0"/>
                <wp:positionH relativeFrom="column">
                  <wp:posOffset>3810000</wp:posOffset>
                </wp:positionH>
                <wp:positionV relativeFrom="paragraph">
                  <wp:posOffset>163195</wp:posOffset>
                </wp:positionV>
                <wp:extent cx="1666875" cy="848995"/>
                <wp:effectExtent l="0" t="0" r="28575" b="27305"/>
                <wp:wrapNone/>
                <wp:docPr id="6" name="Rounded Rectangle 6"/>
                <wp:cNvGraphicFramePr/>
                <a:graphic xmlns:a="http://schemas.openxmlformats.org/drawingml/2006/main">
                  <a:graphicData uri="http://schemas.microsoft.com/office/word/2010/wordprocessingShape">
                    <wps:wsp>
                      <wps:cNvSpPr/>
                      <wps:spPr>
                        <a:xfrm>
                          <a:off x="0" y="0"/>
                          <a:ext cx="1666875" cy="84899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F591E" w:rsidRDefault="00DF591E" w:rsidP="00E3109F">
                            <w:pPr>
                              <w:spacing w:after="0"/>
                              <w:jc w:val="center"/>
                            </w:pPr>
                            <w:r>
                              <w:t>CGST Payable    = 1875</w:t>
                            </w:r>
                          </w:p>
                          <w:p w:rsidR="00DF591E" w:rsidRPr="00E3109F" w:rsidRDefault="00DF591E" w:rsidP="00E3109F">
                            <w:pPr>
                              <w:spacing w:after="0"/>
                              <w:jc w:val="center"/>
                              <w:rPr>
                                <w:u w:val="single"/>
                              </w:rPr>
                            </w:pPr>
                            <w:r w:rsidRPr="00E3109F">
                              <w:rPr>
                                <w:u w:val="single"/>
                              </w:rPr>
                              <w:t>Less: CGST ITC</w:t>
                            </w:r>
                            <w:r>
                              <w:rPr>
                                <w:u w:val="single"/>
                              </w:rPr>
                              <w:t xml:space="preserve">   </w:t>
                            </w:r>
                            <w:r w:rsidRPr="00E3109F">
                              <w:rPr>
                                <w:u w:val="single"/>
                              </w:rPr>
                              <w:t xml:space="preserve"> = 1500</w:t>
                            </w:r>
                          </w:p>
                          <w:p w:rsidR="00DF591E" w:rsidRPr="00E3109F" w:rsidRDefault="00DF591E" w:rsidP="00E3109F">
                            <w:pPr>
                              <w:spacing w:after="0"/>
                            </w:pPr>
                            <w:r>
                              <w:t>Net CGST Payable = 375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6" o:spid="_x0000_s1028" style="position:absolute;left:0;text-align:left;margin-left:300pt;margin-top:12.85pt;width:131.25pt;height:66.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No0hgIAAFgFAAAOAAAAZHJzL2Uyb0RvYy54bWysVN9P2zAQfp+0/8Hy+0hbtaVUpKgCMU1C&#10;gAoTz65jN5Ecn3d2m3R//c5OGhCgPUzLg+Pz3X33w9/58qqtDTso9BXYnI/PRpwpK6Go7C7nP59v&#10;vy0480HYQhiwKudH5fnV6uuXy8Yt1QRKMIVCRiDWLxuX8zIEt8wyL0tVC38GTllSasBaBBJxlxUo&#10;GkKvTTYZjeZZA1g4BKm8p9ObTslXCV9rJcOD1l4FZnJOuYW0Ylq3cc1Wl2K5Q+HKSvZpiH/IohaV&#10;paAD1I0Igu2x+gBVVxLBgw5nEuoMtK6kSjVQNePRu2qeSuFUqoWa493QJv//YOX94RFZVeR8zpkV&#10;NV3RBva2UAXbUPOE3RnF5rFNjfNLsn5yj9hLnrax5lZjHf9UDWtTa49Da1UbmKTD8Xw+X5zPOJOk&#10;W0wXFxezCJq9ejv04buCmsVNzjFmEVNIbRWHOx86+5MdOceUuiTSLhyNinkYu1GaaqKwk+Sd2KSu&#10;DbKDIB4IKZUN405VikJ1x7MRfX1Sg0dKMQFGZF0ZM2D3AJGpH7G7XHv76KoSGQfn0d8S65wHjxQZ&#10;bBic68oCfgZgqKo+cmd/alLXmtil0G7bdN+TaBlPtlAciQMI3XB4J28ruoI74cOjQJoGmhua8PBA&#10;izbQ5Bz6HWcl4O/PzqM9kZS0nDU0XTn3v/YCFWfmhyX6Xoyn0ziOSZjOzick4FvN9q3G7utroIsb&#10;01viZNpG+2BOW41Qv9BDsI5RSSWspNg5lwFPwnXopp6eEqnW62RGI+hEuLNPTkbw2OfIruf2RaDr&#10;eRiIwfdwmkSxfMfEzjZ6WljvA+gq0fS1r/0N0PgmKvVPTXwf3srJ6vVBXP0BAAD//wMAUEsDBBQA&#10;BgAIAAAAIQAIcM0t3QAAAAoBAAAPAAAAZHJzL2Rvd25yZXYueG1sTI9BTsMwEEX3SNzBmkpsELUJ&#10;JDRpnAohAeumHGAaT5OIeBzFTpveHrOC5Wie/n+/3C12EGeafO9Yw+NagSBunOm51fB1eH/YgPAB&#10;2eDgmDRcycOuur0psTDuwns616EVMYR9gRq6EMZCSt90ZNGv3Ugcfyc3WQzxnFppJrzEcDvIRKlM&#10;Wuw5NnQ40ltHzXc9Ww35/Hmte3l6OmC4nz/I5TW2Ruu71fK6BRFoCX8w/OpHdaii09HNbLwYNGRK&#10;xS1BQ5K+gIjAJktSEMdIpvkzyKqU/ydUPwAAAP//AwBQSwECLQAUAAYACAAAACEAtoM4kv4AAADh&#10;AQAAEwAAAAAAAAAAAAAAAAAAAAAAW0NvbnRlbnRfVHlwZXNdLnhtbFBLAQItABQABgAIAAAAIQA4&#10;/SH/1gAAAJQBAAALAAAAAAAAAAAAAAAAAC8BAABfcmVscy8ucmVsc1BLAQItABQABgAIAAAAIQC9&#10;7No0hgIAAFgFAAAOAAAAAAAAAAAAAAAAAC4CAABkcnMvZTJvRG9jLnhtbFBLAQItABQABgAIAAAA&#10;IQAIcM0t3QAAAAoBAAAPAAAAAAAAAAAAAAAAAOAEAABkcnMvZG93bnJldi54bWxQSwUGAAAAAAQA&#10;BADzAAAA6gUAAAAA&#10;" fillcolor="#4f81bd [3204]" strokecolor="#243f60 [1604]" strokeweight="2pt">
                <v:textbox>
                  <w:txbxContent>
                    <w:p w:rsidR="00DF591E" w:rsidRDefault="00DF591E" w:rsidP="00E3109F">
                      <w:pPr>
                        <w:spacing w:after="0"/>
                        <w:jc w:val="center"/>
                      </w:pPr>
                      <w:r>
                        <w:t>CGST Payable    = 1875</w:t>
                      </w:r>
                    </w:p>
                    <w:p w:rsidR="00DF591E" w:rsidRPr="00E3109F" w:rsidRDefault="00DF591E" w:rsidP="00E3109F">
                      <w:pPr>
                        <w:spacing w:after="0"/>
                        <w:jc w:val="center"/>
                        <w:rPr>
                          <w:u w:val="single"/>
                        </w:rPr>
                      </w:pPr>
                      <w:r w:rsidRPr="00E3109F">
                        <w:rPr>
                          <w:u w:val="single"/>
                        </w:rPr>
                        <w:t>Less: CGST ITC</w:t>
                      </w:r>
                      <w:r>
                        <w:rPr>
                          <w:u w:val="single"/>
                        </w:rPr>
                        <w:t xml:space="preserve">   </w:t>
                      </w:r>
                      <w:r w:rsidRPr="00E3109F">
                        <w:rPr>
                          <w:u w:val="single"/>
                        </w:rPr>
                        <w:t xml:space="preserve"> = 1500</w:t>
                      </w:r>
                    </w:p>
                    <w:p w:rsidR="00DF591E" w:rsidRPr="00E3109F" w:rsidRDefault="00DF591E" w:rsidP="00E3109F">
                      <w:pPr>
                        <w:spacing w:after="0"/>
                      </w:pPr>
                      <w:r>
                        <w:t>Net CGST Payable = 375</w:t>
                      </w:r>
                    </w:p>
                  </w:txbxContent>
                </v:textbox>
              </v:roundrect>
            </w:pict>
          </mc:Fallback>
        </mc:AlternateContent>
      </w:r>
      <w:r>
        <w:rPr>
          <w:b/>
          <w:noProof/>
          <w:color w:val="333333"/>
          <w:sz w:val="32"/>
          <w:szCs w:val="32"/>
          <w:u w:val="single"/>
        </w:rPr>
        <mc:AlternateContent>
          <mc:Choice Requires="wps">
            <w:drawing>
              <wp:anchor distT="0" distB="0" distL="114300" distR="114300" simplePos="0" relativeHeight="251661312" behindDoc="0" locked="0" layoutInCell="1" allowOverlap="1" wp14:anchorId="039DA6DE" wp14:editId="52173437">
                <wp:simplePos x="0" y="0"/>
                <wp:positionH relativeFrom="column">
                  <wp:posOffset>662305</wp:posOffset>
                </wp:positionH>
                <wp:positionV relativeFrom="paragraph">
                  <wp:posOffset>160020</wp:posOffset>
                </wp:positionV>
                <wp:extent cx="1704975" cy="848995"/>
                <wp:effectExtent l="0" t="0" r="28575" b="27305"/>
                <wp:wrapNone/>
                <wp:docPr id="5" name="Rounded Rectangle 5"/>
                <wp:cNvGraphicFramePr/>
                <a:graphic xmlns:a="http://schemas.openxmlformats.org/drawingml/2006/main">
                  <a:graphicData uri="http://schemas.microsoft.com/office/word/2010/wordprocessingShape">
                    <wps:wsp>
                      <wps:cNvSpPr/>
                      <wps:spPr>
                        <a:xfrm>
                          <a:off x="0" y="0"/>
                          <a:ext cx="1704975" cy="84899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F591E" w:rsidRDefault="00DF591E" w:rsidP="000314B4">
                            <w:pPr>
                              <w:spacing w:after="0"/>
                            </w:pPr>
                            <w:r>
                              <w:t>SGST Payable       = 1250</w:t>
                            </w:r>
                          </w:p>
                          <w:p w:rsidR="00DF591E" w:rsidRDefault="00DF591E" w:rsidP="000314B4">
                            <w:pPr>
                              <w:spacing w:after="0"/>
                              <w:rPr>
                                <w:u w:val="single"/>
                              </w:rPr>
                            </w:pPr>
                            <w:r w:rsidRPr="00E3109F">
                              <w:rPr>
                                <w:u w:val="single"/>
                              </w:rPr>
                              <w:t xml:space="preserve">Less: SGST ITC </w:t>
                            </w:r>
                            <w:r>
                              <w:rPr>
                                <w:u w:val="single"/>
                              </w:rPr>
                              <w:t xml:space="preserve">     </w:t>
                            </w:r>
                            <w:r w:rsidRPr="00E3109F">
                              <w:rPr>
                                <w:u w:val="single"/>
                              </w:rPr>
                              <w:t>= 1000</w:t>
                            </w:r>
                          </w:p>
                          <w:p w:rsidR="00DF591E" w:rsidRPr="00E3109F" w:rsidRDefault="00DF591E" w:rsidP="000314B4">
                            <w:pPr>
                              <w:spacing w:after="0"/>
                            </w:pPr>
                            <w:r>
                              <w:t>Net SGST Payable = 25</w:t>
                            </w:r>
                            <w:r w:rsidRPr="00E3109F">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9" style="position:absolute;left:0;text-align:left;margin-left:52.15pt;margin-top:12.6pt;width:134.25pt;height:6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8+diAIAAFgFAAAOAAAAZHJzL2Uyb0RvYy54bWysVN9P2zAQfp+0/8Hy+0jatYNWpKgCMU1C&#10;gICJZ9exm0iOzzu7Tbq/fmcnDQjQHqblwfH57r774e98ftE1hu0V+hpswScnOWfKSihruy34z6fr&#10;L2ec+SBsKQxYVfCD8vxi9fnTeeuWagoVmFIhIxDrl60reBWCW2aZl5VqhD8BpywpNWAjAom4zUoU&#10;LaE3Jpvm+besBSwdglTe0+lVr+SrhK+1kuFOa68CMwWn3EJaMa2buGarc7HconBVLYc0xD9k0Yja&#10;UtAR6koEwXZYv4NqaongQYcTCU0GWtdSpRqomkn+pprHSjiVaqHmeDe2yf8/WHm7v0dWlwWfc2ZF&#10;Q1f0ADtbqpI9UPOE3RrF5rFNrfNLsn509zhInrax5k5jE/9UDetSaw9ja1UXmKTDyWk+W5xSDEm6&#10;s9nZYpFAsxdvhz58V9CwuCk4xixiCqmtYn/jA4Ul+6MdCTGlPom0CwejYh7GPihNNVHYafJObFKX&#10;BtleEA+ElMqGSa+qRKn643lOX6yUgoweSUqAEVnXxozYA0Bk6nvsHmawj64qkXF0zv+WWO88eqTI&#10;YMPo3NQW8CMAQ1UNkXv7Y5P61sQuhW7Tpfv+erzUDZQH4gBCPxzeyeuaruBG+HAvkKaB5oYmPNzR&#10;og20BYdhx1kF+Puj82hPJCUtZy1NV8H9r51AxZn5YYm+i8lsFscxCbP56ZQEfK3ZvNbYXXMJdHET&#10;ekucTNtoH8xxqxGaZ3oI1jEqqYSVFLvgMuBRuAz91NNTItV6ncxoBJ0IN/bRyQge+xzZ9dQ9C3QD&#10;DwMx+BaOkyiWb5jY20ZPC+tdAF0nmsZO930dboDGN1FpeGri+/BaTlYvD+LqDwAAAP//AwBQSwME&#10;FAAGAAgAAAAhAC93EWjbAAAACgEAAA8AAABkcnMvZG93bnJldi54bWxMj8FOwzAQRO9I/IO1SFwQ&#10;dUgoNCFOhZCAc1M+YBtvk4h4HcVOm/49ywmOoxnNvCm3ixvUiabQezbwsEpAETfe9twa+Nq/329A&#10;hYhscfBMBi4UYFtdX5VYWH/mHZ3q2Cop4VCggS7GsdA6NB05DCs/Eot39JPDKHJqtZ3wLOVu0GmS&#10;PGmHPctChyO9ddR817MzkM+fl7rXx2yP8W7+IJ/X2Fpjbm+W1xdQkZb4F4ZffEGHSpgOfmYb1CA6&#10;ecwkaiBdp6AkkD2n8uUgznqTg65K/f9C9QMAAP//AwBQSwECLQAUAAYACAAAACEAtoM4kv4AAADh&#10;AQAAEwAAAAAAAAAAAAAAAAAAAAAAW0NvbnRlbnRfVHlwZXNdLnhtbFBLAQItABQABgAIAAAAIQA4&#10;/SH/1gAAAJQBAAALAAAAAAAAAAAAAAAAAC8BAABfcmVscy8ucmVsc1BLAQItABQABgAIAAAAIQCl&#10;z8+diAIAAFgFAAAOAAAAAAAAAAAAAAAAAC4CAABkcnMvZTJvRG9jLnhtbFBLAQItABQABgAIAAAA&#10;IQAvdxFo2wAAAAoBAAAPAAAAAAAAAAAAAAAAAOIEAABkcnMvZG93bnJldi54bWxQSwUGAAAAAAQA&#10;BADzAAAA6gUAAAAA&#10;" fillcolor="#4f81bd [3204]" strokecolor="#243f60 [1604]" strokeweight="2pt">
                <v:textbox>
                  <w:txbxContent>
                    <w:p w:rsidR="00DF591E" w:rsidRDefault="00DF591E" w:rsidP="000314B4">
                      <w:pPr>
                        <w:spacing w:after="0"/>
                      </w:pPr>
                      <w:r>
                        <w:t>SGST Payable       = 1250</w:t>
                      </w:r>
                    </w:p>
                    <w:p w:rsidR="00DF591E" w:rsidRDefault="00DF591E" w:rsidP="000314B4">
                      <w:pPr>
                        <w:spacing w:after="0"/>
                        <w:rPr>
                          <w:u w:val="single"/>
                        </w:rPr>
                      </w:pPr>
                      <w:r w:rsidRPr="00E3109F">
                        <w:rPr>
                          <w:u w:val="single"/>
                        </w:rPr>
                        <w:t xml:space="preserve">Less: SGST ITC </w:t>
                      </w:r>
                      <w:r>
                        <w:rPr>
                          <w:u w:val="single"/>
                        </w:rPr>
                        <w:t xml:space="preserve">     </w:t>
                      </w:r>
                      <w:r w:rsidRPr="00E3109F">
                        <w:rPr>
                          <w:u w:val="single"/>
                        </w:rPr>
                        <w:t>= 1000</w:t>
                      </w:r>
                    </w:p>
                    <w:p w:rsidR="00DF591E" w:rsidRPr="00E3109F" w:rsidRDefault="00DF591E" w:rsidP="000314B4">
                      <w:pPr>
                        <w:spacing w:after="0"/>
                      </w:pPr>
                      <w:r>
                        <w:t>Net SGST Payable = 25</w:t>
                      </w:r>
                      <w:r w:rsidRPr="00E3109F">
                        <w:t>0</w:t>
                      </w:r>
                    </w:p>
                  </w:txbxContent>
                </v:textbox>
              </v:roundrect>
            </w:pict>
          </mc:Fallback>
        </mc:AlternateContent>
      </w:r>
    </w:p>
    <w:p w:rsidR="00FB274E" w:rsidRDefault="00FB274E" w:rsidP="00FE07C6">
      <w:pPr>
        <w:rPr>
          <w:rFonts w:ascii="Times New Roman" w:hAnsi="Times New Roman" w:cs="Times New Roman"/>
          <w:noProof/>
          <w:color w:val="333333"/>
        </w:rPr>
      </w:pPr>
    </w:p>
    <w:p w:rsidR="00FB274E" w:rsidRDefault="00FB274E" w:rsidP="00FE07C6">
      <w:pPr>
        <w:rPr>
          <w:rFonts w:ascii="Times New Roman" w:hAnsi="Times New Roman" w:cs="Times New Roman"/>
          <w:noProof/>
          <w:color w:val="333333"/>
        </w:rPr>
      </w:pPr>
    </w:p>
    <w:p w:rsidR="007F0673" w:rsidRDefault="007F0673" w:rsidP="00FE07C6">
      <w:pPr>
        <w:rPr>
          <w:rFonts w:ascii="Times New Roman" w:hAnsi="Times New Roman" w:cs="Times New Roman"/>
          <w:noProof/>
          <w:color w:val="333333"/>
        </w:rPr>
      </w:pPr>
      <w:bookmarkStart w:id="0" w:name="_GoBack"/>
      <w:bookmarkEnd w:id="0"/>
    </w:p>
    <w:p w:rsidR="00E3109F" w:rsidRPr="00FE07C6" w:rsidRDefault="00E3109F" w:rsidP="00FE07C6">
      <w:pPr>
        <w:rPr>
          <w:rFonts w:ascii="Times New Roman" w:hAnsi="Times New Roman" w:cs="Times New Roman"/>
          <w:noProof/>
          <w:color w:val="333333"/>
        </w:rPr>
      </w:pPr>
      <w:r w:rsidRPr="00FE07C6">
        <w:rPr>
          <w:rFonts w:ascii="Times New Roman" w:hAnsi="Times New Roman" w:cs="Times New Roman"/>
          <w:noProof/>
          <w:color w:val="333333"/>
        </w:rPr>
        <w:t xml:space="preserve">Hence Supplier B </w:t>
      </w:r>
      <w:r w:rsidR="00331F24" w:rsidRPr="00FE07C6">
        <w:rPr>
          <w:rFonts w:ascii="Times New Roman" w:hAnsi="Times New Roman" w:cs="Times New Roman"/>
          <w:noProof/>
          <w:color w:val="333333"/>
        </w:rPr>
        <w:t>shall be liable to Pay SGST of 25</w:t>
      </w:r>
      <w:r w:rsidRPr="00FE07C6">
        <w:rPr>
          <w:rFonts w:ascii="Times New Roman" w:hAnsi="Times New Roman" w:cs="Times New Roman"/>
          <w:noProof/>
          <w:color w:val="333333"/>
        </w:rPr>
        <w:t xml:space="preserve">0/- and CGST of </w:t>
      </w:r>
      <w:r w:rsidR="00331F24" w:rsidRPr="00FE07C6">
        <w:rPr>
          <w:rFonts w:ascii="Times New Roman" w:hAnsi="Times New Roman" w:cs="Times New Roman"/>
          <w:noProof/>
          <w:color w:val="333333"/>
        </w:rPr>
        <w:t>3</w:t>
      </w:r>
      <w:r w:rsidRPr="00FE07C6">
        <w:rPr>
          <w:rFonts w:ascii="Times New Roman" w:hAnsi="Times New Roman" w:cs="Times New Roman"/>
          <w:noProof/>
          <w:color w:val="333333"/>
        </w:rPr>
        <w:t>75/- only on the amount of value addition done by him.</w:t>
      </w:r>
      <w:r w:rsidR="00331F24" w:rsidRPr="00FE07C6">
        <w:rPr>
          <w:rFonts w:ascii="Times New Roman" w:hAnsi="Times New Roman" w:cs="Times New Roman"/>
          <w:noProof/>
          <w:color w:val="333333"/>
        </w:rPr>
        <w:t xml:space="preserve"> While the Ultimate Customer pays the total SGST of 1250/- and CGST of 1875/- avoiding cascading effect in the value chain.</w:t>
      </w:r>
    </w:p>
    <w:p w:rsidR="00B5064C" w:rsidRPr="00FE07C6" w:rsidRDefault="00B5064C" w:rsidP="003C0D3D">
      <w:pPr>
        <w:ind w:left="-360"/>
        <w:rPr>
          <w:rFonts w:ascii="Times New Roman" w:hAnsi="Times New Roman" w:cs="Times New Roman"/>
          <w:noProof/>
          <w:color w:val="333333"/>
        </w:rPr>
      </w:pPr>
    </w:p>
    <w:p w:rsidR="00B5064C" w:rsidRDefault="00FE07C6" w:rsidP="00FE07C6">
      <w:pPr>
        <w:rPr>
          <w:b/>
          <w:bCs/>
          <w:color w:val="333333"/>
          <w:lang w:val="en-GB"/>
        </w:rPr>
      </w:pPr>
      <w:r>
        <w:rPr>
          <w:rFonts w:ascii="Times New Roman" w:hAnsi="Times New Roman" w:cs="Times New Roman"/>
          <w:b/>
          <w:bCs/>
          <w:color w:val="333333"/>
          <w:sz w:val="24"/>
          <w:szCs w:val="24"/>
          <w:u w:val="single"/>
          <w:lang w:val="en-GB"/>
        </w:rPr>
        <w:t>C</w:t>
      </w:r>
      <w:r w:rsidR="00B5064C" w:rsidRPr="00FE07C6">
        <w:rPr>
          <w:rFonts w:ascii="Times New Roman" w:hAnsi="Times New Roman" w:cs="Times New Roman"/>
          <w:b/>
          <w:bCs/>
          <w:color w:val="333333"/>
          <w:sz w:val="24"/>
          <w:szCs w:val="24"/>
          <w:u w:val="single"/>
          <w:lang w:val="en-GB"/>
        </w:rPr>
        <w:t xml:space="preserve">ross utilization of credits between goods and services </w:t>
      </w:r>
      <w:proofErr w:type="gramStart"/>
      <w:r w:rsidR="00B5064C" w:rsidRPr="00FE07C6">
        <w:rPr>
          <w:rFonts w:ascii="Times New Roman" w:hAnsi="Times New Roman" w:cs="Times New Roman"/>
          <w:b/>
          <w:bCs/>
          <w:color w:val="333333"/>
          <w:sz w:val="24"/>
          <w:szCs w:val="24"/>
          <w:u w:val="single"/>
          <w:lang w:val="en-GB"/>
        </w:rPr>
        <w:t>be</w:t>
      </w:r>
      <w:proofErr w:type="gramEnd"/>
      <w:r w:rsidR="00B5064C" w:rsidRPr="00FE07C6">
        <w:rPr>
          <w:rFonts w:ascii="Times New Roman" w:hAnsi="Times New Roman" w:cs="Times New Roman"/>
          <w:b/>
          <w:bCs/>
          <w:color w:val="333333"/>
          <w:sz w:val="24"/>
          <w:szCs w:val="24"/>
          <w:u w:val="single"/>
          <w:lang w:val="en-GB"/>
        </w:rPr>
        <w:t xml:space="preserve"> allowed under GST regime</w:t>
      </w:r>
      <w:r w:rsidR="00CA192D">
        <w:rPr>
          <w:rFonts w:ascii="Times New Roman" w:hAnsi="Times New Roman" w:cs="Times New Roman"/>
          <w:b/>
          <w:bCs/>
          <w:color w:val="333333"/>
          <w:sz w:val="24"/>
          <w:szCs w:val="24"/>
          <w:u w:val="single"/>
          <w:lang w:val="en-GB"/>
        </w:rPr>
        <w:t>:</w:t>
      </w:r>
    </w:p>
    <w:p w:rsidR="00B5064C" w:rsidRPr="00FE07C6" w:rsidRDefault="00B5064C" w:rsidP="00FE07C6">
      <w:pPr>
        <w:rPr>
          <w:rFonts w:ascii="Times New Roman" w:hAnsi="Times New Roman" w:cs="Times New Roman"/>
          <w:color w:val="333333"/>
        </w:rPr>
      </w:pPr>
      <w:r w:rsidRPr="00FE07C6">
        <w:rPr>
          <w:rFonts w:ascii="Times New Roman" w:hAnsi="Times New Roman" w:cs="Times New Roman"/>
          <w:color w:val="333333"/>
        </w:rPr>
        <w:t>Cross utilization of credit of CGST between goods and services would be allowed. Similarly, the facility of cross utilization of credit will be available in case of SGST. However, the cross utilization of CGST and SGST would not be allowed except in the case of inter-State supply of goods and services under the IGST model.</w:t>
      </w:r>
    </w:p>
    <w:p w:rsidR="00B5064C" w:rsidRDefault="00B5064C" w:rsidP="003C0D3D">
      <w:pPr>
        <w:ind w:left="-360"/>
        <w:rPr>
          <w:color w:val="333333"/>
        </w:rPr>
      </w:pPr>
    </w:p>
    <w:p w:rsidR="006575CC" w:rsidRPr="00FE07C6" w:rsidRDefault="00B5064C" w:rsidP="00FB274E">
      <w:pPr>
        <w:ind w:left="90"/>
        <w:rPr>
          <w:rFonts w:ascii="Times New Roman" w:hAnsi="Times New Roman" w:cs="Times New Roman"/>
          <w:b/>
          <w:bCs/>
          <w:color w:val="333333"/>
          <w:sz w:val="24"/>
          <w:szCs w:val="24"/>
          <w:u w:val="single"/>
          <w:lang w:val="en-GB"/>
        </w:rPr>
      </w:pPr>
      <w:r w:rsidRPr="00FE07C6">
        <w:rPr>
          <w:rFonts w:ascii="Times New Roman" w:hAnsi="Times New Roman" w:cs="Times New Roman"/>
          <w:b/>
          <w:bCs/>
          <w:color w:val="333333"/>
          <w:sz w:val="24"/>
          <w:szCs w:val="24"/>
          <w:u w:val="single"/>
          <w:lang w:val="en-GB"/>
        </w:rPr>
        <w:t>Inter-State Transactions</w:t>
      </w:r>
      <w:r w:rsidRPr="00FE07C6">
        <w:rPr>
          <w:rStyle w:val="apple-converted-space"/>
          <w:rFonts w:ascii="Times New Roman" w:hAnsi="Times New Roman" w:cs="Times New Roman"/>
          <w:b/>
          <w:bCs/>
          <w:color w:val="333333"/>
          <w:sz w:val="24"/>
          <w:szCs w:val="24"/>
          <w:u w:val="single"/>
          <w:lang w:val="en-GB"/>
        </w:rPr>
        <w:t> </w:t>
      </w:r>
      <w:r w:rsidRPr="00FE07C6">
        <w:rPr>
          <w:rFonts w:ascii="Times New Roman" w:hAnsi="Times New Roman" w:cs="Times New Roman"/>
          <w:b/>
          <w:bCs/>
          <w:color w:val="333333"/>
          <w:spacing w:val="-12"/>
          <w:sz w:val="24"/>
          <w:szCs w:val="24"/>
          <w:u w:val="single"/>
          <w:lang w:val="en-GB"/>
        </w:rPr>
        <w:t>of Goods and Services be taxed under</w:t>
      </w:r>
      <w:r w:rsidRPr="00FE07C6">
        <w:rPr>
          <w:rStyle w:val="apple-converted-space"/>
          <w:rFonts w:ascii="Times New Roman" w:hAnsi="Times New Roman" w:cs="Times New Roman"/>
          <w:b/>
          <w:bCs/>
          <w:color w:val="333333"/>
          <w:sz w:val="24"/>
          <w:szCs w:val="24"/>
          <w:u w:val="single"/>
          <w:lang w:val="en-GB"/>
        </w:rPr>
        <w:t> </w:t>
      </w:r>
      <w:r w:rsidR="00FE07C6">
        <w:rPr>
          <w:rFonts w:ascii="Times New Roman" w:hAnsi="Times New Roman" w:cs="Times New Roman"/>
          <w:b/>
          <w:bCs/>
          <w:color w:val="333333"/>
          <w:sz w:val="24"/>
          <w:szCs w:val="24"/>
          <w:u w:val="single"/>
          <w:lang w:val="en-GB"/>
        </w:rPr>
        <w:t>GST in terms of IGST method</w:t>
      </w:r>
      <w:r w:rsidR="00CA192D">
        <w:rPr>
          <w:rFonts w:ascii="Times New Roman" w:hAnsi="Times New Roman" w:cs="Times New Roman"/>
          <w:b/>
          <w:bCs/>
          <w:color w:val="333333"/>
          <w:sz w:val="24"/>
          <w:szCs w:val="24"/>
          <w:u w:val="single"/>
          <w:lang w:val="en-GB"/>
        </w:rPr>
        <w:t>:</w:t>
      </w:r>
    </w:p>
    <w:p w:rsidR="006575CC" w:rsidRDefault="00B5064C" w:rsidP="00FB274E">
      <w:pPr>
        <w:ind w:left="90"/>
        <w:rPr>
          <w:color w:val="333333"/>
        </w:rPr>
      </w:pPr>
      <w:r w:rsidRPr="00FE07C6">
        <w:rPr>
          <w:rFonts w:ascii="Times New Roman" w:hAnsi="Times New Roman" w:cs="Times New Roman"/>
          <w:color w:val="333333"/>
        </w:rPr>
        <w:t>In case of inter-State transactions, the Centre would levy and collect the Integrated Goods and Services Tax (IGST) on all inter-State supplies of goods and services under Article 269A (1) of the Constitution. The IGST would roughly be equal to CGST plus SGST. The IGST mechanism has been designed to ensure seamless flow of input tax credit from one State to another. The inter-State seller would pay IGST on the sale of his goods to the Central Government after adjusting credit of IGST, CGST and SGST on his purchases (in that order). The exporting State will transfer to the Centre the credit of SGST used in payment of IGST. The importing dealer will claim credit of IGST while discharging his output tax liability (both CGST and SGST) in his own State. The Centre will transfer to the importing State the credit of IGST used in payment of SGST. Since GST is a destination-based tax, all SGST on the final product will ordinarily accrue to the consuming State</w:t>
      </w:r>
      <w:r>
        <w:rPr>
          <w:color w:val="333333"/>
        </w:rPr>
        <w:t>.</w:t>
      </w:r>
    </w:p>
    <w:p w:rsidR="00631F92" w:rsidRPr="00FB274E" w:rsidRDefault="006575CC" w:rsidP="00FB274E">
      <w:pPr>
        <w:ind w:left="90"/>
        <w:rPr>
          <w:bCs/>
          <w:color w:val="333333"/>
          <w:u w:val="single"/>
          <w:lang w:val="en-GB"/>
        </w:rPr>
      </w:pPr>
      <w:r w:rsidRPr="00FE07C6">
        <w:rPr>
          <w:rFonts w:ascii="Times New Roman" w:hAnsi="Times New Roman" w:cs="Times New Roman"/>
          <w:b/>
          <w:color w:val="333333"/>
          <w:sz w:val="24"/>
          <w:szCs w:val="24"/>
          <w:u w:val="single"/>
        </w:rPr>
        <w:t>Example</w:t>
      </w:r>
      <w:r>
        <w:rPr>
          <w:b/>
          <w:color w:val="333333"/>
          <w:u w:val="single"/>
        </w:rPr>
        <w:t xml:space="preserve">: </w:t>
      </w:r>
      <w:r>
        <w:rPr>
          <w:b/>
          <w:color w:val="333333"/>
        </w:rPr>
        <w:t xml:space="preserve"> </w:t>
      </w:r>
      <w:r w:rsidRPr="00FE07C6">
        <w:rPr>
          <w:rFonts w:ascii="Times New Roman" w:hAnsi="Times New Roman" w:cs="Times New Roman"/>
          <w:color w:val="333333"/>
        </w:rPr>
        <w:t xml:space="preserve">Here we presume </w:t>
      </w:r>
      <w:r w:rsidRPr="00FE07C6">
        <w:rPr>
          <w:rFonts w:ascii="Times New Roman" w:hAnsi="Times New Roman" w:cs="Times New Roman"/>
          <w:b/>
          <w:color w:val="333333"/>
        </w:rPr>
        <w:t>IGST</w:t>
      </w:r>
      <w:r w:rsidRPr="00FE07C6">
        <w:rPr>
          <w:rFonts w:ascii="Times New Roman" w:hAnsi="Times New Roman" w:cs="Times New Roman"/>
          <w:color w:val="333333"/>
        </w:rPr>
        <w:t xml:space="preserve"> to be </w:t>
      </w:r>
      <w:r w:rsidRPr="00FE07C6">
        <w:rPr>
          <w:rFonts w:ascii="Times New Roman" w:hAnsi="Times New Roman" w:cs="Times New Roman"/>
          <w:b/>
          <w:color w:val="333333"/>
        </w:rPr>
        <w:t>25%</w:t>
      </w:r>
      <w:r w:rsidRPr="00FE07C6">
        <w:rPr>
          <w:rFonts w:ascii="Times New Roman" w:hAnsi="Times New Roman" w:cs="Times New Roman"/>
          <w:color w:val="333333"/>
        </w:rPr>
        <w:t xml:space="preserve"> while </w:t>
      </w:r>
      <w:r w:rsidRPr="00FE07C6">
        <w:rPr>
          <w:rFonts w:ascii="Times New Roman" w:hAnsi="Times New Roman" w:cs="Times New Roman"/>
          <w:b/>
          <w:color w:val="333333"/>
        </w:rPr>
        <w:t>SGST</w:t>
      </w:r>
      <w:r w:rsidRPr="00FE07C6">
        <w:rPr>
          <w:rFonts w:ascii="Times New Roman" w:hAnsi="Times New Roman" w:cs="Times New Roman"/>
          <w:color w:val="333333"/>
        </w:rPr>
        <w:t xml:space="preserve"> is </w:t>
      </w:r>
      <w:r w:rsidRPr="00FE07C6">
        <w:rPr>
          <w:rFonts w:ascii="Times New Roman" w:hAnsi="Times New Roman" w:cs="Times New Roman"/>
          <w:b/>
          <w:color w:val="333333"/>
        </w:rPr>
        <w:t>10%</w:t>
      </w:r>
      <w:r w:rsidRPr="00FE07C6">
        <w:rPr>
          <w:rFonts w:ascii="Times New Roman" w:hAnsi="Times New Roman" w:cs="Times New Roman"/>
          <w:color w:val="333333"/>
        </w:rPr>
        <w:t xml:space="preserve"> and </w:t>
      </w:r>
      <w:r w:rsidRPr="00FE07C6">
        <w:rPr>
          <w:rFonts w:ascii="Times New Roman" w:hAnsi="Times New Roman" w:cs="Times New Roman"/>
          <w:b/>
          <w:color w:val="333333"/>
        </w:rPr>
        <w:t xml:space="preserve">CGST </w:t>
      </w:r>
      <w:r w:rsidRPr="00FE07C6">
        <w:rPr>
          <w:rFonts w:ascii="Times New Roman" w:hAnsi="Times New Roman" w:cs="Times New Roman"/>
          <w:color w:val="333333"/>
        </w:rPr>
        <w:t xml:space="preserve">is </w:t>
      </w:r>
      <w:r w:rsidRPr="00FE07C6">
        <w:rPr>
          <w:rFonts w:ascii="Times New Roman" w:hAnsi="Times New Roman" w:cs="Times New Roman"/>
          <w:b/>
          <w:color w:val="333333"/>
        </w:rPr>
        <w:t xml:space="preserve">15%. </w:t>
      </w:r>
      <w:r w:rsidRPr="00FE07C6">
        <w:rPr>
          <w:rFonts w:ascii="Times New Roman" w:hAnsi="Times New Roman" w:cs="Times New Roman"/>
          <w:color w:val="333333"/>
        </w:rPr>
        <w:t>Again Supplier A is the Manufacturer in the state of Maharashtra, sells goods to supplier B within State which cost him 10000/-. In turn Supplier B sells it to Supplier C in Rajasthan</w:t>
      </w:r>
      <w:r w:rsidR="004F63C1" w:rsidRPr="00FE07C6">
        <w:rPr>
          <w:rFonts w:ascii="Times New Roman" w:hAnsi="Times New Roman" w:cs="Times New Roman"/>
          <w:color w:val="333333"/>
        </w:rPr>
        <w:t xml:space="preserve"> for 12500/-. W</w:t>
      </w:r>
      <w:r w:rsidRPr="00FE07C6">
        <w:rPr>
          <w:rFonts w:ascii="Times New Roman" w:hAnsi="Times New Roman" w:cs="Times New Roman"/>
          <w:color w:val="333333"/>
        </w:rPr>
        <w:t>hile Supplier C sells it to Ultimate Customer.</w:t>
      </w:r>
      <w:r w:rsidR="00A65857" w:rsidRPr="00FE07C6">
        <w:rPr>
          <w:rFonts w:ascii="Times New Roman" w:hAnsi="Times New Roman" w:cs="Times New Roman"/>
          <w:color w:val="333333"/>
        </w:rPr>
        <w:t xml:space="preserve"> Here Supplier B will charge IGST instead of SGST and CGST as it is </w:t>
      </w:r>
      <w:r w:rsidR="004F63C1" w:rsidRPr="00FE07C6">
        <w:rPr>
          <w:rFonts w:ascii="Times New Roman" w:hAnsi="Times New Roman" w:cs="Times New Roman"/>
          <w:color w:val="333333"/>
        </w:rPr>
        <w:t>an</w:t>
      </w:r>
      <w:r w:rsidR="00A65857" w:rsidRPr="00FE07C6">
        <w:rPr>
          <w:rFonts w:ascii="Times New Roman" w:hAnsi="Times New Roman" w:cs="Times New Roman"/>
          <w:color w:val="333333"/>
        </w:rPr>
        <w:t xml:space="preserve"> inter-state sale. However</w:t>
      </w:r>
      <w:r w:rsidR="004F63C1" w:rsidRPr="00FE07C6">
        <w:rPr>
          <w:rFonts w:ascii="Times New Roman" w:hAnsi="Times New Roman" w:cs="Times New Roman"/>
          <w:color w:val="333333"/>
        </w:rPr>
        <w:t>,</w:t>
      </w:r>
      <w:r w:rsidR="00A65857" w:rsidRPr="00FE07C6">
        <w:rPr>
          <w:rFonts w:ascii="Times New Roman" w:hAnsi="Times New Roman" w:cs="Times New Roman"/>
          <w:color w:val="333333"/>
        </w:rPr>
        <w:t xml:space="preserve"> he will be allowed Credit of CGST and SGST while paying IGST</w:t>
      </w:r>
      <w:r w:rsidR="004F63C1" w:rsidRPr="00FE07C6">
        <w:rPr>
          <w:rFonts w:ascii="Times New Roman" w:hAnsi="Times New Roman" w:cs="Times New Roman"/>
          <w:color w:val="333333"/>
        </w:rPr>
        <w:t>.</w:t>
      </w:r>
      <w:r w:rsidR="004F63C1">
        <w:rPr>
          <w:color w:val="333333"/>
        </w:rPr>
        <w:t xml:space="preserve"> </w:t>
      </w:r>
    </w:p>
    <w:p w:rsidR="004F63C1" w:rsidRDefault="007F0673" w:rsidP="003C0D3D">
      <w:pPr>
        <w:ind w:left="-360"/>
        <w:rPr>
          <w:sz w:val="24"/>
          <w:szCs w:val="24"/>
        </w:rPr>
      </w:pPr>
      <w:r>
        <w:rPr>
          <w:b/>
          <w:noProof/>
          <w:color w:val="333333"/>
          <w:u w:val="single"/>
        </w:rPr>
        <mc:AlternateContent>
          <mc:Choice Requires="wps">
            <w:drawing>
              <wp:anchor distT="0" distB="0" distL="114300" distR="114300" simplePos="0" relativeHeight="251665408" behindDoc="0" locked="0" layoutInCell="1" allowOverlap="1" wp14:anchorId="5B340F70" wp14:editId="774110F4">
                <wp:simplePos x="0" y="0"/>
                <wp:positionH relativeFrom="column">
                  <wp:posOffset>3657600</wp:posOffset>
                </wp:positionH>
                <wp:positionV relativeFrom="paragraph">
                  <wp:posOffset>1124585</wp:posOffset>
                </wp:positionV>
                <wp:extent cx="1638300" cy="13049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638300" cy="1304925"/>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DF591E" w:rsidRDefault="00DF591E" w:rsidP="004F63C1">
                            <w:pPr>
                              <w:spacing w:after="0"/>
                              <w:jc w:val="center"/>
                            </w:pPr>
                            <w:r>
                              <w:t>Cost of Goods = 12500</w:t>
                            </w:r>
                          </w:p>
                          <w:p w:rsidR="00DF591E" w:rsidRDefault="00DF591E" w:rsidP="004F63C1">
                            <w:pPr>
                              <w:spacing w:after="0"/>
                              <w:jc w:val="center"/>
                              <w:rPr>
                                <w:u w:val="single"/>
                              </w:rPr>
                            </w:pPr>
                            <w:r w:rsidRPr="00C92401">
                              <w:rPr>
                                <w:u w:val="single"/>
                              </w:rPr>
                              <w:t>Value Addition = 2500</w:t>
                            </w:r>
                          </w:p>
                          <w:p w:rsidR="00DF591E" w:rsidRDefault="00DF591E" w:rsidP="00C92401">
                            <w:pPr>
                              <w:spacing w:after="0"/>
                              <w:jc w:val="center"/>
                              <w:rPr>
                                <w:color w:val="FABF8F" w:themeColor="accent6" w:themeTint="99"/>
                              </w:rPr>
                            </w:pPr>
                            <w:r w:rsidRPr="006C4829">
                              <w:rPr>
                                <w:color w:val="FABF8F" w:themeColor="accent6" w:themeTint="99"/>
                              </w:rPr>
                              <w:t>Total Value      = 1</w:t>
                            </w:r>
                            <w:r>
                              <w:rPr>
                                <w:color w:val="FABF8F" w:themeColor="accent6" w:themeTint="99"/>
                              </w:rPr>
                              <w:t>5</w:t>
                            </w:r>
                            <w:r w:rsidRPr="006C4829">
                              <w:rPr>
                                <w:color w:val="FABF8F" w:themeColor="accent6" w:themeTint="99"/>
                              </w:rPr>
                              <w:t>00</w:t>
                            </w:r>
                            <w:r>
                              <w:rPr>
                                <w:color w:val="FABF8F" w:themeColor="accent6" w:themeTint="99"/>
                              </w:rPr>
                              <w:t>0</w:t>
                            </w:r>
                          </w:p>
                          <w:p w:rsidR="00DF591E" w:rsidRPr="00C92401" w:rsidRDefault="00DF591E" w:rsidP="00C92401">
                            <w:pPr>
                              <w:spacing w:after="0"/>
                              <w:jc w:val="center"/>
                              <w:rPr>
                                <w:color w:val="FFFFFF" w:themeColor="background1"/>
                              </w:rPr>
                            </w:pPr>
                            <w:r w:rsidRPr="00C92401">
                              <w:rPr>
                                <w:color w:val="FFFFFF" w:themeColor="background1"/>
                              </w:rPr>
                              <w:t>SGST @ 10% = 1500</w:t>
                            </w:r>
                          </w:p>
                          <w:p w:rsidR="00DF591E" w:rsidRPr="00C92401" w:rsidRDefault="00DF591E" w:rsidP="00C92401">
                            <w:pPr>
                              <w:pBdr>
                                <w:bottom w:val="single" w:sz="4" w:space="1" w:color="auto"/>
                              </w:pBdr>
                              <w:spacing w:after="0"/>
                              <w:jc w:val="center"/>
                              <w:rPr>
                                <w:color w:val="FFFFFF" w:themeColor="background1"/>
                              </w:rPr>
                            </w:pPr>
                            <w:r w:rsidRPr="00C92401">
                              <w:rPr>
                                <w:color w:val="FFFFFF" w:themeColor="background1"/>
                              </w:rPr>
                              <w:t>CGST @ 15% = 2250</w:t>
                            </w:r>
                          </w:p>
                          <w:p w:rsidR="00DF591E" w:rsidRPr="00A65857" w:rsidRDefault="00DF591E" w:rsidP="00C92401">
                            <w:pPr>
                              <w:jc w:val="center"/>
                              <w:rPr>
                                <w:b/>
                                <w:color w:val="000000" w:themeColor="text1"/>
                              </w:rPr>
                            </w:pPr>
                            <w:r>
                              <w:rPr>
                                <w:b/>
                                <w:color w:val="000000" w:themeColor="text1"/>
                              </w:rPr>
                              <w:t xml:space="preserve">           </w:t>
                            </w:r>
                            <w:r w:rsidRPr="00A65857">
                              <w:rPr>
                                <w:b/>
                                <w:color w:val="000000" w:themeColor="text1"/>
                              </w:rPr>
                              <w:t>Total = 1</w:t>
                            </w:r>
                            <w:r>
                              <w:rPr>
                                <w:b/>
                                <w:color w:val="000000" w:themeColor="text1"/>
                              </w:rPr>
                              <w:t>8750</w:t>
                            </w:r>
                          </w:p>
                          <w:p w:rsidR="00DF591E" w:rsidRPr="00C92401" w:rsidRDefault="00DF591E" w:rsidP="00C92401">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0" style="position:absolute;left:0;text-align:left;margin-left:4in;margin-top:88.55pt;width:129pt;height:10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JJRlAIAAIIFAAAOAAAAZHJzL2Uyb0RvYy54bWysVEtv2zAMvg/YfxB0X23n0bVBnSJo0WFA&#10;0RZ9oGdFlmIDeo1SYme/fpTsuEFb7DAsB4cUyY9vXlx2WpGdAN9YU9LiJKdEGG6rxmxK+vJ88+2M&#10;Eh+YqZiyRpR0Lzy9XH79ctG6hZjY2qpKAEEQ4xetK2kdgltkmee10MyfWCcMCqUFzQKysMkqYC2i&#10;a5VN8vw0ay1UDiwX3uPrdS+ky4QvpeDhXkovAlElxdhC+kL6ruM3W16wxQaYqxs+hMH+IQrNGoNO&#10;R6hrFhjZQvMBSjccrLcynHCrMytlw0XKAbMp8nfZPNXMiZQLFse7sUz+/8Hyu90DkKbC3k0pMUxj&#10;jx6xasxslCD4hgVqnV+g3pN7gIHzSMZsOwk6/mMepEtF3Y9FFV0gHB+L0+nZNMfac5QV03x2PplH&#10;1OzN3IEPP4TVJBIlBfSfisl2tz70qgeV6M1b1VQ3jVKJgc36SgHZMezw+eQ6n6emIvqRWhZT6INO&#10;VNgrEY2VeRQSs8cwJ8ljmjsx4jHOhQlFL6pZJXo38xx/Qw6jRcooAUZkieGN2ANAnOmP2H1+g340&#10;FWlsR+P8b4H1xqNF8mxNGI11Yyx8BqAwq8Fzr4/hH5UmkqFbd2kyZlEzvqxttcdpAduvkXf8psGO&#10;3TIfHhjg3mCX8RaEe/xIZduS2oGipLbw+7P3qI/jjFJKWtzDkvpfWwaCEvXT4KCfF7NZXNzEzObf&#10;J8jAsWR9LDFbfWVxEAq8Oo4nMuoHdSAlWP2KJ2MVvaKIGY6+S8oDHJir0N8HPDpcrFZJDZfVsXBr&#10;nhyP4LHOcSKfu1cGbhjbgBN/Zw87yxbvprfXjZbGrrbByiaN9ltdhw7goqdRGo5SvCTHfNJ6O53L&#10;PwAAAP//AwBQSwMEFAAGAAgAAAAhAFTuli7hAAAACwEAAA8AAABkcnMvZG93bnJldi54bWxMj0tP&#10;wzAQhO9I/AdrkbhRJ21JohCnQkjACYmWhzhu420S1Y8odtPw71lOcNyZ0ew31Wa2Rkw0ht47Beki&#10;AUGu8bp3rYL3t8ebAkSI6DQa70jBNwXY1JcXFZban92Wpl1sBZe4UKKCLsahlDI0HVkMCz+QY+/g&#10;R4uRz7GVesQzl1sjl0mSSYu94w8dDvTQUXPcnayCNl2bw+vTy7afKE+Onx9fzTN6pa6v5vs7EJHm&#10;+BeGX3xGh5qZ9v7kdBBGwW2e8ZbIRp6nIDhRrNas7BWsimUGsq7k/w31DwAAAP//AwBQSwECLQAU&#10;AAYACAAAACEAtoM4kv4AAADhAQAAEwAAAAAAAAAAAAAAAAAAAAAAW0NvbnRlbnRfVHlwZXNdLnht&#10;bFBLAQItABQABgAIAAAAIQA4/SH/1gAAAJQBAAALAAAAAAAAAAAAAAAAAC8BAABfcmVscy8ucmVs&#10;c1BLAQItABQABgAIAAAAIQDwHJJRlAIAAIIFAAAOAAAAAAAAAAAAAAAAAC4CAABkcnMvZTJvRG9j&#10;LnhtbFBLAQItABQABgAIAAAAIQBU7pYu4QAAAAsBAAAPAAAAAAAAAAAAAAAAAO4EAABkcnMvZG93&#10;bnJldi54bWxQSwUGAAAAAAQABADzAAAA/AUAAAAA&#10;" fillcolor="#92d050" strokecolor="#243f60 [1604]" strokeweight="2pt">
                <v:textbox>
                  <w:txbxContent>
                    <w:p w:rsidR="00DF591E" w:rsidRDefault="00DF591E" w:rsidP="004F63C1">
                      <w:pPr>
                        <w:spacing w:after="0"/>
                        <w:jc w:val="center"/>
                      </w:pPr>
                      <w:r>
                        <w:t>Cost of Goods = 12500</w:t>
                      </w:r>
                    </w:p>
                    <w:p w:rsidR="00DF591E" w:rsidRDefault="00DF591E" w:rsidP="004F63C1">
                      <w:pPr>
                        <w:spacing w:after="0"/>
                        <w:jc w:val="center"/>
                        <w:rPr>
                          <w:u w:val="single"/>
                        </w:rPr>
                      </w:pPr>
                      <w:r w:rsidRPr="00C92401">
                        <w:rPr>
                          <w:u w:val="single"/>
                        </w:rPr>
                        <w:t>Value Addition = 2500</w:t>
                      </w:r>
                    </w:p>
                    <w:p w:rsidR="00DF591E" w:rsidRDefault="00DF591E" w:rsidP="00C92401">
                      <w:pPr>
                        <w:spacing w:after="0"/>
                        <w:jc w:val="center"/>
                        <w:rPr>
                          <w:color w:val="FABF8F" w:themeColor="accent6" w:themeTint="99"/>
                        </w:rPr>
                      </w:pPr>
                      <w:r w:rsidRPr="006C4829">
                        <w:rPr>
                          <w:color w:val="FABF8F" w:themeColor="accent6" w:themeTint="99"/>
                        </w:rPr>
                        <w:t>Total Value      = 1</w:t>
                      </w:r>
                      <w:r>
                        <w:rPr>
                          <w:color w:val="FABF8F" w:themeColor="accent6" w:themeTint="99"/>
                        </w:rPr>
                        <w:t>5</w:t>
                      </w:r>
                      <w:r w:rsidRPr="006C4829">
                        <w:rPr>
                          <w:color w:val="FABF8F" w:themeColor="accent6" w:themeTint="99"/>
                        </w:rPr>
                        <w:t>00</w:t>
                      </w:r>
                      <w:r>
                        <w:rPr>
                          <w:color w:val="FABF8F" w:themeColor="accent6" w:themeTint="99"/>
                        </w:rPr>
                        <w:t>0</w:t>
                      </w:r>
                    </w:p>
                    <w:p w:rsidR="00DF591E" w:rsidRPr="00C92401" w:rsidRDefault="00DF591E" w:rsidP="00C92401">
                      <w:pPr>
                        <w:spacing w:after="0"/>
                        <w:jc w:val="center"/>
                        <w:rPr>
                          <w:color w:val="FFFFFF" w:themeColor="background1"/>
                        </w:rPr>
                      </w:pPr>
                      <w:r w:rsidRPr="00C92401">
                        <w:rPr>
                          <w:color w:val="FFFFFF" w:themeColor="background1"/>
                        </w:rPr>
                        <w:t>SGST @ 10% = 1500</w:t>
                      </w:r>
                    </w:p>
                    <w:p w:rsidR="00DF591E" w:rsidRPr="00C92401" w:rsidRDefault="00DF591E" w:rsidP="00C92401">
                      <w:pPr>
                        <w:pBdr>
                          <w:bottom w:val="single" w:sz="4" w:space="1" w:color="auto"/>
                        </w:pBdr>
                        <w:spacing w:after="0"/>
                        <w:jc w:val="center"/>
                        <w:rPr>
                          <w:color w:val="FFFFFF" w:themeColor="background1"/>
                        </w:rPr>
                      </w:pPr>
                      <w:r w:rsidRPr="00C92401">
                        <w:rPr>
                          <w:color w:val="FFFFFF" w:themeColor="background1"/>
                        </w:rPr>
                        <w:t>CGST @ 15% = 2250</w:t>
                      </w:r>
                    </w:p>
                    <w:p w:rsidR="00DF591E" w:rsidRPr="00A65857" w:rsidRDefault="00DF591E" w:rsidP="00C92401">
                      <w:pPr>
                        <w:jc w:val="center"/>
                        <w:rPr>
                          <w:b/>
                          <w:color w:val="000000" w:themeColor="text1"/>
                        </w:rPr>
                      </w:pPr>
                      <w:r>
                        <w:rPr>
                          <w:b/>
                          <w:color w:val="000000" w:themeColor="text1"/>
                        </w:rPr>
                        <w:t xml:space="preserve">           </w:t>
                      </w:r>
                      <w:r w:rsidRPr="00A65857">
                        <w:rPr>
                          <w:b/>
                          <w:color w:val="000000" w:themeColor="text1"/>
                        </w:rPr>
                        <w:t>Total = 1</w:t>
                      </w:r>
                      <w:r>
                        <w:rPr>
                          <w:b/>
                          <w:color w:val="000000" w:themeColor="text1"/>
                        </w:rPr>
                        <w:t>8750</w:t>
                      </w:r>
                    </w:p>
                    <w:p w:rsidR="00DF591E" w:rsidRPr="00C92401" w:rsidRDefault="00DF591E" w:rsidP="00C92401">
                      <w:pPr>
                        <w:spacing w:after="0"/>
                        <w:jc w:val="center"/>
                      </w:pPr>
                    </w:p>
                  </w:txbxContent>
                </v:textbox>
              </v:rect>
            </w:pict>
          </mc:Fallback>
        </mc:AlternateContent>
      </w:r>
      <w:r>
        <w:rPr>
          <w:b/>
          <w:noProof/>
          <w:color w:val="333333"/>
          <w:u w:val="single"/>
        </w:rPr>
        <mc:AlternateContent>
          <mc:Choice Requires="wps">
            <w:drawing>
              <wp:anchor distT="0" distB="0" distL="114300" distR="114300" simplePos="0" relativeHeight="251664384" behindDoc="0" locked="0" layoutInCell="1" allowOverlap="1" wp14:anchorId="22693D12" wp14:editId="3A58AFC2">
                <wp:simplePos x="0" y="0"/>
                <wp:positionH relativeFrom="column">
                  <wp:posOffset>1752600</wp:posOffset>
                </wp:positionH>
                <wp:positionV relativeFrom="paragraph">
                  <wp:posOffset>1120140</wp:posOffset>
                </wp:positionV>
                <wp:extent cx="1638300" cy="10953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638300" cy="1095375"/>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DF591E" w:rsidRDefault="00DF591E" w:rsidP="00A65857">
                            <w:pPr>
                              <w:spacing w:after="0"/>
                              <w:jc w:val="center"/>
                              <w:rPr>
                                <w:u w:val="single"/>
                              </w:rPr>
                            </w:pPr>
                            <w:r>
                              <w:t>Cost of Goods = 10000</w:t>
                            </w:r>
                            <w:r>
                              <w:br/>
                            </w:r>
                            <w:r w:rsidRPr="006C4829">
                              <w:rPr>
                                <w:u w:val="single"/>
                              </w:rPr>
                              <w:t>Value A</w:t>
                            </w:r>
                            <w:r>
                              <w:rPr>
                                <w:u w:val="single"/>
                              </w:rPr>
                              <w:t>ddition = 25</w:t>
                            </w:r>
                            <w:r w:rsidRPr="006C4829">
                              <w:rPr>
                                <w:u w:val="single"/>
                              </w:rPr>
                              <w:t>00</w:t>
                            </w:r>
                          </w:p>
                          <w:p w:rsidR="00DF591E" w:rsidRDefault="00DF591E" w:rsidP="00A65857">
                            <w:pPr>
                              <w:spacing w:after="0"/>
                              <w:jc w:val="center"/>
                              <w:rPr>
                                <w:color w:val="FABF8F" w:themeColor="accent6" w:themeTint="99"/>
                              </w:rPr>
                            </w:pPr>
                            <w:r w:rsidRPr="006C4829">
                              <w:rPr>
                                <w:color w:val="FABF8F" w:themeColor="accent6" w:themeTint="99"/>
                              </w:rPr>
                              <w:t>Total Value      = 1</w:t>
                            </w:r>
                            <w:r>
                              <w:rPr>
                                <w:color w:val="FABF8F" w:themeColor="accent6" w:themeTint="99"/>
                              </w:rPr>
                              <w:t>25</w:t>
                            </w:r>
                            <w:r w:rsidRPr="006C4829">
                              <w:rPr>
                                <w:color w:val="FABF8F" w:themeColor="accent6" w:themeTint="99"/>
                              </w:rPr>
                              <w:t>00</w:t>
                            </w:r>
                          </w:p>
                          <w:p w:rsidR="00DF591E" w:rsidRPr="00A65857" w:rsidRDefault="00DF591E" w:rsidP="00A65857">
                            <w:pPr>
                              <w:pBdr>
                                <w:bottom w:val="single" w:sz="4" w:space="1" w:color="auto"/>
                              </w:pBdr>
                              <w:spacing w:after="0"/>
                              <w:jc w:val="center"/>
                              <w:rPr>
                                <w:color w:val="FFFFFF" w:themeColor="background1"/>
                              </w:rPr>
                            </w:pPr>
                            <w:proofErr w:type="gramStart"/>
                            <w:r w:rsidRPr="00A65857">
                              <w:rPr>
                                <w:color w:val="FFFFFF" w:themeColor="background1"/>
                              </w:rPr>
                              <w:t xml:space="preserve">IGST </w:t>
                            </w:r>
                            <w:r>
                              <w:rPr>
                                <w:color w:val="FFFFFF" w:themeColor="background1"/>
                              </w:rPr>
                              <w:t xml:space="preserve"> @</w:t>
                            </w:r>
                            <w:proofErr w:type="gramEnd"/>
                            <w:r>
                              <w:rPr>
                                <w:color w:val="FFFFFF" w:themeColor="background1"/>
                              </w:rPr>
                              <w:t xml:space="preserve"> 25%   =   </w:t>
                            </w:r>
                            <w:r w:rsidRPr="00A65857">
                              <w:rPr>
                                <w:color w:val="FFFFFF" w:themeColor="background1"/>
                              </w:rPr>
                              <w:t>3125</w:t>
                            </w:r>
                          </w:p>
                          <w:p w:rsidR="00DF591E" w:rsidRPr="00A65857" w:rsidRDefault="00DF591E" w:rsidP="00A65857">
                            <w:pPr>
                              <w:jc w:val="center"/>
                              <w:rPr>
                                <w:b/>
                                <w:color w:val="000000" w:themeColor="text1"/>
                              </w:rPr>
                            </w:pPr>
                            <w:r>
                              <w:rPr>
                                <w:b/>
                                <w:color w:val="000000" w:themeColor="text1"/>
                              </w:rPr>
                              <w:t xml:space="preserve">             </w:t>
                            </w:r>
                            <w:r w:rsidRPr="00A65857">
                              <w:rPr>
                                <w:b/>
                                <w:color w:val="000000" w:themeColor="text1"/>
                              </w:rPr>
                              <w:t>Total = 15625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31" style="position:absolute;left:0;text-align:left;margin-left:138pt;margin-top:88.2pt;width:129pt;height:8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oTBkgIAAIIFAAAOAAAAZHJzL2Uyb0RvYy54bWysVF9P2zAQf5+072D5fSQplEFFiqoipkkI&#10;EDDx7Dp2E8nxeWe3affpd3bSUDG0h2l9SO98d7/7f1fXu9awrULfgC15cZJzpqyEqrHrkv94uf1y&#10;wZkPwlbCgFUl3yvPr+efP111bqYmUIOpFDICsX7WuZLXIbhZlnlZq1b4E3DKklADtiIQi+usQtER&#10;emuySZ6fZx1g5RCk8p5eb3ohnyd8rZUMD1p7FZgpOcUW0hfTdxW/2fxKzNYoXN3IIQzxD1G0orHk&#10;dIS6EUGwDTZ/QLWNRPCgw4mENgOtG6lSDpRNkb/L5rkWTqVcqDjejWXy/w9W3m8fkTUV9W7CmRUt&#10;9eiJqibs2ihGb1SgzvkZ6T27Rxw4T2TMdqexjf+UB9ulou7HoqpdYJIei/PTi9Ocai9JVuSX09Ov&#10;04iavZk79OGbgpZFouRI/lMxxfbOh171oBK9eTBNddsYkxhcr5YG2VZQh5d5/A3oR2pZTKEPOlFh&#10;b1Q0NvZJacqewpwkj2nu1IgnpFQ2FL2oFpXq3UyPvcRJjRYpowQYkTWFN2IPAAfNHuSA3ec36EdT&#10;lcZ2NM7/FlhvPFokz2DDaNw2FvAjAENZDZ57fQr/qDSRDLvVLk1Gald8WUG1p2lB6NfIO3nbUMfu&#10;hA+PAmlvqMt0C8IDfbSBruQwUJzVgL8+eo/6NM4k5ayjPSy5/7kRqDgz3y0N+mVxdhYXNzFn068T&#10;YvBYsjqW2E27BBqEgq6Ok4mM+sEcSI3QvtLJWESvJBJWku+Sy4AHZhn6+0BHR6rFIqnRsjoR7uyz&#10;kxE81jlO5MvuVaAbxjbQxN/DYWfF7N309rrR0sJiE0A3abTf6jp0gBY9jdJwlOIlOeaT1tvpnP8G&#10;AAD//wMAUEsDBBQABgAIAAAAIQB7e+gs3wAAAAsBAAAPAAAAZHJzL2Rvd25yZXYueG1sTI/BTsMw&#10;EETvSPyDtUhcKurQhjQJcSpUgcS1LeLsJEsciNeR7bbh71lOcNyZ0eybajvbUZzRh8GRgvtlAgKp&#10;dd1AvYK348tdDiJETZ0eHaGCbwywra+vKl127kJ7PB9iL7iEQqkVmBinUsrQGrQ6LN2ExN6H81ZH&#10;Pn0vO68vXG5HuUqSTFo9EH8wesKdwfbrcLIKSC5yVzw3qdkdm0X+Wfj38OqVur2Znx5BRJzjXxh+&#10;8RkdamZq3Im6IEYFq03GWyIbmywFwYmHdcpKo2Cd5gXIupL/N9Q/AAAA//8DAFBLAQItABQABgAI&#10;AAAAIQC2gziS/gAAAOEBAAATAAAAAAAAAAAAAAAAAAAAAABbQ29udGVudF9UeXBlc10ueG1sUEsB&#10;Ai0AFAAGAAgAAAAhADj9If/WAAAAlAEAAAsAAAAAAAAAAAAAAAAALwEAAF9yZWxzLy5yZWxzUEsB&#10;Ai0AFAAGAAgAAAAhACTOhMGSAgAAggUAAA4AAAAAAAAAAAAAAAAALgIAAGRycy9lMm9Eb2MueG1s&#10;UEsBAi0AFAAGAAgAAAAhAHt76CzfAAAACwEAAA8AAAAAAAAAAAAAAAAA7AQAAGRycy9kb3ducmV2&#10;LnhtbFBLBQYAAAAABAAEAPMAAAD4BQAAAAA=&#10;" fillcolor="#c00000" strokecolor="#243f60 [1604]" strokeweight="2pt">
                <v:textbox>
                  <w:txbxContent>
                    <w:p w:rsidR="00DF591E" w:rsidRDefault="00DF591E" w:rsidP="00A65857">
                      <w:pPr>
                        <w:spacing w:after="0"/>
                        <w:jc w:val="center"/>
                        <w:rPr>
                          <w:u w:val="single"/>
                        </w:rPr>
                      </w:pPr>
                      <w:r>
                        <w:t>Cost of Goods = 10000</w:t>
                      </w:r>
                      <w:r>
                        <w:br/>
                      </w:r>
                      <w:r w:rsidRPr="006C4829">
                        <w:rPr>
                          <w:u w:val="single"/>
                        </w:rPr>
                        <w:t>Value A</w:t>
                      </w:r>
                      <w:r>
                        <w:rPr>
                          <w:u w:val="single"/>
                        </w:rPr>
                        <w:t>ddition = 25</w:t>
                      </w:r>
                      <w:r w:rsidRPr="006C4829">
                        <w:rPr>
                          <w:u w:val="single"/>
                        </w:rPr>
                        <w:t>00</w:t>
                      </w:r>
                    </w:p>
                    <w:p w:rsidR="00DF591E" w:rsidRDefault="00DF591E" w:rsidP="00A65857">
                      <w:pPr>
                        <w:spacing w:after="0"/>
                        <w:jc w:val="center"/>
                        <w:rPr>
                          <w:color w:val="FABF8F" w:themeColor="accent6" w:themeTint="99"/>
                        </w:rPr>
                      </w:pPr>
                      <w:r w:rsidRPr="006C4829">
                        <w:rPr>
                          <w:color w:val="FABF8F" w:themeColor="accent6" w:themeTint="99"/>
                        </w:rPr>
                        <w:t>Total Value      = 1</w:t>
                      </w:r>
                      <w:r>
                        <w:rPr>
                          <w:color w:val="FABF8F" w:themeColor="accent6" w:themeTint="99"/>
                        </w:rPr>
                        <w:t>25</w:t>
                      </w:r>
                      <w:r w:rsidRPr="006C4829">
                        <w:rPr>
                          <w:color w:val="FABF8F" w:themeColor="accent6" w:themeTint="99"/>
                        </w:rPr>
                        <w:t>00</w:t>
                      </w:r>
                    </w:p>
                    <w:p w:rsidR="00DF591E" w:rsidRPr="00A65857" w:rsidRDefault="00DF591E" w:rsidP="00A65857">
                      <w:pPr>
                        <w:pBdr>
                          <w:bottom w:val="single" w:sz="4" w:space="1" w:color="auto"/>
                        </w:pBdr>
                        <w:spacing w:after="0"/>
                        <w:jc w:val="center"/>
                        <w:rPr>
                          <w:color w:val="FFFFFF" w:themeColor="background1"/>
                        </w:rPr>
                      </w:pPr>
                      <w:proofErr w:type="gramStart"/>
                      <w:r w:rsidRPr="00A65857">
                        <w:rPr>
                          <w:color w:val="FFFFFF" w:themeColor="background1"/>
                        </w:rPr>
                        <w:t xml:space="preserve">IGST </w:t>
                      </w:r>
                      <w:r>
                        <w:rPr>
                          <w:color w:val="FFFFFF" w:themeColor="background1"/>
                        </w:rPr>
                        <w:t xml:space="preserve"> @</w:t>
                      </w:r>
                      <w:proofErr w:type="gramEnd"/>
                      <w:r>
                        <w:rPr>
                          <w:color w:val="FFFFFF" w:themeColor="background1"/>
                        </w:rPr>
                        <w:t xml:space="preserve"> 25%   =   </w:t>
                      </w:r>
                      <w:r w:rsidRPr="00A65857">
                        <w:rPr>
                          <w:color w:val="FFFFFF" w:themeColor="background1"/>
                        </w:rPr>
                        <w:t>3125</w:t>
                      </w:r>
                    </w:p>
                    <w:p w:rsidR="00DF591E" w:rsidRPr="00A65857" w:rsidRDefault="00DF591E" w:rsidP="00A65857">
                      <w:pPr>
                        <w:jc w:val="center"/>
                        <w:rPr>
                          <w:b/>
                          <w:color w:val="000000" w:themeColor="text1"/>
                        </w:rPr>
                      </w:pPr>
                      <w:r>
                        <w:rPr>
                          <w:b/>
                          <w:color w:val="000000" w:themeColor="text1"/>
                        </w:rPr>
                        <w:t xml:space="preserve">             </w:t>
                      </w:r>
                      <w:r w:rsidRPr="00A65857">
                        <w:rPr>
                          <w:b/>
                          <w:color w:val="000000" w:themeColor="text1"/>
                        </w:rPr>
                        <w:t>Total = 15625</w:t>
                      </w:r>
                    </w:p>
                  </w:txbxContent>
                </v:textbox>
              </v:rect>
            </w:pict>
          </mc:Fallback>
        </mc:AlternateContent>
      </w:r>
      <w:r>
        <w:rPr>
          <w:b/>
          <w:noProof/>
          <w:color w:val="333333"/>
          <w:u w:val="single"/>
        </w:rPr>
        <mc:AlternateContent>
          <mc:Choice Requires="wps">
            <w:drawing>
              <wp:anchor distT="0" distB="0" distL="114300" distR="114300" simplePos="0" relativeHeight="251663360" behindDoc="0" locked="0" layoutInCell="1" allowOverlap="1" wp14:anchorId="775B859B" wp14:editId="0D218D3D">
                <wp:simplePos x="0" y="0"/>
                <wp:positionH relativeFrom="column">
                  <wp:posOffset>-152400</wp:posOffset>
                </wp:positionH>
                <wp:positionV relativeFrom="paragraph">
                  <wp:posOffset>1203325</wp:posOffset>
                </wp:positionV>
                <wp:extent cx="1514475" cy="9144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514475"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F591E" w:rsidRDefault="00DF591E" w:rsidP="00A65857">
                            <w:pPr>
                              <w:spacing w:after="0"/>
                            </w:pPr>
                            <w:r>
                              <w:t>Cost of Goods = 10000</w:t>
                            </w:r>
                          </w:p>
                          <w:p w:rsidR="00DF591E" w:rsidRDefault="00DF591E" w:rsidP="00A65857">
                            <w:pPr>
                              <w:spacing w:after="0"/>
                            </w:pPr>
                            <w:r>
                              <w:t xml:space="preserve">SGST @ 10%    </w:t>
                            </w:r>
                            <w:proofErr w:type="gramStart"/>
                            <w:r>
                              <w:t>=  1000</w:t>
                            </w:r>
                            <w:proofErr w:type="gramEnd"/>
                          </w:p>
                          <w:p w:rsidR="00DF591E" w:rsidRDefault="00DF591E" w:rsidP="00A65857">
                            <w:pPr>
                              <w:pBdr>
                                <w:bottom w:val="single" w:sz="4" w:space="1" w:color="auto"/>
                              </w:pBdr>
                              <w:spacing w:after="0"/>
                            </w:pPr>
                            <w:r>
                              <w:t>CGST @ 15%    = 1500</w:t>
                            </w:r>
                          </w:p>
                          <w:p w:rsidR="00DF591E" w:rsidRPr="000314B4" w:rsidRDefault="00DF591E" w:rsidP="00A65857">
                            <w:pPr>
                              <w:spacing w:line="240" w:lineRule="auto"/>
                              <w:rPr>
                                <w:b/>
                                <w:color w:val="000000" w:themeColor="text1"/>
                              </w:rPr>
                            </w:pPr>
                            <w:r>
                              <w:rPr>
                                <w:color w:val="000000" w:themeColor="text1"/>
                              </w:rPr>
                              <w:tab/>
                            </w:r>
                            <w:r w:rsidRPr="000314B4">
                              <w:rPr>
                                <w:b/>
                                <w:color w:val="000000" w:themeColor="text1"/>
                              </w:rPr>
                              <w:t>Total = 12500</w:t>
                            </w:r>
                          </w:p>
                          <w:p w:rsidR="00DF591E" w:rsidRDefault="00DF591E" w:rsidP="00A658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2" style="position:absolute;left:0;text-align:left;margin-left:-12pt;margin-top:94.75pt;width:119.2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Lc7fQIAAE0FAAAOAAAAZHJzL2Uyb0RvYy54bWysVMFu2zAMvQ/YPwi6r3aCpN2COkWQosOA&#10;oi2aDj0rshQbkEWNUmJnXz9KdtyiLXYYloNDiuSj+Ejq8qprDDso9DXYgk/Ocs6UlVDWdlfwn083&#10;X75y5oOwpTBgVcGPyvOr5edPl61bqClUYEqFjECsX7Su4FUIbpFlXlaqEf4MnLJk1ICNCKTiLitR&#10;tITemGya5+dZC1g6BKm8p9Pr3siXCV9rJcO91l4FZgpOdwvpi+m7jd9seSkWOxSuquVwDfEPt2hE&#10;bSnpCHUtgmB7rN9BNbVE8KDDmYQmA61rqVINVM0kf1PNphJOpVqIHO9Gmvz/g5V3hwdkdUm9m3Bm&#10;RUM9eiTWhN0ZxeiMCGqdX5Dfxj3goHkSY7Wdxib+Ux2sS6QeR1JVF5ikw8l8MptdzDmTZPtGcp5Y&#10;z16iHfrwXUHDolBwpPSJS3G49YEykuvJhZR4mz5/ksLRqHgFYx+VpkIo4zRFpxFSa4PsIKj5Qkpl&#10;w6Q3VaJU/fE8p18skpKMEUlLgBFZ18aM2ANAHM/32D3M4B9DVZrAMTj/28X64DEiZQYbxuCmtoAf&#10;ARiqasjc+59I6qmJLIVu26Umn5/6uYXySI1H6DfCO3lTE/u3wocHgbQCtCy01uGePtpAW3AYJM4q&#10;wN8fnUd/mkyyctbSShXc/9oLVJyZH5ZmNjWfdjAps/nFlHLga8v2tcXumzVQ42gs6XZJjP7BnESN&#10;0DzT9q9iVjIJKyl3wWXAk7IO/arT+yHVapXcaO+cCLd242QEjzzH6XrqngW6YQQDDe8dnNZPLN5M&#10;Yu8bIy2s9gF0ncY0Mt3zOnSAdjaN0vC+xEfhtZ68Xl7B5R8AAAD//wMAUEsDBBQABgAIAAAAIQDN&#10;9Nbc4AAAAAsBAAAPAAAAZHJzL2Rvd25yZXYueG1sTI/NTsMwEITvSLyDtUjcWuevENI4FUJCSFxQ&#10;Wx7AjbdJIF5HsdMEnp7lBLcdzWj2m3K32F5ccPSdIwXxOgKBVDvTUaPg/fi8ykH4oMno3hEq+EIP&#10;u+r6qtSFcTPt8XIIjeAS8oVW0IYwFFL6ukWr/doNSOyd3Wh1YDk20ox65nLbyySK7qTVHfGHVg/4&#10;1GL9eZisAhe/hdfjnE2E8/iSdx91/32fK3V7szxuQQRcwl8YfvEZHSpmOrmJjBe9glWS8ZbARv6w&#10;AcGJJM74OClI03QDsirl/w3VDwAAAP//AwBQSwECLQAUAAYACAAAACEAtoM4kv4AAADhAQAAEwAA&#10;AAAAAAAAAAAAAAAAAAAAW0NvbnRlbnRfVHlwZXNdLnhtbFBLAQItABQABgAIAAAAIQA4/SH/1gAA&#10;AJQBAAALAAAAAAAAAAAAAAAAAC8BAABfcmVscy8ucmVsc1BLAQItABQABgAIAAAAIQCHpLc7fQIA&#10;AE0FAAAOAAAAAAAAAAAAAAAAAC4CAABkcnMvZTJvRG9jLnhtbFBLAQItABQABgAIAAAAIQDN9Nbc&#10;4AAAAAsBAAAPAAAAAAAAAAAAAAAAANcEAABkcnMvZG93bnJldi54bWxQSwUGAAAAAAQABADzAAAA&#10;5AUAAAAA&#10;" fillcolor="#4f81bd [3204]" strokecolor="#243f60 [1604]" strokeweight="2pt">
                <v:textbox>
                  <w:txbxContent>
                    <w:p w:rsidR="00DF591E" w:rsidRDefault="00DF591E" w:rsidP="00A65857">
                      <w:pPr>
                        <w:spacing w:after="0"/>
                      </w:pPr>
                      <w:r>
                        <w:t>Cost of Goods = 10000</w:t>
                      </w:r>
                    </w:p>
                    <w:p w:rsidR="00DF591E" w:rsidRDefault="00DF591E" w:rsidP="00A65857">
                      <w:pPr>
                        <w:spacing w:after="0"/>
                      </w:pPr>
                      <w:r>
                        <w:t xml:space="preserve">SGST @ 10%    </w:t>
                      </w:r>
                      <w:proofErr w:type="gramStart"/>
                      <w:r>
                        <w:t>=  1000</w:t>
                      </w:r>
                      <w:proofErr w:type="gramEnd"/>
                    </w:p>
                    <w:p w:rsidR="00DF591E" w:rsidRDefault="00DF591E" w:rsidP="00A65857">
                      <w:pPr>
                        <w:pBdr>
                          <w:bottom w:val="single" w:sz="4" w:space="1" w:color="auto"/>
                        </w:pBdr>
                        <w:spacing w:after="0"/>
                      </w:pPr>
                      <w:r>
                        <w:t>CGST @ 15%    = 1500</w:t>
                      </w:r>
                    </w:p>
                    <w:p w:rsidR="00DF591E" w:rsidRPr="000314B4" w:rsidRDefault="00DF591E" w:rsidP="00A65857">
                      <w:pPr>
                        <w:spacing w:line="240" w:lineRule="auto"/>
                        <w:rPr>
                          <w:b/>
                          <w:color w:val="000000" w:themeColor="text1"/>
                        </w:rPr>
                      </w:pPr>
                      <w:r>
                        <w:rPr>
                          <w:color w:val="000000" w:themeColor="text1"/>
                        </w:rPr>
                        <w:tab/>
                      </w:r>
                      <w:r w:rsidRPr="000314B4">
                        <w:rPr>
                          <w:b/>
                          <w:color w:val="000000" w:themeColor="text1"/>
                        </w:rPr>
                        <w:t>Total = 12500</w:t>
                      </w:r>
                    </w:p>
                    <w:p w:rsidR="00DF591E" w:rsidRDefault="00DF591E" w:rsidP="00A65857">
                      <w:pPr>
                        <w:jc w:val="center"/>
                      </w:pPr>
                    </w:p>
                  </w:txbxContent>
                </v:textbox>
              </v:rect>
            </w:pict>
          </mc:Fallback>
        </mc:AlternateContent>
      </w:r>
      <w:r w:rsidR="006575CC" w:rsidRPr="007F0673">
        <w:rPr>
          <w:b/>
          <w:noProof/>
          <w:color w:val="333333"/>
        </w:rPr>
        <w:drawing>
          <wp:inline distT="0" distB="0" distL="0" distR="0" wp14:anchorId="1BDCF4AA" wp14:editId="06A2D73B">
            <wp:extent cx="7089569" cy="997528"/>
            <wp:effectExtent l="76200" t="19050" r="92710" b="10795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4F63C1" w:rsidRPr="004F63C1" w:rsidRDefault="004F63C1" w:rsidP="004F63C1">
      <w:pPr>
        <w:rPr>
          <w:sz w:val="24"/>
          <w:szCs w:val="24"/>
        </w:rPr>
      </w:pPr>
    </w:p>
    <w:p w:rsidR="007F0673" w:rsidRDefault="007F0673" w:rsidP="004F63C1">
      <w:pPr>
        <w:rPr>
          <w:rFonts w:ascii="Times New Roman" w:hAnsi="Times New Roman" w:cs="Times New Roman"/>
        </w:rPr>
      </w:pPr>
    </w:p>
    <w:p w:rsidR="007F0673" w:rsidRDefault="007F0673" w:rsidP="004F63C1">
      <w:pPr>
        <w:rPr>
          <w:rFonts w:ascii="Times New Roman" w:hAnsi="Times New Roman" w:cs="Times New Roman"/>
        </w:rPr>
      </w:pPr>
    </w:p>
    <w:p w:rsidR="007F0673" w:rsidRDefault="007F0673" w:rsidP="004F63C1">
      <w:pPr>
        <w:rPr>
          <w:rFonts w:ascii="Times New Roman" w:hAnsi="Times New Roman" w:cs="Times New Roman"/>
        </w:rPr>
      </w:pPr>
    </w:p>
    <w:p w:rsidR="007F0673" w:rsidRDefault="007F0673" w:rsidP="004F63C1">
      <w:pPr>
        <w:rPr>
          <w:rFonts w:ascii="Times New Roman" w:hAnsi="Times New Roman" w:cs="Times New Roman"/>
        </w:rPr>
      </w:pPr>
    </w:p>
    <w:p w:rsidR="00631F92" w:rsidRDefault="004F63C1" w:rsidP="007F0673">
      <w:pPr>
        <w:ind w:left="90"/>
        <w:rPr>
          <w:sz w:val="24"/>
          <w:szCs w:val="24"/>
        </w:rPr>
      </w:pPr>
      <w:r w:rsidRPr="00FE07C6">
        <w:rPr>
          <w:rFonts w:ascii="Times New Roman" w:hAnsi="Times New Roman" w:cs="Times New Roman"/>
        </w:rPr>
        <w:t>Now Suppose Supplier C sells it to Ultimate Customer in Rajasthan for 15000/- and charges SGST and CGST of 10% &amp; 15% respectively. The SGST will be 1500/- and CGST will be 2250/-. Supplier C will be allowed credit of IGST paid (3125/-) on purchase while discharging his liability of both CGST and SGST. Centre will transfer the credit of IGST to the State to the extent used in payment of SGST</w:t>
      </w:r>
      <w:r>
        <w:rPr>
          <w:sz w:val="24"/>
          <w:szCs w:val="24"/>
        </w:rPr>
        <w:t xml:space="preserve">. </w:t>
      </w:r>
    </w:p>
    <w:p w:rsidR="001E04D2" w:rsidRDefault="001E04D2" w:rsidP="007F0673">
      <w:pPr>
        <w:ind w:left="90"/>
        <w:rPr>
          <w:sz w:val="24"/>
          <w:szCs w:val="24"/>
        </w:rPr>
      </w:pPr>
    </w:p>
    <w:p w:rsidR="001E04D2" w:rsidRPr="00FE07C6" w:rsidRDefault="00FE07C6" w:rsidP="007F0673">
      <w:pPr>
        <w:ind w:left="90"/>
        <w:rPr>
          <w:rFonts w:ascii="Times New Roman" w:hAnsi="Times New Roman" w:cs="Times New Roman"/>
          <w:b/>
          <w:bCs/>
          <w:color w:val="333333"/>
          <w:sz w:val="24"/>
          <w:szCs w:val="24"/>
          <w:u w:val="single"/>
          <w:lang w:val="en-GB"/>
        </w:rPr>
      </w:pPr>
      <w:r>
        <w:rPr>
          <w:rFonts w:ascii="Times New Roman" w:hAnsi="Times New Roman" w:cs="Times New Roman"/>
          <w:b/>
          <w:bCs/>
          <w:color w:val="333333"/>
          <w:sz w:val="24"/>
          <w:szCs w:val="24"/>
          <w:u w:val="single"/>
          <w:lang w:val="en-GB"/>
        </w:rPr>
        <w:t>M</w:t>
      </w:r>
      <w:r w:rsidR="001E04D2" w:rsidRPr="00FE07C6">
        <w:rPr>
          <w:rFonts w:ascii="Times New Roman" w:hAnsi="Times New Roman" w:cs="Times New Roman"/>
          <w:b/>
          <w:bCs/>
          <w:color w:val="333333"/>
          <w:sz w:val="24"/>
          <w:szCs w:val="24"/>
          <w:u w:val="single"/>
          <w:lang w:val="en-GB"/>
        </w:rPr>
        <w:t>ajor features of the proposed re</w:t>
      </w:r>
      <w:r w:rsidRPr="00FE07C6">
        <w:rPr>
          <w:rFonts w:ascii="Times New Roman" w:hAnsi="Times New Roman" w:cs="Times New Roman"/>
          <w:b/>
          <w:bCs/>
          <w:color w:val="333333"/>
          <w:sz w:val="24"/>
          <w:szCs w:val="24"/>
          <w:u w:val="single"/>
          <w:lang w:val="en-GB"/>
        </w:rPr>
        <w:t>gistration procedures under GST</w:t>
      </w:r>
      <w:r w:rsidR="00CA192D">
        <w:rPr>
          <w:rFonts w:ascii="Times New Roman" w:hAnsi="Times New Roman" w:cs="Times New Roman"/>
          <w:b/>
          <w:bCs/>
          <w:color w:val="333333"/>
          <w:sz w:val="24"/>
          <w:szCs w:val="24"/>
          <w:u w:val="single"/>
          <w:lang w:val="en-GB"/>
        </w:rPr>
        <w:t>:</w:t>
      </w:r>
    </w:p>
    <w:p w:rsidR="001E04D2" w:rsidRPr="001E04D2" w:rsidRDefault="001E04D2" w:rsidP="007F0673">
      <w:pPr>
        <w:spacing w:after="0" w:line="276" w:lineRule="atLeast"/>
        <w:ind w:left="810" w:hanging="720"/>
        <w:jc w:val="both"/>
        <w:rPr>
          <w:rFonts w:ascii="Calibri" w:eastAsia="Times New Roman" w:hAnsi="Calibri" w:cs="Calibri"/>
          <w:color w:val="333333"/>
        </w:rPr>
      </w:pPr>
      <w:r w:rsidRPr="001E04D2">
        <w:rPr>
          <w:rFonts w:ascii="Times New Roman" w:eastAsia="Times New Roman" w:hAnsi="Times New Roman" w:cs="Times New Roman"/>
          <w:color w:val="333333"/>
          <w:lang w:val="en-GB"/>
        </w:rPr>
        <w:t>The major features of the proposed registration procedures under GST are as follows:</w:t>
      </w:r>
    </w:p>
    <w:p w:rsidR="001E04D2" w:rsidRPr="00FE07C6" w:rsidRDefault="001E04D2" w:rsidP="007F0673">
      <w:pPr>
        <w:pStyle w:val="ListParagraph"/>
        <w:numPr>
          <w:ilvl w:val="0"/>
          <w:numId w:val="5"/>
        </w:numPr>
        <w:spacing w:after="0" w:line="276" w:lineRule="atLeast"/>
        <w:jc w:val="both"/>
        <w:rPr>
          <w:rFonts w:ascii="Calibri" w:hAnsi="Calibri" w:cs="Calibri"/>
          <w:color w:val="333333"/>
        </w:rPr>
      </w:pPr>
      <w:r w:rsidRPr="00FE07C6">
        <w:rPr>
          <w:b/>
          <w:bCs/>
          <w:color w:val="333333"/>
          <w:lang w:val="en-GB"/>
        </w:rPr>
        <w:t>Existing dealers</w:t>
      </w:r>
      <w:r w:rsidRPr="00FE07C6">
        <w:rPr>
          <w:color w:val="333333"/>
          <w:lang w:val="en-GB"/>
        </w:rPr>
        <w:t>: Existing VAT/Central excise/Service Tax payers will not have to apply afresh for registration under GST.</w:t>
      </w:r>
    </w:p>
    <w:p w:rsidR="001E04D2" w:rsidRPr="00FE07C6" w:rsidRDefault="001E04D2" w:rsidP="007F0673">
      <w:pPr>
        <w:pStyle w:val="ListParagraph"/>
        <w:numPr>
          <w:ilvl w:val="0"/>
          <w:numId w:val="5"/>
        </w:numPr>
        <w:spacing w:after="0" w:line="276" w:lineRule="atLeast"/>
        <w:jc w:val="both"/>
        <w:rPr>
          <w:rFonts w:ascii="Calibri" w:hAnsi="Calibri" w:cs="Calibri"/>
          <w:color w:val="333333"/>
        </w:rPr>
      </w:pPr>
      <w:r w:rsidRPr="00FE07C6">
        <w:rPr>
          <w:b/>
          <w:bCs/>
          <w:color w:val="333333"/>
          <w:lang w:val="en-GB"/>
        </w:rPr>
        <w:t>New dealers</w:t>
      </w:r>
      <w:r w:rsidRPr="00FE07C6">
        <w:rPr>
          <w:color w:val="333333"/>
          <w:lang w:val="en-GB"/>
        </w:rPr>
        <w:t>: Single application to be filed online for registration under GST.</w:t>
      </w:r>
    </w:p>
    <w:p w:rsidR="001E04D2" w:rsidRPr="00FE07C6" w:rsidRDefault="001E04D2" w:rsidP="007F0673">
      <w:pPr>
        <w:pStyle w:val="ListParagraph"/>
        <w:numPr>
          <w:ilvl w:val="0"/>
          <w:numId w:val="5"/>
        </w:numPr>
        <w:spacing w:after="0" w:line="276" w:lineRule="atLeast"/>
        <w:jc w:val="both"/>
        <w:rPr>
          <w:rFonts w:ascii="Calibri" w:hAnsi="Calibri" w:cs="Calibri"/>
          <w:color w:val="333333"/>
        </w:rPr>
      </w:pPr>
      <w:r w:rsidRPr="00FE07C6">
        <w:rPr>
          <w:color w:val="333333"/>
          <w:lang w:val="en-GB"/>
        </w:rPr>
        <w:t>The registration number will be PAN based and will serve the purpose for Centre and State.</w:t>
      </w:r>
    </w:p>
    <w:p w:rsidR="001E04D2" w:rsidRPr="00FE07C6" w:rsidRDefault="001E04D2" w:rsidP="007F0673">
      <w:pPr>
        <w:pStyle w:val="ListParagraph"/>
        <w:numPr>
          <w:ilvl w:val="0"/>
          <w:numId w:val="5"/>
        </w:numPr>
        <w:spacing w:after="0" w:line="276" w:lineRule="atLeast"/>
        <w:jc w:val="both"/>
        <w:rPr>
          <w:rFonts w:ascii="Calibri" w:hAnsi="Calibri" w:cs="Calibri"/>
          <w:color w:val="333333"/>
        </w:rPr>
      </w:pPr>
      <w:r w:rsidRPr="00FE07C6">
        <w:rPr>
          <w:color w:val="333333"/>
          <w:lang w:val="en-GB"/>
        </w:rPr>
        <w:t>Unified application to both tax authorities.</w:t>
      </w:r>
    </w:p>
    <w:p w:rsidR="001E04D2" w:rsidRPr="00FE07C6" w:rsidRDefault="001E04D2" w:rsidP="00FE07C6">
      <w:pPr>
        <w:pStyle w:val="ListParagraph"/>
        <w:numPr>
          <w:ilvl w:val="0"/>
          <w:numId w:val="5"/>
        </w:numPr>
        <w:spacing w:after="0" w:line="276" w:lineRule="atLeast"/>
        <w:jc w:val="both"/>
        <w:rPr>
          <w:rFonts w:ascii="Calibri" w:hAnsi="Calibri" w:cs="Calibri"/>
          <w:color w:val="333333"/>
        </w:rPr>
      </w:pPr>
      <w:r w:rsidRPr="00FE07C6">
        <w:rPr>
          <w:color w:val="333333"/>
          <w:lang w:val="en-GB"/>
        </w:rPr>
        <w:t>Each dealer to be given unique ID GSTIN.</w:t>
      </w:r>
    </w:p>
    <w:p w:rsidR="001E04D2" w:rsidRPr="00FE07C6" w:rsidRDefault="001E04D2" w:rsidP="00FE07C6">
      <w:pPr>
        <w:pStyle w:val="ListParagraph"/>
        <w:numPr>
          <w:ilvl w:val="0"/>
          <w:numId w:val="5"/>
        </w:numPr>
        <w:spacing w:after="0" w:line="276" w:lineRule="atLeast"/>
        <w:jc w:val="both"/>
        <w:rPr>
          <w:rFonts w:ascii="Calibri" w:hAnsi="Calibri" w:cs="Calibri"/>
          <w:color w:val="333333"/>
        </w:rPr>
      </w:pPr>
      <w:r w:rsidRPr="00FE07C6">
        <w:rPr>
          <w:color w:val="333333"/>
          <w:lang w:val="en-GB"/>
        </w:rPr>
        <w:t>Deemed approval within three days.</w:t>
      </w:r>
    </w:p>
    <w:p w:rsidR="001E04D2" w:rsidRPr="00FE07C6" w:rsidRDefault="001E04D2" w:rsidP="00FE07C6">
      <w:pPr>
        <w:pStyle w:val="ListParagraph"/>
        <w:numPr>
          <w:ilvl w:val="0"/>
          <w:numId w:val="5"/>
        </w:numPr>
        <w:spacing w:after="0" w:line="276" w:lineRule="atLeast"/>
        <w:jc w:val="both"/>
        <w:rPr>
          <w:rFonts w:ascii="Calibri" w:hAnsi="Calibri" w:cs="Calibri"/>
          <w:color w:val="333333"/>
        </w:rPr>
      </w:pPr>
      <w:r w:rsidRPr="00FE07C6">
        <w:rPr>
          <w:color w:val="333333"/>
          <w:lang w:val="en-GB"/>
        </w:rPr>
        <w:t>Post registration verification in risk based cases only.</w:t>
      </w:r>
    </w:p>
    <w:p w:rsidR="00FE07C6" w:rsidRPr="00FE07C6" w:rsidRDefault="00FE07C6" w:rsidP="00FE07C6">
      <w:pPr>
        <w:pStyle w:val="ListParagraph"/>
        <w:spacing w:after="0" w:line="276" w:lineRule="atLeast"/>
        <w:ind w:left="720"/>
        <w:jc w:val="both"/>
        <w:rPr>
          <w:rFonts w:ascii="Calibri" w:hAnsi="Calibri" w:cs="Calibri"/>
          <w:color w:val="333333"/>
        </w:rPr>
      </w:pPr>
    </w:p>
    <w:p w:rsidR="001E04D2" w:rsidRPr="001E04D2" w:rsidRDefault="001E04D2" w:rsidP="00FE07C6">
      <w:pPr>
        <w:spacing w:after="0" w:line="276" w:lineRule="atLeast"/>
        <w:ind w:firstLine="60"/>
        <w:jc w:val="both"/>
        <w:rPr>
          <w:rFonts w:ascii="Calibri" w:eastAsia="Times New Roman" w:hAnsi="Calibri" w:cs="Calibri"/>
          <w:color w:val="333333"/>
        </w:rPr>
      </w:pPr>
    </w:p>
    <w:p w:rsidR="001E04D2" w:rsidRPr="00FE07C6" w:rsidRDefault="00FE07C6" w:rsidP="004F63C1">
      <w:pPr>
        <w:rPr>
          <w:rFonts w:ascii="Times New Roman" w:hAnsi="Times New Roman" w:cs="Times New Roman"/>
          <w:b/>
          <w:bCs/>
          <w:color w:val="333333"/>
          <w:sz w:val="24"/>
          <w:szCs w:val="24"/>
          <w:u w:val="single"/>
          <w:lang w:val="en-GB"/>
        </w:rPr>
      </w:pPr>
      <w:r w:rsidRPr="00FE07C6">
        <w:rPr>
          <w:rFonts w:ascii="Times New Roman" w:hAnsi="Times New Roman" w:cs="Times New Roman"/>
          <w:b/>
          <w:bCs/>
          <w:color w:val="333333"/>
          <w:sz w:val="24"/>
          <w:szCs w:val="24"/>
          <w:u w:val="single"/>
          <w:lang w:val="en-GB"/>
        </w:rPr>
        <w:t>M</w:t>
      </w:r>
      <w:r w:rsidR="001E04D2" w:rsidRPr="00FE07C6">
        <w:rPr>
          <w:rFonts w:ascii="Times New Roman" w:hAnsi="Times New Roman" w:cs="Times New Roman"/>
          <w:b/>
          <w:bCs/>
          <w:color w:val="333333"/>
          <w:sz w:val="24"/>
          <w:szCs w:val="24"/>
          <w:u w:val="single"/>
          <w:lang w:val="en-GB"/>
        </w:rPr>
        <w:t>ajor features of the proposed retu</w:t>
      </w:r>
      <w:r w:rsidR="00CA192D">
        <w:rPr>
          <w:rFonts w:ascii="Times New Roman" w:hAnsi="Times New Roman" w:cs="Times New Roman"/>
          <w:b/>
          <w:bCs/>
          <w:color w:val="333333"/>
          <w:sz w:val="24"/>
          <w:szCs w:val="24"/>
          <w:u w:val="single"/>
          <w:lang w:val="en-GB"/>
        </w:rPr>
        <w:t>rns filing procedures under GST:</w:t>
      </w:r>
    </w:p>
    <w:p w:rsidR="001E04D2" w:rsidRPr="001E04D2" w:rsidRDefault="001E04D2" w:rsidP="001E04D2">
      <w:pPr>
        <w:spacing w:after="0" w:line="276" w:lineRule="atLeast"/>
        <w:jc w:val="both"/>
        <w:rPr>
          <w:rFonts w:ascii="Calibri" w:eastAsia="Times New Roman" w:hAnsi="Calibri" w:cs="Calibri"/>
          <w:color w:val="333333"/>
        </w:rPr>
      </w:pPr>
      <w:r w:rsidRPr="001E04D2">
        <w:rPr>
          <w:rFonts w:ascii="Times New Roman" w:eastAsia="Times New Roman" w:hAnsi="Times New Roman" w:cs="Times New Roman"/>
          <w:color w:val="333333"/>
          <w:lang w:val="en-GB"/>
        </w:rPr>
        <w:t>The major features of the proposed returns filing procedures under GST are as follows:</w:t>
      </w:r>
    </w:p>
    <w:p w:rsidR="001E04D2" w:rsidRPr="00FE07C6" w:rsidRDefault="001E04D2" w:rsidP="00FE07C6">
      <w:pPr>
        <w:pStyle w:val="ListParagraph"/>
        <w:numPr>
          <w:ilvl w:val="0"/>
          <w:numId w:val="7"/>
        </w:numPr>
        <w:spacing w:after="0" w:line="276" w:lineRule="atLeast"/>
        <w:jc w:val="both"/>
        <w:rPr>
          <w:rFonts w:ascii="Calibri" w:hAnsi="Calibri" w:cs="Calibri"/>
          <w:color w:val="333333"/>
        </w:rPr>
      </w:pPr>
      <w:r w:rsidRPr="00FE07C6">
        <w:rPr>
          <w:b/>
          <w:bCs/>
          <w:color w:val="333333"/>
          <w:lang w:val="en-IN"/>
        </w:rPr>
        <w:t>Common return </w:t>
      </w:r>
      <w:r w:rsidRPr="00FE07C6">
        <w:rPr>
          <w:color w:val="333333"/>
          <w:lang w:val="en-IN"/>
        </w:rPr>
        <w:t>would serve the purpose of both Centre and State Government.</w:t>
      </w:r>
    </w:p>
    <w:p w:rsidR="001E04D2" w:rsidRPr="00FE07C6" w:rsidRDefault="001E04D2" w:rsidP="00FE07C6">
      <w:pPr>
        <w:pStyle w:val="ListParagraph"/>
        <w:numPr>
          <w:ilvl w:val="0"/>
          <w:numId w:val="7"/>
        </w:numPr>
        <w:spacing w:after="0" w:line="276" w:lineRule="atLeast"/>
        <w:jc w:val="both"/>
        <w:rPr>
          <w:rFonts w:ascii="Calibri" w:hAnsi="Calibri" w:cs="Calibri"/>
          <w:color w:val="333333"/>
        </w:rPr>
      </w:pPr>
      <w:r w:rsidRPr="00FE07C6">
        <w:rPr>
          <w:color w:val="333333"/>
          <w:lang w:val="en-GB"/>
        </w:rPr>
        <w:t>There are eight forms provided for in the GST business processes for filing for returns. Most of the average tax payers would be using only four forms for filing their returns. These are return for supplies, return for purchases, monthly returns and annual return.</w:t>
      </w:r>
    </w:p>
    <w:p w:rsidR="001E04D2" w:rsidRPr="00FE07C6" w:rsidRDefault="001E04D2" w:rsidP="00FE07C6">
      <w:pPr>
        <w:pStyle w:val="ListParagraph"/>
        <w:numPr>
          <w:ilvl w:val="0"/>
          <w:numId w:val="7"/>
        </w:numPr>
        <w:spacing w:after="0" w:line="276" w:lineRule="atLeast"/>
        <w:jc w:val="both"/>
        <w:rPr>
          <w:rFonts w:ascii="Calibri" w:hAnsi="Calibri" w:cs="Calibri"/>
          <w:color w:val="333333"/>
        </w:rPr>
      </w:pPr>
      <w:r w:rsidRPr="00FE07C6">
        <w:rPr>
          <w:b/>
          <w:bCs/>
          <w:color w:val="333333"/>
          <w:lang w:val="en-IN"/>
        </w:rPr>
        <w:t>Small taxpayers</w:t>
      </w:r>
      <w:r w:rsidRPr="00FE07C6">
        <w:rPr>
          <w:color w:val="333333"/>
          <w:lang w:val="en-IN"/>
        </w:rPr>
        <w:t>: Small taxpayers who have opted composition scheme shall have to file return on quarterly basis.</w:t>
      </w:r>
    </w:p>
    <w:p w:rsidR="001E04D2" w:rsidRPr="00FE07C6" w:rsidRDefault="001E04D2" w:rsidP="00FE07C6">
      <w:pPr>
        <w:pStyle w:val="ListParagraph"/>
        <w:numPr>
          <w:ilvl w:val="0"/>
          <w:numId w:val="7"/>
        </w:numPr>
        <w:spacing w:after="0" w:line="276" w:lineRule="atLeast"/>
        <w:jc w:val="both"/>
        <w:rPr>
          <w:rFonts w:ascii="Calibri" w:hAnsi="Calibri" w:cs="Calibri"/>
          <w:color w:val="333333"/>
        </w:rPr>
      </w:pPr>
      <w:r w:rsidRPr="00FE07C6">
        <w:rPr>
          <w:color w:val="333333"/>
          <w:lang w:val="en-IN"/>
        </w:rPr>
        <w:t>Filing of returns shall be completely online. All taxes can also be paid online.</w:t>
      </w:r>
    </w:p>
    <w:p w:rsidR="001E04D2" w:rsidRPr="00FE07C6" w:rsidRDefault="001E04D2" w:rsidP="004F63C1"/>
    <w:p w:rsidR="001E04D2" w:rsidRPr="004F63C1" w:rsidRDefault="001E04D2" w:rsidP="004F63C1">
      <w:pPr>
        <w:rPr>
          <w:sz w:val="24"/>
          <w:szCs w:val="24"/>
        </w:rPr>
      </w:pPr>
    </w:p>
    <w:sectPr w:rsidR="001E04D2" w:rsidRPr="004F63C1" w:rsidSect="007F0673">
      <w:pgSz w:w="12240" w:h="15840"/>
      <w:pgMar w:top="810" w:right="1440" w:bottom="153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519" w:rsidRDefault="003D5519" w:rsidP="00FB274E">
      <w:pPr>
        <w:spacing w:after="0" w:line="240" w:lineRule="auto"/>
      </w:pPr>
      <w:r>
        <w:separator/>
      </w:r>
    </w:p>
  </w:endnote>
  <w:endnote w:type="continuationSeparator" w:id="0">
    <w:p w:rsidR="003D5519" w:rsidRDefault="003D5519" w:rsidP="00FB2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519" w:rsidRDefault="003D5519" w:rsidP="00FB274E">
      <w:pPr>
        <w:spacing w:after="0" w:line="240" w:lineRule="auto"/>
      </w:pPr>
      <w:r>
        <w:separator/>
      </w:r>
    </w:p>
  </w:footnote>
  <w:footnote w:type="continuationSeparator" w:id="0">
    <w:p w:rsidR="003D5519" w:rsidRDefault="003D5519" w:rsidP="00FB27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33702"/>
    <w:multiLevelType w:val="hybridMultilevel"/>
    <w:tmpl w:val="EAD0B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D8053E"/>
    <w:multiLevelType w:val="hybridMultilevel"/>
    <w:tmpl w:val="BC64E952"/>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nsid w:val="33450BE4"/>
    <w:multiLevelType w:val="hybridMultilevel"/>
    <w:tmpl w:val="A33A5A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4EC8270B"/>
    <w:multiLevelType w:val="hybridMultilevel"/>
    <w:tmpl w:val="ABCE715C"/>
    <w:lvl w:ilvl="0" w:tplc="C4D247B0">
      <w:start w:val="1"/>
      <w:numFmt w:val="lowerRoman"/>
      <w:lvlText w:val="%1."/>
      <w:lvlJc w:val="left"/>
      <w:pPr>
        <w:ind w:left="1815" w:hanging="720"/>
      </w:pPr>
      <w:rPr>
        <w:rFonts w:ascii="Times New Roman" w:hAnsi="Times New Roman" w:cs="Times New Roman"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4">
    <w:nsid w:val="6054368F"/>
    <w:multiLevelType w:val="hybridMultilevel"/>
    <w:tmpl w:val="5F06D6A2"/>
    <w:lvl w:ilvl="0" w:tplc="FCDC2CFE">
      <w:start w:val="1"/>
      <w:numFmt w:val="lowerLetter"/>
      <w:lvlText w:val="%1."/>
      <w:lvlJc w:val="left"/>
      <w:pPr>
        <w:ind w:left="945" w:hanging="585"/>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226E3B"/>
    <w:multiLevelType w:val="hybridMultilevel"/>
    <w:tmpl w:val="07269A38"/>
    <w:lvl w:ilvl="0" w:tplc="521A21C6">
      <w:start w:val="1"/>
      <w:numFmt w:val="lowerLetter"/>
      <w:lvlText w:val="%1."/>
      <w:lvlJc w:val="left"/>
      <w:pPr>
        <w:ind w:left="896" w:hanging="405"/>
      </w:pPr>
      <w:rPr>
        <w:rFonts w:ascii="Times New Roman" w:hAnsi="Times New Roman" w:cs="Times New Roman" w:hint="default"/>
      </w:r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abstractNum w:abstractNumId="6">
    <w:nsid w:val="783A26FA"/>
    <w:multiLevelType w:val="hybridMultilevel"/>
    <w:tmpl w:val="2062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E43539"/>
    <w:multiLevelType w:val="hybridMultilevel"/>
    <w:tmpl w:val="C896D612"/>
    <w:lvl w:ilvl="0" w:tplc="382A3196">
      <w:start w:val="1"/>
      <w:numFmt w:val="lowerLetter"/>
      <w:lvlText w:val="%1."/>
      <w:lvlJc w:val="left"/>
      <w:pPr>
        <w:ind w:left="1125" w:hanging="405"/>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1"/>
  </w:num>
  <w:num w:numId="4">
    <w:abstractNumId w:val="5"/>
  </w:num>
  <w:num w:numId="5">
    <w:abstractNumId w:val="6"/>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3D"/>
    <w:rsid w:val="000314B4"/>
    <w:rsid w:val="00061FA9"/>
    <w:rsid w:val="00073B3A"/>
    <w:rsid w:val="00075D3B"/>
    <w:rsid w:val="00077A63"/>
    <w:rsid w:val="00085A18"/>
    <w:rsid w:val="00092D83"/>
    <w:rsid w:val="000A0BB9"/>
    <w:rsid w:val="000D090D"/>
    <w:rsid w:val="000D216D"/>
    <w:rsid w:val="000E1EC1"/>
    <w:rsid w:val="0010338B"/>
    <w:rsid w:val="0019660B"/>
    <w:rsid w:val="00196951"/>
    <w:rsid w:val="001E04D2"/>
    <w:rsid w:val="002574A7"/>
    <w:rsid w:val="002657A9"/>
    <w:rsid w:val="00291908"/>
    <w:rsid w:val="002C248D"/>
    <w:rsid w:val="002E3EBC"/>
    <w:rsid w:val="0031409D"/>
    <w:rsid w:val="003154B4"/>
    <w:rsid w:val="00331F24"/>
    <w:rsid w:val="00382114"/>
    <w:rsid w:val="003C0D3D"/>
    <w:rsid w:val="003D5519"/>
    <w:rsid w:val="003F32F5"/>
    <w:rsid w:val="00472DA7"/>
    <w:rsid w:val="004A1C90"/>
    <w:rsid w:val="004A359E"/>
    <w:rsid w:val="004E62DD"/>
    <w:rsid w:val="004F3F03"/>
    <w:rsid w:val="004F63C1"/>
    <w:rsid w:val="004F717E"/>
    <w:rsid w:val="005138E7"/>
    <w:rsid w:val="0051659F"/>
    <w:rsid w:val="0055251D"/>
    <w:rsid w:val="00565C28"/>
    <w:rsid w:val="005A3AC1"/>
    <w:rsid w:val="005B3D75"/>
    <w:rsid w:val="005C7529"/>
    <w:rsid w:val="005E04BC"/>
    <w:rsid w:val="005F3A17"/>
    <w:rsid w:val="00621E24"/>
    <w:rsid w:val="006225D5"/>
    <w:rsid w:val="00631F92"/>
    <w:rsid w:val="006575CC"/>
    <w:rsid w:val="006907DD"/>
    <w:rsid w:val="0069631B"/>
    <w:rsid w:val="006C4829"/>
    <w:rsid w:val="00711746"/>
    <w:rsid w:val="007119C1"/>
    <w:rsid w:val="007152F5"/>
    <w:rsid w:val="00716724"/>
    <w:rsid w:val="00726D3C"/>
    <w:rsid w:val="00772B52"/>
    <w:rsid w:val="007813F8"/>
    <w:rsid w:val="0078787D"/>
    <w:rsid w:val="007902EA"/>
    <w:rsid w:val="00792A95"/>
    <w:rsid w:val="00794445"/>
    <w:rsid w:val="007A4E45"/>
    <w:rsid w:val="007F0673"/>
    <w:rsid w:val="00874310"/>
    <w:rsid w:val="00892372"/>
    <w:rsid w:val="008B4A84"/>
    <w:rsid w:val="00931995"/>
    <w:rsid w:val="00931C2C"/>
    <w:rsid w:val="0095604A"/>
    <w:rsid w:val="00961C44"/>
    <w:rsid w:val="00963963"/>
    <w:rsid w:val="00996700"/>
    <w:rsid w:val="009B3993"/>
    <w:rsid w:val="009C501D"/>
    <w:rsid w:val="00A170D0"/>
    <w:rsid w:val="00A65857"/>
    <w:rsid w:val="00AC4558"/>
    <w:rsid w:val="00AE732C"/>
    <w:rsid w:val="00B1323C"/>
    <w:rsid w:val="00B13C5B"/>
    <w:rsid w:val="00B15F46"/>
    <w:rsid w:val="00B5064C"/>
    <w:rsid w:val="00B55CAF"/>
    <w:rsid w:val="00B77FCE"/>
    <w:rsid w:val="00B8301E"/>
    <w:rsid w:val="00BC2583"/>
    <w:rsid w:val="00BF21F0"/>
    <w:rsid w:val="00C03FAF"/>
    <w:rsid w:val="00C12752"/>
    <w:rsid w:val="00C745C9"/>
    <w:rsid w:val="00C92401"/>
    <w:rsid w:val="00C94B41"/>
    <w:rsid w:val="00CA192D"/>
    <w:rsid w:val="00CB19CC"/>
    <w:rsid w:val="00CF3A71"/>
    <w:rsid w:val="00D02D5F"/>
    <w:rsid w:val="00D03AF3"/>
    <w:rsid w:val="00D07C49"/>
    <w:rsid w:val="00D103AA"/>
    <w:rsid w:val="00D22C36"/>
    <w:rsid w:val="00D42053"/>
    <w:rsid w:val="00D441A5"/>
    <w:rsid w:val="00D91BBD"/>
    <w:rsid w:val="00DB253E"/>
    <w:rsid w:val="00DB49C8"/>
    <w:rsid w:val="00DF591E"/>
    <w:rsid w:val="00E13A9C"/>
    <w:rsid w:val="00E3109F"/>
    <w:rsid w:val="00E3393C"/>
    <w:rsid w:val="00E4414F"/>
    <w:rsid w:val="00E953DD"/>
    <w:rsid w:val="00EB5ACC"/>
    <w:rsid w:val="00F07851"/>
    <w:rsid w:val="00F23E13"/>
    <w:rsid w:val="00F56BD3"/>
    <w:rsid w:val="00F66DC6"/>
    <w:rsid w:val="00FB274E"/>
    <w:rsid w:val="00FC2026"/>
    <w:rsid w:val="00FE0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13C5B"/>
  </w:style>
  <w:style w:type="paragraph" w:styleId="ListParagraph">
    <w:name w:val="List Paragraph"/>
    <w:basedOn w:val="Normal"/>
    <w:uiPriority w:val="34"/>
    <w:qFormat/>
    <w:rsid w:val="00B13C5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11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746"/>
    <w:rPr>
      <w:rFonts w:ascii="Tahoma" w:hAnsi="Tahoma" w:cs="Tahoma"/>
      <w:sz w:val="16"/>
      <w:szCs w:val="16"/>
    </w:rPr>
  </w:style>
  <w:style w:type="paragraph" w:styleId="Header">
    <w:name w:val="header"/>
    <w:basedOn w:val="Normal"/>
    <w:link w:val="HeaderChar"/>
    <w:uiPriority w:val="99"/>
    <w:unhideWhenUsed/>
    <w:rsid w:val="00FB2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74E"/>
  </w:style>
  <w:style w:type="paragraph" w:styleId="Footer">
    <w:name w:val="footer"/>
    <w:basedOn w:val="Normal"/>
    <w:link w:val="FooterChar"/>
    <w:uiPriority w:val="99"/>
    <w:unhideWhenUsed/>
    <w:rsid w:val="00FB2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7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13C5B"/>
  </w:style>
  <w:style w:type="paragraph" w:styleId="ListParagraph">
    <w:name w:val="List Paragraph"/>
    <w:basedOn w:val="Normal"/>
    <w:uiPriority w:val="34"/>
    <w:qFormat/>
    <w:rsid w:val="00B13C5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11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746"/>
    <w:rPr>
      <w:rFonts w:ascii="Tahoma" w:hAnsi="Tahoma" w:cs="Tahoma"/>
      <w:sz w:val="16"/>
      <w:szCs w:val="16"/>
    </w:rPr>
  </w:style>
  <w:style w:type="paragraph" w:styleId="Header">
    <w:name w:val="header"/>
    <w:basedOn w:val="Normal"/>
    <w:link w:val="HeaderChar"/>
    <w:uiPriority w:val="99"/>
    <w:unhideWhenUsed/>
    <w:rsid w:val="00FB2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74E"/>
  </w:style>
  <w:style w:type="paragraph" w:styleId="Footer">
    <w:name w:val="footer"/>
    <w:basedOn w:val="Normal"/>
    <w:link w:val="FooterChar"/>
    <w:uiPriority w:val="99"/>
    <w:unhideWhenUsed/>
    <w:rsid w:val="00FB2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429907">
      <w:bodyDiv w:val="1"/>
      <w:marLeft w:val="0"/>
      <w:marRight w:val="0"/>
      <w:marTop w:val="0"/>
      <w:marBottom w:val="0"/>
      <w:divBdr>
        <w:top w:val="none" w:sz="0" w:space="0" w:color="auto"/>
        <w:left w:val="none" w:sz="0" w:space="0" w:color="auto"/>
        <w:bottom w:val="none" w:sz="0" w:space="0" w:color="auto"/>
        <w:right w:val="none" w:sz="0" w:space="0" w:color="auto"/>
      </w:divBdr>
    </w:div>
    <w:div w:id="549269972">
      <w:bodyDiv w:val="1"/>
      <w:marLeft w:val="0"/>
      <w:marRight w:val="0"/>
      <w:marTop w:val="0"/>
      <w:marBottom w:val="0"/>
      <w:divBdr>
        <w:top w:val="none" w:sz="0" w:space="0" w:color="auto"/>
        <w:left w:val="none" w:sz="0" w:space="0" w:color="auto"/>
        <w:bottom w:val="none" w:sz="0" w:space="0" w:color="auto"/>
        <w:right w:val="none" w:sz="0" w:space="0" w:color="auto"/>
      </w:divBdr>
    </w:div>
    <w:div w:id="1009600402">
      <w:bodyDiv w:val="1"/>
      <w:marLeft w:val="0"/>
      <w:marRight w:val="0"/>
      <w:marTop w:val="0"/>
      <w:marBottom w:val="0"/>
      <w:divBdr>
        <w:top w:val="none" w:sz="0" w:space="0" w:color="auto"/>
        <w:left w:val="none" w:sz="0" w:space="0" w:color="auto"/>
        <w:bottom w:val="none" w:sz="0" w:space="0" w:color="auto"/>
        <w:right w:val="none" w:sz="0" w:space="0" w:color="auto"/>
      </w:divBdr>
    </w:div>
    <w:div w:id="134185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diagramColors" Target="diagrams/colors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8C5B7C-565C-40DF-95DC-01815F1DB59E}" type="doc">
      <dgm:prSet loTypeId="urn:microsoft.com/office/officeart/2005/8/layout/process1" loCatId="process" qsTypeId="urn:microsoft.com/office/officeart/2005/8/quickstyle/simple1" qsCatId="simple" csTypeId="urn:microsoft.com/office/officeart/2005/8/colors/colorful5" csCatId="colorful" phldr="1"/>
      <dgm:spPr/>
      <dgm:t>
        <a:bodyPr/>
        <a:lstStyle/>
        <a:p>
          <a:endParaRPr lang="en-US"/>
        </a:p>
      </dgm:t>
    </dgm:pt>
    <dgm:pt modelId="{F36DF4BE-728B-47AB-A010-F4790D26BB0E}">
      <dgm:prSet phldrT="[Text]">
        <dgm:style>
          <a:lnRef idx="0">
            <a:schemeClr val="accent1"/>
          </a:lnRef>
          <a:fillRef idx="3">
            <a:schemeClr val="accent1"/>
          </a:fillRef>
          <a:effectRef idx="3">
            <a:schemeClr val="accent1"/>
          </a:effectRef>
          <a:fontRef idx="minor">
            <a:schemeClr val="lt1"/>
          </a:fontRef>
        </dgm:style>
      </dgm:prSet>
      <dgm:spPr/>
      <dgm:t>
        <a:bodyPr/>
        <a:lstStyle/>
        <a:p>
          <a:r>
            <a:rPr lang="en-US"/>
            <a:t>Supplier A</a:t>
          </a:r>
          <a:br>
            <a:rPr lang="en-US"/>
          </a:br>
          <a:r>
            <a:rPr lang="en-US"/>
            <a:t>(Manufacturer)</a:t>
          </a:r>
        </a:p>
      </dgm:t>
    </dgm:pt>
    <dgm:pt modelId="{63AF1193-5815-42D3-B02E-0697BBF30AC9}" type="parTrans" cxnId="{C620ACB4-004A-4400-97A8-620C6745763C}">
      <dgm:prSet/>
      <dgm:spPr/>
      <dgm:t>
        <a:bodyPr/>
        <a:lstStyle/>
        <a:p>
          <a:endParaRPr lang="en-US"/>
        </a:p>
      </dgm:t>
    </dgm:pt>
    <dgm:pt modelId="{AFB61B86-DEE9-4F45-A1D2-A409DD8DFABD}" type="sibTrans" cxnId="{C620ACB4-004A-4400-97A8-620C6745763C}">
      <dgm:prSet/>
      <dgm:spPr/>
      <dgm:t>
        <a:bodyPr/>
        <a:lstStyle/>
        <a:p>
          <a:endParaRPr lang="en-US"/>
        </a:p>
      </dgm:t>
    </dgm:pt>
    <dgm:pt modelId="{59A0519B-31A1-47CF-8752-E3BA48E42F18}">
      <dgm:prSet phldrT="[Text]">
        <dgm:style>
          <a:lnRef idx="0">
            <a:schemeClr val="accent2"/>
          </a:lnRef>
          <a:fillRef idx="3">
            <a:schemeClr val="accent2"/>
          </a:fillRef>
          <a:effectRef idx="3">
            <a:schemeClr val="accent2"/>
          </a:effectRef>
          <a:fontRef idx="minor">
            <a:schemeClr val="lt1"/>
          </a:fontRef>
        </dgm:style>
      </dgm:prSet>
      <dgm:spPr/>
      <dgm:t>
        <a:bodyPr/>
        <a:lstStyle/>
        <a:p>
          <a:r>
            <a:rPr lang="en-US"/>
            <a:t>Supplier B	</a:t>
          </a:r>
        </a:p>
      </dgm:t>
    </dgm:pt>
    <dgm:pt modelId="{D71EEB0C-E359-415E-9CB6-36F6C8C48552}" type="parTrans" cxnId="{0A372146-6F2F-4A83-A7B1-9A84DDD2716B}">
      <dgm:prSet/>
      <dgm:spPr/>
      <dgm:t>
        <a:bodyPr/>
        <a:lstStyle/>
        <a:p>
          <a:endParaRPr lang="en-US"/>
        </a:p>
      </dgm:t>
    </dgm:pt>
    <dgm:pt modelId="{0EBB33CB-12E6-4F79-BA34-566530A33FFB}" type="sibTrans" cxnId="{0A372146-6F2F-4A83-A7B1-9A84DDD2716B}">
      <dgm:prSet/>
      <dgm:spPr/>
      <dgm:t>
        <a:bodyPr/>
        <a:lstStyle/>
        <a:p>
          <a:endParaRPr lang="en-US"/>
        </a:p>
      </dgm:t>
    </dgm:pt>
    <dgm:pt modelId="{6A5B20CA-B501-4321-ABC6-16B9CE12CBCA}">
      <dgm:prSet phldrT="[Text]">
        <dgm:style>
          <a:lnRef idx="0">
            <a:schemeClr val="accent6"/>
          </a:lnRef>
          <a:fillRef idx="3">
            <a:schemeClr val="accent6"/>
          </a:fillRef>
          <a:effectRef idx="3">
            <a:schemeClr val="accent6"/>
          </a:effectRef>
          <a:fontRef idx="minor">
            <a:schemeClr val="lt1"/>
          </a:fontRef>
        </dgm:style>
      </dgm:prSet>
      <dgm:spPr/>
      <dgm:t>
        <a:bodyPr/>
        <a:lstStyle/>
        <a:p>
          <a:r>
            <a:rPr lang="en-US"/>
            <a:t>Ultimate</a:t>
          </a:r>
        </a:p>
        <a:p>
          <a:r>
            <a:rPr lang="en-US"/>
            <a:t>Customer</a:t>
          </a:r>
        </a:p>
        <a:p>
          <a:endParaRPr lang="en-US"/>
        </a:p>
      </dgm:t>
    </dgm:pt>
    <dgm:pt modelId="{2E44EC90-7E24-4AEE-ACE1-BCF799D71FDD}" type="parTrans" cxnId="{7227EF1C-7F64-49F4-A75E-0323CE716AA5}">
      <dgm:prSet/>
      <dgm:spPr/>
      <dgm:t>
        <a:bodyPr/>
        <a:lstStyle/>
        <a:p>
          <a:endParaRPr lang="en-US"/>
        </a:p>
      </dgm:t>
    </dgm:pt>
    <dgm:pt modelId="{4CE5F9A3-7EF5-4219-A2FA-307DAE70872D}" type="sibTrans" cxnId="{7227EF1C-7F64-49F4-A75E-0323CE716AA5}">
      <dgm:prSet/>
      <dgm:spPr/>
      <dgm:t>
        <a:bodyPr/>
        <a:lstStyle/>
        <a:p>
          <a:endParaRPr lang="en-US"/>
        </a:p>
      </dgm:t>
    </dgm:pt>
    <dgm:pt modelId="{77789D62-131F-41B7-8136-70C832ED7E9B}" type="pres">
      <dgm:prSet presAssocID="{D18C5B7C-565C-40DF-95DC-01815F1DB59E}" presName="Name0" presStyleCnt="0">
        <dgm:presLayoutVars>
          <dgm:dir/>
          <dgm:resizeHandles val="exact"/>
        </dgm:presLayoutVars>
      </dgm:prSet>
      <dgm:spPr/>
      <dgm:t>
        <a:bodyPr/>
        <a:lstStyle/>
        <a:p>
          <a:endParaRPr lang="en-US"/>
        </a:p>
      </dgm:t>
    </dgm:pt>
    <dgm:pt modelId="{1E518432-F98D-40AD-ABD2-F5A6E457E0F6}" type="pres">
      <dgm:prSet presAssocID="{F36DF4BE-728B-47AB-A010-F4790D26BB0E}" presName="node" presStyleLbl="node1" presStyleIdx="0" presStyleCnt="3">
        <dgm:presLayoutVars>
          <dgm:bulletEnabled val="1"/>
        </dgm:presLayoutVars>
      </dgm:prSet>
      <dgm:spPr/>
      <dgm:t>
        <a:bodyPr/>
        <a:lstStyle/>
        <a:p>
          <a:endParaRPr lang="en-US"/>
        </a:p>
      </dgm:t>
    </dgm:pt>
    <dgm:pt modelId="{0739030A-CDFC-4898-BD41-D745681D49F8}" type="pres">
      <dgm:prSet presAssocID="{AFB61B86-DEE9-4F45-A1D2-A409DD8DFABD}" presName="sibTrans" presStyleLbl="sibTrans2D1" presStyleIdx="0" presStyleCnt="2"/>
      <dgm:spPr/>
      <dgm:t>
        <a:bodyPr/>
        <a:lstStyle/>
        <a:p>
          <a:endParaRPr lang="en-US"/>
        </a:p>
      </dgm:t>
    </dgm:pt>
    <dgm:pt modelId="{A1995B56-69F6-4452-89CE-24F563EA48B8}" type="pres">
      <dgm:prSet presAssocID="{AFB61B86-DEE9-4F45-A1D2-A409DD8DFABD}" presName="connectorText" presStyleLbl="sibTrans2D1" presStyleIdx="0" presStyleCnt="2"/>
      <dgm:spPr/>
      <dgm:t>
        <a:bodyPr/>
        <a:lstStyle/>
        <a:p>
          <a:endParaRPr lang="en-US"/>
        </a:p>
      </dgm:t>
    </dgm:pt>
    <dgm:pt modelId="{291398FD-4106-4EBD-B170-D4C850559474}" type="pres">
      <dgm:prSet presAssocID="{59A0519B-31A1-47CF-8752-E3BA48E42F18}" presName="node" presStyleLbl="node1" presStyleIdx="1" presStyleCnt="3">
        <dgm:presLayoutVars>
          <dgm:bulletEnabled val="1"/>
        </dgm:presLayoutVars>
      </dgm:prSet>
      <dgm:spPr/>
      <dgm:t>
        <a:bodyPr/>
        <a:lstStyle/>
        <a:p>
          <a:endParaRPr lang="en-US"/>
        </a:p>
      </dgm:t>
    </dgm:pt>
    <dgm:pt modelId="{0961169D-993A-4377-8207-44C8AE2940D4}" type="pres">
      <dgm:prSet presAssocID="{0EBB33CB-12E6-4F79-BA34-566530A33FFB}" presName="sibTrans" presStyleLbl="sibTrans2D1" presStyleIdx="1" presStyleCnt="2"/>
      <dgm:spPr/>
      <dgm:t>
        <a:bodyPr/>
        <a:lstStyle/>
        <a:p>
          <a:endParaRPr lang="en-US"/>
        </a:p>
      </dgm:t>
    </dgm:pt>
    <dgm:pt modelId="{8A544CA9-C055-4AFE-A8CE-56001764289F}" type="pres">
      <dgm:prSet presAssocID="{0EBB33CB-12E6-4F79-BA34-566530A33FFB}" presName="connectorText" presStyleLbl="sibTrans2D1" presStyleIdx="1" presStyleCnt="2"/>
      <dgm:spPr/>
      <dgm:t>
        <a:bodyPr/>
        <a:lstStyle/>
        <a:p>
          <a:endParaRPr lang="en-US"/>
        </a:p>
      </dgm:t>
    </dgm:pt>
    <dgm:pt modelId="{A09C7736-9631-4396-A6A9-13250C3B976A}" type="pres">
      <dgm:prSet presAssocID="{6A5B20CA-B501-4321-ABC6-16B9CE12CBCA}" presName="node" presStyleLbl="node1" presStyleIdx="2" presStyleCnt="3">
        <dgm:presLayoutVars>
          <dgm:bulletEnabled val="1"/>
        </dgm:presLayoutVars>
      </dgm:prSet>
      <dgm:spPr/>
      <dgm:t>
        <a:bodyPr/>
        <a:lstStyle/>
        <a:p>
          <a:endParaRPr lang="en-US"/>
        </a:p>
      </dgm:t>
    </dgm:pt>
  </dgm:ptLst>
  <dgm:cxnLst>
    <dgm:cxn modelId="{50B65E64-C7DF-4A51-B118-814B4D282026}" type="presOf" srcId="{6A5B20CA-B501-4321-ABC6-16B9CE12CBCA}" destId="{A09C7736-9631-4396-A6A9-13250C3B976A}" srcOrd="0" destOrd="0" presId="urn:microsoft.com/office/officeart/2005/8/layout/process1"/>
    <dgm:cxn modelId="{DB4049BA-E906-42FE-A4E6-BF73FF61B18B}" type="presOf" srcId="{D18C5B7C-565C-40DF-95DC-01815F1DB59E}" destId="{77789D62-131F-41B7-8136-70C832ED7E9B}" srcOrd="0" destOrd="0" presId="urn:microsoft.com/office/officeart/2005/8/layout/process1"/>
    <dgm:cxn modelId="{7EE6033B-15DC-4B91-8560-0AE3F48E7482}" type="presOf" srcId="{59A0519B-31A1-47CF-8752-E3BA48E42F18}" destId="{291398FD-4106-4EBD-B170-D4C850559474}" srcOrd="0" destOrd="0" presId="urn:microsoft.com/office/officeart/2005/8/layout/process1"/>
    <dgm:cxn modelId="{C620ACB4-004A-4400-97A8-620C6745763C}" srcId="{D18C5B7C-565C-40DF-95DC-01815F1DB59E}" destId="{F36DF4BE-728B-47AB-A010-F4790D26BB0E}" srcOrd="0" destOrd="0" parTransId="{63AF1193-5815-42D3-B02E-0697BBF30AC9}" sibTransId="{AFB61B86-DEE9-4F45-A1D2-A409DD8DFABD}"/>
    <dgm:cxn modelId="{0A372146-6F2F-4A83-A7B1-9A84DDD2716B}" srcId="{D18C5B7C-565C-40DF-95DC-01815F1DB59E}" destId="{59A0519B-31A1-47CF-8752-E3BA48E42F18}" srcOrd="1" destOrd="0" parTransId="{D71EEB0C-E359-415E-9CB6-36F6C8C48552}" sibTransId="{0EBB33CB-12E6-4F79-BA34-566530A33FFB}"/>
    <dgm:cxn modelId="{57830FB4-8FAC-4B15-96D0-0DDE2FD54EE7}" type="presOf" srcId="{AFB61B86-DEE9-4F45-A1D2-A409DD8DFABD}" destId="{0739030A-CDFC-4898-BD41-D745681D49F8}" srcOrd="0" destOrd="0" presId="urn:microsoft.com/office/officeart/2005/8/layout/process1"/>
    <dgm:cxn modelId="{CCF32748-21F8-4F66-8096-48E9E6A5B0BC}" type="presOf" srcId="{F36DF4BE-728B-47AB-A010-F4790D26BB0E}" destId="{1E518432-F98D-40AD-ABD2-F5A6E457E0F6}" srcOrd="0" destOrd="0" presId="urn:microsoft.com/office/officeart/2005/8/layout/process1"/>
    <dgm:cxn modelId="{100C2ABA-BB52-43C3-8330-A9D39AF1CB31}" type="presOf" srcId="{0EBB33CB-12E6-4F79-BA34-566530A33FFB}" destId="{8A544CA9-C055-4AFE-A8CE-56001764289F}" srcOrd="1" destOrd="0" presId="urn:microsoft.com/office/officeart/2005/8/layout/process1"/>
    <dgm:cxn modelId="{8EA485D3-9988-4836-A38F-BDED7413B741}" type="presOf" srcId="{AFB61B86-DEE9-4F45-A1D2-A409DD8DFABD}" destId="{A1995B56-69F6-4452-89CE-24F563EA48B8}" srcOrd="1" destOrd="0" presId="urn:microsoft.com/office/officeart/2005/8/layout/process1"/>
    <dgm:cxn modelId="{D9207CCC-3F6E-4952-86F4-C6400493586D}" type="presOf" srcId="{0EBB33CB-12E6-4F79-BA34-566530A33FFB}" destId="{0961169D-993A-4377-8207-44C8AE2940D4}" srcOrd="0" destOrd="0" presId="urn:microsoft.com/office/officeart/2005/8/layout/process1"/>
    <dgm:cxn modelId="{7227EF1C-7F64-49F4-A75E-0323CE716AA5}" srcId="{D18C5B7C-565C-40DF-95DC-01815F1DB59E}" destId="{6A5B20CA-B501-4321-ABC6-16B9CE12CBCA}" srcOrd="2" destOrd="0" parTransId="{2E44EC90-7E24-4AEE-ACE1-BCF799D71FDD}" sibTransId="{4CE5F9A3-7EF5-4219-A2FA-307DAE70872D}"/>
    <dgm:cxn modelId="{2636F07E-CE17-47F6-9036-E84F45A4210D}" type="presParOf" srcId="{77789D62-131F-41B7-8136-70C832ED7E9B}" destId="{1E518432-F98D-40AD-ABD2-F5A6E457E0F6}" srcOrd="0" destOrd="0" presId="urn:microsoft.com/office/officeart/2005/8/layout/process1"/>
    <dgm:cxn modelId="{32505885-8F67-4EB7-89F9-33CA9E40033C}" type="presParOf" srcId="{77789D62-131F-41B7-8136-70C832ED7E9B}" destId="{0739030A-CDFC-4898-BD41-D745681D49F8}" srcOrd="1" destOrd="0" presId="urn:microsoft.com/office/officeart/2005/8/layout/process1"/>
    <dgm:cxn modelId="{515431CD-978F-4155-9532-DC96ADD5C48C}" type="presParOf" srcId="{0739030A-CDFC-4898-BD41-D745681D49F8}" destId="{A1995B56-69F6-4452-89CE-24F563EA48B8}" srcOrd="0" destOrd="0" presId="urn:microsoft.com/office/officeart/2005/8/layout/process1"/>
    <dgm:cxn modelId="{2D5596CA-CE18-49FB-9FF0-78A29582CD7D}" type="presParOf" srcId="{77789D62-131F-41B7-8136-70C832ED7E9B}" destId="{291398FD-4106-4EBD-B170-D4C850559474}" srcOrd="2" destOrd="0" presId="urn:microsoft.com/office/officeart/2005/8/layout/process1"/>
    <dgm:cxn modelId="{A1B5F04C-E8DF-4367-A66C-EFA368E7B5D3}" type="presParOf" srcId="{77789D62-131F-41B7-8136-70C832ED7E9B}" destId="{0961169D-993A-4377-8207-44C8AE2940D4}" srcOrd="3" destOrd="0" presId="urn:microsoft.com/office/officeart/2005/8/layout/process1"/>
    <dgm:cxn modelId="{46ABE7E4-B29E-4091-BA28-EADAC5D3C78E}" type="presParOf" srcId="{0961169D-993A-4377-8207-44C8AE2940D4}" destId="{8A544CA9-C055-4AFE-A8CE-56001764289F}" srcOrd="0" destOrd="0" presId="urn:microsoft.com/office/officeart/2005/8/layout/process1"/>
    <dgm:cxn modelId="{63E8BFF1-548B-4B98-8B94-EB5D6E566ECB}" type="presParOf" srcId="{77789D62-131F-41B7-8136-70C832ED7E9B}" destId="{A09C7736-9631-4396-A6A9-13250C3B976A}" srcOrd="4"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18C5B7C-565C-40DF-95DC-01815F1DB59E}" type="doc">
      <dgm:prSet loTypeId="urn:microsoft.com/office/officeart/2005/8/layout/process1" loCatId="process" qsTypeId="urn:microsoft.com/office/officeart/2005/8/quickstyle/simple1" qsCatId="simple" csTypeId="urn:microsoft.com/office/officeart/2005/8/colors/colorful5" csCatId="colorful" phldr="1"/>
      <dgm:spPr/>
      <dgm:t>
        <a:bodyPr/>
        <a:lstStyle/>
        <a:p>
          <a:endParaRPr lang="en-US"/>
        </a:p>
      </dgm:t>
    </dgm:pt>
    <dgm:pt modelId="{F36DF4BE-728B-47AB-A010-F4790D26BB0E}">
      <dgm:prSet phldrT="[Text]">
        <dgm:style>
          <a:lnRef idx="0">
            <a:schemeClr val="accent1"/>
          </a:lnRef>
          <a:fillRef idx="3">
            <a:schemeClr val="accent1"/>
          </a:fillRef>
          <a:effectRef idx="3">
            <a:schemeClr val="accent1"/>
          </a:effectRef>
          <a:fontRef idx="minor">
            <a:schemeClr val="lt1"/>
          </a:fontRef>
        </dgm:style>
      </dgm:prSet>
      <dgm:spPr/>
      <dgm:t>
        <a:bodyPr/>
        <a:lstStyle/>
        <a:p>
          <a:r>
            <a:rPr lang="en-US"/>
            <a:t>Supplier A</a:t>
          </a:r>
          <a:br>
            <a:rPr lang="en-US"/>
          </a:br>
          <a:r>
            <a:rPr lang="en-US"/>
            <a:t>(Manufacturer)</a:t>
          </a:r>
        </a:p>
      </dgm:t>
    </dgm:pt>
    <dgm:pt modelId="{63AF1193-5815-42D3-B02E-0697BBF30AC9}" type="parTrans" cxnId="{C620ACB4-004A-4400-97A8-620C6745763C}">
      <dgm:prSet/>
      <dgm:spPr/>
      <dgm:t>
        <a:bodyPr/>
        <a:lstStyle/>
        <a:p>
          <a:endParaRPr lang="en-US"/>
        </a:p>
      </dgm:t>
    </dgm:pt>
    <dgm:pt modelId="{AFB61B86-DEE9-4F45-A1D2-A409DD8DFABD}" type="sibTrans" cxnId="{C620ACB4-004A-4400-97A8-620C6745763C}">
      <dgm:prSet/>
      <dgm:spPr/>
      <dgm:t>
        <a:bodyPr/>
        <a:lstStyle/>
        <a:p>
          <a:endParaRPr lang="en-US"/>
        </a:p>
      </dgm:t>
    </dgm:pt>
    <dgm:pt modelId="{59A0519B-31A1-47CF-8752-E3BA48E42F18}">
      <dgm:prSet phldrT="[Text]">
        <dgm:style>
          <a:lnRef idx="0">
            <a:schemeClr val="accent2"/>
          </a:lnRef>
          <a:fillRef idx="3">
            <a:schemeClr val="accent2"/>
          </a:fillRef>
          <a:effectRef idx="3">
            <a:schemeClr val="accent2"/>
          </a:effectRef>
          <a:fontRef idx="minor">
            <a:schemeClr val="lt1"/>
          </a:fontRef>
        </dgm:style>
      </dgm:prSet>
      <dgm:spPr/>
      <dgm:t>
        <a:bodyPr/>
        <a:lstStyle/>
        <a:p>
          <a:pPr algn="ctr"/>
          <a:r>
            <a:rPr lang="en-US"/>
            <a:t>       Supplier B	</a:t>
          </a:r>
        </a:p>
      </dgm:t>
    </dgm:pt>
    <dgm:pt modelId="{D71EEB0C-E359-415E-9CB6-36F6C8C48552}" type="parTrans" cxnId="{0A372146-6F2F-4A83-A7B1-9A84DDD2716B}">
      <dgm:prSet/>
      <dgm:spPr/>
      <dgm:t>
        <a:bodyPr/>
        <a:lstStyle/>
        <a:p>
          <a:endParaRPr lang="en-US"/>
        </a:p>
      </dgm:t>
    </dgm:pt>
    <dgm:pt modelId="{0EBB33CB-12E6-4F79-BA34-566530A33FFB}" type="sibTrans" cxnId="{0A372146-6F2F-4A83-A7B1-9A84DDD2716B}">
      <dgm:prSet/>
      <dgm:spPr/>
      <dgm:t>
        <a:bodyPr/>
        <a:lstStyle/>
        <a:p>
          <a:endParaRPr lang="en-US"/>
        </a:p>
      </dgm:t>
    </dgm:pt>
    <dgm:pt modelId="{6A5B20CA-B501-4321-ABC6-16B9CE12CBCA}">
      <dgm:prSet phldrT="[Text]">
        <dgm:style>
          <a:lnRef idx="0">
            <a:schemeClr val="accent6"/>
          </a:lnRef>
          <a:fillRef idx="3">
            <a:schemeClr val="accent6"/>
          </a:fillRef>
          <a:effectRef idx="3">
            <a:schemeClr val="accent6"/>
          </a:effectRef>
          <a:fontRef idx="minor">
            <a:schemeClr val="lt1"/>
          </a:fontRef>
        </dgm:style>
      </dgm:prSet>
      <dgm:spPr/>
      <dgm:t>
        <a:bodyPr/>
        <a:lstStyle/>
        <a:p>
          <a:pPr algn="ctr"/>
          <a:r>
            <a:rPr lang="en-US"/>
            <a:t>Ultimate Customer</a:t>
          </a:r>
          <a:br>
            <a:rPr lang="en-US"/>
          </a:br>
          <a:r>
            <a:rPr lang="en-US"/>
            <a:t>(Rajasthan)</a:t>
          </a:r>
        </a:p>
        <a:p>
          <a:pPr algn="ctr"/>
          <a:endParaRPr lang="en-US"/>
        </a:p>
      </dgm:t>
    </dgm:pt>
    <dgm:pt modelId="{2E44EC90-7E24-4AEE-ACE1-BCF799D71FDD}" type="parTrans" cxnId="{7227EF1C-7F64-49F4-A75E-0323CE716AA5}">
      <dgm:prSet/>
      <dgm:spPr/>
      <dgm:t>
        <a:bodyPr/>
        <a:lstStyle/>
        <a:p>
          <a:endParaRPr lang="en-US"/>
        </a:p>
      </dgm:t>
    </dgm:pt>
    <dgm:pt modelId="{4CE5F9A3-7EF5-4219-A2FA-307DAE70872D}" type="sibTrans" cxnId="{7227EF1C-7F64-49F4-A75E-0323CE716AA5}">
      <dgm:prSet/>
      <dgm:spPr/>
      <dgm:t>
        <a:bodyPr/>
        <a:lstStyle/>
        <a:p>
          <a:endParaRPr lang="en-US"/>
        </a:p>
      </dgm:t>
    </dgm:pt>
    <dgm:pt modelId="{35BE3799-A8CE-486F-88F3-0992A0781D86}">
      <dgm:prSet>
        <dgm:style>
          <a:lnRef idx="0">
            <a:schemeClr val="accent3"/>
          </a:lnRef>
          <a:fillRef idx="3">
            <a:schemeClr val="accent3"/>
          </a:fillRef>
          <a:effectRef idx="3">
            <a:schemeClr val="accent3"/>
          </a:effectRef>
          <a:fontRef idx="minor">
            <a:schemeClr val="lt1"/>
          </a:fontRef>
        </dgm:style>
      </dgm:prSet>
      <dgm:spPr/>
      <dgm:t>
        <a:bodyPr/>
        <a:lstStyle/>
        <a:p>
          <a:r>
            <a:rPr lang="en-US"/>
            <a:t>Supplier C</a:t>
          </a:r>
          <a:br>
            <a:rPr lang="en-US"/>
          </a:br>
          <a:r>
            <a:rPr lang="en-US"/>
            <a:t>(Rajasthan)</a:t>
          </a:r>
        </a:p>
      </dgm:t>
    </dgm:pt>
    <dgm:pt modelId="{B6643088-DD04-493C-9C02-AB246F4BB827}" type="parTrans" cxnId="{5BF1963F-29DB-4B68-8292-9C6F109D677C}">
      <dgm:prSet/>
      <dgm:spPr/>
      <dgm:t>
        <a:bodyPr/>
        <a:lstStyle/>
        <a:p>
          <a:endParaRPr lang="en-US"/>
        </a:p>
      </dgm:t>
    </dgm:pt>
    <dgm:pt modelId="{C4ECB7B9-2489-4C12-8F8B-4E881951692E}" type="sibTrans" cxnId="{5BF1963F-29DB-4B68-8292-9C6F109D677C}">
      <dgm:prSet/>
      <dgm:spPr/>
      <dgm:t>
        <a:bodyPr/>
        <a:lstStyle/>
        <a:p>
          <a:endParaRPr lang="en-US"/>
        </a:p>
      </dgm:t>
    </dgm:pt>
    <dgm:pt modelId="{77789D62-131F-41B7-8136-70C832ED7E9B}" type="pres">
      <dgm:prSet presAssocID="{D18C5B7C-565C-40DF-95DC-01815F1DB59E}" presName="Name0" presStyleCnt="0">
        <dgm:presLayoutVars>
          <dgm:dir/>
          <dgm:resizeHandles val="exact"/>
        </dgm:presLayoutVars>
      </dgm:prSet>
      <dgm:spPr/>
      <dgm:t>
        <a:bodyPr/>
        <a:lstStyle/>
        <a:p>
          <a:endParaRPr lang="en-US"/>
        </a:p>
      </dgm:t>
    </dgm:pt>
    <dgm:pt modelId="{1E518432-F98D-40AD-ABD2-F5A6E457E0F6}" type="pres">
      <dgm:prSet presAssocID="{F36DF4BE-728B-47AB-A010-F4790D26BB0E}" presName="node" presStyleLbl="node1" presStyleIdx="0" presStyleCnt="4" custScaleX="109391">
        <dgm:presLayoutVars>
          <dgm:bulletEnabled val="1"/>
        </dgm:presLayoutVars>
      </dgm:prSet>
      <dgm:spPr/>
      <dgm:t>
        <a:bodyPr/>
        <a:lstStyle/>
        <a:p>
          <a:endParaRPr lang="en-US"/>
        </a:p>
      </dgm:t>
    </dgm:pt>
    <dgm:pt modelId="{0739030A-CDFC-4898-BD41-D745681D49F8}" type="pres">
      <dgm:prSet presAssocID="{AFB61B86-DEE9-4F45-A1D2-A409DD8DFABD}" presName="sibTrans" presStyleLbl="sibTrans2D1" presStyleIdx="0" presStyleCnt="3"/>
      <dgm:spPr/>
      <dgm:t>
        <a:bodyPr/>
        <a:lstStyle/>
        <a:p>
          <a:endParaRPr lang="en-US"/>
        </a:p>
      </dgm:t>
    </dgm:pt>
    <dgm:pt modelId="{A1995B56-69F6-4452-89CE-24F563EA48B8}" type="pres">
      <dgm:prSet presAssocID="{AFB61B86-DEE9-4F45-A1D2-A409DD8DFABD}" presName="connectorText" presStyleLbl="sibTrans2D1" presStyleIdx="0" presStyleCnt="3"/>
      <dgm:spPr/>
      <dgm:t>
        <a:bodyPr/>
        <a:lstStyle/>
        <a:p>
          <a:endParaRPr lang="en-US"/>
        </a:p>
      </dgm:t>
    </dgm:pt>
    <dgm:pt modelId="{291398FD-4106-4EBD-B170-D4C850559474}" type="pres">
      <dgm:prSet presAssocID="{59A0519B-31A1-47CF-8752-E3BA48E42F18}" presName="node" presStyleLbl="node1" presStyleIdx="1" presStyleCnt="4">
        <dgm:presLayoutVars>
          <dgm:bulletEnabled val="1"/>
        </dgm:presLayoutVars>
      </dgm:prSet>
      <dgm:spPr/>
      <dgm:t>
        <a:bodyPr/>
        <a:lstStyle/>
        <a:p>
          <a:endParaRPr lang="en-US"/>
        </a:p>
      </dgm:t>
    </dgm:pt>
    <dgm:pt modelId="{0961169D-993A-4377-8207-44C8AE2940D4}" type="pres">
      <dgm:prSet presAssocID="{0EBB33CB-12E6-4F79-BA34-566530A33FFB}" presName="sibTrans" presStyleLbl="sibTrans2D1" presStyleIdx="1" presStyleCnt="3"/>
      <dgm:spPr/>
      <dgm:t>
        <a:bodyPr/>
        <a:lstStyle/>
        <a:p>
          <a:endParaRPr lang="en-US"/>
        </a:p>
      </dgm:t>
    </dgm:pt>
    <dgm:pt modelId="{8A544CA9-C055-4AFE-A8CE-56001764289F}" type="pres">
      <dgm:prSet presAssocID="{0EBB33CB-12E6-4F79-BA34-566530A33FFB}" presName="connectorText" presStyleLbl="sibTrans2D1" presStyleIdx="1" presStyleCnt="3"/>
      <dgm:spPr/>
      <dgm:t>
        <a:bodyPr/>
        <a:lstStyle/>
        <a:p>
          <a:endParaRPr lang="en-US"/>
        </a:p>
      </dgm:t>
    </dgm:pt>
    <dgm:pt modelId="{87F65A41-E3AE-4893-8535-A06D35FB8B00}" type="pres">
      <dgm:prSet presAssocID="{35BE3799-A8CE-486F-88F3-0992A0781D86}" presName="node" presStyleLbl="node1" presStyleIdx="2" presStyleCnt="4">
        <dgm:presLayoutVars>
          <dgm:bulletEnabled val="1"/>
        </dgm:presLayoutVars>
      </dgm:prSet>
      <dgm:spPr/>
      <dgm:t>
        <a:bodyPr/>
        <a:lstStyle/>
        <a:p>
          <a:endParaRPr lang="en-US"/>
        </a:p>
      </dgm:t>
    </dgm:pt>
    <dgm:pt modelId="{C406ABC5-8548-47F2-96C4-3654AFDA981F}" type="pres">
      <dgm:prSet presAssocID="{C4ECB7B9-2489-4C12-8F8B-4E881951692E}" presName="sibTrans" presStyleLbl="sibTrans2D1" presStyleIdx="2" presStyleCnt="3"/>
      <dgm:spPr/>
      <dgm:t>
        <a:bodyPr/>
        <a:lstStyle/>
        <a:p>
          <a:endParaRPr lang="en-US"/>
        </a:p>
      </dgm:t>
    </dgm:pt>
    <dgm:pt modelId="{FF345E9F-07BF-42AB-828E-A800F06B2380}" type="pres">
      <dgm:prSet presAssocID="{C4ECB7B9-2489-4C12-8F8B-4E881951692E}" presName="connectorText" presStyleLbl="sibTrans2D1" presStyleIdx="2" presStyleCnt="3"/>
      <dgm:spPr/>
      <dgm:t>
        <a:bodyPr/>
        <a:lstStyle/>
        <a:p>
          <a:endParaRPr lang="en-US"/>
        </a:p>
      </dgm:t>
    </dgm:pt>
    <dgm:pt modelId="{A09C7736-9631-4396-A6A9-13250C3B976A}" type="pres">
      <dgm:prSet presAssocID="{6A5B20CA-B501-4321-ABC6-16B9CE12CBCA}" presName="node" presStyleLbl="node1" presStyleIdx="3" presStyleCnt="4" custLinFactNeighborY="986">
        <dgm:presLayoutVars>
          <dgm:bulletEnabled val="1"/>
        </dgm:presLayoutVars>
      </dgm:prSet>
      <dgm:spPr/>
      <dgm:t>
        <a:bodyPr/>
        <a:lstStyle/>
        <a:p>
          <a:endParaRPr lang="en-US"/>
        </a:p>
      </dgm:t>
    </dgm:pt>
  </dgm:ptLst>
  <dgm:cxnLst>
    <dgm:cxn modelId="{2732D9CD-EC08-47BF-B0FA-D4C3D20F16C5}" type="presOf" srcId="{6A5B20CA-B501-4321-ABC6-16B9CE12CBCA}" destId="{A09C7736-9631-4396-A6A9-13250C3B976A}" srcOrd="0" destOrd="0" presId="urn:microsoft.com/office/officeart/2005/8/layout/process1"/>
    <dgm:cxn modelId="{3117DF27-3970-47D2-BB36-73F1A07B3C9C}" type="presOf" srcId="{0EBB33CB-12E6-4F79-BA34-566530A33FFB}" destId="{8A544CA9-C055-4AFE-A8CE-56001764289F}" srcOrd="1" destOrd="0" presId="urn:microsoft.com/office/officeart/2005/8/layout/process1"/>
    <dgm:cxn modelId="{08F900BF-14C2-484E-A02A-35A69A8636FE}" type="presOf" srcId="{AFB61B86-DEE9-4F45-A1D2-A409DD8DFABD}" destId="{0739030A-CDFC-4898-BD41-D745681D49F8}" srcOrd="0" destOrd="0" presId="urn:microsoft.com/office/officeart/2005/8/layout/process1"/>
    <dgm:cxn modelId="{8AC14E22-CB60-45D3-AFD0-8EE811A6F322}" type="presOf" srcId="{C4ECB7B9-2489-4C12-8F8B-4E881951692E}" destId="{C406ABC5-8548-47F2-96C4-3654AFDA981F}" srcOrd="0" destOrd="0" presId="urn:microsoft.com/office/officeart/2005/8/layout/process1"/>
    <dgm:cxn modelId="{0A372146-6F2F-4A83-A7B1-9A84DDD2716B}" srcId="{D18C5B7C-565C-40DF-95DC-01815F1DB59E}" destId="{59A0519B-31A1-47CF-8752-E3BA48E42F18}" srcOrd="1" destOrd="0" parTransId="{D71EEB0C-E359-415E-9CB6-36F6C8C48552}" sibTransId="{0EBB33CB-12E6-4F79-BA34-566530A33FFB}"/>
    <dgm:cxn modelId="{35C820D8-4347-4735-B851-2E96A09CC27F}" type="presOf" srcId="{0EBB33CB-12E6-4F79-BA34-566530A33FFB}" destId="{0961169D-993A-4377-8207-44C8AE2940D4}" srcOrd="0" destOrd="0" presId="urn:microsoft.com/office/officeart/2005/8/layout/process1"/>
    <dgm:cxn modelId="{E8D67049-CE81-49D0-9B64-48681E6D2B8C}" type="presOf" srcId="{C4ECB7B9-2489-4C12-8F8B-4E881951692E}" destId="{FF345E9F-07BF-42AB-828E-A800F06B2380}" srcOrd="1" destOrd="0" presId="urn:microsoft.com/office/officeart/2005/8/layout/process1"/>
    <dgm:cxn modelId="{0C75C03F-8D17-4C25-A4E5-7C32CC81C85C}" type="presOf" srcId="{D18C5B7C-565C-40DF-95DC-01815F1DB59E}" destId="{77789D62-131F-41B7-8136-70C832ED7E9B}" srcOrd="0" destOrd="0" presId="urn:microsoft.com/office/officeart/2005/8/layout/process1"/>
    <dgm:cxn modelId="{5BF1963F-29DB-4B68-8292-9C6F109D677C}" srcId="{D18C5B7C-565C-40DF-95DC-01815F1DB59E}" destId="{35BE3799-A8CE-486F-88F3-0992A0781D86}" srcOrd="2" destOrd="0" parTransId="{B6643088-DD04-493C-9C02-AB246F4BB827}" sibTransId="{C4ECB7B9-2489-4C12-8F8B-4E881951692E}"/>
    <dgm:cxn modelId="{DA3BCE5C-5CB4-437D-A2C9-DCF6749B3530}" type="presOf" srcId="{AFB61B86-DEE9-4F45-A1D2-A409DD8DFABD}" destId="{A1995B56-69F6-4452-89CE-24F563EA48B8}" srcOrd="1" destOrd="0" presId="urn:microsoft.com/office/officeart/2005/8/layout/process1"/>
    <dgm:cxn modelId="{7227EF1C-7F64-49F4-A75E-0323CE716AA5}" srcId="{D18C5B7C-565C-40DF-95DC-01815F1DB59E}" destId="{6A5B20CA-B501-4321-ABC6-16B9CE12CBCA}" srcOrd="3" destOrd="0" parTransId="{2E44EC90-7E24-4AEE-ACE1-BCF799D71FDD}" sibTransId="{4CE5F9A3-7EF5-4219-A2FA-307DAE70872D}"/>
    <dgm:cxn modelId="{5D11C0E7-593F-4E11-A7D2-73573E8A7844}" type="presOf" srcId="{59A0519B-31A1-47CF-8752-E3BA48E42F18}" destId="{291398FD-4106-4EBD-B170-D4C850559474}" srcOrd="0" destOrd="0" presId="urn:microsoft.com/office/officeart/2005/8/layout/process1"/>
    <dgm:cxn modelId="{F8F4A63B-5A5C-46A6-AF56-9F6F6A0717E6}" type="presOf" srcId="{35BE3799-A8CE-486F-88F3-0992A0781D86}" destId="{87F65A41-E3AE-4893-8535-A06D35FB8B00}" srcOrd="0" destOrd="0" presId="urn:microsoft.com/office/officeart/2005/8/layout/process1"/>
    <dgm:cxn modelId="{C620ACB4-004A-4400-97A8-620C6745763C}" srcId="{D18C5B7C-565C-40DF-95DC-01815F1DB59E}" destId="{F36DF4BE-728B-47AB-A010-F4790D26BB0E}" srcOrd="0" destOrd="0" parTransId="{63AF1193-5815-42D3-B02E-0697BBF30AC9}" sibTransId="{AFB61B86-DEE9-4F45-A1D2-A409DD8DFABD}"/>
    <dgm:cxn modelId="{22445EEF-F931-4424-8731-866F3E1231B1}" type="presOf" srcId="{F36DF4BE-728B-47AB-A010-F4790D26BB0E}" destId="{1E518432-F98D-40AD-ABD2-F5A6E457E0F6}" srcOrd="0" destOrd="0" presId="urn:microsoft.com/office/officeart/2005/8/layout/process1"/>
    <dgm:cxn modelId="{CA73C566-833F-4B89-99AF-259A842D4E0D}" type="presParOf" srcId="{77789D62-131F-41B7-8136-70C832ED7E9B}" destId="{1E518432-F98D-40AD-ABD2-F5A6E457E0F6}" srcOrd="0" destOrd="0" presId="urn:microsoft.com/office/officeart/2005/8/layout/process1"/>
    <dgm:cxn modelId="{FCE09795-C3F3-4328-8985-35A6A41CCF77}" type="presParOf" srcId="{77789D62-131F-41B7-8136-70C832ED7E9B}" destId="{0739030A-CDFC-4898-BD41-D745681D49F8}" srcOrd="1" destOrd="0" presId="urn:microsoft.com/office/officeart/2005/8/layout/process1"/>
    <dgm:cxn modelId="{605A360A-7E78-4F90-B5F7-DA6C245DC18B}" type="presParOf" srcId="{0739030A-CDFC-4898-BD41-D745681D49F8}" destId="{A1995B56-69F6-4452-89CE-24F563EA48B8}" srcOrd="0" destOrd="0" presId="urn:microsoft.com/office/officeart/2005/8/layout/process1"/>
    <dgm:cxn modelId="{41C92BF0-C902-4040-9BFD-A58AB1FEF5EF}" type="presParOf" srcId="{77789D62-131F-41B7-8136-70C832ED7E9B}" destId="{291398FD-4106-4EBD-B170-D4C850559474}" srcOrd="2" destOrd="0" presId="urn:microsoft.com/office/officeart/2005/8/layout/process1"/>
    <dgm:cxn modelId="{5125C7D7-FBB0-44D4-A10F-4A13AE0F982D}" type="presParOf" srcId="{77789D62-131F-41B7-8136-70C832ED7E9B}" destId="{0961169D-993A-4377-8207-44C8AE2940D4}" srcOrd="3" destOrd="0" presId="urn:microsoft.com/office/officeart/2005/8/layout/process1"/>
    <dgm:cxn modelId="{FDA4B260-EC4A-46D8-8C6A-1295B81C0B8A}" type="presParOf" srcId="{0961169D-993A-4377-8207-44C8AE2940D4}" destId="{8A544CA9-C055-4AFE-A8CE-56001764289F}" srcOrd="0" destOrd="0" presId="urn:microsoft.com/office/officeart/2005/8/layout/process1"/>
    <dgm:cxn modelId="{1AE9F4E2-7405-45CE-B503-2C410EFEE2E1}" type="presParOf" srcId="{77789D62-131F-41B7-8136-70C832ED7E9B}" destId="{87F65A41-E3AE-4893-8535-A06D35FB8B00}" srcOrd="4" destOrd="0" presId="urn:microsoft.com/office/officeart/2005/8/layout/process1"/>
    <dgm:cxn modelId="{843F3EE1-F38F-4DA6-A87C-9D456A04687A}" type="presParOf" srcId="{77789D62-131F-41B7-8136-70C832ED7E9B}" destId="{C406ABC5-8548-47F2-96C4-3654AFDA981F}" srcOrd="5" destOrd="0" presId="urn:microsoft.com/office/officeart/2005/8/layout/process1"/>
    <dgm:cxn modelId="{1DBC8E47-4A97-4B2F-AF98-28D877ABA6B3}" type="presParOf" srcId="{C406ABC5-8548-47F2-96C4-3654AFDA981F}" destId="{FF345E9F-07BF-42AB-828E-A800F06B2380}" srcOrd="0" destOrd="0" presId="urn:microsoft.com/office/officeart/2005/8/layout/process1"/>
    <dgm:cxn modelId="{E48686C1-B427-4FF3-BD80-2A3659E1DC7C}" type="presParOf" srcId="{77789D62-131F-41B7-8136-70C832ED7E9B}" destId="{A09C7736-9631-4396-A6A9-13250C3B976A}" srcOrd="6" destOrd="0" presId="urn:microsoft.com/office/officeart/2005/8/layout/process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518432-F98D-40AD-ABD2-F5A6E457E0F6}">
      <dsp:nvSpPr>
        <dsp:cNvPr id="0" name=""/>
        <dsp:cNvSpPr/>
      </dsp:nvSpPr>
      <dsp:spPr>
        <a:xfrm>
          <a:off x="5949" y="0"/>
          <a:ext cx="1778167" cy="914400"/>
        </a:xfrm>
        <a:prstGeom prst="roundRect">
          <a:avLst>
            <a:gd name="adj" fmla="val 10000"/>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1"/>
        </a:lnRef>
        <a:fillRef idx="3">
          <a:schemeClr val="accent1"/>
        </a:fillRef>
        <a:effectRef idx="3">
          <a:schemeClr val="accent1"/>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Supplier A</a:t>
          </a:r>
          <a:br>
            <a:rPr lang="en-US" sz="1400" kern="1200"/>
          </a:br>
          <a:r>
            <a:rPr lang="en-US" sz="1400" kern="1200"/>
            <a:t>(Manufacturer)</a:t>
          </a:r>
        </a:p>
      </dsp:txBody>
      <dsp:txXfrm>
        <a:off x="32731" y="26782"/>
        <a:ext cx="1724603" cy="860836"/>
      </dsp:txXfrm>
    </dsp:sp>
    <dsp:sp modelId="{0739030A-CDFC-4898-BD41-D745681D49F8}">
      <dsp:nvSpPr>
        <dsp:cNvPr id="0" name=""/>
        <dsp:cNvSpPr/>
      </dsp:nvSpPr>
      <dsp:spPr>
        <a:xfrm>
          <a:off x="1961933" y="236707"/>
          <a:ext cx="376971" cy="440985"/>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1961933" y="324904"/>
        <a:ext cx="263880" cy="264591"/>
      </dsp:txXfrm>
    </dsp:sp>
    <dsp:sp modelId="{291398FD-4106-4EBD-B170-D4C850559474}">
      <dsp:nvSpPr>
        <dsp:cNvPr id="0" name=""/>
        <dsp:cNvSpPr/>
      </dsp:nvSpPr>
      <dsp:spPr>
        <a:xfrm>
          <a:off x="2495383" y="0"/>
          <a:ext cx="1778167" cy="914400"/>
        </a:xfrm>
        <a:prstGeom prst="roundRect">
          <a:avLst>
            <a:gd name="adj" fmla="val 10000"/>
          </a:avLst>
        </a:prstGeom>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2"/>
        </a:lnRef>
        <a:fillRef idx="3">
          <a:schemeClr val="accent2"/>
        </a:fillRef>
        <a:effectRef idx="3">
          <a:schemeClr val="accent2"/>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Supplier B	</a:t>
          </a:r>
        </a:p>
      </dsp:txBody>
      <dsp:txXfrm>
        <a:off x="2522165" y="26782"/>
        <a:ext cx="1724603" cy="860836"/>
      </dsp:txXfrm>
    </dsp:sp>
    <dsp:sp modelId="{0961169D-993A-4377-8207-44C8AE2940D4}">
      <dsp:nvSpPr>
        <dsp:cNvPr id="0" name=""/>
        <dsp:cNvSpPr/>
      </dsp:nvSpPr>
      <dsp:spPr>
        <a:xfrm>
          <a:off x="4451367" y="236707"/>
          <a:ext cx="376971" cy="440985"/>
        </a:xfrm>
        <a:prstGeom prst="rightArrow">
          <a:avLst>
            <a:gd name="adj1" fmla="val 60000"/>
            <a:gd name="adj2" fmla="val 50000"/>
          </a:avLst>
        </a:prstGeom>
        <a:solidFill>
          <a:schemeClr val="accent5">
            <a:hueOff val="-9933876"/>
            <a:satOff val="39811"/>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4451367" y="324904"/>
        <a:ext cx="263880" cy="264591"/>
      </dsp:txXfrm>
    </dsp:sp>
    <dsp:sp modelId="{A09C7736-9631-4396-A6A9-13250C3B976A}">
      <dsp:nvSpPr>
        <dsp:cNvPr id="0" name=""/>
        <dsp:cNvSpPr/>
      </dsp:nvSpPr>
      <dsp:spPr>
        <a:xfrm>
          <a:off x="4984818" y="0"/>
          <a:ext cx="1778167" cy="914400"/>
        </a:xfrm>
        <a:prstGeom prst="roundRect">
          <a:avLst>
            <a:gd name="adj" fmla="val 10000"/>
          </a:avLst>
        </a:prstGeom>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6"/>
        </a:lnRef>
        <a:fillRef idx="3">
          <a:schemeClr val="accent6"/>
        </a:fillRef>
        <a:effectRef idx="3">
          <a:schemeClr val="accent6"/>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Ultimate</a:t>
          </a:r>
        </a:p>
        <a:p>
          <a:pPr lvl="0" algn="ctr" defTabSz="622300">
            <a:lnSpc>
              <a:spcPct val="90000"/>
            </a:lnSpc>
            <a:spcBef>
              <a:spcPct val="0"/>
            </a:spcBef>
            <a:spcAft>
              <a:spcPct val="35000"/>
            </a:spcAft>
          </a:pPr>
          <a:r>
            <a:rPr lang="en-US" sz="1400" kern="1200"/>
            <a:t>Customer</a:t>
          </a:r>
        </a:p>
        <a:p>
          <a:pPr lvl="0" algn="ctr" defTabSz="622300">
            <a:lnSpc>
              <a:spcPct val="90000"/>
            </a:lnSpc>
            <a:spcBef>
              <a:spcPct val="0"/>
            </a:spcBef>
            <a:spcAft>
              <a:spcPct val="35000"/>
            </a:spcAft>
          </a:pPr>
          <a:endParaRPr lang="en-US" sz="1400" kern="1200"/>
        </a:p>
      </dsp:txBody>
      <dsp:txXfrm>
        <a:off x="5011600" y="26782"/>
        <a:ext cx="1724603" cy="86083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518432-F98D-40AD-ABD2-F5A6E457E0F6}">
      <dsp:nvSpPr>
        <dsp:cNvPr id="0" name=""/>
        <dsp:cNvSpPr/>
      </dsp:nvSpPr>
      <dsp:spPr>
        <a:xfrm>
          <a:off x="3295" y="22119"/>
          <a:ext cx="1463595" cy="953288"/>
        </a:xfrm>
        <a:prstGeom prst="roundRect">
          <a:avLst>
            <a:gd name="adj" fmla="val 10000"/>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1"/>
        </a:lnRef>
        <a:fillRef idx="3">
          <a:schemeClr val="accent1"/>
        </a:fillRef>
        <a:effectRef idx="3">
          <a:schemeClr val="accent1"/>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Supplier A</a:t>
          </a:r>
          <a:br>
            <a:rPr lang="en-US" sz="1300" kern="1200"/>
          </a:br>
          <a:r>
            <a:rPr lang="en-US" sz="1300" kern="1200"/>
            <a:t>(Manufacturer)</a:t>
          </a:r>
        </a:p>
      </dsp:txBody>
      <dsp:txXfrm>
        <a:off x="31216" y="50040"/>
        <a:ext cx="1407753" cy="897446"/>
      </dsp:txXfrm>
    </dsp:sp>
    <dsp:sp modelId="{0739030A-CDFC-4898-BD41-D745681D49F8}">
      <dsp:nvSpPr>
        <dsp:cNvPr id="0" name=""/>
        <dsp:cNvSpPr/>
      </dsp:nvSpPr>
      <dsp:spPr>
        <a:xfrm>
          <a:off x="1600685" y="332858"/>
          <a:ext cx="283645" cy="331811"/>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1600685" y="399220"/>
        <a:ext cx="198552" cy="199087"/>
      </dsp:txXfrm>
    </dsp:sp>
    <dsp:sp modelId="{291398FD-4106-4EBD-B170-D4C850559474}">
      <dsp:nvSpPr>
        <dsp:cNvPr id="0" name=""/>
        <dsp:cNvSpPr/>
      </dsp:nvSpPr>
      <dsp:spPr>
        <a:xfrm>
          <a:off x="2002069" y="22119"/>
          <a:ext cx="1337948" cy="953288"/>
        </a:xfrm>
        <a:prstGeom prst="roundRect">
          <a:avLst>
            <a:gd name="adj" fmla="val 10000"/>
          </a:avLst>
        </a:prstGeom>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2"/>
        </a:lnRef>
        <a:fillRef idx="3">
          <a:schemeClr val="accent2"/>
        </a:fillRef>
        <a:effectRef idx="3">
          <a:schemeClr val="accent2"/>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       Supplier B	</a:t>
          </a:r>
        </a:p>
      </dsp:txBody>
      <dsp:txXfrm>
        <a:off x="2029990" y="50040"/>
        <a:ext cx="1282106" cy="897446"/>
      </dsp:txXfrm>
    </dsp:sp>
    <dsp:sp modelId="{0961169D-993A-4377-8207-44C8AE2940D4}">
      <dsp:nvSpPr>
        <dsp:cNvPr id="0" name=""/>
        <dsp:cNvSpPr/>
      </dsp:nvSpPr>
      <dsp:spPr>
        <a:xfrm>
          <a:off x="3473813" y="332858"/>
          <a:ext cx="283645" cy="331811"/>
        </a:xfrm>
        <a:prstGeom prst="rightArrow">
          <a:avLst>
            <a:gd name="adj1" fmla="val 60000"/>
            <a:gd name="adj2" fmla="val 50000"/>
          </a:avLst>
        </a:prstGeom>
        <a:solidFill>
          <a:schemeClr val="accent5">
            <a:hueOff val="-4966938"/>
            <a:satOff val="19906"/>
            <a:lumOff val="431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3473813" y="399220"/>
        <a:ext cx="198552" cy="199087"/>
      </dsp:txXfrm>
    </dsp:sp>
    <dsp:sp modelId="{87F65A41-E3AE-4893-8535-A06D35FB8B00}">
      <dsp:nvSpPr>
        <dsp:cNvPr id="0" name=""/>
        <dsp:cNvSpPr/>
      </dsp:nvSpPr>
      <dsp:spPr>
        <a:xfrm>
          <a:off x="3875197" y="22119"/>
          <a:ext cx="1337948" cy="953288"/>
        </a:xfrm>
        <a:prstGeom prst="roundRect">
          <a:avLst>
            <a:gd name="adj" fmla="val 10000"/>
          </a:avLst>
        </a:prstGeom>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3"/>
        </a:lnRef>
        <a:fillRef idx="3">
          <a:schemeClr val="accent3"/>
        </a:fillRef>
        <a:effectRef idx="3">
          <a:schemeClr val="accent3"/>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Supplier C</a:t>
          </a:r>
          <a:br>
            <a:rPr lang="en-US" sz="1300" kern="1200"/>
          </a:br>
          <a:r>
            <a:rPr lang="en-US" sz="1300" kern="1200"/>
            <a:t>(Rajasthan)</a:t>
          </a:r>
        </a:p>
      </dsp:txBody>
      <dsp:txXfrm>
        <a:off x="3903118" y="50040"/>
        <a:ext cx="1282106" cy="897446"/>
      </dsp:txXfrm>
    </dsp:sp>
    <dsp:sp modelId="{C406ABC5-8548-47F2-96C4-3654AFDA981F}">
      <dsp:nvSpPr>
        <dsp:cNvPr id="0" name=""/>
        <dsp:cNvSpPr/>
      </dsp:nvSpPr>
      <dsp:spPr>
        <a:xfrm rot="17251">
          <a:off x="5346939" y="337598"/>
          <a:ext cx="283648" cy="331811"/>
        </a:xfrm>
        <a:prstGeom prst="rightArrow">
          <a:avLst>
            <a:gd name="adj1" fmla="val 60000"/>
            <a:gd name="adj2" fmla="val 50000"/>
          </a:avLst>
        </a:prstGeom>
        <a:solidFill>
          <a:schemeClr val="accent5">
            <a:hueOff val="-9933876"/>
            <a:satOff val="39811"/>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5346940" y="403746"/>
        <a:ext cx="198554" cy="199087"/>
      </dsp:txXfrm>
    </dsp:sp>
    <dsp:sp modelId="{A09C7736-9631-4396-A6A9-13250C3B976A}">
      <dsp:nvSpPr>
        <dsp:cNvPr id="0" name=""/>
        <dsp:cNvSpPr/>
      </dsp:nvSpPr>
      <dsp:spPr>
        <a:xfrm>
          <a:off x="5748325" y="31519"/>
          <a:ext cx="1337948" cy="953288"/>
        </a:xfrm>
        <a:prstGeom prst="roundRect">
          <a:avLst>
            <a:gd name="adj" fmla="val 10000"/>
          </a:avLst>
        </a:prstGeom>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6"/>
        </a:lnRef>
        <a:fillRef idx="3">
          <a:schemeClr val="accent6"/>
        </a:fillRef>
        <a:effectRef idx="3">
          <a:schemeClr val="accent6"/>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Ultimate Customer</a:t>
          </a:r>
          <a:br>
            <a:rPr lang="en-US" sz="1300" kern="1200"/>
          </a:br>
          <a:r>
            <a:rPr lang="en-US" sz="1300" kern="1200"/>
            <a:t>(Rajasthan)</a:t>
          </a:r>
        </a:p>
        <a:p>
          <a:pPr lvl="0" algn="ctr" defTabSz="577850">
            <a:lnSpc>
              <a:spcPct val="90000"/>
            </a:lnSpc>
            <a:spcBef>
              <a:spcPct val="0"/>
            </a:spcBef>
            <a:spcAft>
              <a:spcPct val="35000"/>
            </a:spcAft>
          </a:pPr>
          <a:endParaRPr lang="en-US" sz="1300" kern="1200"/>
        </a:p>
      </dsp:txBody>
      <dsp:txXfrm>
        <a:off x="5776246" y="59440"/>
        <a:ext cx="1282106" cy="89744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4</Pages>
  <Words>1094</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Ankit Jain</dc:creator>
  <cp:lastModifiedBy>Ankit Jain</cp:lastModifiedBy>
  <cp:revision>4</cp:revision>
  <dcterms:created xsi:type="dcterms:W3CDTF">2016-08-11T08:06:00Z</dcterms:created>
  <dcterms:modified xsi:type="dcterms:W3CDTF">2016-08-11T13:47:00Z</dcterms:modified>
</cp:coreProperties>
</file>