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2FC" w:rsidRPr="004830BE" w:rsidRDefault="003C5DDD">
      <w:pPr>
        <w:rPr>
          <w:rFonts w:ascii="Arial" w:hAnsi="Arial" w:cs="Arial"/>
          <w:b/>
          <w:sz w:val="20"/>
          <w:szCs w:val="20"/>
        </w:rPr>
      </w:pPr>
      <w:r w:rsidRPr="004830BE">
        <w:rPr>
          <w:rFonts w:ascii="Arial" w:hAnsi="Arial" w:cs="Arial"/>
          <w:b/>
          <w:sz w:val="20"/>
          <w:szCs w:val="20"/>
        </w:rPr>
        <w:t xml:space="preserve"> </w:t>
      </w:r>
    </w:p>
    <w:p w:rsidR="009026CC" w:rsidRPr="004830BE" w:rsidRDefault="009026CC" w:rsidP="009026CC">
      <w:pPr>
        <w:rPr>
          <w:rFonts w:ascii="Arial" w:hAnsi="Arial" w:cs="Arial"/>
          <w:sz w:val="20"/>
          <w:szCs w:val="20"/>
        </w:rPr>
      </w:pPr>
      <w:r w:rsidRPr="004830BE">
        <w:rPr>
          <w:rFonts w:ascii="Arial" w:hAnsi="Arial" w:cs="Arial"/>
          <w:sz w:val="20"/>
          <w:szCs w:val="20"/>
        </w:rPr>
        <w:t xml:space="preserve">Implementation of GST is set to be the biggest tax reform hitherto ushered in the country. </w:t>
      </w:r>
    </w:p>
    <w:p w:rsidR="00161C72" w:rsidRPr="004830BE" w:rsidRDefault="00161C72" w:rsidP="009026CC">
      <w:pPr>
        <w:rPr>
          <w:rFonts w:ascii="Arial" w:hAnsi="Arial" w:cs="Arial"/>
          <w:sz w:val="20"/>
          <w:szCs w:val="20"/>
        </w:rPr>
      </w:pPr>
    </w:p>
    <w:p w:rsidR="00161C72" w:rsidRPr="004830BE" w:rsidRDefault="00161C72" w:rsidP="009026CC">
      <w:pPr>
        <w:rPr>
          <w:rFonts w:ascii="Arial" w:hAnsi="Arial" w:cs="Arial"/>
          <w:sz w:val="20"/>
          <w:szCs w:val="20"/>
        </w:rPr>
      </w:pPr>
      <w:r w:rsidRPr="004830BE">
        <w:rPr>
          <w:rFonts w:ascii="Arial" w:hAnsi="Arial" w:cs="Arial"/>
          <w:sz w:val="20"/>
          <w:szCs w:val="20"/>
        </w:rPr>
        <w:t xml:space="preserve">GST will be a Destination based Consumption Tax &amp; will cover both intra State and Inter State trade &amp; Commerce.  Inter State Sales will be subjected to IGST which is combination of CGST &amp; SGST.  </w:t>
      </w:r>
    </w:p>
    <w:p w:rsidR="009026CC" w:rsidRPr="004830BE" w:rsidRDefault="009026CC" w:rsidP="007D295C">
      <w:pPr>
        <w:rPr>
          <w:rFonts w:ascii="Arial" w:hAnsi="Arial" w:cs="Arial"/>
          <w:sz w:val="20"/>
          <w:szCs w:val="20"/>
        </w:rPr>
      </w:pPr>
    </w:p>
    <w:p w:rsidR="009026CC" w:rsidRPr="004830BE" w:rsidRDefault="007D295C" w:rsidP="007D295C">
      <w:pPr>
        <w:rPr>
          <w:rFonts w:ascii="Arial" w:hAnsi="Arial" w:cs="Arial"/>
          <w:sz w:val="20"/>
          <w:szCs w:val="20"/>
        </w:rPr>
      </w:pPr>
      <w:r w:rsidRPr="004830BE">
        <w:rPr>
          <w:rFonts w:ascii="Arial" w:hAnsi="Arial" w:cs="Arial"/>
          <w:sz w:val="20"/>
          <w:szCs w:val="20"/>
        </w:rPr>
        <w:t xml:space="preserve">With the </w:t>
      </w:r>
      <w:r w:rsidR="000F0CD1" w:rsidRPr="004830BE">
        <w:rPr>
          <w:rFonts w:ascii="Arial" w:hAnsi="Arial" w:cs="Arial"/>
          <w:sz w:val="20"/>
          <w:szCs w:val="20"/>
        </w:rPr>
        <w:t xml:space="preserve">original </w:t>
      </w:r>
      <w:r w:rsidRPr="004830BE">
        <w:rPr>
          <w:rFonts w:ascii="Arial" w:hAnsi="Arial" w:cs="Arial"/>
          <w:sz w:val="20"/>
          <w:szCs w:val="20"/>
        </w:rPr>
        <w:t xml:space="preserve">date </w:t>
      </w:r>
      <w:r w:rsidR="000F0CD1" w:rsidRPr="004830BE">
        <w:rPr>
          <w:rFonts w:ascii="Arial" w:hAnsi="Arial" w:cs="Arial"/>
          <w:sz w:val="20"/>
          <w:szCs w:val="20"/>
        </w:rPr>
        <w:t xml:space="preserve">for its </w:t>
      </w:r>
      <w:r w:rsidRPr="004830BE">
        <w:rPr>
          <w:rFonts w:ascii="Arial" w:hAnsi="Arial" w:cs="Arial"/>
          <w:sz w:val="20"/>
          <w:szCs w:val="20"/>
        </w:rPr>
        <w:t xml:space="preserve">introduction </w:t>
      </w:r>
      <w:r w:rsidR="000F0CD1" w:rsidRPr="004830BE">
        <w:rPr>
          <w:rFonts w:ascii="Arial" w:hAnsi="Arial" w:cs="Arial"/>
          <w:sz w:val="20"/>
          <w:szCs w:val="20"/>
        </w:rPr>
        <w:t>in</w:t>
      </w:r>
      <w:r w:rsidRPr="004830BE">
        <w:rPr>
          <w:rFonts w:ascii="Arial" w:hAnsi="Arial" w:cs="Arial"/>
          <w:sz w:val="20"/>
          <w:szCs w:val="20"/>
        </w:rPr>
        <w:t xml:space="preserve"> April 1, 2010, </w:t>
      </w:r>
      <w:r w:rsidR="000F0CD1" w:rsidRPr="004830BE">
        <w:rPr>
          <w:rFonts w:ascii="Arial" w:hAnsi="Arial" w:cs="Arial"/>
          <w:sz w:val="20"/>
          <w:szCs w:val="20"/>
        </w:rPr>
        <w:t xml:space="preserve">missed due to various reasons, </w:t>
      </w:r>
      <w:r w:rsidRPr="004830BE">
        <w:rPr>
          <w:rFonts w:ascii="Arial" w:hAnsi="Arial" w:cs="Arial"/>
          <w:sz w:val="20"/>
          <w:szCs w:val="20"/>
        </w:rPr>
        <w:t xml:space="preserve"> business community is eagerly </w:t>
      </w:r>
      <w:r w:rsidR="000F0CD1" w:rsidRPr="004830BE">
        <w:rPr>
          <w:rFonts w:ascii="Arial" w:hAnsi="Arial" w:cs="Arial"/>
          <w:sz w:val="20"/>
          <w:szCs w:val="20"/>
        </w:rPr>
        <w:t xml:space="preserve">looking forward </w:t>
      </w:r>
      <w:r w:rsidR="002E1D3E" w:rsidRPr="004830BE">
        <w:rPr>
          <w:rFonts w:ascii="Arial" w:hAnsi="Arial" w:cs="Arial"/>
          <w:sz w:val="20"/>
          <w:szCs w:val="20"/>
        </w:rPr>
        <w:t xml:space="preserve">to its </w:t>
      </w:r>
      <w:r w:rsidR="000F0CD1" w:rsidRPr="004830BE">
        <w:rPr>
          <w:rFonts w:ascii="Arial" w:hAnsi="Arial" w:cs="Arial"/>
          <w:sz w:val="20"/>
          <w:szCs w:val="20"/>
        </w:rPr>
        <w:t>promise</w:t>
      </w:r>
      <w:r w:rsidR="002E1D3E" w:rsidRPr="004830BE">
        <w:rPr>
          <w:rFonts w:ascii="Arial" w:hAnsi="Arial" w:cs="Arial"/>
          <w:sz w:val="20"/>
          <w:szCs w:val="20"/>
        </w:rPr>
        <w:t>d</w:t>
      </w:r>
      <w:r w:rsidR="000F0CD1" w:rsidRPr="004830BE">
        <w:rPr>
          <w:rFonts w:ascii="Arial" w:hAnsi="Arial" w:cs="Arial"/>
          <w:sz w:val="20"/>
          <w:szCs w:val="20"/>
        </w:rPr>
        <w:t xml:space="preserve"> new date of April 1, 2016 </w:t>
      </w:r>
      <w:r w:rsidR="002E1D3E" w:rsidRPr="004830BE">
        <w:rPr>
          <w:rFonts w:ascii="Arial" w:hAnsi="Arial" w:cs="Arial"/>
          <w:sz w:val="20"/>
          <w:szCs w:val="20"/>
        </w:rPr>
        <w:t xml:space="preserve"> </w:t>
      </w:r>
      <w:r w:rsidR="000F0CD1" w:rsidRPr="004830BE">
        <w:rPr>
          <w:rFonts w:ascii="Arial" w:hAnsi="Arial" w:cs="Arial"/>
          <w:sz w:val="20"/>
          <w:szCs w:val="20"/>
        </w:rPr>
        <w:t xml:space="preserve">&amp; is therefore </w:t>
      </w:r>
      <w:r w:rsidRPr="004830BE">
        <w:rPr>
          <w:rFonts w:ascii="Arial" w:hAnsi="Arial" w:cs="Arial"/>
          <w:sz w:val="20"/>
          <w:szCs w:val="20"/>
        </w:rPr>
        <w:t>monitoring all major GST developments that are taking place</w:t>
      </w:r>
      <w:r w:rsidR="000F0CD1" w:rsidRPr="004830BE">
        <w:rPr>
          <w:rFonts w:ascii="Arial" w:hAnsi="Arial" w:cs="Arial"/>
          <w:sz w:val="20"/>
          <w:szCs w:val="20"/>
        </w:rPr>
        <w:t xml:space="preserve"> under new regime</w:t>
      </w:r>
      <w:r w:rsidRPr="004830BE">
        <w:rPr>
          <w:rFonts w:ascii="Arial" w:hAnsi="Arial" w:cs="Arial"/>
          <w:sz w:val="20"/>
          <w:szCs w:val="20"/>
        </w:rPr>
        <w:t xml:space="preserve">. </w:t>
      </w:r>
    </w:p>
    <w:p w:rsidR="000F0CD1" w:rsidRPr="004830BE" w:rsidRDefault="000F0CD1" w:rsidP="007D295C">
      <w:pPr>
        <w:rPr>
          <w:rFonts w:ascii="Arial" w:hAnsi="Arial" w:cs="Arial"/>
          <w:sz w:val="20"/>
          <w:szCs w:val="20"/>
        </w:rPr>
      </w:pPr>
    </w:p>
    <w:p w:rsidR="000F0CD1" w:rsidRPr="004830BE" w:rsidRDefault="00B82B9D" w:rsidP="000F0CD1">
      <w:pPr>
        <w:rPr>
          <w:rFonts w:ascii="Arial" w:hAnsi="Arial" w:cs="Arial"/>
          <w:sz w:val="20"/>
          <w:szCs w:val="20"/>
        </w:rPr>
      </w:pPr>
      <w:r w:rsidRPr="004830BE">
        <w:rPr>
          <w:rFonts w:ascii="Arial" w:hAnsi="Arial" w:cs="Arial"/>
          <w:sz w:val="20"/>
          <w:szCs w:val="20"/>
        </w:rPr>
        <w:t xml:space="preserve">Of these developments one very important development that has happened is 122nd Constitution Amendment Bill, 2014, which </w:t>
      </w:r>
      <w:r w:rsidR="002E1D3E" w:rsidRPr="004830BE">
        <w:rPr>
          <w:rFonts w:ascii="Arial" w:hAnsi="Arial" w:cs="Arial"/>
          <w:sz w:val="20"/>
          <w:szCs w:val="20"/>
        </w:rPr>
        <w:t xml:space="preserve">has </w:t>
      </w:r>
      <w:r w:rsidRPr="004830BE">
        <w:rPr>
          <w:rFonts w:ascii="Arial" w:hAnsi="Arial" w:cs="Arial"/>
          <w:sz w:val="20"/>
          <w:szCs w:val="20"/>
        </w:rPr>
        <w:t xml:space="preserve">been </w:t>
      </w:r>
      <w:r w:rsidR="000F0CD1" w:rsidRPr="004830BE">
        <w:rPr>
          <w:rFonts w:ascii="Arial" w:hAnsi="Arial" w:cs="Arial"/>
          <w:sz w:val="20"/>
          <w:szCs w:val="20"/>
        </w:rPr>
        <w:t xml:space="preserve">tabled </w:t>
      </w:r>
      <w:r w:rsidRPr="004830BE">
        <w:rPr>
          <w:rFonts w:ascii="Arial" w:hAnsi="Arial" w:cs="Arial"/>
          <w:sz w:val="20"/>
          <w:szCs w:val="20"/>
        </w:rPr>
        <w:t xml:space="preserve">by the Central Government  </w:t>
      </w:r>
      <w:r w:rsidR="000F0CD1" w:rsidRPr="004830BE">
        <w:rPr>
          <w:rFonts w:ascii="Arial" w:hAnsi="Arial" w:cs="Arial"/>
          <w:sz w:val="20"/>
          <w:szCs w:val="20"/>
        </w:rPr>
        <w:t>before the lower house of Parliament on December 19, 2014. This Bill replaces an earlier bill introduced in 2011 by the erstwhile government which had since lapsed.</w:t>
      </w:r>
    </w:p>
    <w:p w:rsidR="00B82B9D" w:rsidRPr="004830BE" w:rsidRDefault="00B82B9D" w:rsidP="000F0CD1">
      <w:pPr>
        <w:rPr>
          <w:rFonts w:ascii="Arial" w:hAnsi="Arial" w:cs="Arial"/>
          <w:sz w:val="20"/>
          <w:szCs w:val="20"/>
        </w:rPr>
      </w:pPr>
    </w:p>
    <w:p w:rsidR="009C1DB6" w:rsidRPr="004830BE" w:rsidRDefault="009C1DB6" w:rsidP="000F0CD1">
      <w:pPr>
        <w:rPr>
          <w:rFonts w:ascii="Arial" w:hAnsi="Arial" w:cs="Arial"/>
          <w:sz w:val="20"/>
          <w:szCs w:val="20"/>
        </w:rPr>
      </w:pPr>
    </w:p>
    <w:p w:rsidR="009C1DB6" w:rsidRPr="004830BE" w:rsidRDefault="009C1DB6" w:rsidP="009C1DB6">
      <w:pPr>
        <w:rPr>
          <w:rFonts w:ascii="Arial" w:hAnsi="Arial" w:cs="Arial"/>
          <w:sz w:val="20"/>
          <w:szCs w:val="20"/>
        </w:rPr>
      </w:pPr>
      <w:r w:rsidRPr="004830BE">
        <w:rPr>
          <w:rFonts w:ascii="Arial" w:hAnsi="Arial" w:cs="Arial"/>
          <w:sz w:val="20"/>
          <w:szCs w:val="20"/>
        </w:rPr>
        <w:t xml:space="preserve">This Article discusses scenarios under GST regime in the light of recent developments   under following </w:t>
      </w:r>
      <w:r w:rsidR="00EE7DC9" w:rsidRPr="004830BE">
        <w:rPr>
          <w:rFonts w:ascii="Arial" w:hAnsi="Arial" w:cs="Arial"/>
          <w:sz w:val="20"/>
          <w:szCs w:val="20"/>
        </w:rPr>
        <w:t>3</w:t>
      </w:r>
      <w:r w:rsidRPr="004830BE">
        <w:rPr>
          <w:rFonts w:ascii="Arial" w:hAnsi="Arial" w:cs="Arial"/>
          <w:sz w:val="20"/>
          <w:szCs w:val="20"/>
        </w:rPr>
        <w:t xml:space="preserve"> major headings.</w:t>
      </w:r>
    </w:p>
    <w:p w:rsidR="009C1DB6" w:rsidRPr="004830BE" w:rsidRDefault="009C1DB6" w:rsidP="009C1DB6">
      <w:pPr>
        <w:rPr>
          <w:rFonts w:ascii="Arial" w:hAnsi="Arial" w:cs="Arial"/>
          <w:sz w:val="20"/>
          <w:szCs w:val="20"/>
        </w:rPr>
      </w:pPr>
    </w:p>
    <w:p w:rsidR="009C1DB6" w:rsidRPr="004830BE" w:rsidRDefault="009C1DB6" w:rsidP="009C1DB6">
      <w:pPr>
        <w:numPr>
          <w:ilvl w:val="0"/>
          <w:numId w:val="15"/>
        </w:numPr>
        <w:tabs>
          <w:tab w:val="clear" w:pos="720"/>
          <w:tab w:val="num" w:pos="360"/>
        </w:tabs>
        <w:ind w:left="360"/>
        <w:rPr>
          <w:rFonts w:ascii="Arial" w:hAnsi="Arial" w:cs="Arial"/>
          <w:b/>
          <w:sz w:val="20"/>
          <w:szCs w:val="20"/>
        </w:rPr>
      </w:pPr>
      <w:r w:rsidRPr="004830BE">
        <w:rPr>
          <w:rFonts w:ascii="Arial" w:hAnsi="Arial" w:cs="Arial"/>
          <w:b/>
          <w:sz w:val="20"/>
          <w:szCs w:val="20"/>
        </w:rPr>
        <w:t xml:space="preserve">Broad Features </w:t>
      </w:r>
      <w:r w:rsidR="00B82B9D" w:rsidRPr="004830BE">
        <w:rPr>
          <w:rFonts w:ascii="Arial" w:hAnsi="Arial" w:cs="Arial"/>
          <w:b/>
          <w:sz w:val="20"/>
          <w:szCs w:val="20"/>
        </w:rPr>
        <w:t xml:space="preserve">of GST </w:t>
      </w:r>
      <w:r w:rsidRPr="004830BE">
        <w:rPr>
          <w:rFonts w:ascii="Arial" w:hAnsi="Arial" w:cs="Arial"/>
          <w:b/>
          <w:sz w:val="20"/>
          <w:szCs w:val="20"/>
        </w:rPr>
        <w:t xml:space="preserve">as </w:t>
      </w:r>
      <w:r w:rsidR="00B82B9D" w:rsidRPr="004830BE">
        <w:rPr>
          <w:rFonts w:ascii="Arial" w:hAnsi="Arial" w:cs="Arial"/>
          <w:b/>
          <w:sz w:val="20"/>
          <w:szCs w:val="20"/>
        </w:rPr>
        <w:t>reflected in the Constitution Amendment Bill</w:t>
      </w:r>
      <w:r w:rsidR="00DA2F4B" w:rsidRPr="004830BE">
        <w:rPr>
          <w:rFonts w:ascii="Arial" w:hAnsi="Arial" w:cs="Arial"/>
          <w:b/>
          <w:sz w:val="20"/>
          <w:szCs w:val="20"/>
        </w:rPr>
        <w:t xml:space="preserve"> and other announcements.</w:t>
      </w:r>
    </w:p>
    <w:p w:rsidR="009C1DB6" w:rsidRPr="004830BE" w:rsidRDefault="009C1DB6" w:rsidP="009C1DB6">
      <w:pPr>
        <w:numPr>
          <w:ilvl w:val="0"/>
          <w:numId w:val="15"/>
        </w:numPr>
        <w:tabs>
          <w:tab w:val="clear" w:pos="720"/>
          <w:tab w:val="num" w:pos="360"/>
        </w:tabs>
        <w:ind w:left="360"/>
        <w:rPr>
          <w:rFonts w:ascii="Arial" w:hAnsi="Arial" w:cs="Arial"/>
          <w:b/>
          <w:sz w:val="20"/>
          <w:szCs w:val="20"/>
        </w:rPr>
      </w:pPr>
      <w:r w:rsidRPr="004830BE">
        <w:rPr>
          <w:rFonts w:ascii="Arial" w:hAnsi="Arial" w:cs="Arial"/>
          <w:b/>
          <w:sz w:val="20"/>
          <w:szCs w:val="20"/>
        </w:rPr>
        <w:t>Macro Level Implications for Government &amp; Policy makers</w:t>
      </w:r>
    </w:p>
    <w:p w:rsidR="009C1DB6" w:rsidRPr="004830BE" w:rsidRDefault="009C1DB6" w:rsidP="009C1DB6">
      <w:pPr>
        <w:numPr>
          <w:ilvl w:val="0"/>
          <w:numId w:val="15"/>
        </w:numPr>
        <w:tabs>
          <w:tab w:val="clear" w:pos="720"/>
          <w:tab w:val="num" w:pos="360"/>
        </w:tabs>
        <w:ind w:left="360"/>
        <w:rPr>
          <w:rFonts w:ascii="Arial" w:hAnsi="Arial" w:cs="Arial"/>
          <w:b/>
          <w:sz w:val="20"/>
          <w:szCs w:val="20"/>
        </w:rPr>
      </w:pPr>
      <w:r w:rsidRPr="004830BE">
        <w:rPr>
          <w:rFonts w:ascii="Arial" w:hAnsi="Arial" w:cs="Arial"/>
          <w:b/>
          <w:sz w:val="20"/>
          <w:szCs w:val="20"/>
        </w:rPr>
        <w:t>Implications at Micro Level of an Individual Business Enterprise</w:t>
      </w:r>
    </w:p>
    <w:p w:rsidR="009C1DB6" w:rsidRPr="004830BE" w:rsidRDefault="009C1DB6" w:rsidP="00EE7DC9">
      <w:pPr>
        <w:rPr>
          <w:rFonts w:ascii="Arial" w:hAnsi="Arial" w:cs="Arial"/>
          <w:b/>
          <w:sz w:val="20"/>
          <w:szCs w:val="20"/>
        </w:rPr>
      </w:pPr>
    </w:p>
    <w:p w:rsidR="009C1DB6" w:rsidRPr="004830BE" w:rsidRDefault="009C1DB6" w:rsidP="009C1DB6">
      <w:pPr>
        <w:rPr>
          <w:rFonts w:ascii="Arial" w:hAnsi="Arial" w:cs="Arial"/>
          <w:sz w:val="20"/>
          <w:szCs w:val="20"/>
        </w:rPr>
      </w:pPr>
      <w:r w:rsidRPr="004830BE">
        <w:rPr>
          <w:rFonts w:ascii="Arial" w:hAnsi="Arial" w:cs="Arial"/>
          <w:sz w:val="20"/>
          <w:szCs w:val="20"/>
        </w:rPr>
        <w:br w:type="page"/>
      </w:r>
    </w:p>
    <w:p w:rsidR="009C1DB6" w:rsidRPr="004830BE" w:rsidRDefault="009C1DB6" w:rsidP="000F0CD1">
      <w:pPr>
        <w:rPr>
          <w:rFonts w:ascii="Arial" w:hAnsi="Arial" w:cs="Arial"/>
          <w:sz w:val="20"/>
          <w:szCs w:val="20"/>
        </w:rPr>
      </w:pPr>
    </w:p>
    <w:p w:rsidR="00DA2F4B" w:rsidRPr="004830BE" w:rsidRDefault="00B82B9D" w:rsidP="00DA2F4B">
      <w:pPr>
        <w:rPr>
          <w:rFonts w:ascii="Arial" w:hAnsi="Arial" w:cs="Arial"/>
          <w:b/>
          <w:sz w:val="20"/>
          <w:szCs w:val="20"/>
        </w:rPr>
      </w:pPr>
      <w:r w:rsidRPr="004830BE">
        <w:rPr>
          <w:rFonts w:ascii="Arial" w:hAnsi="Arial" w:cs="Arial"/>
          <w:b/>
          <w:sz w:val="20"/>
          <w:szCs w:val="20"/>
        </w:rPr>
        <w:t>Part A Broad Features of GST as reflected in the Constitution Amendment Bill</w:t>
      </w:r>
      <w:r w:rsidR="00DA2F4B" w:rsidRPr="004830BE">
        <w:rPr>
          <w:rFonts w:ascii="Arial" w:hAnsi="Arial" w:cs="Arial"/>
          <w:b/>
          <w:sz w:val="20"/>
          <w:szCs w:val="20"/>
        </w:rPr>
        <w:t xml:space="preserve"> and other announcements.</w:t>
      </w:r>
    </w:p>
    <w:p w:rsidR="00B82B9D" w:rsidRPr="004830BE" w:rsidRDefault="00B82B9D" w:rsidP="00B82B9D">
      <w:pPr>
        <w:rPr>
          <w:rFonts w:ascii="Arial" w:hAnsi="Arial" w:cs="Arial"/>
          <w:b/>
          <w:sz w:val="20"/>
          <w:szCs w:val="20"/>
        </w:rPr>
      </w:pPr>
    </w:p>
    <w:p w:rsidR="0045562D" w:rsidRPr="004830BE" w:rsidRDefault="0045562D" w:rsidP="000F0CD1">
      <w:pPr>
        <w:rPr>
          <w:rFonts w:ascii="Arial" w:hAnsi="Arial" w:cs="Arial"/>
          <w:sz w:val="20"/>
          <w:szCs w:val="20"/>
        </w:rPr>
      </w:pPr>
    </w:p>
    <w:p w:rsidR="002E1D3E" w:rsidRPr="004830BE" w:rsidRDefault="000F0CD1" w:rsidP="00DA2F4B">
      <w:pPr>
        <w:pStyle w:val="ListParagraph"/>
        <w:numPr>
          <w:ilvl w:val="0"/>
          <w:numId w:val="29"/>
        </w:numPr>
        <w:rPr>
          <w:rFonts w:ascii="Arial" w:hAnsi="Arial" w:cs="Arial"/>
          <w:sz w:val="20"/>
          <w:szCs w:val="20"/>
        </w:rPr>
      </w:pPr>
      <w:r w:rsidRPr="004830BE">
        <w:rPr>
          <w:rFonts w:ascii="Arial" w:hAnsi="Arial" w:cs="Arial"/>
          <w:sz w:val="20"/>
          <w:szCs w:val="20"/>
        </w:rPr>
        <w:t xml:space="preserve">The Bill proposes to replace the current Indirect tax regime consisting of multiplicity of taxes with a single tax.  </w:t>
      </w:r>
      <w:r w:rsidR="002E1D3E" w:rsidRPr="004830BE">
        <w:rPr>
          <w:rFonts w:ascii="Arial" w:hAnsi="Arial" w:cs="Arial"/>
          <w:sz w:val="20"/>
          <w:szCs w:val="20"/>
        </w:rPr>
        <w:t>At present t</w:t>
      </w:r>
      <w:r w:rsidR="0045562D" w:rsidRPr="004830BE">
        <w:rPr>
          <w:rFonts w:ascii="Arial" w:hAnsi="Arial" w:cs="Arial"/>
          <w:sz w:val="20"/>
          <w:szCs w:val="20"/>
        </w:rPr>
        <w:t xml:space="preserve">he Constitution does not provide for any concurrent taxation powers to the Centre as well as the States for the </w:t>
      </w:r>
      <w:r w:rsidR="002E1D3E" w:rsidRPr="004830BE">
        <w:rPr>
          <w:rFonts w:ascii="Arial" w:hAnsi="Arial" w:cs="Arial"/>
          <w:sz w:val="20"/>
          <w:szCs w:val="20"/>
        </w:rPr>
        <w:t xml:space="preserve">same </w:t>
      </w:r>
      <w:r w:rsidR="0045562D" w:rsidRPr="004830BE">
        <w:rPr>
          <w:rFonts w:ascii="Arial" w:hAnsi="Arial" w:cs="Arial"/>
          <w:sz w:val="20"/>
          <w:szCs w:val="20"/>
        </w:rPr>
        <w:t xml:space="preserve">subject matter of tax. </w:t>
      </w:r>
    </w:p>
    <w:p w:rsidR="002E1D3E" w:rsidRPr="004830BE" w:rsidRDefault="002E1D3E" w:rsidP="00DA2F4B">
      <w:pPr>
        <w:rPr>
          <w:rFonts w:ascii="Arial" w:hAnsi="Arial" w:cs="Arial"/>
          <w:sz w:val="20"/>
          <w:szCs w:val="20"/>
        </w:rPr>
      </w:pPr>
    </w:p>
    <w:p w:rsidR="00EE2B06" w:rsidRPr="004830BE" w:rsidRDefault="002E1D3E" w:rsidP="00DA2F4B">
      <w:pPr>
        <w:pStyle w:val="ListParagraph"/>
        <w:numPr>
          <w:ilvl w:val="0"/>
          <w:numId w:val="29"/>
        </w:numPr>
        <w:rPr>
          <w:rFonts w:ascii="Arial" w:hAnsi="Arial" w:cs="Arial"/>
          <w:sz w:val="20"/>
          <w:szCs w:val="20"/>
        </w:rPr>
      </w:pPr>
      <w:r w:rsidRPr="004830BE">
        <w:rPr>
          <w:rFonts w:ascii="Arial" w:hAnsi="Arial" w:cs="Arial"/>
          <w:sz w:val="20"/>
          <w:szCs w:val="20"/>
        </w:rPr>
        <w:t xml:space="preserve">The Constitution is therefore proposed to be amended  for conferring concurrent taxing powers on the Centre &amp; States for levying </w:t>
      </w:r>
      <w:r w:rsidR="00072F8D" w:rsidRPr="004830BE">
        <w:rPr>
          <w:rFonts w:ascii="Arial" w:hAnsi="Arial" w:cs="Arial"/>
          <w:sz w:val="20"/>
          <w:szCs w:val="20"/>
        </w:rPr>
        <w:t>GST</w:t>
      </w:r>
      <w:r w:rsidRPr="004830BE">
        <w:rPr>
          <w:rFonts w:ascii="Arial" w:hAnsi="Arial" w:cs="Arial"/>
          <w:sz w:val="20"/>
          <w:szCs w:val="20"/>
        </w:rPr>
        <w:t xml:space="preserve"> on every transaction</w:t>
      </w:r>
      <w:r w:rsidR="00DA2F4B" w:rsidRPr="004830BE">
        <w:rPr>
          <w:rFonts w:ascii="Arial" w:hAnsi="Arial" w:cs="Arial"/>
          <w:sz w:val="20"/>
          <w:szCs w:val="20"/>
        </w:rPr>
        <w:t xml:space="preserve"> </w:t>
      </w:r>
      <w:r w:rsidRPr="004830BE">
        <w:rPr>
          <w:rFonts w:ascii="Arial" w:hAnsi="Arial" w:cs="Arial"/>
          <w:sz w:val="20"/>
          <w:szCs w:val="20"/>
        </w:rPr>
        <w:t xml:space="preserve">of </w:t>
      </w:r>
      <w:r w:rsidRPr="004830BE">
        <w:rPr>
          <w:rFonts w:ascii="Arial" w:hAnsi="Arial" w:cs="Arial"/>
          <w:b/>
          <w:sz w:val="20"/>
          <w:szCs w:val="20"/>
          <w:u w:val="single"/>
        </w:rPr>
        <w:t>supply of goods or services or both</w:t>
      </w:r>
      <w:r w:rsidRPr="004830BE">
        <w:rPr>
          <w:rFonts w:ascii="Arial" w:hAnsi="Arial" w:cs="Arial"/>
          <w:sz w:val="20"/>
          <w:szCs w:val="20"/>
        </w:rPr>
        <w:t xml:space="preserve">. The </w:t>
      </w:r>
      <w:r w:rsidR="00072F8D" w:rsidRPr="004830BE">
        <w:rPr>
          <w:rFonts w:ascii="Arial" w:hAnsi="Arial" w:cs="Arial"/>
          <w:sz w:val="20"/>
          <w:szCs w:val="20"/>
        </w:rPr>
        <w:t>GST</w:t>
      </w:r>
      <w:r w:rsidRPr="004830BE">
        <w:rPr>
          <w:rFonts w:ascii="Arial" w:hAnsi="Arial" w:cs="Arial"/>
          <w:sz w:val="20"/>
          <w:szCs w:val="20"/>
        </w:rPr>
        <w:t xml:space="preserve"> shall replace a number of indirect taxes being levied by the Union and the State Governments and is intended to remove cascading effect of taxes and provide for a common national market for goods and services. The proposed Central and State </w:t>
      </w:r>
      <w:r w:rsidR="00072F8D" w:rsidRPr="004830BE">
        <w:rPr>
          <w:rFonts w:ascii="Arial" w:hAnsi="Arial" w:cs="Arial"/>
          <w:sz w:val="20"/>
          <w:szCs w:val="20"/>
        </w:rPr>
        <w:t>GST</w:t>
      </w:r>
      <w:r w:rsidRPr="004830BE">
        <w:rPr>
          <w:rFonts w:ascii="Arial" w:hAnsi="Arial" w:cs="Arial"/>
          <w:sz w:val="20"/>
          <w:szCs w:val="20"/>
        </w:rPr>
        <w:t xml:space="preserve"> will be levied on all transactions involving supply of goods and services, except for few goods  which are kept out of the purview of the </w:t>
      </w:r>
      <w:r w:rsidR="00072F8D" w:rsidRPr="004830BE">
        <w:rPr>
          <w:rFonts w:ascii="Arial" w:hAnsi="Arial" w:cs="Arial"/>
          <w:sz w:val="20"/>
          <w:szCs w:val="20"/>
        </w:rPr>
        <w:t>GST</w:t>
      </w:r>
      <w:r w:rsidRPr="004830BE">
        <w:rPr>
          <w:rFonts w:ascii="Arial" w:hAnsi="Arial" w:cs="Arial"/>
          <w:sz w:val="20"/>
          <w:szCs w:val="20"/>
        </w:rPr>
        <w:t>.</w:t>
      </w:r>
      <w:r w:rsidR="00EE2B06" w:rsidRPr="004830BE">
        <w:rPr>
          <w:rFonts w:ascii="Arial" w:hAnsi="Arial" w:cs="Arial"/>
          <w:sz w:val="20"/>
          <w:szCs w:val="20"/>
        </w:rPr>
        <w:t xml:space="preserve"> Once the new tax system comes into place, there will be three indirect taxes namely Central GST (CGST), State GST (SGST) and Integrated GST (IGST) apart from the customs duty which is levied only on imported goods.</w:t>
      </w:r>
    </w:p>
    <w:p w:rsidR="002E1D3E" w:rsidRPr="004830BE" w:rsidRDefault="002E1D3E" w:rsidP="00DA2F4B">
      <w:pPr>
        <w:rPr>
          <w:rFonts w:ascii="Arial" w:hAnsi="Arial" w:cs="Arial"/>
          <w:sz w:val="20"/>
          <w:szCs w:val="20"/>
        </w:rPr>
      </w:pPr>
    </w:p>
    <w:p w:rsidR="002E1D3E" w:rsidRPr="004830BE" w:rsidRDefault="002E1D3E" w:rsidP="00DA2F4B">
      <w:pPr>
        <w:rPr>
          <w:rFonts w:ascii="Arial" w:hAnsi="Arial" w:cs="Arial"/>
          <w:sz w:val="20"/>
          <w:szCs w:val="20"/>
        </w:rPr>
      </w:pPr>
    </w:p>
    <w:p w:rsidR="002E1D3E" w:rsidRPr="004830BE" w:rsidRDefault="002E1D3E" w:rsidP="00DA2F4B">
      <w:pPr>
        <w:pStyle w:val="ListParagraph"/>
        <w:numPr>
          <w:ilvl w:val="0"/>
          <w:numId w:val="29"/>
        </w:numPr>
        <w:rPr>
          <w:rFonts w:ascii="Arial" w:hAnsi="Arial" w:cs="Arial"/>
          <w:sz w:val="20"/>
          <w:szCs w:val="20"/>
        </w:rPr>
      </w:pPr>
      <w:r w:rsidRPr="004830BE">
        <w:rPr>
          <w:rFonts w:ascii="Arial" w:hAnsi="Arial" w:cs="Arial"/>
          <w:sz w:val="20"/>
          <w:szCs w:val="20"/>
        </w:rPr>
        <w:t>The proposed Bill, provides for</w:t>
      </w:r>
    </w:p>
    <w:p w:rsidR="002E1D3E" w:rsidRPr="004830BE" w:rsidRDefault="002E1D3E" w:rsidP="00DA2F4B">
      <w:pPr>
        <w:rPr>
          <w:rFonts w:ascii="Arial" w:hAnsi="Arial" w:cs="Arial"/>
          <w:sz w:val="20"/>
          <w:szCs w:val="20"/>
        </w:rPr>
      </w:pPr>
    </w:p>
    <w:p w:rsidR="002E1D3E" w:rsidRPr="004830BE" w:rsidRDefault="002E1D3E" w:rsidP="00DA2F4B">
      <w:pPr>
        <w:rPr>
          <w:rFonts w:ascii="Arial" w:hAnsi="Arial" w:cs="Arial"/>
          <w:sz w:val="20"/>
          <w:szCs w:val="20"/>
        </w:rPr>
      </w:pPr>
    </w:p>
    <w:p w:rsidR="002E1D3E" w:rsidRPr="004830BE" w:rsidRDefault="00072F8D" w:rsidP="00DA2F4B">
      <w:pPr>
        <w:pStyle w:val="ListParagraph"/>
        <w:numPr>
          <w:ilvl w:val="0"/>
          <w:numId w:val="31"/>
        </w:numPr>
        <w:rPr>
          <w:rFonts w:ascii="Arial" w:hAnsi="Arial" w:cs="Arial"/>
          <w:sz w:val="20"/>
          <w:szCs w:val="20"/>
        </w:rPr>
      </w:pPr>
      <w:r w:rsidRPr="004830BE">
        <w:rPr>
          <w:rFonts w:ascii="Arial" w:hAnsi="Arial" w:cs="Arial"/>
          <w:sz w:val="20"/>
          <w:szCs w:val="20"/>
        </w:rPr>
        <w:t>S</w:t>
      </w:r>
      <w:r w:rsidR="002E1D3E" w:rsidRPr="004830BE">
        <w:rPr>
          <w:rFonts w:ascii="Arial" w:hAnsi="Arial" w:cs="Arial"/>
          <w:sz w:val="20"/>
          <w:szCs w:val="20"/>
        </w:rPr>
        <w:t>ubsuming of various Central indirect taxes and levies such as Central Excise</w:t>
      </w:r>
      <w:r w:rsidR="00DA2F4B" w:rsidRPr="004830BE">
        <w:rPr>
          <w:rFonts w:ascii="Arial" w:hAnsi="Arial" w:cs="Arial"/>
          <w:sz w:val="20"/>
          <w:szCs w:val="20"/>
        </w:rPr>
        <w:t xml:space="preserve"> </w:t>
      </w:r>
      <w:r w:rsidR="002E1D3E" w:rsidRPr="004830BE">
        <w:rPr>
          <w:rFonts w:ascii="Arial" w:hAnsi="Arial" w:cs="Arial"/>
          <w:sz w:val="20"/>
          <w:szCs w:val="20"/>
        </w:rPr>
        <w:t>Duty, Additional Excise Duties, Excise Duty levied under the Medicinal and Toilet</w:t>
      </w:r>
      <w:r w:rsidR="00DA2F4B" w:rsidRPr="004830BE">
        <w:rPr>
          <w:rFonts w:ascii="Arial" w:hAnsi="Arial" w:cs="Arial"/>
          <w:sz w:val="20"/>
          <w:szCs w:val="20"/>
        </w:rPr>
        <w:t xml:space="preserve"> </w:t>
      </w:r>
      <w:r w:rsidR="002E1D3E" w:rsidRPr="004830BE">
        <w:rPr>
          <w:rFonts w:ascii="Arial" w:hAnsi="Arial" w:cs="Arial"/>
          <w:sz w:val="20"/>
          <w:szCs w:val="20"/>
        </w:rPr>
        <w:t>Preparations (Excise Duties) Act, 1955, Service Tax, Additional Customs Duty commonly known as Countervailing Duty, Special Additional Duty of Customs, and Central Surcharges and Cesses so far as they relate to t</w:t>
      </w:r>
      <w:r w:rsidRPr="004830BE">
        <w:rPr>
          <w:rFonts w:ascii="Arial" w:hAnsi="Arial" w:cs="Arial"/>
          <w:sz w:val="20"/>
          <w:szCs w:val="20"/>
        </w:rPr>
        <w:t>he supply of goods and services.</w:t>
      </w:r>
    </w:p>
    <w:p w:rsidR="00072F8D" w:rsidRPr="004830BE" w:rsidRDefault="00072F8D" w:rsidP="00DA2F4B">
      <w:pPr>
        <w:ind w:left="1080"/>
        <w:rPr>
          <w:rFonts w:ascii="Arial" w:hAnsi="Arial" w:cs="Arial"/>
          <w:sz w:val="20"/>
          <w:szCs w:val="20"/>
        </w:rPr>
      </w:pPr>
    </w:p>
    <w:p w:rsidR="002E1D3E" w:rsidRPr="004830BE" w:rsidRDefault="00072F8D" w:rsidP="00DA2F4B">
      <w:pPr>
        <w:pStyle w:val="ListParagraph"/>
        <w:numPr>
          <w:ilvl w:val="0"/>
          <w:numId w:val="31"/>
        </w:numPr>
        <w:rPr>
          <w:rFonts w:ascii="Arial" w:hAnsi="Arial" w:cs="Arial"/>
          <w:sz w:val="20"/>
          <w:szCs w:val="20"/>
        </w:rPr>
      </w:pPr>
      <w:r w:rsidRPr="004830BE">
        <w:rPr>
          <w:rFonts w:ascii="Arial" w:hAnsi="Arial" w:cs="Arial"/>
          <w:sz w:val="20"/>
          <w:szCs w:val="20"/>
        </w:rPr>
        <w:t>S</w:t>
      </w:r>
      <w:r w:rsidR="002E1D3E" w:rsidRPr="004830BE">
        <w:rPr>
          <w:rFonts w:ascii="Arial" w:hAnsi="Arial" w:cs="Arial"/>
          <w:sz w:val="20"/>
          <w:szCs w:val="20"/>
        </w:rPr>
        <w:t>ubsuming of State Value Added Tax/Sales Tax, Entertainment Tax (other</w:t>
      </w:r>
      <w:r w:rsidR="00DA2F4B" w:rsidRPr="004830BE">
        <w:rPr>
          <w:rFonts w:ascii="Arial" w:hAnsi="Arial" w:cs="Arial"/>
          <w:sz w:val="20"/>
          <w:szCs w:val="20"/>
        </w:rPr>
        <w:t xml:space="preserve"> </w:t>
      </w:r>
      <w:r w:rsidR="002E1D3E" w:rsidRPr="004830BE">
        <w:rPr>
          <w:rFonts w:ascii="Arial" w:hAnsi="Arial" w:cs="Arial"/>
          <w:sz w:val="20"/>
          <w:szCs w:val="20"/>
        </w:rPr>
        <w:t>than the tax levied by the local bodies), Central Sales Tax (levied by the Centre and</w:t>
      </w:r>
      <w:r w:rsidR="00DA2F4B" w:rsidRPr="004830BE">
        <w:rPr>
          <w:rFonts w:ascii="Arial" w:hAnsi="Arial" w:cs="Arial"/>
          <w:sz w:val="20"/>
          <w:szCs w:val="20"/>
        </w:rPr>
        <w:t xml:space="preserve"> </w:t>
      </w:r>
      <w:r w:rsidR="002E1D3E" w:rsidRPr="004830BE">
        <w:rPr>
          <w:rFonts w:ascii="Arial" w:hAnsi="Arial" w:cs="Arial"/>
          <w:sz w:val="20"/>
          <w:szCs w:val="20"/>
        </w:rPr>
        <w:t xml:space="preserve">collected by the States), Octroi and Entry tax, Purchase Tax, Luxury tax, Taxes </w:t>
      </w:r>
      <w:r w:rsidR="00DA2F4B" w:rsidRPr="004830BE">
        <w:rPr>
          <w:rFonts w:ascii="Arial" w:hAnsi="Arial" w:cs="Arial"/>
          <w:sz w:val="20"/>
          <w:szCs w:val="20"/>
        </w:rPr>
        <w:t xml:space="preserve"> o</w:t>
      </w:r>
      <w:r w:rsidR="002E1D3E" w:rsidRPr="004830BE">
        <w:rPr>
          <w:rFonts w:ascii="Arial" w:hAnsi="Arial" w:cs="Arial"/>
          <w:sz w:val="20"/>
          <w:szCs w:val="20"/>
        </w:rPr>
        <w:t>n</w:t>
      </w:r>
      <w:r w:rsidR="00DA2F4B" w:rsidRPr="004830BE">
        <w:rPr>
          <w:rFonts w:ascii="Arial" w:hAnsi="Arial" w:cs="Arial"/>
          <w:sz w:val="20"/>
          <w:szCs w:val="20"/>
        </w:rPr>
        <w:t xml:space="preserve"> </w:t>
      </w:r>
      <w:r w:rsidR="002E1D3E" w:rsidRPr="004830BE">
        <w:rPr>
          <w:rFonts w:ascii="Arial" w:hAnsi="Arial" w:cs="Arial"/>
          <w:sz w:val="20"/>
          <w:szCs w:val="20"/>
        </w:rPr>
        <w:t>lottery, betting and gambling; and State cesses and surcharges in so far as they relate</w:t>
      </w:r>
      <w:r w:rsidR="00DA2F4B" w:rsidRPr="004830BE">
        <w:rPr>
          <w:rFonts w:ascii="Arial" w:hAnsi="Arial" w:cs="Arial"/>
          <w:sz w:val="20"/>
          <w:szCs w:val="20"/>
        </w:rPr>
        <w:t xml:space="preserve"> </w:t>
      </w:r>
      <w:r w:rsidRPr="004830BE">
        <w:rPr>
          <w:rFonts w:ascii="Arial" w:hAnsi="Arial" w:cs="Arial"/>
          <w:sz w:val="20"/>
          <w:szCs w:val="20"/>
        </w:rPr>
        <w:t>to supply of goods and services.</w:t>
      </w:r>
    </w:p>
    <w:p w:rsidR="00072F8D" w:rsidRPr="004830BE" w:rsidRDefault="00072F8D" w:rsidP="00DA2F4B">
      <w:pPr>
        <w:ind w:left="720"/>
        <w:rPr>
          <w:rFonts w:ascii="Arial" w:hAnsi="Arial" w:cs="Arial"/>
          <w:sz w:val="20"/>
          <w:szCs w:val="20"/>
        </w:rPr>
      </w:pPr>
    </w:p>
    <w:p w:rsidR="002E1D3E" w:rsidRPr="004830BE" w:rsidRDefault="00072F8D" w:rsidP="00DA2F4B">
      <w:pPr>
        <w:pStyle w:val="ListParagraph"/>
        <w:numPr>
          <w:ilvl w:val="0"/>
          <w:numId w:val="31"/>
        </w:numPr>
        <w:rPr>
          <w:rFonts w:ascii="Arial" w:hAnsi="Arial" w:cs="Arial"/>
          <w:sz w:val="20"/>
          <w:szCs w:val="20"/>
        </w:rPr>
      </w:pPr>
      <w:r w:rsidRPr="004830BE">
        <w:rPr>
          <w:rFonts w:ascii="Arial" w:hAnsi="Arial" w:cs="Arial"/>
          <w:sz w:val="20"/>
          <w:szCs w:val="20"/>
        </w:rPr>
        <w:t>D</w:t>
      </w:r>
      <w:r w:rsidR="002E1D3E" w:rsidRPr="004830BE">
        <w:rPr>
          <w:rFonts w:ascii="Arial" w:hAnsi="Arial" w:cs="Arial"/>
          <w:sz w:val="20"/>
          <w:szCs w:val="20"/>
        </w:rPr>
        <w:t xml:space="preserve">ispensing with the concept of ‘declared goods of special importance’ </w:t>
      </w:r>
      <w:r w:rsidR="00DA2F4B" w:rsidRPr="004830BE">
        <w:rPr>
          <w:rFonts w:ascii="Arial" w:hAnsi="Arial" w:cs="Arial"/>
          <w:sz w:val="20"/>
          <w:szCs w:val="20"/>
        </w:rPr>
        <w:t xml:space="preserve"> </w:t>
      </w:r>
    </w:p>
    <w:p w:rsidR="00072F8D" w:rsidRPr="004830BE" w:rsidRDefault="00072F8D" w:rsidP="00DA2F4B">
      <w:pPr>
        <w:ind w:left="720"/>
        <w:rPr>
          <w:rFonts w:ascii="Arial" w:hAnsi="Arial" w:cs="Arial"/>
          <w:sz w:val="20"/>
          <w:szCs w:val="20"/>
        </w:rPr>
      </w:pPr>
    </w:p>
    <w:p w:rsidR="002E1D3E" w:rsidRPr="004830BE" w:rsidRDefault="00072F8D" w:rsidP="00DA2F4B">
      <w:pPr>
        <w:pStyle w:val="ListParagraph"/>
        <w:numPr>
          <w:ilvl w:val="0"/>
          <w:numId w:val="31"/>
        </w:numPr>
        <w:rPr>
          <w:rFonts w:ascii="Arial" w:hAnsi="Arial" w:cs="Arial"/>
          <w:sz w:val="20"/>
          <w:szCs w:val="20"/>
        </w:rPr>
      </w:pPr>
      <w:r w:rsidRPr="004830BE">
        <w:rPr>
          <w:rFonts w:ascii="Arial" w:hAnsi="Arial" w:cs="Arial"/>
          <w:sz w:val="20"/>
          <w:szCs w:val="20"/>
        </w:rPr>
        <w:t>L</w:t>
      </w:r>
      <w:r w:rsidR="002E1D3E" w:rsidRPr="004830BE">
        <w:rPr>
          <w:rFonts w:ascii="Arial" w:hAnsi="Arial" w:cs="Arial"/>
          <w:sz w:val="20"/>
          <w:szCs w:val="20"/>
        </w:rPr>
        <w:t xml:space="preserve">evy of Integrated </w:t>
      </w:r>
      <w:r w:rsidRPr="004830BE">
        <w:rPr>
          <w:rFonts w:ascii="Arial" w:hAnsi="Arial" w:cs="Arial"/>
          <w:sz w:val="20"/>
          <w:szCs w:val="20"/>
        </w:rPr>
        <w:t>GST</w:t>
      </w:r>
      <w:r w:rsidR="002E1D3E" w:rsidRPr="004830BE">
        <w:rPr>
          <w:rFonts w:ascii="Arial" w:hAnsi="Arial" w:cs="Arial"/>
          <w:sz w:val="20"/>
          <w:szCs w:val="20"/>
        </w:rPr>
        <w:t xml:space="preserve"> on inter-State transactions of</w:t>
      </w:r>
      <w:r w:rsidRPr="004830BE">
        <w:rPr>
          <w:rFonts w:ascii="Arial" w:hAnsi="Arial" w:cs="Arial"/>
          <w:sz w:val="20"/>
          <w:szCs w:val="20"/>
        </w:rPr>
        <w:t xml:space="preserve"> goods and services</w:t>
      </w:r>
      <w:r w:rsidR="00161C72" w:rsidRPr="004830BE">
        <w:rPr>
          <w:rFonts w:ascii="Arial" w:hAnsi="Arial" w:cs="Arial"/>
          <w:sz w:val="20"/>
          <w:szCs w:val="20"/>
        </w:rPr>
        <w:t xml:space="preserve">. </w:t>
      </w:r>
    </w:p>
    <w:p w:rsidR="00DA2F4B" w:rsidRPr="004830BE" w:rsidRDefault="00DA2F4B" w:rsidP="00DA2F4B">
      <w:pPr>
        <w:pStyle w:val="ListParagraph"/>
        <w:rPr>
          <w:rFonts w:ascii="Arial" w:hAnsi="Arial" w:cs="Arial"/>
          <w:sz w:val="20"/>
          <w:szCs w:val="20"/>
        </w:rPr>
      </w:pPr>
    </w:p>
    <w:p w:rsidR="00161C72" w:rsidRPr="004830BE" w:rsidRDefault="00161C72" w:rsidP="00DA2F4B">
      <w:pPr>
        <w:ind w:left="720"/>
        <w:rPr>
          <w:rFonts w:ascii="Arial" w:hAnsi="Arial" w:cs="Arial"/>
          <w:sz w:val="20"/>
          <w:szCs w:val="20"/>
        </w:rPr>
      </w:pPr>
      <w:r w:rsidRPr="004830BE">
        <w:rPr>
          <w:rFonts w:ascii="Arial" w:hAnsi="Arial" w:cs="Arial"/>
          <w:sz w:val="20"/>
          <w:szCs w:val="20"/>
        </w:rPr>
        <w:t xml:space="preserve">In the existing system, inter-State transactions of goods are taxable under the Central Sales Tax Act, 1956 with the revenue being collected and retained by the originating State. The tax on CST purchases is not allowed as an input tax credit and hence it distorts the supply chain, cost structure and product pricing. </w:t>
      </w:r>
    </w:p>
    <w:p w:rsidR="00161C72" w:rsidRPr="004830BE" w:rsidRDefault="00161C72" w:rsidP="00DA2F4B">
      <w:pPr>
        <w:ind w:left="1080"/>
        <w:rPr>
          <w:rFonts w:ascii="Arial" w:hAnsi="Arial" w:cs="Arial"/>
          <w:sz w:val="20"/>
          <w:szCs w:val="20"/>
        </w:rPr>
      </w:pPr>
    </w:p>
    <w:p w:rsidR="00161C72" w:rsidRPr="004830BE" w:rsidRDefault="00161C72" w:rsidP="00DA2F4B">
      <w:pPr>
        <w:ind w:left="720"/>
        <w:rPr>
          <w:rFonts w:ascii="Arial" w:hAnsi="Arial" w:cs="Arial"/>
          <w:sz w:val="20"/>
          <w:szCs w:val="20"/>
        </w:rPr>
      </w:pPr>
      <w:r w:rsidRPr="004830BE">
        <w:rPr>
          <w:rFonts w:ascii="Arial" w:hAnsi="Arial" w:cs="Arial"/>
          <w:sz w:val="20"/>
          <w:szCs w:val="20"/>
        </w:rPr>
        <w:t xml:space="preserve">In the existing system there is no separate levy of service tax on inter-State transactions of services since services are taxed only by the Centre through Finance Act, 1994. </w:t>
      </w:r>
    </w:p>
    <w:p w:rsidR="00161C72" w:rsidRPr="004830BE" w:rsidRDefault="00161C72" w:rsidP="00DA2F4B">
      <w:pPr>
        <w:ind w:left="1080"/>
        <w:rPr>
          <w:rFonts w:ascii="Arial" w:hAnsi="Arial" w:cs="Arial"/>
          <w:sz w:val="20"/>
          <w:szCs w:val="20"/>
        </w:rPr>
      </w:pPr>
    </w:p>
    <w:p w:rsidR="00161C72" w:rsidRPr="004830BE" w:rsidRDefault="00161C72" w:rsidP="00DA2F4B">
      <w:pPr>
        <w:ind w:left="720"/>
        <w:rPr>
          <w:rFonts w:ascii="Arial" w:hAnsi="Arial" w:cs="Arial"/>
          <w:sz w:val="20"/>
          <w:szCs w:val="20"/>
        </w:rPr>
      </w:pPr>
      <w:r w:rsidRPr="004830BE">
        <w:rPr>
          <w:rFonts w:ascii="Arial" w:hAnsi="Arial" w:cs="Arial"/>
          <w:sz w:val="20"/>
          <w:szCs w:val="20"/>
        </w:rPr>
        <w:t xml:space="preserve">The proposed IGST model involves the following: </w:t>
      </w:r>
    </w:p>
    <w:p w:rsidR="00161C72" w:rsidRPr="004830BE" w:rsidRDefault="00161C72" w:rsidP="00DA2F4B">
      <w:pPr>
        <w:ind w:left="1080"/>
        <w:rPr>
          <w:rFonts w:ascii="Arial" w:hAnsi="Arial" w:cs="Arial"/>
          <w:sz w:val="20"/>
          <w:szCs w:val="20"/>
        </w:rPr>
      </w:pPr>
    </w:p>
    <w:p w:rsidR="00161C72" w:rsidRPr="004830BE" w:rsidRDefault="00161C72" w:rsidP="002A01D6">
      <w:pPr>
        <w:pStyle w:val="ListParagraph"/>
        <w:numPr>
          <w:ilvl w:val="2"/>
          <w:numId w:val="36"/>
        </w:numPr>
        <w:ind w:left="1080"/>
        <w:rPr>
          <w:rFonts w:ascii="Arial" w:hAnsi="Arial" w:cs="Arial"/>
          <w:sz w:val="20"/>
          <w:szCs w:val="20"/>
        </w:rPr>
      </w:pPr>
      <w:r w:rsidRPr="004830BE">
        <w:rPr>
          <w:rFonts w:ascii="Arial" w:hAnsi="Arial" w:cs="Arial"/>
          <w:sz w:val="20"/>
          <w:szCs w:val="20"/>
        </w:rPr>
        <w:t xml:space="preserve">Centre would levy IGST which would be the aggregate of CGST and SGST rates. </w:t>
      </w:r>
    </w:p>
    <w:p w:rsidR="00161C72" w:rsidRPr="004830BE" w:rsidRDefault="00161C72" w:rsidP="002A01D6">
      <w:pPr>
        <w:ind w:left="180"/>
        <w:rPr>
          <w:rFonts w:ascii="Arial" w:hAnsi="Arial" w:cs="Arial"/>
          <w:sz w:val="20"/>
          <w:szCs w:val="20"/>
        </w:rPr>
      </w:pPr>
    </w:p>
    <w:p w:rsidR="00161C72" w:rsidRPr="004830BE" w:rsidRDefault="00161C72" w:rsidP="002A01D6">
      <w:pPr>
        <w:pStyle w:val="ListParagraph"/>
        <w:numPr>
          <w:ilvl w:val="2"/>
          <w:numId w:val="36"/>
        </w:numPr>
        <w:ind w:left="1080"/>
        <w:rPr>
          <w:rFonts w:ascii="Arial" w:hAnsi="Arial" w:cs="Arial"/>
          <w:sz w:val="20"/>
          <w:szCs w:val="20"/>
        </w:rPr>
      </w:pPr>
      <w:r w:rsidRPr="004830BE">
        <w:rPr>
          <w:rFonts w:ascii="Arial" w:hAnsi="Arial" w:cs="Arial"/>
          <w:sz w:val="20"/>
          <w:szCs w:val="20"/>
        </w:rPr>
        <w:t xml:space="preserve">IGST would be levied on all inter-State transactions of taxable goods and services with appropriate provision for consignment or stock transfer of goods and services . </w:t>
      </w:r>
    </w:p>
    <w:p w:rsidR="00161C72" w:rsidRPr="004830BE" w:rsidRDefault="00161C72" w:rsidP="002A01D6">
      <w:pPr>
        <w:ind w:left="180"/>
        <w:rPr>
          <w:rFonts w:ascii="Arial" w:hAnsi="Arial" w:cs="Arial"/>
          <w:sz w:val="20"/>
          <w:szCs w:val="20"/>
        </w:rPr>
      </w:pPr>
    </w:p>
    <w:p w:rsidR="00161C72" w:rsidRPr="004830BE" w:rsidRDefault="00161C72" w:rsidP="002A01D6">
      <w:pPr>
        <w:pStyle w:val="ListParagraph"/>
        <w:numPr>
          <w:ilvl w:val="2"/>
          <w:numId w:val="36"/>
        </w:numPr>
        <w:ind w:left="1080"/>
        <w:rPr>
          <w:rFonts w:ascii="Arial" w:hAnsi="Arial" w:cs="Arial"/>
          <w:sz w:val="20"/>
          <w:szCs w:val="20"/>
        </w:rPr>
      </w:pPr>
      <w:r w:rsidRPr="004830BE">
        <w:rPr>
          <w:rFonts w:ascii="Arial" w:hAnsi="Arial" w:cs="Arial"/>
          <w:sz w:val="20"/>
          <w:szCs w:val="20"/>
        </w:rPr>
        <w:lastRenderedPageBreak/>
        <w:t xml:space="preserve">Inter-State dealer will pay IGST after adjusting available, IGST, CGST and SGST on his purchases. </w:t>
      </w:r>
    </w:p>
    <w:p w:rsidR="00161C72" w:rsidRPr="004830BE" w:rsidRDefault="00161C72" w:rsidP="002A01D6">
      <w:pPr>
        <w:ind w:left="180"/>
        <w:rPr>
          <w:rFonts w:ascii="Arial" w:hAnsi="Arial" w:cs="Arial"/>
          <w:sz w:val="20"/>
          <w:szCs w:val="20"/>
        </w:rPr>
      </w:pPr>
    </w:p>
    <w:p w:rsidR="00161C72" w:rsidRPr="004830BE" w:rsidRDefault="00161C72" w:rsidP="002A01D6">
      <w:pPr>
        <w:pStyle w:val="ListParagraph"/>
        <w:numPr>
          <w:ilvl w:val="2"/>
          <w:numId w:val="36"/>
        </w:numPr>
        <w:ind w:left="1080"/>
        <w:rPr>
          <w:rFonts w:ascii="Arial" w:hAnsi="Arial" w:cs="Arial"/>
          <w:sz w:val="20"/>
          <w:szCs w:val="20"/>
        </w:rPr>
      </w:pPr>
      <w:r w:rsidRPr="004830BE">
        <w:rPr>
          <w:rFonts w:ascii="Arial" w:hAnsi="Arial" w:cs="Arial"/>
          <w:sz w:val="20"/>
          <w:szCs w:val="20"/>
        </w:rPr>
        <w:t xml:space="preserve">The seller in State-A will pay the IGST to the Centre. </w:t>
      </w:r>
    </w:p>
    <w:p w:rsidR="00161C72" w:rsidRPr="004830BE" w:rsidRDefault="00161C72" w:rsidP="002A01D6">
      <w:pPr>
        <w:ind w:left="180"/>
        <w:rPr>
          <w:rFonts w:ascii="Arial" w:hAnsi="Arial" w:cs="Arial"/>
          <w:sz w:val="20"/>
          <w:szCs w:val="20"/>
        </w:rPr>
      </w:pPr>
    </w:p>
    <w:p w:rsidR="00161C72" w:rsidRPr="004830BE" w:rsidRDefault="00161C72" w:rsidP="002A01D6">
      <w:pPr>
        <w:pStyle w:val="ListParagraph"/>
        <w:numPr>
          <w:ilvl w:val="2"/>
          <w:numId w:val="36"/>
        </w:numPr>
        <w:ind w:left="1080"/>
        <w:rPr>
          <w:rFonts w:ascii="Arial" w:hAnsi="Arial" w:cs="Arial"/>
          <w:sz w:val="20"/>
          <w:szCs w:val="20"/>
        </w:rPr>
      </w:pPr>
      <w:r w:rsidRPr="004830BE">
        <w:rPr>
          <w:rFonts w:ascii="Arial" w:hAnsi="Arial" w:cs="Arial"/>
          <w:sz w:val="20"/>
          <w:szCs w:val="20"/>
        </w:rPr>
        <w:t xml:space="preserve">While paying IGST the seller will adjust against available credit of IGST, CGST and SGST. </w:t>
      </w:r>
    </w:p>
    <w:p w:rsidR="00161C72" w:rsidRPr="004830BE" w:rsidRDefault="00161C72" w:rsidP="002A01D6">
      <w:pPr>
        <w:ind w:left="180"/>
        <w:rPr>
          <w:rFonts w:ascii="Arial" w:hAnsi="Arial" w:cs="Arial"/>
          <w:sz w:val="20"/>
          <w:szCs w:val="20"/>
        </w:rPr>
      </w:pPr>
    </w:p>
    <w:p w:rsidR="00161C72" w:rsidRPr="004830BE" w:rsidRDefault="00161C72" w:rsidP="002A01D6">
      <w:pPr>
        <w:pStyle w:val="ListParagraph"/>
        <w:numPr>
          <w:ilvl w:val="2"/>
          <w:numId w:val="36"/>
        </w:numPr>
        <w:ind w:left="1080"/>
        <w:rPr>
          <w:rFonts w:ascii="Arial" w:hAnsi="Arial" w:cs="Arial"/>
          <w:sz w:val="20"/>
          <w:szCs w:val="20"/>
        </w:rPr>
      </w:pPr>
      <w:r w:rsidRPr="004830BE">
        <w:rPr>
          <w:rFonts w:ascii="Arial" w:hAnsi="Arial" w:cs="Arial"/>
          <w:sz w:val="20"/>
          <w:szCs w:val="20"/>
        </w:rPr>
        <w:t xml:space="preserve">State Government-A will have to transfer the credit of SGST used by the seller for payment of IGST to the Centre. </w:t>
      </w:r>
    </w:p>
    <w:p w:rsidR="00161C72" w:rsidRPr="004830BE" w:rsidRDefault="00161C72" w:rsidP="002A01D6">
      <w:pPr>
        <w:ind w:left="180"/>
        <w:rPr>
          <w:rFonts w:ascii="Arial" w:hAnsi="Arial" w:cs="Arial"/>
          <w:sz w:val="20"/>
          <w:szCs w:val="20"/>
        </w:rPr>
      </w:pPr>
    </w:p>
    <w:p w:rsidR="00161C72" w:rsidRPr="004830BE" w:rsidRDefault="00161C72" w:rsidP="002A01D6">
      <w:pPr>
        <w:pStyle w:val="ListParagraph"/>
        <w:numPr>
          <w:ilvl w:val="2"/>
          <w:numId w:val="36"/>
        </w:numPr>
        <w:ind w:left="1080"/>
        <w:rPr>
          <w:rFonts w:ascii="Arial" w:hAnsi="Arial" w:cs="Arial"/>
          <w:sz w:val="20"/>
          <w:szCs w:val="20"/>
        </w:rPr>
      </w:pPr>
      <w:r w:rsidRPr="004830BE">
        <w:rPr>
          <w:rFonts w:ascii="Arial" w:hAnsi="Arial" w:cs="Arial"/>
          <w:sz w:val="20"/>
          <w:szCs w:val="20"/>
        </w:rPr>
        <w:t xml:space="preserve">Buyer in State-B can avail credit of the IGST charged. </w:t>
      </w:r>
    </w:p>
    <w:p w:rsidR="00161C72" w:rsidRPr="004830BE" w:rsidRDefault="00161C72" w:rsidP="002A01D6">
      <w:pPr>
        <w:ind w:left="180"/>
        <w:rPr>
          <w:rFonts w:ascii="Arial" w:hAnsi="Arial" w:cs="Arial"/>
          <w:sz w:val="20"/>
          <w:szCs w:val="20"/>
        </w:rPr>
      </w:pPr>
    </w:p>
    <w:p w:rsidR="00161C72" w:rsidRPr="004830BE" w:rsidRDefault="00161C72" w:rsidP="002A01D6">
      <w:pPr>
        <w:pStyle w:val="ListParagraph"/>
        <w:numPr>
          <w:ilvl w:val="2"/>
          <w:numId w:val="36"/>
        </w:numPr>
        <w:ind w:left="1080"/>
        <w:rPr>
          <w:rFonts w:ascii="Arial" w:hAnsi="Arial" w:cs="Arial"/>
          <w:sz w:val="20"/>
          <w:szCs w:val="20"/>
        </w:rPr>
      </w:pPr>
      <w:r w:rsidRPr="004830BE">
        <w:rPr>
          <w:rFonts w:ascii="Arial" w:hAnsi="Arial" w:cs="Arial"/>
          <w:sz w:val="20"/>
          <w:szCs w:val="20"/>
        </w:rPr>
        <w:t xml:space="preserve">Buyer in State-B can use the IGST to discharge output tax liability in his own State. </w:t>
      </w:r>
    </w:p>
    <w:p w:rsidR="00161C72" w:rsidRPr="004830BE" w:rsidRDefault="00161C72" w:rsidP="002A01D6">
      <w:pPr>
        <w:ind w:left="180"/>
        <w:rPr>
          <w:rFonts w:ascii="Arial" w:hAnsi="Arial" w:cs="Arial"/>
          <w:sz w:val="20"/>
          <w:szCs w:val="20"/>
        </w:rPr>
      </w:pPr>
    </w:p>
    <w:p w:rsidR="00161C72" w:rsidRPr="004830BE" w:rsidRDefault="00161C72" w:rsidP="002A01D6">
      <w:pPr>
        <w:pStyle w:val="ListParagraph"/>
        <w:numPr>
          <w:ilvl w:val="2"/>
          <w:numId w:val="36"/>
        </w:numPr>
        <w:ind w:left="1080"/>
        <w:rPr>
          <w:rFonts w:ascii="Arial" w:hAnsi="Arial" w:cs="Arial"/>
          <w:sz w:val="20"/>
          <w:szCs w:val="20"/>
        </w:rPr>
      </w:pPr>
      <w:r w:rsidRPr="004830BE">
        <w:rPr>
          <w:rFonts w:ascii="Arial" w:hAnsi="Arial" w:cs="Arial"/>
          <w:sz w:val="20"/>
          <w:szCs w:val="20"/>
        </w:rPr>
        <w:t xml:space="preserve">Centre has to transfer credit of IGST used for payment of SGST to State Government-B. </w:t>
      </w:r>
    </w:p>
    <w:p w:rsidR="00161C72" w:rsidRPr="004830BE" w:rsidRDefault="00161C72" w:rsidP="00DA2F4B">
      <w:pPr>
        <w:ind w:left="1080"/>
        <w:rPr>
          <w:rFonts w:ascii="Arial" w:hAnsi="Arial" w:cs="Arial"/>
          <w:sz w:val="20"/>
          <w:szCs w:val="20"/>
        </w:rPr>
      </w:pPr>
    </w:p>
    <w:p w:rsidR="00161C72" w:rsidRPr="004830BE" w:rsidRDefault="00161C72" w:rsidP="00DA2F4B">
      <w:pPr>
        <w:ind w:left="720"/>
        <w:rPr>
          <w:rFonts w:ascii="Arial" w:hAnsi="Arial" w:cs="Arial"/>
          <w:sz w:val="20"/>
          <w:szCs w:val="20"/>
        </w:rPr>
      </w:pPr>
      <w:r w:rsidRPr="004830BE">
        <w:rPr>
          <w:rFonts w:ascii="Arial" w:hAnsi="Arial" w:cs="Arial"/>
          <w:sz w:val="20"/>
          <w:szCs w:val="20"/>
        </w:rPr>
        <w:t xml:space="preserve">The model broadly is based on the philosophy that if a State tax (SGST) credit has been used to pay a Central tax (IGST) then the said State will have to transfer the amount of SGST used to the Centre. Similarly, if a Central tax (IGST) credit has been used to pay a State tax (SGST) then the Centre has to transfer the amount of IGST used to the State. </w:t>
      </w:r>
    </w:p>
    <w:p w:rsidR="002A01D6" w:rsidRPr="004830BE" w:rsidRDefault="002A01D6" w:rsidP="00DA2F4B">
      <w:pPr>
        <w:ind w:left="720"/>
        <w:rPr>
          <w:rFonts w:ascii="Arial" w:hAnsi="Arial" w:cs="Arial"/>
          <w:sz w:val="20"/>
          <w:szCs w:val="20"/>
        </w:rPr>
      </w:pPr>
    </w:p>
    <w:p w:rsidR="002A01D6" w:rsidRPr="004830BE" w:rsidRDefault="002A01D6" w:rsidP="002A01D6">
      <w:pPr>
        <w:ind w:left="720"/>
        <w:rPr>
          <w:rFonts w:ascii="Arial" w:hAnsi="Arial" w:cs="Arial"/>
          <w:sz w:val="20"/>
          <w:szCs w:val="20"/>
        </w:rPr>
      </w:pPr>
      <w:r w:rsidRPr="004830BE">
        <w:rPr>
          <w:rFonts w:ascii="Arial" w:hAnsi="Arial" w:cs="Arial"/>
          <w:sz w:val="20"/>
          <w:szCs w:val="20"/>
        </w:rPr>
        <w:t xml:space="preserve">The entire process would be facilitated through a clearing house mechanism. </w:t>
      </w:r>
    </w:p>
    <w:p w:rsidR="002A01D6" w:rsidRPr="004830BE" w:rsidRDefault="002A01D6" w:rsidP="002A01D6">
      <w:pPr>
        <w:ind w:left="720"/>
        <w:rPr>
          <w:rFonts w:ascii="Arial" w:hAnsi="Arial" w:cs="Arial"/>
          <w:sz w:val="20"/>
          <w:szCs w:val="20"/>
        </w:rPr>
      </w:pPr>
    </w:p>
    <w:p w:rsidR="002A01D6" w:rsidRPr="004830BE" w:rsidRDefault="002A01D6" w:rsidP="002A01D6">
      <w:pPr>
        <w:ind w:left="720"/>
        <w:rPr>
          <w:rFonts w:ascii="Arial" w:hAnsi="Arial" w:cs="Arial"/>
          <w:sz w:val="20"/>
          <w:szCs w:val="20"/>
        </w:rPr>
      </w:pPr>
      <w:r w:rsidRPr="004830BE">
        <w:rPr>
          <w:rFonts w:ascii="Arial" w:hAnsi="Arial" w:cs="Arial"/>
          <w:sz w:val="20"/>
          <w:szCs w:val="20"/>
        </w:rPr>
        <w:t xml:space="preserve">Every State would be both selling and purchasing State and therefore there would be netting of funds through the clearing house. </w:t>
      </w:r>
    </w:p>
    <w:p w:rsidR="002A01D6" w:rsidRPr="004830BE" w:rsidRDefault="002A01D6" w:rsidP="002A01D6">
      <w:pPr>
        <w:ind w:left="720"/>
        <w:rPr>
          <w:rFonts w:ascii="Arial" w:hAnsi="Arial" w:cs="Arial"/>
          <w:sz w:val="20"/>
          <w:szCs w:val="20"/>
        </w:rPr>
      </w:pPr>
    </w:p>
    <w:p w:rsidR="002A01D6" w:rsidRPr="004830BE" w:rsidRDefault="002A01D6" w:rsidP="002A01D6">
      <w:pPr>
        <w:ind w:left="720"/>
        <w:rPr>
          <w:rFonts w:ascii="Arial" w:hAnsi="Arial" w:cs="Arial"/>
          <w:sz w:val="20"/>
          <w:szCs w:val="20"/>
        </w:rPr>
      </w:pPr>
      <w:r w:rsidRPr="004830BE">
        <w:rPr>
          <w:rFonts w:ascii="Arial" w:hAnsi="Arial" w:cs="Arial"/>
          <w:sz w:val="20"/>
          <w:szCs w:val="20"/>
        </w:rPr>
        <w:t xml:space="preserve">The input tax credit chain is uninterrupted and the buyer in another State is in a position to avail credit of the IGST charged by the seller in one State. </w:t>
      </w:r>
    </w:p>
    <w:p w:rsidR="002A01D6" w:rsidRPr="004830BE" w:rsidRDefault="002A01D6" w:rsidP="002A01D6">
      <w:pPr>
        <w:ind w:left="720"/>
        <w:rPr>
          <w:rFonts w:ascii="Arial" w:hAnsi="Arial" w:cs="Arial"/>
          <w:sz w:val="20"/>
          <w:szCs w:val="20"/>
        </w:rPr>
      </w:pPr>
    </w:p>
    <w:p w:rsidR="002A01D6" w:rsidRPr="004830BE" w:rsidRDefault="002A01D6" w:rsidP="002A01D6">
      <w:pPr>
        <w:ind w:left="720"/>
        <w:rPr>
          <w:rFonts w:ascii="Arial" w:hAnsi="Arial" w:cs="Arial"/>
          <w:sz w:val="20"/>
          <w:szCs w:val="20"/>
        </w:rPr>
      </w:pPr>
      <w:r w:rsidRPr="004830BE">
        <w:rPr>
          <w:rFonts w:ascii="Arial" w:hAnsi="Arial" w:cs="Arial"/>
          <w:sz w:val="20"/>
          <w:szCs w:val="20"/>
        </w:rPr>
        <w:t>The possibility of unutilized credit in a seller State is minimized since the seller would have used the credits available to pay the IGST.</w:t>
      </w:r>
    </w:p>
    <w:p w:rsidR="00161C72" w:rsidRPr="004830BE" w:rsidRDefault="00161C72" w:rsidP="00DA2F4B">
      <w:pPr>
        <w:ind w:left="1080"/>
        <w:rPr>
          <w:rFonts w:ascii="Arial" w:hAnsi="Arial" w:cs="Arial"/>
          <w:sz w:val="20"/>
          <w:szCs w:val="20"/>
        </w:rPr>
      </w:pPr>
    </w:p>
    <w:p w:rsidR="00072F8D" w:rsidRPr="004830BE" w:rsidRDefault="002A01D6" w:rsidP="00DA2F4B">
      <w:pPr>
        <w:ind w:left="720"/>
        <w:rPr>
          <w:rFonts w:ascii="Arial" w:hAnsi="Arial" w:cs="Arial"/>
          <w:sz w:val="20"/>
          <w:szCs w:val="20"/>
        </w:rPr>
      </w:pPr>
      <w:r w:rsidRPr="004830BE">
        <w:rPr>
          <w:rFonts w:ascii="Arial" w:hAnsi="Arial" w:cs="Arial"/>
          <w:sz w:val="20"/>
          <w:szCs w:val="20"/>
        </w:rPr>
        <w:t xml:space="preserve"> </w:t>
      </w:r>
    </w:p>
    <w:p w:rsidR="002E1D3E" w:rsidRPr="004830BE" w:rsidRDefault="00072F8D" w:rsidP="00DA2F4B">
      <w:pPr>
        <w:pStyle w:val="ListParagraph"/>
        <w:numPr>
          <w:ilvl w:val="0"/>
          <w:numId w:val="31"/>
        </w:numPr>
        <w:rPr>
          <w:rFonts w:ascii="Arial" w:hAnsi="Arial" w:cs="Arial"/>
          <w:sz w:val="20"/>
          <w:szCs w:val="20"/>
        </w:rPr>
      </w:pPr>
      <w:r w:rsidRPr="004830BE">
        <w:rPr>
          <w:rFonts w:ascii="Arial" w:hAnsi="Arial" w:cs="Arial"/>
          <w:sz w:val="20"/>
          <w:szCs w:val="20"/>
        </w:rPr>
        <w:t>L</w:t>
      </w:r>
      <w:r w:rsidR="002E1D3E" w:rsidRPr="004830BE">
        <w:rPr>
          <w:rFonts w:ascii="Arial" w:hAnsi="Arial" w:cs="Arial"/>
          <w:sz w:val="20"/>
          <w:szCs w:val="20"/>
        </w:rPr>
        <w:t xml:space="preserve">evy of an additional tax on </w:t>
      </w:r>
      <w:r w:rsidR="002E1D3E" w:rsidRPr="004830BE">
        <w:rPr>
          <w:rFonts w:ascii="Arial" w:hAnsi="Arial" w:cs="Arial"/>
          <w:b/>
          <w:sz w:val="20"/>
          <w:szCs w:val="20"/>
        </w:rPr>
        <w:t>supply of goods</w:t>
      </w:r>
      <w:r w:rsidR="002E1D3E" w:rsidRPr="004830BE">
        <w:rPr>
          <w:rFonts w:ascii="Arial" w:hAnsi="Arial" w:cs="Arial"/>
          <w:sz w:val="20"/>
          <w:szCs w:val="20"/>
        </w:rPr>
        <w:t xml:space="preserve">, not exceeding one per cent. </w:t>
      </w:r>
      <w:r w:rsidR="002A01D6" w:rsidRPr="004830BE">
        <w:rPr>
          <w:rFonts w:ascii="Arial" w:hAnsi="Arial" w:cs="Arial"/>
          <w:sz w:val="20"/>
          <w:szCs w:val="20"/>
        </w:rPr>
        <w:t>I</w:t>
      </w:r>
      <w:r w:rsidR="002E1D3E" w:rsidRPr="004830BE">
        <w:rPr>
          <w:rFonts w:ascii="Arial" w:hAnsi="Arial" w:cs="Arial"/>
          <w:sz w:val="20"/>
          <w:szCs w:val="20"/>
        </w:rPr>
        <w:t>n</w:t>
      </w:r>
      <w:r w:rsidR="002A01D6" w:rsidRPr="004830BE">
        <w:rPr>
          <w:rFonts w:ascii="Arial" w:hAnsi="Arial" w:cs="Arial"/>
          <w:sz w:val="20"/>
          <w:szCs w:val="20"/>
        </w:rPr>
        <w:t xml:space="preserve"> </w:t>
      </w:r>
      <w:r w:rsidR="002E1D3E" w:rsidRPr="004830BE">
        <w:rPr>
          <w:rFonts w:ascii="Arial" w:hAnsi="Arial" w:cs="Arial"/>
          <w:sz w:val="20"/>
          <w:szCs w:val="20"/>
        </w:rPr>
        <w:t>the course of inter-State trade or commerce to be collected by the Government of India</w:t>
      </w:r>
      <w:r w:rsidR="002A01D6" w:rsidRPr="004830BE">
        <w:rPr>
          <w:rFonts w:ascii="Arial" w:hAnsi="Arial" w:cs="Arial"/>
          <w:sz w:val="20"/>
          <w:szCs w:val="20"/>
        </w:rPr>
        <w:t xml:space="preserve"> </w:t>
      </w:r>
      <w:r w:rsidR="002E1D3E" w:rsidRPr="004830BE">
        <w:rPr>
          <w:rFonts w:ascii="Arial" w:hAnsi="Arial" w:cs="Arial"/>
          <w:sz w:val="20"/>
          <w:szCs w:val="20"/>
        </w:rPr>
        <w:t xml:space="preserve">for a period of two years, and </w:t>
      </w:r>
      <w:r w:rsidR="002E1D3E" w:rsidRPr="004830BE">
        <w:rPr>
          <w:rFonts w:ascii="Arial" w:hAnsi="Arial" w:cs="Arial"/>
          <w:b/>
          <w:sz w:val="20"/>
          <w:szCs w:val="20"/>
          <w:u w:val="single"/>
        </w:rPr>
        <w:t>assigned to the States from where the supply originates</w:t>
      </w:r>
    </w:p>
    <w:p w:rsidR="00072F8D" w:rsidRPr="004830BE" w:rsidRDefault="00072F8D" w:rsidP="00DA2F4B">
      <w:pPr>
        <w:ind w:left="720"/>
        <w:rPr>
          <w:rFonts w:ascii="Arial" w:hAnsi="Arial" w:cs="Arial"/>
          <w:sz w:val="20"/>
          <w:szCs w:val="20"/>
        </w:rPr>
      </w:pPr>
    </w:p>
    <w:p w:rsidR="002E1D3E" w:rsidRPr="004830BE" w:rsidRDefault="00072F8D" w:rsidP="00DA2F4B">
      <w:pPr>
        <w:pStyle w:val="ListParagraph"/>
        <w:numPr>
          <w:ilvl w:val="0"/>
          <w:numId w:val="31"/>
        </w:numPr>
        <w:rPr>
          <w:rFonts w:ascii="Arial" w:hAnsi="Arial" w:cs="Arial"/>
          <w:sz w:val="20"/>
          <w:szCs w:val="20"/>
        </w:rPr>
      </w:pPr>
      <w:r w:rsidRPr="004830BE">
        <w:rPr>
          <w:rFonts w:ascii="Arial" w:hAnsi="Arial" w:cs="Arial"/>
          <w:sz w:val="20"/>
          <w:szCs w:val="20"/>
        </w:rPr>
        <w:t>C</w:t>
      </w:r>
      <w:r w:rsidR="002E1D3E" w:rsidRPr="004830BE">
        <w:rPr>
          <w:rFonts w:ascii="Arial" w:hAnsi="Arial" w:cs="Arial"/>
          <w:sz w:val="20"/>
          <w:szCs w:val="20"/>
        </w:rPr>
        <w:t>onferring concurrent power upon Parliament and the State Legislatures to</w:t>
      </w:r>
      <w:r w:rsidR="002A01D6" w:rsidRPr="004830BE">
        <w:rPr>
          <w:rFonts w:ascii="Arial" w:hAnsi="Arial" w:cs="Arial"/>
          <w:sz w:val="20"/>
          <w:szCs w:val="20"/>
        </w:rPr>
        <w:t xml:space="preserve"> </w:t>
      </w:r>
      <w:r w:rsidR="002E1D3E" w:rsidRPr="004830BE">
        <w:rPr>
          <w:rFonts w:ascii="Arial" w:hAnsi="Arial" w:cs="Arial"/>
          <w:sz w:val="20"/>
          <w:szCs w:val="20"/>
        </w:rPr>
        <w:t>make laws g</w:t>
      </w:r>
      <w:r w:rsidRPr="004830BE">
        <w:rPr>
          <w:rFonts w:ascii="Arial" w:hAnsi="Arial" w:cs="Arial"/>
          <w:sz w:val="20"/>
          <w:szCs w:val="20"/>
        </w:rPr>
        <w:t>overning GST</w:t>
      </w:r>
    </w:p>
    <w:p w:rsidR="00072F8D" w:rsidRPr="004830BE" w:rsidRDefault="00072F8D" w:rsidP="00DA2F4B">
      <w:pPr>
        <w:ind w:left="720"/>
        <w:rPr>
          <w:rFonts w:ascii="Arial" w:hAnsi="Arial" w:cs="Arial"/>
          <w:sz w:val="20"/>
          <w:szCs w:val="20"/>
        </w:rPr>
      </w:pPr>
    </w:p>
    <w:p w:rsidR="002E1D3E" w:rsidRPr="004830BE" w:rsidRDefault="00072F8D" w:rsidP="00DA2F4B">
      <w:pPr>
        <w:pStyle w:val="ListParagraph"/>
        <w:numPr>
          <w:ilvl w:val="0"/>
          <w:numId w:val="31"/>
        </w:numPr>
        <w:rPr>
          <w:rFonts w:ascii="Arial" w:hAnsi="Arial" w:cs="Arial"/>
          <w:sz w:val="20"/>
          <w:szCs w:val="20"/>
        </w:rPr>
      </w:pPr>
      <w:r w:rsidRPr="004830BE">
        <w:rPr>
          <w:rFonts w:ascii="Arial" w:hAnsi="Arial" w:cs="Arial"/>
          <w:sz w:val="20"/>
          <w:szCs w:val="20"/>
        </w:rPr>
        <w:t>C</w:t>
      </w:r>
      <w:r w:rsidR="002E1D3E" w:rsidRPr="004830BE">
        <w:rPr>
          <w:rFonts w:ascii="Arial" w:hAnsi="Arial" w:cs="Arial"/>
          <w:sz w:val="20"/>
          <w:szCs w:val="20"/>
        </w:rPr>
        <w:t xml:space="preserve">overage of all goods and services, </w:t>
      </w:r>
      <w:r w:rsidR="002E1D3E" w:rsidRPr="004830BE">
        <w:rPr>
          <w:rFonts w:ascii="Arial" w:hAnsi="Arial" w:cs="Arial"/>
          <w:b/>
          <w:sz w:val="20"/>
          <w:szCs w:val="20"/>
          <w:u w:val="single"/>
        </w:rPr>
        <w:t>except alcoholic liquor for human</w:t>
      </w:r>
      <w:r w:rsidRPr="004830BE">
        <w:rPr>
          <w:rFonts w:ascii="Arial" w:hAnsi="Arial" w:cs="Arial"/>
          <w:b/>
          <w:sz w:val="20"/>
          <w:szCs w:val="20"/>
          <w:u w:val="single"/>
        </w:rPr>
        <w:t xml:space="preserve"> </w:t>
      </w:r>
      <w:r w:rsidR="002E1D3E" w:rsidRPr="004830BE">
        <w:rPr>
          <w:rFonts w:ascii="Arial" w:hAnsi="Arial" w:cs="Arial"/>
          <w:b/>
          <w:sz w:val="20"/>
          <w:szCs w:val="20"/>
          <w:u w:val="single"/>
        </w:rPr>
        <w:t>consumption</w:t>
      </w:r>
      <w:r w:rsidR="002E1D3E" w:rsidRPr="004830BE">
        <w:rPr>
          <w:rFonts w:ascii="Arial" w:hAnsi="Arial" w:cs="Arial"/>
          <w:sz w:val="20"/>
          <w:szCs w:val="20"/>
        </w:rPr>
        <w:t xml:space="preserve">, </w:t>
      </w:r>
      <w:r w:rsidRPr="004830BE">
        <w:rPr>
          <w:rFonts w:ascii="Arial" w:hAnsi="Arial" w:cs="Arial"/>
          <w:sz w:val="20"/>
          <w:szCs w:val="20"/>
        </w:rPr>
        <w:t>under GST</w:t>
      </w:r>
      <w:r w:rsidR="002E1D3E" w:rsidRPr="004830BE">
        <w:rPr>
          <w:rFonts w:ascii="Arial" w:hAnsi="Arial" w:cs="Arial"/>
          <w:sz w:val="20"/>
          <w:szCs w:val="20"/>
        </w:rPr>
        <w:t>. In case of petroleum and petroleum</w:t>
      </w:r>
      <w:r w:rsidRPr="004830BE">
        <w:rPr>
          <w:rFonts w:ascii="Arial" w:hAnsi="Arial" w:cs="Arial"/>
          <w:sz w:val="20"/>
          <w:szCs w:val="20"/>
        </w:rPr>
        <w:t xml:space="preserve"> </w:t>
      </w:r>
      <w:r w:rsidR="002E1D3E" w:rsidRPr="004830BE">
        <w:rPr>
          <w:rFonts w:ascii="Arial" w:hAnsi="Arial" w:cs="Arial"/>
          <w:sz w:val="20"/>
          <w:szCs w:val="20"/>
        </w:rPr>
        <w:t>products, it has been provided that these goods shall not be subject to the levy of</w:t>
      </w:r>
      <w:r w:rsidRPr="004830BE">
        <w:rPr>
          <w:rFonts w:ascii="Arial" w:hAnsi="Arial" w:cs="Arial"/>
          <w:sz w:val="20"/>
          <w:szCs w:val="20"/>
        </w:rPr>
        <w:t xml:space="preserve"> GST</w:t>
      </w:r>
      <w:r w:rsidR="002E1D3E" w:rsidRPr="004830BE">
        <w:rPr>
          <w:rFonts w:ascii="Arial" w:hAnsi="Arial" w:cs="Arial"/>
          <w:sz w:val="20"/>
          <w:szCs w:val="20"/>
        </w:rPr>
        <w:t xml:space="preserve"> till a date notified on the recommendation of the G</w:t>
      </w:r>
      <w:r w:rsidRPr="004830BE">
        <w:rPr>
          <w:rFonts w:ascii="Arial" w:hAnsi="Arial" w:cs="Arial"/>
          <w:sz w:val="20"/>
          <w:szCs w:val="20"/>
        </w:rPr>
        <w:t>ST</w:t>
      </w:r>
      <w:r w:rsidR="002E1D3E" w:rsidRPr="004830BE">
        <w:rPr>
          <w:rFonts w:ascii="Arial" w:hAnsi="Arial" w:cs="Arial"/>
          <w:sz w:val="20"/>
          <w:szCs w:val="20"/>
        </w:rPr>
        <w:t xml:space="preserve"> Council.</w:t>
      </w:r>
    </w:p>
    <w:p w:rsidR="00072F8D" w:rsidRPr="004830BE" w:rsidRDefault="00072F8D" w:rsidP="00DA2F4B">
      <w:pPr>
        <w:ind w:left="720"/>
        <w:rPr>
          <w:rFonts w:ascii="Arial" w:hAnsi="Arial" w:cs="Arial"/>
          <w:sz w:val="20"/>
          <w:szCs w:val="20"/>
        </w:rPr>
      </w:pPr>
    </w:p>
    <w:p w:rsidR="002E1D3E" w:rsidRPr="004830BE" w:rsidRDefault="00072F8D" w:rsidP="00DA2F4B">
      <w:pPr>
        <w:pStyle w:val="ListParagraph"/>
        <w:numPr>
          <w:ilvl w:val="0"/>
          <w:numId w:val="31"/>
        </w:numPr>
        <w:rPr>
          <w:rFonts w:ascii="Arial" w:hAnsi="Arial" w:cs="Arial"/>
          <w:sz w:val="20"/>
          <w:szCs w:val="20"/>
        </w:rPr>
      </w:pPr>
      <w:r w:rsidRPr="004830BE">
        <w:rPr>
          <w:rFonts w:ascii="Arial" w:hAnsi="Arial" w:cs="Arial"/>
          <w:sz w:val="20"/>
          <w:szCs w:val="20"/>
        </w:rPr>
        <w:t>C</w:t>
      </w:r>
      <w:r w:rsidR="002E1D3E" w:rsidRPr="004830BE">
        <w:rPr>
          <w:rFonts w:ascii="Arial" w:hAnsi="Arial" w:cs="Arial"/>
          <w:sz w:val="20"/>
          <w:szCs w:val="20"/>
        </w:rPr>
        <w:t>ompensation to the States for loss of revenue arising on account of</w:t>
      </w:r>
      <w:r w:rsidRPr="004830BE">
        <w:rPr>
          <w:rFonts w:ascii="Arial" w:hAnsi="Arial" w:cs="Arial"/>
          <w:sz w:val="20"/>
          <w:szCs w:val="20"/>
        </w:rPr>
        <w:t xml:space="preserve"> </w:t>
      </w:r>
      <w:r w:rsidR="002E1D3E" w:rsidRPr="004830BE">
        <w:rPr>
          <w:rFonts w:ascii="Arial" w:hAnsi="Arial" w:cs="Arial"/>
          <w:sz w:val="20"/>
          <w:szCs w:val="20"/>
        </w:rPr>
        <w:t xml:space="preserve">implementation of the </w:t>
      </w:r>
      <w:r w:rsidRPr="004830BE">
        <w:rPr>
          <w:rFonts w:ascii="Arial" w:hAnsi="Arial" w:cs="Arial"/>
          <w:sz w:val="20"/>
          <w:szCs w:val="20"/>
        </w:rPr>
        <w:t>GST</w:t>
      </w:r>
      <w:r w:rsidR="002E1D3E" w:rsidRPr="004830BE">
        <w:rPr>
          <w:rFonts w:ascii="Arial" w:hAnsi="Arial" w:cs="Arial"/>
          <w:sz w:val="20"/>
          <w:szCs w:val="20"/>
        </w:rPr>
        <w:t xml:space="preserve"> </w:t>
      </w:r>
      <w:r w:rsidRPr="004830BE">
        <w:rPr>
          <w:rFonts w:ascii="Arial" w:hAnsi="Arial" w:cs="Arial"/>
          <w:sz w:val="20"/>
          <w:szCs w:val="20"/>
        </w:rPr>
        <w:t>upto</w:t>
      </w:r>
      <w:r w:rsidR="002E1D3E" w:rsidRPr="004830BE">
        <w:rPr>
          <w:rFonts w:ascii="Arial" w:hAnsi="Arial" w:cs="Arial"/>
          <w:sz w:val="20"/>
          <w:szCs w:val="20"/>
        </w:rPr>
        <w:t xml:space="preserve"> a period </w:t>
      </w:r>
      <w:r w:rsidRPr="004830BE">
        <w:rPr>
          <w:rFonts w:ascii="Arial" w:hAnsi="Arial" w:cs="Arial"/>
          <w:sz w:val="20"/>
          <w:szCs w:val="20"/>
        </w:rPr>
        <w:t xml:space="preserve">of </w:t>
      </w:r>
      <w:r w:rsidR="002E1D3E" w:rsidRPr="004830BE">
        <w:rPr>
          <w:rFonts w:ascii="Arial" w:hAnsi="Arial" w:cs="Arial"/>
          <w:sz w:val="20"/>
          <w:szCs w:val="20"/>
        </w:rPr>
        <w:t>five</w:t>
      </w:r>
      <w:r w:rsidRPr="004830BE">
        <w:rPr>
          <w:rFonts w:ascii="Arial" w:hAnsi="Arial" w:cs="Arial"/>
          <w:sz w:val="20"/>
          <w:szCs w:val="20"/>
        </w:rPr>
        <w:t xml:space="preserve"> </w:t>
      </w:r>
      <w:r w:rsidR="002E1D3E" w:rsidRPr="004830BE">
        <w:rPr>
          <w:rFonts w:ascii="Arial" w:hAnsi="Arial" w:cs="Arial"/>
          <w:sz w:val="20"/>
          <w:szCs w:val="20"/>
        </w:rPr>
        <w:t>years;</w:t>
      </w:r>
    </w:p>
    <w:p w:rsidR="00072F8D" w:rsidRPr="004830BE" w:rsidRDefault="00072F8D" w:rsidP="00DA2F4B">
      <w:pPr>
        <w:ind w:left="720"/>
        <w:rPr>
          <w:rFonts w:ascii="Arial" w:hAnsi="Arial" w:cs="Arial"/>
          <w:sz w:val="20"/>
          <w:szCs w:val="20"/>
        </w:rPr>
      </w:pPr>
    </w:p>
    <w:p w:rsidR="002E1D3E" w:rsidRPr="004830BE" w:rsidRDefault="00072F8D" w:rsidP="00DA2F4B">
      <w:pPr>
        <w:pStyle w:val="ListParagraph"/>
        <w:numPr>
          <w:ilvl w:val="0"/>
          <w:numId w:val="31"/>
        </w:numPr>
        <w:rPr>
          <w:rFonts w:ascii="Arial" w:hAnsi="Arial" w:cs="Arial"/>
          <w:sz w:val="20"/>
          <w:szCs w:val="20"/>
        </w:rPr>
      </w:pPr>
      <w:r w:rsidRPr="004830BE">
        <w:rPr>
          <w:rFonts w:ascii="Arial" w:hAnsi="Arial" w:cs="Arial"/>
          <w:sz w:val="20"/>
          <w:szCs w:val="20"/>
        </w:rPr>
        <w:t>C</w:t>
      </w:r>
      <w:r w:rsidR="002E1D3E" w:rsidRPr="004830BE">
        <w:rPr>
          <w:rFonts w:ascii="Arial" w:hAnsi="Arial" w:cs="Arial"/>
          <w:sz w:val="20"/>
          <w:szCs w:val="20"/>
        </w:rPr>
        <w:t xml:space="preserve">reation of </w:t>
      </w:r>
      <w:r w:rsidRPr="004830BE">
        <w:rPr>
          <w:rFonts w:ascii="Arial" w:hAnsi="Arial" w:cs="Arial"/>
          <w:sz w:val="20"/>
          <w:szCs w:val="20"/>
        </w:rPr>
        <w:t>GST</w:t>
      </w:r>
      <w:r w:rsidR="002E1D3E" w:rsidRPr="004830BE">
        <w:rPr>
          <w:rFonts w:ascii="Arial" w:hAnsi="Arial" w:cs="Arial"/>
          <w:sz w:val="20"/>
          <w:szCs w:val="20"/>
        </w:rPr>
        <w:t xml:space="preserve"> Council to examine issues relating to</w:t>
      </w:r>
      <w:r w:rsidRPr="004830BE">
        <w:rPr>
          <w:rFonts w:ascii="Arial" w:hAnsi="Arial" w:cs="Arial"/>
          <w:sz w:val="20"/>
          <w:szCs w:val="20"/>
        </w:rPr>
        <w:t xml:space="preserve"> GST</w:t>
      </w:r>
      <w:r w:rsidR="002E1D3E" w:rsidRPr="004830BE">
        <w:rPr>
          <w:rFonts w:ascii="Arial" w:hAnsi="Arial" w:cs="Arial"/>
          <w:sz w:val="20"/>
          <w:szCs w:val="20"/>
        </w:rPr>
        <w:t xml:space="preserve"> and make recommendations to the Union and the States on</w:t>
      </w:r>
      <w:r w:rsidRPr="004830BE">
        <w:rPr>
          <w:rFonts w:ascii="Arial" w:hAnsi="Arial" w:cs="Arial"/>
          <w:sz w:val="20"/>
          <w:szCs w:val="20"/>
        </w:rPr>
        <w:t xml:space="preserve"> </w:t>
      </w:r>
      <w:r w:rsidR="002E1D3E" w:rsidRPr="004830BE">
        <w:rPr>
          <w:rFonts w:ascii="Arial" w:hAnsi="Arial" w:cs="Arial"/>
          <w:sz w:val="20"/>
          <w:szCs w:val="20"/>
        </w:rPr>
        <w:t>parameters like rates, exemption list and threshold limits. The Council shall function</w:t>
      </w:r>
      <w:r w:rsidRPr="004830BE">
        <w:rPr>
          <w:rFonts w:ascii="Arial" w:hAnsi="Arial" w:cs="Arial"/>
          <w:sz w:val="20"/>
          <w:szCs w:val="20"/>
        </w:rPr>
        <w:t xml:space="preserve"> </w:t>
      </w:r>
      <w:r w:rsidR="002E1D3E" w:rsidRPr="004830BE">
        <w:rPr>
          <w:rFonts w:ascii="Arial" w:hAnsi="Arial" w:cs="Arial"/>
          <w:sz w:val="20"/>
          <w:szCs w:val="20"/>
        </w:rPr>
        <w:t>under the Chairmanship of the Union Finance Minister and will have the Union Minister</w:t>
      </w:r>
      <w:r w:rsidRPr="004830BE">
        <w:rPr>
          <w:rFonts w:ascii="Arial" w:hAnsi="Arial" w:cs="Arial"/>
          <w:sz w:val="20"/>
          <w:szCs w:val="20"/>
        </w:rPr>
        <w:t xml:space="preserve"> </w:t>
      </w:r>
      <w:r w:rsidR="002E1D3E" w:rsidRPr="004830BE">
        <w:rPr>
          <w:rFonts w:ascii="Arial" w:hAnsi="Arial" w:cs="Arial"/>
          <w:sz w:val="20"/>
          <w:szCs w:val="20"/>
        </w:rPr>
        <w:t>of State in charge of Revenue or Finance as member, along with the Minister in-charge</w:t>
      </w:r>
      <w:r w:rsidRPr="004830BE">
        <w:rPr>
          <w:rFonts w:ascii="Arial" w:hAnsi="Arial" w:cs="Arial"/>
          <w:sz w:val="20"/>
          <w:szCs w:val="20"/>
        </w:rPr>
        <w:t xml:space="preserve"> </w:t>
      </w:r>
      <w:r w:rsidR="002E1D3E" w:rsidRPr="004830BE">
        <w:rPr>
          <w:rFonts w:ascii="Arial" w:hAnsi="Arial" w:cs="Arial"/>
          <w:sz w:val="20"/>
          <w:szCs w:val="20"/>
        </w:rPr>
        <w:t>of Finance or Taxation or any other Minister nominated by each State Government. It</w:t>
      </w:r>
      <w:r w:rsidRPr="004830BE">
        <w:rPr>
          <w:rFonts w:ascii="Arial" w:hAnsi="Arial" w:cs="Arial"/>
          <w:sz w:val="20"/>
          <w:szCs w:val="20"/>
        </w:rPr>
        <w:t xml:space="preserve"> </w:t>
      </w:r>
      <w:r w:rsidR="002E1D3E" w:rsidRPr="004830BE">
        <w:rPr>
          <w:rFonts w:ascii="Arial" w:hAnsi="Arial" w:cs="Arial"/>
          <w:sz w:val="20"/>
          <w:szCs w:val="20"/>
        </w:rPr>
        <w:t xml:space="preserve">is further provided that every decision of the Council shall be taken </w:t>
      </w:r>
      <w:r w:rsidR="002E1D3E" w:rsidRPr="004830BE">
        <w:rPr>
          <w:rFonts w:ascii="Arial" w:hAnsi="Arial" w:cs="Arial"/>
          <w:sz w:val="20"/>
          <w:szCs w:val="20"/>
        </w:rPr>
        <w:lastRenderedPageBreak/>
        <w:t>by a majority of</w:t>
      </w:r>
      <w:r w:rsidRPr="004830BE">
        <w:rPr>
          <w:rFonts w:ascii="Arial" w:hAnsi="Arial" w:cs="Arial"/>
          <w:sz w:val="20"/>
          <w:szCs w:val="20"/>
        </w:rPr>
        <w:t xml:space="preserve"> n</w:t>
      </w:r>
      <w:r w:rsidR="002E1D3E" w:rsidRPr="004830BE">
        <w:rPr>
          <w:rFonts w:ascii="Arial" w:hAnsi="Arial" w:cs="Arial"/>
          <w:sz w:val="20"/>
          <w:szCs w:val="20"/>
        </w:rPr>
        <w:t xml:space="preserve">ot less than three-fourths of the weighted votes of the members present </w:t>
      </w:r>
      <w:r w:rsidRPr="004830BE">
        <w:rPr>
          <w:rFonts w:ascii="Arial" w:hAnsi="Arial" w:cs="Arial"/>
          <w:sz w:val="20"/>
          <w:szCs w:val="20"/>
        </w:rPr>
        <w:t xml:space="preserve">wherein </w:t>
      </w:r>
      <w:r w:rsidR="002E1D3E" w:rsidRPr="004830BE">
        <w:rPr>
          <w:rFonts w:ascii="Arial" w:hAnsi="Arial" w:cs="Arial"/>
          <w:sz w:val="20"/>
          <w:szCs w:val="20"/>
        </w:rPr>
        <w:t>the vote of the Central Government shall have a weightage of</w:t>
      </w:r>
      <w:r w:rsidRPr="004830BE">
        <w:rPr>
          <w:rFonts w:ascii="Arial" w:hAnsi="Arial" w:cs="Arial"/>
          <w:sz w:val="20"/>
          <w:szCs w:val="20"/>
        </w:rPr>
        <w:t xml:space="preserve"> </w:t>
      </w:r>
      <w:r w:rsidR="002E1D3E" w:rsidRPr="004830BE">
        <w:rPr>
          <w:rFonts w:ascii="Arial" w:hAnsi="Arial" w:cs="Arial"/>
          <w:sz w:val="20"/>
          <w:szCs w:val="20"/>
        </w:rPr>
        <w:t>one-third of the total votes cast, and</w:t>
      </w:r>
      <w:r w:rsidR="00EE2B06" w:rsidRPr="004830BE">
        <w:rPr>
          <w:rFonts w:ascii="Arial" w:hAnsi="Arial" w:cs="Arial"/>
          <w:sz w:val="20"/>
          <w:szCs w:val="20"/>
        </w:rPr>
        <w:t xml:space="preserve"> </w:t>
      </w:r>
      <w:r w:rsidR="002E1D3E" w:rsidRPr="004830BE">
        <w:rPr>
          <w:rFonts w:ascii="Arial" w:hAnsi="Arial" w:cs="Arial"/>
          <w:sz w:val="20"/>
          <w:szCs w:val="20"/>
        </w:rPr>
        <w:t>the votes of all the State Governments taken together shall have a</w:t>
      </w:r>
      <w:r w:rsidR="00EE2B06" w:rsidRPr="004830BE">
        <w:rPr>
          <w:rFonts w:ascii="Arial" w:hAnsi="Arial" w:cs="Arial"/>
          <w:sz w:val="20"/>
          <w:szCs w:val="20"/>
        </w:rPr>
        <w:t xml:space="preserve"> </w:t>
      </w:r>
      <w:r w:rsidR="002E1D3E" w:rsidRPr="004830BE">
        <w:rPr>
          <w:rFonts w:ascii="Arial" w:hAnsi="Arial" w:cs="Arial"/>
          <w:sz w:val="20"/>
          <w:szCs w:val="20"/>
        </w:rPr>
        <w:t>weightage of two-thirds of the total votes cast in that meeting.</w:t>
      </w:r>
    </w:p>
    <w:p w:rsidR="002E1D3E" w:rsidRPr="004830BE" w:rsidRDefault="002E1D3E" w:rsidP="00DA2F4B">
      <w:pPr>
        <w:rPr>
          <w:rFonts w:ascii="Arial" w:hAnsi="Arial" w:cs="Arial"/>
          <w:sz w:val="20"/>
          <w:szCs w:val="20"/>
        </w:rPr>
      </w:pPr>
    </w:p>
    <w:p w:rsidR="00EE2B06" w:rsidRPr="004830BE" w:rsidRDefault="00EE2B06" w:rsidP="00DA2F4B">
      <w:pPr>
        <w:pStyle w:val="ListParagraph"/>
        <w:numPr>
          <w:ilvl w:val="0"/>
          <w:numId w:val="29"/>
        </w:numPr>
        <w:rPr>
          <w:rFonts w:ascii="Arial" w:hAnsi="Arial" w:cs="Arial"/>
          <w:sz w:val="20"/>
          <w:szCs w:val="20"/>
        </w:rPr>
      </w:pPr>
      <w:r w:rsidRPr="004830BE">
        <w:rPr>
          <w:rFonts w:ascii="Arial" w:hAnsi="Arial" w:cs="Arial"/>
          <w:sz w:val="20"/>
          <w:szCs w:val="20"/>
        </w:rPr>
        <w:t>Important Legal Provisions in the Amendment Bill</w:t>
      </w:r>
    </w:p>
    <w:p w:rsidR="00113FE0" w:rsidRPr="004830BE" w:rsidRDefault="00113FE0" w:rsidP="00DA2F4B">
      <w:pPr>
        <w:ind w:firstLine="48"/>
        <w:rPr>
          <w:rFonts w:ascii="Arial" w:hAnsi="Arial" w:cs="Arial"/>
          <w:sz w:val="20"/>
          <w:szCs w:val="20"/>
        </w:rPr>
      </w:pPr>
    </w:p>
    <w:p w:rsidR="00EE2B06" w:rsidRPr="004830BE" w:rsidRDefault="00113FE0" w:rsidP="002A01D6">
      <w:pPr>
        <w:ind w:left="360"/>
        <w:rPr>
          <w:rFonts w:ascii="Arial" w:hAnsi="Arial" w:cs="Arial"/>
          <w:sz w:val="20"/>
          <w:szCs w:val="20"/>
          <w:u w:val="single"/>
        </w:rPr>
      </w:pPr>
      <w:r w:rsidRPr="004830BE">
        <w:rPr>
          <w:rFonts w:ascii="Arial" w:hAnsi="Arial" w:cs="Arial"/>
          <w:sz w:val="20"/>
          <w:szCs w:val="20"/>
          <w:u w:val="single"/>
        </w:rPr>
        <w:t xml:space="preserve">Insertion of </w:t>
      </w:r>
      <w:r w:rsidR="002A01D6" w:rsidRPr="004830BE">
        <w:rPr>
          <w:rFonts w:ascii="Arial" w:hAnsi="Arial" w:cs="Arial"/>
          <w:sz w:val="20"/>
          <w:szCs w:val="20"/>
          <w:u w:val="single"/>
        </w:rPr>
        <w:t>Article</w:t>
      </w:r>
      <w:r w:rsidRPr="004830BE">
        <w:rPr>
          <w:rFonts w:ascii="Arial" w:hAnsi="Arial" w:cs="Arial"/>
          <w:sz w:val="20"/>
          <w:szCs w:val="20"/>
          <w:u w:val="single"/>
        </w:rPr>
        <w:t xml:space="preserve"> 246A</w:t>
      </w:r>
    </w:p>
    <w:p w:rsidR="00113FE0" w:rsidRPr="004830BE" w:rsidRDefault="00EE2B06" w:rsidP="002A01D6">
      <w:pPr>
        <w:ind w:left="360"/>
        <w:rPr>
          <w:rFonts w:ascii="Arial" w:hAnsi="Arial" w:cs="Arial"/>
          <w:sz w:val="20"/>
          <w:szCs w:val="20"/>
        </w:rPr>
      </w:pPr>
      <w:r w:rsidRPr="004830BE">
        <w:rPr>
          <w:rFonts w:ascii="Arial" w:hAnsi="Arial" w:cs="Arial"/>
          <w:sz w:val="20"/>
          <w:szCs w:val="20"/>
        </w:rPr>
        <w:t>This is t</w:t>
      </w:r>
      <w:r w:rsidR="00113FE0" w:rsidRPr="004830BE">
        <w:rPr>
          <w:rFonts w:ascii="Arial" w:hAnsi="Arial" w:cs="Arial"/>
          <w:sz w:val="20"/>
          <w:szCs w:val="20"/>
        </w:rPr>
        <w:t>o Facilitate the Parliament &amp; States to make laws in regard to Goods &amp; Service Tax Imposed by Union or such State</w:t>
      </w:r>
    </w:p>
    <w:p w:rsidR="002A01D6" w:rsidRPr="004830BE" w:rsidRDefault="002A01D6" w:rsidP="002A01D6">
      <w:pPr>
        <w:ind w:left="360"/>
        <w:rPr>
          <w:rFonts w:ascii="Arial" w:hAnsi="Arial" w:cs="Arial"/>
          <w:sz w:val="20"/>
          <w:szCs w:val="20"/>
        </w:rPr>
      </w:pPr>
    </w:p>
    <w:p w:rsidR="00EE2B06" w:rsidRPr="004830BE" w:rsidRDefault="00EE2B06" w:rsidP="002A01D6">
      <w:pPr>
        <w:ind w:left="360"/>
        <w:rPr>
          <w:rFonts w:ascii="Arial" w:hAnsi="Arial" w:cs="Arial"/>
          <w:sz w:val="20"/>
          <w:szCs w:val="20"/>
        </w:rPr>
      </w:pPr>
      <w:r w:rsidRPr="004830BE">
        <w:rPr>
          <w:rFonts w:ascii="Arial" w:hAnsi="Arial" w:cs="Arial"/>
          <w:sz w:val="20"/>
          <w:szCs w:val="20"/>
        </w:rPr>
        <w:t xml:space="preserve">Accordingly </w:t>
      </w:r>
      <w:r w:rsidR="002A01D6" w:rsidRPr="004830BE">
        <w:rPr>
          <w:rFonts w:ascii="Arial" w:hAnsi="Arial" w:cs="Arial"/>
          <w:sz w:val="20"/>
          <w:szCs w:val="20"/>
        </w:rPr>
        <w:t>Article</w:t>
      </w:r>
      <w:r w:rsidRPr="004830BE">
        <w:rPr>
          <w:rFonts w:ascii="Arial" w:hAnsi="Arial" w:cs="Arial"/>
          <w:sz w:val="20"/>
          <w:szCs w:val="20"/>
        </w:rPr>
        <w:t xml:space="preserve"> 246A provides as follows. </w:t>
      </w:r>
    </w:p>
    <w:p w:rsidR="00EE2B06" w:rsidRPr="004830BE" w:rsidRDefault="00EE2B06" w:rsidP="002A01D6">
      <w:pPr>
        <w:ind w:left="360"/>
        <w:rPr>
          <w:rFonts w:ascii="Arial" w:hAnsi="Arial" w:cs="Arial"/>
          <w:sz w:val="20"/>
          <w:szCs w:val="20"/>
        </w:rPr>
      </w:pPr>
    </w:p>
    <w:p w:rsidR="00113FE0" w:rsidRPr="004830BE" w:rsidRDefault="00113FE0" w:rsidP="002A01D6">
      <w:pPr>
        <w:ind w:left="1440"/>
        <w:rPr>
          <w:rFonts w:ascii="Arial" w:hAnsi="Arial" w:cs="Arial"/>
          <w:sz w:val="20"/>
          <w:szCs w:val="20"/>
        </w:rPr>
      </w:pPr>
      <w:r w:rsidRPr="004830BE">
        <w:rPr>
          <w:rFonts w:ascii="Arial" w:hAnsi="Arial" w:cs="Arial"/>
          <w:sz w:val="20"/>
          <w:szCs w:val="20"/>
        </w:rPr>
        <w:t xml:space="preserve">Notwithstanding anything contained in articles 246 and 254, Parliament, and. subject to clause (2), the Legislature of every State, have power to make laws with respect to </w:t>
      </w:r>
      <w:r w:rsidR="00072F8D" w:rsidRPr="004830BE">
        <w:rPr>
          <w:rFonts w:ascii="Arial" w:hAnsi="Arial" w:cs="Arial"/>
          <w:sz w:val="20"/>
          <w:szCs w:val="20"/>
        </w:rPr>
        <w:t>GST</w:t>
      </w:r>
      <w:r w:rsidRPr="004830BE">
        <w:rPr>
          <w:rFonts w:ascii="Arial" w:hAnsi="Arial" w:cs="Arial"/>
          <w:sz w:val="20"/>
          <w:szCs w:val="20"/>
        </w:rPr>
        <w:t xml:space="preserve"> imposed by the Union or by such state.</w:t>
      </w:r>
    </w:p>
    <w:p w:rsidR="00113FE0" w:rsidRPr="004830BE" w:rsidRDefault="00113FE0" w:rsidP="002A01D6">
      <w:pPr>
        <w:ind w:left="1440"/>
        <w:rPr>
          <w:rFonts w:ascii="Arial" w:hAnsi="Arial" w:cs="Arial"/>
          <w:sz w:val="20"/>
          <w:szCs w:val="20"/>
        </w:rPr>
      </w:pPr>
      <w:r w:rsidRPr="004830BE">
        <w:rPr>
          <w:rFonts w:ascii="Arial" w:hAnsi="Arial" w:cs="Arial"/>
          <w:sz w:val="20"/>
          <w:szCs w:val="20"/>
        </w:rPr>
        <w:t xml:space="preserve">Parliament has exclusive power to make laws with respect to </w:t>
      </w:r>
      <w:r w:rsidR="00072F8D" w:rsidRPr="004830BE">
        <w:rPr>
          <w:rFonts w:ascii="Arial" w:hAnsi="Arial" w:cs="Arial"/>
          <w:sz w:val="20"/>
          <w:szCs w:val="20"/>
        </w:rPr>
        <w:t>GST</w:t>
      </w:r>
      <w:r w:rsidRPr="004830BE">
        <w:rPr>
          <w:rFonts w:ascii="Arial" w:hAnsi="Arial" w:cs="Arial"/>
          <w:sz w:val="20"/>
          <w:szCs w:val="20"/>
        </w:rPr>
        <w:t xml:space="preserve"> where the supply of goods, or of services, or both takes place in the course of inter-State trade or commerce.</w:t>
      </w:r>
    </w:p>
    <w:p w:rsidR="002A01D6" w:rsidRPr="004830BE" w:rsidRDefault="002A01D6" w:rsidP="002A01D6">
      <w:pPr>
        <w:ind w:left="1440"/>
        <w:rPr>
          <w:rFonts w:ascii="Arial" w:hAnsi="Arial" w:cs="Arial"/>
          <w:sz w:val="20"/>
          <w:szCs w:val="20"/>
        </w:rPr>
      </w:pPr>
    </w:p>
    <w:p w:rsidR="00113FE0" w:rsidRPr="004830BE" w:rsidRDefault="00113FE0" w:rsidP="002A01D6">
      <w:pPr>
        <w:ind w:left="1440"/>
        <w:rPr>
          <w:rFonts w:ascii="Arial" w:hAnsi="Arial" w:cs="Arial"/>
          <w:sz w:val="20"/>
          <w:szCs w:val="20"/>
        </w:rPr>
      </w:pPr>
      <w:r w:rsidRPr="004830BE">
        <w:rPr>
          <w:rFonts w:ascii="Arial" w:hAnsi="Arial" w:cs="Arial"/>
          <w:sz w:val="20"/>
          <w:szCs w:val="20"/>
        </w:rPr>
        <w:t xml:space="preserve">Explanation: – The provisions of this article, shall, in respect of </w:t>
      </w:r>
      <w:r w:rsidR="00072F8D" w:rsidRPr="004830BE">
        <w:rPr>
          <w:rFonts w:ascii="Arial" w:hAnsi="Arial" w:cs="Arial"/>
          <w:sz w:val="20"/>
          <w:szCs w:val="20"/>
        </w:rPr>
        <w:t>GST</w:t>
      </w:r>
      <w:r w:rsidRPr="004830BE">
        <w:rPr>
          <w:rFonts w:ascii="Arial" w:hAnsi="Arial" w:cs="Arial"/>
          <w:sz w:val="20"/>
          <w:szCs w:val="20"/>
        </w:rPr>
        <w:t xml:space="preserve"> referred to in clause (5), of article 279A, take effect from the date recommended by the Goods &amp; Service Tax Council”</w:t>
      </w:r>
    </w:p>
    <w:p w:rsidR="00113FE0" w:rsidRPr="004830BE" w:rsidRDefault="00113FE0" w:rsidP="002A01D6">
      <w:pPr>
        <w:ind w:left="360"/>
        <w:rPr>
          <w:rFonts w:ascii="Arial" w:hAnsi="Arial" w:cs="Arial"/>
          <w:sz w:val="20"/>
          <w:szCs w:val="20"/>
        </w:rPr>
      </w:pPr>
    </w:p>
    <w:p w:rsidR="00884642" w:rsidRPr="004830BE" w:rsidRDefault="00113FE0" w:rsidP="002A01D6">
      <w:pPr>
        <w:ind w:left="360"/>
        <w:rPr>
          <w:rFonts w:ascii="Arial" w:hAnsi="Arial" w:cs="Arial"/>
          <w:sz w:val="20"/>
          <w:szCs w:val="20"/>
          <w:u w:val="single"/>
        </w:rPr>
      </w:pPr>
      <w:r w:rsidRPr="004830BE">
        <w:rPr>
          <w:rFonts w:ascii="Arial" w:hAnsi="Arial" w:cs="Arial"/>
          <w:sz w:val="20"/>
          <w:szCs w:val="20"/>
          <w:u w:val="single"/>
        </w:rPr>
        <w:t xml:space="preserve">Insertion of Article 269A </w:t>
      </w:r>
    </w:p>
    <w:p w:rsidR="00884642" w:rsidRPr="004830BE" w:rsidRDefault="00884642" w:rsidP="002A01D6">
      <w:pPr>
        <w:ind w:left="360"/>
        <w:rPr>
          <w:rFonts w:ascii="Arial" w:hAnsi="Arial" w:cs="Arial"/>
          <w:sz w:val="20"/>
          <w:szCs w:val="20"/>
        </w:rPr>
      </w:pPr>
    </w:p>
    <w:p w:rsidR="00113FE0" w:rsidRPr="004830BE" w:rsidRDefault="00884642" w:rsidP="002A01D6">
      <w:pPr>
        <w:ind w:left="360"/>
        <w:rPr>
          <w:rFonts w:ascii="Arial" w:hAnsi="Arial" w:cs="Arial"/>
          <w:sz w:val="20"/>
          <w:szCs w:val="20"/>
        </w:rPr>
      </w:pPr>
      <w:r w:rsidRPr="004830BE">
        <w:rPr>
          <w:rFonts w:ascii="Arial" w:hAnsi="Arial" w:cs="Arial"/>
          <w:sz w:val="20"/>
          <w:szCs w:val="20"/>
        </w:rPr>
        <w:t>This is to facilitate a</w:t>
      </w:r>
      <w:r w:rsidR="00113FE0" w:rsidRPr="004830BE">
        <w:rPr>
          <w:rFonts w:ascii="Arial" w:hAnsi="Arial" w:cs="Arial"/>
          <w:sz w:val="20"/>
          <w:szCs w:val="20"/>
        </w:rPr>
        <w:t xml:space="preserve">pportionment of Interstate Taxes on Supply of Goods and Services </w:t>
      </w:r>
      <w:r w:rsidR="00C06BE1" w:rsidRPr="004830BE">
        <w:rPr>
          <w:rFonts w:ascii="Arial" w:hAnsi="Arial" w:cs="Arial"/>
          <w:sz w:val="20"/>
          <w:szCs w:val="20"/>
        </w:rPr>
        <w:t xml:space="preserve"> </w:t>
      </w:r>
    </w:p>
    <w:p w:rsidR="00884642" w:rsidRPr="004830BE" w:rsidRDefault="00884642" w:rsidP="002A01D6">
      <w:pPr>
        <w:ind w:left="360"/>
        <w:rPr>
          <w:rFonts w:ascii="Arial" w:hAnsi="Arial" w:cs="Arial"/>
          <w:sz w:val="20"/>
          <w:szCs w:val="20"/>
        </w:rPr>
      </w:pPr>
    </w:p>
    <w:p w:rsidR="00884642" w:rsidRPr="004830BE" w:rsidRDefault="00884642" w:rsidP="002A01D6">
      <w:pPr>
        <w:ind w:left="360"/>
        <w:rPr>
          <w:rFonts w:ascii="Arial" w:hAnsi="Arial" w:cs="Arial"/>
          <w:sz w:val="20"/>
          <w:szCs w:val="20"/>
        </w:rPr>
      </w:pPr>
      <w:r w:rsidRPr="004830BE">
        <w:rPr>
          <w:rFonts w:ascii="Arial" w:hAnsi="Arial" w:cs="Arial"/>
          <w:sz w:val="20"/>
          <w:szCs w:val="20"/>
        </w:rPr>
        <w:t xml:space="preserve">Article 269 facilitates levy and collection of interstate tax on sale </w:t>
      </w:r>
      <w:r w:rsidR="00C06BE1" w:rsidRPr="004830BE">
        <w:rPr>
          <w:rFonts w:ascii="Arial" w:hAnsi="Arial" w:cs="Arial"/>
          <w:sz w:val="20"/>
          <w:szCs w:val="20"/>
        </w:rPr>
        <w:t xml:space="preserve">and consignment </w:t>
      </w:r>
      <w:r w:rsidRPr="004830BE">
        <w:rPr>
          <w:rFonts w:ascii="Arial" w:hAnsi="Arial" w:cs="Arial"/>
          <w:sz w:val="20"/>
          <w:szCs w:val="20"/>
        </w:rPr>
        <w:t xml:space="preserve">of goods </w:t>
      </w:r>
      <w:r w:rsidR="00C06BE1" w:rsidRPr="004830BE">
        <w:rPr>
          <w:rFonts w:ascii="Arial" w:hAnsi="Arial" w:cs="Arial"/>
          <w:sz w:val="20"/>
          <w:szCs w:val="20"/>
        </w:rPr>
        <w:t xml:space="preserve">for being </w:t>
      </w:r>
      <w:r w:rsidRPr="004830BE">
        <w:rPr>
          <w:rFonts w:ascii="Arial" w:hAnsi="Arial" w:cs="Arial"/>
          <w:sz w:val="20"/>
          <w:szCs w:val="20"/>
        </w:rPr>
        <w:t xml:space="preserve">assigned to </w:t>
      </w:r>
      <w:r w:rsidR="00C06BE1" w:rsidRPr="004830BE">
        <w:rPr>
          <w:rFonts w:ascii="Arial" w:hAnsi="Arial" w:cs="Arial"/>
          <w:sz w:val="20"/>
          <w:szCs w:val="20"/>
        </w:rPr>
        <w:t>S</w:t>
      </w:r>
      <w:r w:rsidRPr="004830BE">
        <w:rPr>
          <w:rFonts w:ascii="Arial" w:hAnsi="Arial" w:cs="Arial"/>
          <w:sz w:val="20"/>
          <w:szCs w:val="20"/>
        </w:rPr>
        <w:t>tates. Now</w:t>
      </w:r>
      <w:r w:rsidR="00C06BE1" w:rsidRPr="004830BE">
        <w:rPr>
          <w:rFonts w:ascii="Arial" w:hAnsi="Arial" w:cs="Arial"/>
          <w:sz w:val="20"/>
          <w:szCs w:val="20"/>
        </w:rPr>
        <w:t xml:space="preserve"> a </w:t>
      </w:r>
      <w:r w:rsidRPr="004830BE">
        <w:rPr>
          <w:rFonts w:ascii="Arial" w:hAnsi="Arial" w:cs="Arial"/>
          <w:sz w:val="20"/>
          <w:szCs w:val="20"/>
        </w:rPr>
        <w:t>separate article 269A has been inserted to apportion</w:t>
      </w:r>
      <w:r w:rsidR="00C06BE1" w:rsidRPr="004830BE">
        <w:rPr>
          <w:rFonts w:ascii="Arial" w:hAnsi="Arial" w:cs="Arial"/>
          <w:sz w:val="20"/>
          <w:szCs w:val="20"/>
        </w:rPr>
        <w:t xml:space="preserve"> such </w:t>
      </w:r>
      <w:r w:rsidRPr="004830BE">
        <w:rPr>
          <w:rFonts w:ascii="Arial" w:hAnsi="Arial" w:cs="Arial"/>
          <w:sz w:val="20"/>
          <w:szCs w:val="20"/>
        </w:rPr>
        <w:t>taxes</w:t>
      </w:r>
      <w:r w:rsidR="00C06BE1" w:rsidRPr="004830BE">
        <w:rPr>
          <w:rFonts w:ascii="Arial" w:hAnsi="Arial" w:cs="Arial"/>
          <w:sz w:val="20"/>
          <w:szCs w:val="20"/>
        </w:rPr>
        <w:t xml:space="preserve"> levied on both goods and services</w:t>
      </w:r>
      <w:r w:rsidRPr="004830BE">
        <w:rPr>
          <w:rFonts w:ascii="Arial" w:hAnsi="Arial" w:cs="Arial"/>
          <w:sz w:val="20"/>
          <w:szCs w:val="20"/>
        </w:rPr>
        <w:t>.</w:t>
      </w:r>
    </w:p>
    <w:p w:rsidR="00C06BE1" w:rsidRPr="004830BE" w:rsidRDefault="00C06BE1" w:rsidP="002A01D6">
      <w:pPr>
        <w:ind w:left="360"/>
        <w:rPr>
          <w:rFonts w:ascii="Arial" w:hAnsi="Arial" w:cs="Arial"/>
          <w:sz w:val="20"/>
          <w:szCs w:val="20"/>
        </w:rPr>
      </w:pPr>
    </w:p>
    <w:p w:rsidR="00C06BE1" w:rsidRPr="004830BE" w:rsidRDefault="00C06BE1" w:rsidP="002A01D6">
      <w:pPr>
        <w:ind w:left="360"/>
        <w:rPr>
          <w:rFonts w:ascii="Arial" w:hAnsi="Arial" w:cs="Arial"/>
          <w:sz w:val="20"/>
          <w:szCs w:val="20"/>
        </w:rPr>
      </w:pPr>
      <w:r w:rsidRPr="004830BE">
        <w:rPr>
          <w:rFonts w:ascii="Arial" w:hAnsi="Arial" w:cs="Arial"/>
          <w:sz w:val="20"/>
          <w:szCs w:val="20"/>
        </w:rPr>
        <w:t xml:space="preserve">Accordingly </w:t>
      </w:r>
      <w:r w:rsidR="002A01D6" w:rsidRPr="004830BE">
        <w:rPr>
          <w:rFonts w:ascii="Arial" w:hAnsi="Arial" w:cs="Arial"/>
          <w:sz w:val="20"/>
          <w:szCs w:val="20"/>
        </w:rPr>
        <w:t>Article</w:t>
      </w:r>
      <w:r w:rsidRPr="004830BE">
        <w:rPr>
          <w:rFonts w:ascii="Arial" w:hAnsi="Arial" w:cs="Arial"/>
          <w:sz w:val="20"/>
          <w:szCs w:val="20"/>
        </w:rPr>
        <w:t xml:space="preserve"> 246A provides as follows. </w:t>
      </w:r>
    </w:p>
    <w:p w:rsidR="00884642" w:rsidRPr="004830BE" w:rsidRDefault="00884642" w:rsidP="002A01D6">
      <w:pPr>
        <w:ind w:left="360"/>
        <w:rPr>
          <w:rFonts w:ascii="Arial" w:hAnsi="Arial" w:cs="Arial"/>
          <w:sz w:val="20"/>
          <w:szCs w:val="20"/>
        </w:rPr>
      </w:pPr>
    </w:p>
    <w:p w:rsidR="00113FE0" w:rsidRPr="004830BE" w:rsidRDefault="00113FE0" w:rsidP="002A01D6">
      <w:pPr>
        <w:ind w:left="1440"/>
        <w:rPr>
          <w:rFonts w:ascii="Arial" w:hAnsi="Arial" w:cs="Arial"/>
          <w:sz w:val="20"/>
          <w:szCs w:val="20"/>
        </w:rPr>
      </w:pPr>
      <w:r w:rsidRPr="004830BE">
        <w:rPr>
          <w:rFonts w:ascii="Arial" w:hAnsi="Arial" w:cs="Arial"/>
          <w:sz w:val="20"/>
          <w:szCs w:val="20"/>
        </w:rPr>
        <w:t>Goods and service tax on supplies in course of inter-state trade or commerce shall be levied and collected by government of India and such tax shall be apportioned between the Union and states in the manner as may be provided by the parliament by law on recommendations of goods and service tax council.</w:t>
      </w:r>
    </w:p>
    <w:p w:rsidR="00000591" w:rsidRPr="004830BE" w:rsidRDefault="00000591" w:rsidP="002A01D6">
      <w:pPr>
        <w:ind w:left="360"/>
        <w:rPr>
          <w:rFonts w:ascii="Arial" w:hAnsi="Arial" w:cs="Arial"/>
          <w:sz w:val="20"/>
          <w:szCs w:val="20"/>
        </w:rPr>
      </w:pPr>
    </w:p>
    <w:p w:rsidR="00113FE0" w:rsidRPr="004830BE" w:rsidRDefault="00113FE0" w:rsidP="002A01D6">
      <w:pPr>
        <w:ind w:left="1440"/>
        <w:rPr>
          <w:rFonts w:ascii="Arial" w:hAnsi="Arial" w:cs="Arial"/>
          <w:sz w:val="20"/>
          <w:szCs w:val="20"/>
        </w:rPr>
      </w:pPr>
      <w:r w:rsidRPr="004830BE">
        <w:rPr>
          <w:rFonts w:ascii="Arial" w:hAnsi="Arial" w:cs="Arial"/>
          <w:sz w:val="20"/>
          <w:szCs w:val="20"/>
        </w:rPr>
        <w:t>Explanation: – For the purpose of this clause, supply of goods, or of services, or both in course of import into the territory of India shall be deemed to be supply of goods or of services or both in course of inter-state trade or commerce.</w:t>
      </w:r>
    </w:p>
    <w:p w:rsidR="00000591" w:rsidRPr="004830BE" w:rsidRDefault="00000591" w:rsidP="002A01D6">
      <w:pPr>
        <w:ind w:left="1440"/>
        <w:rPr>
          <w:rFonts w:ascii="Arial" w:hAnsi="Arial" w:cs="Arial"/>
          <w:sz w:val="20"/>
          <w:szCs w:val="20"/>
        </w:rPr>
      </w:pPr>
    </w:p>
    <w:p w:rsidR="00113FE0" w:rsidRPr="004830BE" w:rsidRDefault="00113FE0" w:rsidP="002A01D6">
      <w:pPr>
        <w:ind w:left="1440"/>
        <w:rPr>
          <w:rFonts w:ascii="Arial" w:hAnsi="Arial" w:cs="Arial"/>
          <w:sz w:val="20"/>
          <w:szCs w:val="20"/>
        </w:rPr>
      </w:pPr>
      <w:r w:rsidRPr="004830BE">
        <w:rPr>
          <w:rFonts w:ascii="Arial" w:hAnsi="Arial" w:cs="Arial"/>
          <w:sz w:val="20"/>
          <w:szCs w:val="20"/>
        </w:rPr>
        <w:t>(2) Parliament may by law, formulate the principles for the determining the place of supply, and when a supply of goods, or of services, or of both takes place in course of interstate trade or commerce.”</w:t>
      </w:r>
    </w:p>
    <w:p w:rsidR="00427104" w:rsidRPr="004830BE" w:rsidRDefault="00427104" w:rsidP="002A01D6">
      <w:pPr>
        <w:ind w:left="360"/>
        <w:rPr>
          <w:rFonts w:ascii="Arial" w:hAnsi="Arial" w:cs="Arial"/>
          <w:sz w:val="20"/>
          <w:szCs w:val="20"/>
        </w:rPr>
      </w:pPr>
    </w:p>
    <w:p w:rsidR="00427104" w:rsidRPr="004830BE" w:rsidRDefault="00427104" w:rsidP="002A01D6">
      <w:pPr>
        <w:ind w:left="360"/>
        <w:rPr>
          <w:rFonts w:ascii="Arial" w:hAnsi="Arial" w:cs="Arial"/>
          <w:sz w:val="20"/>
          <w:szCs w:val="20"/>
        </w:rPr>
      </w:pPr>
      <w:r w:rsidRPr="004830BE">
        <w:rPr>
          <w:rFonts w:ascii="Arial" w:hAnsi="Arial" w:cs="Arial"/>
          <w:sz w:val="20"/>
          <w:szCs w:val="20"/>
        </w:rPr>
        <w:t xml:space="preserve">At present inter-State supply of goods attract Central Sales Tax. Now, </w:t>
      </w:r>
      <w:r w:rsidR="002A01D6" w:rsidRPr="004830BE">
        <w:rPr>
          <w:rFonts w:ascii="Arial" w:hAnsi="Arial" w:cs="Arial"/>
          <w:sz w:val="20"/>
          <w:szCs w:val="20"/>
        </w:rPr>
        <w:t xml:space="preserve"> </w:t>
      </w:r>
      <w:r w:rsidRPr="004830BE">
        <w:rPr>
          <w:rFonts w:ascii="Arial" w:hAnsi="Arial" w:cs="Arial"/>
          <w:sz w:val="20"/>
          <w:szCs w:val="20"/>
        </w:rPr>
        <w:t xml:space="preserve">an inter-State supply of goods or services will attract IGST ((i.e. CGST plus SGST) </w:t>
      </w:r>
      <w:r w:rsidR="002A01D6" w:rsidRPr="004830BE">
        <w:rPr>
          <w:rFonts w:ascii="Arial" w:hAnsi="Arial" w:cs="Arial"/>
          <w:sz w:val="20"/>
          <w:szCs w:val="20"/>
        </w:rPr>
        <w:t xml:space="preserve"> </w:t>
      </w:r>
    </w:p>
    <w:p w:rsidR="00427104" w:rsidRPr="004830BE" w:rsidRDefault="00427104" w:rsidP="002A01D6">
      <w:pPr>
        <w:ind w:left="360"/>
        <w:rPr>
          <w:rFonts w:ascii="Arial" w:hAnsi="Arial" w:cs="Arial"/>
          <w:sz w:val="20"/>
          <w:szCs w:val="20"/>
        </w:rPr>
      </w:pPr>
    </w:p>
    <w:p w:rsidR="00427104" w:rsidRPr="004830BE" w:rsidRDefault="00427104" w:rsidP="002A01D6">
      <w:pPr>
        <w:ind w:left="360"/>
        <w:rPr>
          <w:rFonts w:ascii="Arial" w:hAnsi="Arial" w:cs="Arial"/>
          <w:sz w:val="20"/>
          <w:szCs w:val="20"/>
        </w:rPr>
      </w:pPr>
      <w:r w:rsidRPr="004830BE">
        <w:rPr>
          <w:rFonts w:ascii="Arial" w:hAnsi="Arial" w:cs="Arial"/>
          <w:sz w:val="20"/>
          <w:szCs w:val="20"/>
        </w:rPr>
        <w:t>It may be noted that IGST will be levied and collected by the Centre and proceeds of IGST will be shared amongst the Centre and the States.</w:t>
      </w:r>
    </w:p>
    <w:p w:rsidR="00427104" w:rsidRPr="004830BE" w:rsidRDefault="00427104" w:rsidP="002A01D6">
      <w:pPr>
        <w:ind w:left="360"/>
        <w:rPr>
          <w:rFonts w:ascii="Arial" w:hAnsi="Arial" w:cs="Arial"/>
          <w:sz w:val="20"/>
          <w:szCs w:val="20"/>
        </w:rPr>
      </w:pPr>
    </w:p>
    <w:p w:rsidR="00427104" w:rsidRPr="004830BE" w:rsidRDefault="00427104" w:rsidP="002A01D6">
      <w:pPr>
        <w:ind w:left="360"/>
        <w:rPr>
          <w:rFonts w:ascii="Arial" w:hAnsi="Arial" w:cs="Arial"/>
          <w:sz w:val="20"/>
          <w:szCs w:val="20"/>
        </w:rPr>
      </w:pPr>
      <w:r w:rsidRPr="004830BE">
        <w:rPr>
          <w:rFonts w:ascii="Arial" w:hAnsi="Arial" w:cs="Arial"/>
          <w:sz w:val="20"/>
          <w:szCs w:val="20"/>
        </w:rPr>
        <w:t>Thus, import of goods will attract BCD and IGST. It may be noted that import of services, as against service tax at present, in GST regime, will attract IGST.</w:t>
      </w:r>
    </w:p>
    <w:p w:rsidR="00427104" w:rsidRPr="004830BE" w:rsidRDefault="00427104" w:rsidP="002A01D6">
      <w:pPr>
        <w:ind w:left="360"/>
        <w:rPr>
          <w:rFonts w:ascii="Arial" w:hAnsi="Arial" w:cs="Arial"/>
          <w:sz w:val="20"/>
          <w:szCs w:val="20"/>
        </w:rPr>
      </w:pPr>
    </w:p>
    <w:p w:rsidR="00427104" w:rsidRPr="004830BE" w:rsidRDefault="00427104" w:rsidP="002A01D6">
      <w:pPr>
        <w:ind w:left="360"/>
        <w:rPr>
          <w:rFonts w:ascii="Arial" w:hAnsi="Arial" w:cs="Arial"/>
          <w:sz w:val="20"/>
          <w:szCs w:val="20"/>
        </w:rPr>
      </w:pPr>
    </w:p>
    <w:p w:rsidR="00000591" w:rsidRPr="004830BE" w:rsidRDefault="00000591" w:rsidP="002A01D6">
      <w:pPr>
        <w:ind w:left="360"/>
        <w:rPr>
          <w:rFonts w:ascii="Arial" w:hAnsi="Arial" w:cs="Arial"/>
          <w:sz w:val="20"/>
          <w:szCs w:val="20"/>
        </w:rPr>
      </w:pPr>
    </w:p>
    <w:p w:rsidR="000A3CEA" w:rsidRPr="004830BE" w:rsidRDefault="00F370BD" w:rsidP="002A01D6">
      <w:pPr>
        <w:ind w:left="360"/>
        <w:rPr>
          <w:rFonts w:ascii="Arial" w:hAnsi="Arial" w:cs="Arial"/>
          <w:sz w:val="20"/>
          <w:szCs w:val="20"/>
          <w:u w:val="single"/>
        </w:rPr>
      </w:pPr>
      <w:r w:rsidRPr="004830BE">
        <w:rPr>
          <w:rFonts w:ascii="Arial" w:hAnsi="Arial" w:cs="Arial"/>
          <w:sz w:val="20"/>
          <w:szCs w:val="20"/>
          <w:u w:val="single"/>
        </w:rPr>
        <w:t xml:space="preserve">Insertion of </w:t>
      </w:r>
      <w:r w:rsidR="000A3CEA" w:rsidRPr="004830BE">
        <w:rPr>
          <w:rFonts w:ascii="Arial" w:hAnsi="Arial" w:cs="Arial"/>
          <w:sz w:val="20"/>
          <w:szCs w:val="20"/>
          <w:u w:val="single"/>
        </w:rPr>
        <w:t xml:space="preserve"> New Definitions </w:t>
      </w:r>
      <w:r w:rsidRPr="004830BE">
        <w:rPr>
          <w:rFonts w:ascii="Arial" w:hAnsi="Arial" w:cs="Arial"/>
          <w:sz w:val="20"/>
          <w:szCs w:val="20"/>
          <w:u w:val="single"/>
        </w:rPr>
        <w:t xml:space="preserve"> in </w:t>
      </w:r>
      <w:r w:rsidR="000A3CEA" w:rsidRPr="004830BE">
        <w:rPr>
          <w:rFonts w:ascii="Arial" w:hAnsi="Arial" w:cs="Arial"/>
          <w:sz w:val="20"/>
          <w:szCs w:val="20"/>
          <w:u w:val="single"/>
        </w:rPr>
        <w:t>Article 366</w:t>
      </w:r>
    </w:p>
    <w:p w:rsidR="00F370BD" w:rsidRPr="004830BE" w:rsidRDefault="00F370BD" w:rsidP="002A01D6">
      <w:pPr>
        <w:ind w:left="360"/>
        <w:rPr>
          <w:rFonts w:ascii="Arial" w:hAnsi="Arial" w:cs="Arial"/>
          <w:sz w:val="20"/>
          <w:szCs w:val="20"/>
        </w:rPr>
      </w:pPr>
    </w:p>
    <w:p w:rsidR="00F370BD" w:rsidRPr="004830BE" w:rsidRDefault="00F370BD" w:rsidP="002A01D6">
      <w:pPr>
        <w:ind w:left="360"/>
        <w:rPr>
          <w:rFonts w:ascii="Arial" w:hAnsi="Arial" w:cs="Arial"/>
          <w:sz w:val="20"/>
          <w:szCs w:val="20"/>
        </w:rPr>
      </w:pPr>
      <w:r w:rsidRPr="004830BE">
        <w:rPr>
          <w:rFonts w:ascii="Arial" w:hAnsi="Arial" w:cs="Arial"/>
          <w:sz w:val="20"/>
          <w:szCs w:val="20"/>
        </w:rPr>
        <w:t xml:space="preserve">Through these definitions every commercial transaction is sought to be covered under GST by including under the terms Service anything other than goods.   </w:t>
      </w:r>
    </w:p>
    <w:p w:rsidR="00F370BD" w:rsidRPr="004830BE" w:rsidRDefault="00F370BD" w:rsidP="002A01D6">
      <w:pPr>
        <w:ind w:left="360"/>
        <w:rPr>
          <w:rFonts w:ascii="Arial" w:hAnsi="Arial" w:cs="Arial"/>
          <w:sz w:val="20"/>
          <w:szCs w:val="20"/>
        </w:rPr>
      </w:pPr>
    </w:p>
    <w:p w:rsidR="00F370BD" w:rsidRPr="004830BE" w:rsidRDefault="00F370BD" w:rsidP="002A01D6">
      <w:pPr>
        <w:ind w:left="360"/>
        <w:rPr>
          <w:rFonts w:ascii="Arial" w:hAnsi="Arial" w:cs="Arial"/>
          <w:sz w:val="20"/>
          <w:szCs w:val="20"/>
        </w:rPr>
      </w:pPr>
      <w:r w:rsidRPr="004830BE">
        <w:rPr>
          <w:rFonts w:ascii="Arial" w:hAnsi="Arial" w:cs="Arial"/>
          <w:sz w:val="20"/>
          <w:szCs w:val="20"/>
        </w:rPr>
        <w:t xml:space="preserve">New clause </w:t>
      </w:r>
      <w:r w:rsidR="000A3CEA" w:rsidRPr="004830BE">
        <w:rPr>
          <w:rFonts w:ascii="Arial" w:hAnsi="Arial" w:cs="Arial"/>
          <w:sz w:val="20"/>
          <w:szCs w:val="20"/>
        </w:rPr>
        <w:t>12A</w:t>
      </w:r>
    </w:p>
    <w:p w:rsidR="000A3CEA" w:rsidRPr="004830BE" w:rsidRDefault="000A3CEA" w:rsidP="002A01D6">
      <w:pPr>
        <w:ind w:left="360"/>
        <w:rPr>
          <w:rFonts w:ascii="Arial" w:hAnsi="Arial" w:cs="Arial"/>
          <w:sz w:val="20"/>
          <w:szCs w:val="20"/>
        </w:rPr>
      </w:pPr>
      <w:r w:rsidRPr="004830BE">
        <w:rPr>
          <w:rFonts w:ascii="Arial" w:hAnsi="Arial" w:cs="Arial"/>
          <w:sz w:val="20"/>
          <w:szCs w:val="20"/>
        </w:rPr>
        <w:t>“</w:t>
      </w:r>
      <w:r w:rsidR="00072F8D" w:rsidRPr="004830BE">
        <w:rPr>
          <w:rFonts w:ascii="Arial" w:hAnsi="Arial" w:cs="Arial"/>
          <w:sz w:val="20"/>
          <w:szCs w:val="20"/>
        </w:rPr>
        <w:t>G</w:t>
      </w:r>
      <w:r w:rsidR="00F370BD" w:rsidRPr="004830BE">
        <w:rPr>
          <w:rFonts w:ascii="Arial" w:hAnsi="Arial" w:cs="Arial"/>
          <w:sz w:val="20"/>
          <w:szCs w:val="20"/>
        </w:rPr>
        <w:t xml:space="preserve">oods and Service Tax </w:t>
      </w:r>
      <w:r w:rsidRPr="004830BE">
        <w:rPr>
          <w:rFonts w:ascii="Arial" w:hAnsi="Arial" w:cs="Arial"/>
          <w:sz w:val="20"/>
          <w:szCs w:val="20"/>
        </w:rPr>
        <w:t>” means any tax on supply of goods, or services or both except taxes on the supply of the alcoholic liquor for human consumption</w:t>
      </w:r>
      <w:r w:rsidR="00427104" w:rsidRPr="004830BE">
        <w:rPr>
          <w:rFonts w:ascii="Arial" w:hAnsi="Arial" w:cs="Arial"/>
          <w:sz w:val="20"/>
          <w:szCs w:val="20"/>
        </w:rPr>
        <w:t>.</w:t>
      </w:r>
    </w:p>
    <w:p w:rsidR="00427104" w:rsidRPr="004830BE" w:rsidRDefault="00427104" w:rsidP="002A01D6">
      <w:pPr>
        <w:ind w:left="360"/>
        <w:rPr>
          <w:rFonts w:ascii="Arial" w:hAnsi="Arial" w:cs="Arial"/>
          <w:sz w:val="20"/>
          <w:szCs w:val="20"/>
        </w:rPr>
      </w:pPr>
    </w:p>
    <w:p w:rsidR="00427104" w:rsidRPr="004830BE" w:rsidRDefault="00427104" w:rsidP="002A01D6">
      <w:pPr>
        <w:ind w:left="360"/>
        <w:rPr>
          <w:rFonts w:ascii="Arial" w:hAnsi="Arial" w:cs="Arial"/>
          <w:sz w:val="20"/>
          <w:szCs w:val="20"/>
        </w:rPr>
      </w:pPr>
      <w:r w:rsidRPr="004830BE">
        <w:rPr>
          <w:rFonts w:ascii="Arial" w:hAnsi="Arial" w:cs="Arial"/>
          <w:sz w:val="20"/>
          <w:szCs w:val="20"/>
        </w:rPr>
        <w:t>Thus, all supply of goods or services or both will attract CGST (to be levied by Centre) and SGST (to be levied by State). As GST will be applicable on 'supply' the erstwhile taxable events such as 'manufacture', 'sale', 'provision of services' etc. will lose their relevance.</w:t>
      </w:r>
    </w:p>
    <w:p w:rsidR="00427104" w:rsidRPr="004830BE" w:rsidRDefault="00427104" w:rsidP="002A01D6">
      <w:pPr>
        <w:ind w:left="360"/>
        <w:rPr>
          <w:rFonts w:ascii="Arial" w:hAnsi="Arial" w:cs="Arial"/>
          <w:sz w:val="20"/>
          <w:szCs w:val="20"/>
        </w:rPr>
      </w:pPr>
    </w:p>
    <w:p w:rsidR="00427104" w:rsidRPr="004830BE" w:rsidRDefault="00427104" w:rsidP="002A01D6">
      <w:pPr>
        <w:ind w:left="360"/>
        <w:rPr>
          <w:rFonts w:ascii="Arial" w:hAnsi="Arial" w:cs="Arial"/>
          <w:sz w:val="20"/>
          <w:szCs w:val="20"/>
        </w:rPr>
      </w:pPr>
      <w:r w:rsidRPr="004830BE">
        <w:rPr>
          <w:rFonts w:ascii="Arial" w:hAnsi="Arial" w:cs="Arial"/>
          <w:sz w:val="20"/>
          <w:szCs w:val="20"/>
        </w:rPr>
        <w:t>It may be noted that the term 'supply' is not defined or elaborated or qualified (such as supply for a consideration). Thus, it needs to be seen whether even free supply will attract GST.</w:t>
      </w:r>
    </w:p>
    <w:p w:rsidR="00F370BD" w:rsidRPr="004830BE" w:rsidRDefault="00F370BD" w:rsidP="002A01D6">
      <w:pPr>
        <w:ind w:left="360"/>
        <w:rPr>
          <w:rFonts w:ascii="Arial" w:hAnsi="Arial" w:cs="Arial"/>
          <w:sz w:val="20"/>
          <w:szCs w:val="20"/>
        </w:rPr>
      </w:pPr>
    </w:p>
    <w:p w:rsidR="000A3CEA" w:rsidRPr="004830BE" w:rsidRDefault="000A3CEA" w:rsidP="002A01D6">
      <w:pPr>
        <w:ind w:left="420"/>
        <w:rPr>
          <w:rFonts w:ascii="Arial" w:hAnsi="Arial" w:cs="Arial"/>
          <w:sz w:val="20"/>
          <w:szCs w:val="20"/>
        </w:rPr>
      </w:pPr>
    </w:p>
    <w:p w:rsidR="00F370BD" w:rsidRPr="004830BE" w:rsidRDefault="00F370BD" w:rsidP="002A01D6">
      <w:pPr>
        <w:ind w:left="360"/>
        <w:rPr>
          <w:rFonts w:ascii="Arial" w:hAnsi="Arial" w:cs="Arial"/>
          <w:sz w:val="20"/>
          <w:szCs w:val="20"/>
        </w:rPr>
      </w:pPr>
      <w:r w:rsidRPr="004830BE">
        <w:rPr>
          <w:rFonts w:ascii="Arial" w:hAnsi="Arial" w:cs="Arial"/>
          <w:sz w:val="20"/>
          <w:szCs w:val="20"/>
        </w:rPr>
        <w:t xml:space="preserve">New clause </w:t>
      </w:r>
      <w:r w:rsidR="000A3CEA" w:rsidRPr="004830BE">
        <w:rPr>
          <w:rFonts w:ascii="Arial" w:hAnsi="Arial" w:cs="Arial"/>
          <w:sz w:val="20"/>
          <w:szCs w:val="20"/>
        </w:rPr>
        <w:t>26A</w:t>
      </w:r>
    </w:p>
    <w:p w:rsidR="00F370BD" w:rsidRPr="004830BE" w:rsidRDefault="000A3CEA" w:rsidP="002A01D6">
      <w:pPr>
        <w:ind w:left="360"/>
        <w:rPr>
          <w:rFonts w:ascii="Arial" w:hAnsi="Arial" w:cs="Arial"/>
          <w:sz w:val="20"/>
          <w:szCs w:val="20"/>
        </w:rPr>
      </w:pPr>
      <w:r w:rsidRPr="004830BE">
        <w:rPr>
          <w:rFonts w:ascii="Arial" w:hAnsi="Arial" w:cs="Arial"/>
          <w:sz w:val="20"/>
          <w:szCs w:val="20"/>
        </w:rPr>
        <w:t>“Services” means anything other than goods</w:t>
      </w:r>
      <w:r w:rsidR="00F370BD" w:rsidRPr="004830BE">
        <w:rPr>
          <w:rFonts w:ascii="Arial" w:hAnsi="Arial" w:cs="Arial"/>
          <w:sz w:val="20"/>
          <w:szCs w:val="20"/>
        </w:rPr>
        <w:t xml:space="preserve"> </w:t>
      </w:r>
    </w:p>
    <w:p w:rsidR="00086352" w:rsidRPr="004830BE" w:rsidRDefault="00086352" w:rsidP="002A01D6">
      <w:pPr>
        <w:ind w:left="360"/>
        <w:rPr>
          <w:rFonts w:ascii="Arial" w:hAnsi="Arial" w:cs="Arial"/>
          <w:sz w:val="20"/>
          <w:szCs w:val="20"/>
        </w:rPr>
      </w:pPr>
    </w:p>
    <w:p w:rsidR="000A3CEA" w:rsidRPr="004830BE" w:rsidRDefault="000A3CEA" w:rsidP="002A01D6">
      <w:pPr>
        <w:ind w:left="360"/>
        <w:rPr>
          <w:rFonts w:ascii="Arial" w:hAnsi="Arial" w:cs="Arial"/>
          <w:sz w:val="20"/>
          <w:szCs w:val="20"/>
        </w:rPr>
      </w:pPr>
    </w:p>
    <w:p w:rsidR="00B96F7F" w:rsidRPr="004830BE" w:rsidRDefault="00B96F7F" w:rsidP="002A01D6">
      <w:pPr>
        <w:ind w:left="360"/>
        <w:rPr>
          <w:rFonts w:ascii="Arial" w:hAnsi="Arial" w:cs="Arial"/>
          <w:sz w:val="20"/>
          <w:szCs w:val="20"/>
          <w:u w:val="single"/>
        </w:rPr>
      </w:pPr>
      <w:r w:rsidRPr="004830BE">
        <w:rPr>
          <w:rFonts w:ascii="Arial" w:hAnsi="Arial" w:cs="Arial"/>
          <w:sz w:val="20"/>
          <w:szCs w:val="20"/>
          <w:u w:val="single"/>
        </w:rPr>
        <w:t>Amendment of Seventh Schedule.</w:t>
      </w:r>
    </w:p>
    <w:p w:rsidR="00B96F7F" w:rsidRPr="004830BE" w:rsidRDefault="00B96F7F" w:rsidP="002A01D6">
      <w:pPr>
        <w:ind w:left="360"/>
        <w:rPr>
          <w:rFonts w:ascii="Arial" w:hAnsi="Arial" w:cs="Arial"/>
          <w:sz w:val="20"/>
          <w:szCs w:val="20"/>
        </w:rPr>
      </w:pPr>
    </w:p>
    <w:p w:rsidR="00B96F7F" w:rsidRPr="004830BE" w:rsidRDefault="00B96F7F" w:rsidP="002A01D6">
      <w:pPr>
        <w:ind w:left="360"/>
        <w:rPr>
          <w:rFonts w:ascii="Arial" w:hAnsi="Arial" w:cs="Arial"/>
          <w:sz w:val="20"/>
          <w:szCs w:val="20"/>
          <w:u w:val="single"/>
        </w:rPr>
      </w:pPr>
      <w:r w:rsidRPr="004830BE">
        <w:rPr>
          <w:rFonts w:ascii="Arial" w:hAnsi="Arial" w:cs="Arial"/>
          <w:sz w:val="20"/>
          <w:szCs w:val="20"/>
          <w:u w:val="single"/>
        </w:rPr>
        <w:t xml:space="preserve">In the  </w:t>
      </w:r>
      <w:r w:rsidR="000F02D7" w:rsidRPr="004830BE">
        <w:rPr>
          <w:rFonts w:ascii="Arial" w:hAnsi="Arial" w:cs="Arial"/>
          <w:sz w:val="20"/>
          <w:szCs w:val="20"/>
          <w:u w:val="single"/>
        </w:rPr>
        <w:t xml:space="preserve"> Union List</w:t>
      </w:r>
    </w:p>
    <w:p w:rsidR="000F02D7" w:rsidRPr="004830BE" w:rsidRDefault="000F02D7" w:rsidP="002A01D6">
      <w:pPr>
        <w:ind w:left="360"/>
        <w:rPr>
          <w:rFonts w:ascii="Arial" w:hAnsi="Arial" w:cs="Arial"/>
          <w:sz w:val="20"/>
          <w:szCs w:val="20"/>
          <w:u w:val="single"/>
        </w:rPr>
      </w:pPr>
    </w:p>
    <w:p w:rsidR="000F02D7" w:rsidRPr="004830BE" w:rsidRDefault="000F02D7" w:rsidP="000F02D7">
      <w:pPr>
        <w:pStyle w:val="ListParagraph"/>
        <w:numPr>
          <w:ilvl w:val="0"/>
          <w:numId w:val="37"/>
        </w:numPr>
        <w:rPr>
          <w:rFonts w:ascii="Arial" w:hAnsi="Arial" w:cs="Arial"/>
          <w:sz w:val="20"/>
          <w:szCs w:val="20"/>
        </w:rPr>
      </w:pPr>
      <w:r w:rsidRPr="004830BE">
        <w:rPr>
          <w:rFonts w:ascii="Arial" w:hAnsi="Arial" w:cs="Arial"/>
          <w:sz w:val="20"/>
          <w:szCs w:val="20"/>
        </w:rPr>
        <w:t xml:space="preserve">for entry 84, the following entry shall be substituted, namely </w:t>
      </w:r>
    </w:p>
    <w:p w:rsidR="000F02D7" w:rsidRPr="004830BE" w:rsidRDefault="000F02D7" w:rsidP="000F02D7">
      <w:pPr>
        <w:pStyle w:val="ListParagraph"/>
        <w:rPr>
          <w:rFonts w:ascii="Arial" w:hAnsi="Arial" w:cs="Arial"/>
          <w:sz w:val="20"/>
          <w:szCs w:val="20"/>
        </w:rPr>
      </w:pPr>
    </w:p>
    <w:p w:rsidR="00B96F7F" w:rsidRPr="004830BE" w:rsidRDefault="00B96F7F" w:rsidP="000F02D7">
      <w:pPr>
        <w:ind w:left="720"/>
        <w:rPr>
          <w:rFonts w:ascii="Arial" w:hAnsi="Arial" w:cs="Arial"/>
          <w:sz w:val="20"/>
          <w:szCs w:val="20"/>
        </w:rPr>
      </w:pPr>
      <w:r w:rsidRPr="004830BE">
        <w:rPr>
          <w:rFonts w:ascii="Arial" w:hAnsi="Arial" w:cs="Arial"/>
          <w:sz w:val="20"/>
          <w:szCs w:val="20"/>
        </w:rPr>
        <w:t>84. Duties of excise on the following goods manufactured or produced in India, namely:—</w:t>
      </w:r>
    </w:p>
    <w:p w:rsidR="00B96F7F" w:rsidRPr="004830BE" w:rsidRDefault="00B96F7F" w:rsidP="000F02D7">
      <w:pPr>
        <w:ind w:left="720"/>
        <w:rPr>
          <w:rFonts w:ascii="Arial" w:hAnsi="Arial" w:cs="Arial"/>
          <w:sz w:val="20"/>
          <w:szCs w:val="20"/>
        </w:rPr>
      </w:pPr>
      <w:r w:rsidRPr="004830BE">
        <w:rPr>
          <w:rFonts w:ascii="Arial" w:hAnsi="Arial" w:cs="Arial"/>
          <w:sz w:val="20"/>
          <w:szCs w:val="20"/>
        </w:rPr>
        <w:t>petroleum crude;</w:t>
      </w:r>
    </w:p>
    <w:p w:rsidR="00B96F7F" w:rsidRPr="004830BE" w:rsidRDefault="00B96F7F" w:rsidP="000F02D7">
      <w:pPr>
        <w:ind w:left="720"/>
        <w:rPr>
          <w:rFonts w:ascii="Arial" w:hAnsi="Arial" w:cs="Arial"/>
          <w:sz w:val="20"/>
          <w:szCs w:val="20"/>
        </w:rPr>
      </w:pPr>
      <w:r w:rsidRPr="004830BE">
        <w:rPr>
          <w:rFonts w:ascii="Arial" w:hAnsi="Arial" w:cs="Arial"/>
          <w:sz w:val="20"/>
          <w:szCs w:val="20"/>
        </w:rPr>
        <w:t>high speed diesel;</w:t>
      </w:r>
    </w:p>
    <w:p w:rsidR="00B96F7F" w:rsidRPr="004830BE" w:rsidRDefault="00B96F7F" w:rsidP="000F02D7">
      <w:pPr>
        <w:ind w:left="720"/>
        <w:rPr>
          <w:rFonts w:ascii="Arial" w:hAnsi="Arial" w:cs="Arial"/>
          <w:sz w:val="20"/>
          <w:szCs w:val="20"/>
        </w:rPr>
      </w:pPr>
      <w:r w:rsidRPr="004830BE">
        <w:rPr>
          <w:rFonts w:ascii="Arial" w:hAnsi="Arial" w:cs="Arial"/>
          <w:sz w:val="20"/>
          <w:szCs w:val="20"/>
        </w:rPr>
        <w:t>motor spirit (commonly known as petrol);</w:t>
      </w:r>
    </w:p>
    <w:p w:rsidR="00B96F7F" w:rsidRPr="004830BE" w:rsidRDefault="00B96F7F" w:rsidP="000F02D7">
      <w:pPr>
        <w:ind w:left="720"/>
        <w:rPr>
          <w:rFonts w:ascii="Arial" w:hAnsi="Arial" w:cs="Arial"/>
          <w:sz w:val="20"/>
          <w:szCs w:val="20"/>
        </w:rPr>
      </w:pPr>
      <w:r w:rsidRPr="004830BE">
        <w:rPr>
          <w:rFonts w:ascii="Arial" w:hAnsi="Arial" w:cs="Arial"/>
          <w:sz w:val="20"/>
          <w:szCs w:val="20"/>
        </w:rPr>
        <w:t>natural gas;</w:t>
      </w:r>
    </w:p>
    <w:p w:rsidR="00B96F7F" w:rsidRPr="004830BE" w:rsidRDefault="00B96F7F" w:rsidP="000F02D7">
      <w:pPr>
        <w:ind w:left="720"/>
        <w:rPr>
          <w:rFonts w:ascii="Arial" w:hAnsi="Arial" w:cs="Arial"/>
          <w:sz w:val="20"/>
          <w:szCs w:val="20"/>
        </w:rPr>
      </w:pPr>
      <w:r w:rsidRPr="004830BE">
        <w:rPr>
          <w:rFonts w:ascii="Arial" w:hAnsi="Arial" w:cs="Arial"/>
          <w:sz w:val="20"/>
          <w:szCs w:val="20"/>
        </w:rPr>
        <w:t>aviation turbine fuel; and</w:t>
      </w:r>
    </w:p>
    <w:p w:rsidR="00B96F7F" w:rsidRPr="004830BE" w:rsidRDefault="000F02D7" w:rsidP="000F02D7">
      <w:pPr>
        <w:ind w:left="720"/>
        <w:rPr>
          <w:rFonts w:ascii="Arial" w:hAnsi="Arial" w:cs="Arial"/>
          <w:sz w:val="20"/>
          <w:szCs w:val="20"/>
        </w:rPr>
      </w:pPr>
      <w:r w:rsidRPr="004830BE">
        <w:rPr>
          <w:rFonts w:ascii="Arial" w:hAnsi="Arial" w:cs="Arial"/>
          <w:sz w:val="20"/>
          <w:szCs w:val="20"/>
        </w:rPr>
        <w:t>tobacco and tobacco products.</w:t>
      </w:r>
    </w:p>
    <w:p w:rsidR="00C11AB5" w:rsidRPr="004830BE" w:rsidRDefault="00C11AB5" w:rsidP="000F02D7">
      <w:pPr>
        <w:ind w:left="-2160"/>
        <w:rPr>
          <w:rFonts w:ascii="Arial" w:hAnsi="Arial" w:cs="Arial"/>
          <w:sz w:val="20"/>
          <w:szCs w:val="20"/>
        </w:rPr>
      </w:pPr>
    </w:p>
    <w:p w:rsidR="00C11AB5" w:rsidRPr="004830BE" w:rsidRDefault="00C11AB5" w:rsidP="000F02D7">
      <w:pPr>
        <w:ind w:left="720"/>
        <w:rPr>
          <w:rFonts w:ascii="Arial" w:hAnsi="Arial" w:cs="Arial"/>
          <w:sz w:val="20"/>
          <w:szCs w:val="20"/>
        </w:rPr>
      </w:pPr>
      <w:r w:rsidRPr="004830BE">
        <w:rPr>
          <w:rFonts w:ascii="Arial" w:hAnsi="Arial" w:cs="Arial"/>
          <w:sz w:val="20"/>
          <w:szCs w:val="20"/>
        </w:rPr>
        <w:t xml:space="preserve">Existing entry 84 levies excise duty all  goods manufactured or produced in India except  alcoholic liquors &amp; drugs. </w:t>
      </w:r>
    </w:p>
    <w:p w:rsidR="00C11AB5" w:rsidRPr="004830BE" w:rsidRDefault="00C11AB5" w:rsidP="000F02D7">
      <w:pPr>
        <w:ind w:left="720"/>
        <w:rPr>
          <w:rFonts w:ascii="Arial" w:hAnsi="Arial" w:cs="Arial"/>
          <w:sz w:val="20"/>
          <w:szCs w:val="20"/>
        </w:rPr>
      </w:pPr>
    </w:p>
    <w:p w:rsidR="00C11AB5" w:rsidRPr="004830BE" w:rsidRDefault="00C11AB5" w:rsidP="000F02D7">
      <w:pPr>
        <w:ind w:left="720"/>
        <w:rPr>
          <w:rFonts w:ascii="Arial" w:hAnsi="Arial" w:cs="Arial"/>
          <w:sz w:val="20"/>
          <w:szCs w:val="20"/>
        </w:rPr>
      </w:pPr>
      <w:r w:rsidRPr="004830BE">
        <w:rPr>
          <w:rFonts w:ascii="Arial" w:hAnsi="Arial" w:cs="Arial"/>
          <w:sz w:val="20"/>
          <w:szCs w:val="20"/>
        </w:rPr>
        <w:t>With this amendment now excise duty will be retained only for petroleum products and tobacco products. Manufacture of all other goods will now be under GST</w:t>
      </w:r>
    </w:p>
    <w:p w:rsidR="00C11AB5" w:rsidRPr="004830BE" w:rsidRDefault="00C11AB5" w:rsidP="002A01D6">
      <w:pPr>
        <w:ind w:left="408"/>
        <w:rPr>
          <w:rFonts w:ascii="Arial" w:hAnsi="Arial" w:cs="Arial"/>
          <w:sz w:val="20"/>
          <w:szCs w:val="20"/>
        </w:rPr>
      </w:pPr>
    </w:p>
    <w:p w:rsidR="00B96F7F" w:rsidRPr="004830BE" w:rsidRDefault="00B96F7F" w:rsidP="000F02D7">
      <w:pPr>
        <w:pStyle w:val="ListParagraph"/>
        <w:numPr>
          <w:ilvl w:val="0"/>
          <w:numId w:val="37"/>
        </w:numPr>
        <w:rPr>
          <w:rFonts w:ascii="Arial" w:hAnsi="Arial" w:cs="Arial"/>
          <w:sz w:val="20"/>
          <w:szCs w:val="20"/>
        </w:rPr>
      </w:pPr>
      <w:r w:rsidRPr="004830BE">
        <w:rPr>
          <w:rFonts w:ascii="Arial" w:hAnsi="Arial" w:cs="Arial"/>
          <w:sz w:val="20"/>
          <w:szCs w:val="20"/>
        </w:rPr>
        <w:t>entr</w:t>
      </w:r>
      <w:r w:rsidR="00C11AB5" w:rsidRPr="004830BE">
        <w:rPr>
          <w:rFonts w:ascii="Arial" w:hAnsi="Arial" w:cs="Arial"/>
          <w:sz w:val="20"/>
          <w:szCs w:val="20"/>
        </w:rPr>
        <w:t>ies 92 and 92C shall be omitted</w:t>
      </w:r>
    </w:p>
    <w:p w:rsidR="00C11AB5" w:rsidRPr="004830BE" w:rsidRDefault="00C11AB5" w:rsidP="002A01D6">
      <w:pPr>
        <w:ind w:left="360"/>
        <w:rPr>
          <w:rFonts w:ascii="Arial" w:hAnsi="Arial" w:cs="Arial"/>
          <w:sz w:val="20"/>
          <w:szCs w:val="20"/>
        </w:rPr>
      </w:pPr>
    </w:p>
    <w:p w:rsidR="00C11AB5" w:rsidRPr="004830BE" w:rsidRDefault="00C11AB5" w:rsidP="000F02D7">
      <w:pPr>
        <w:ind w:left="720"/>
        <w:rPr>
          <w:rFonts w:ascii="Arial" w:hAnsi="Arial" w:cs="Arial"/>
          <w:sz w:val="20"/>
          <w:szCs w:val="20"/>
        </w:rPr>
      </w:pPr>
      <w:r w:rsidRPr="004830BE">
        <w:rPr>
          <w:rFonts w:ascii="Arial" w:hAnsi="Arial" w:cs="Arial"/>
          <w:sz w:val="20"/>
          <w:szCs w:val="20"/>
        </w:rPr>
        <w:t xml:space="preserve">These entries at present relate to </w:t>
      </w:r>
    </w:p>
    <w:p w:rsidR="00C11AB5" w:rsidRPr="004830BE" w:rsidRDefault="00C11AB5" w:rsidP="000F02D7">
      <w:pPr>
        <w:ind w:left="720"/>
        <w:rPr>
          <w:rFonts w:ascii="Arial" w:hAnsi="Arial" w:cs="Arial"/>
          <w:sz w:val="20"/>
          <w:szCs w:val="20"/>
        </w:rPr>
      </w:pPr>
    </w:p>
    <w:p w:rsidR="00C11AB5" w:rsidRPr="004830BE" w:rsidRDefault="00C11AB5" w:rsidP="000F02D7">
      <w:pPr>
        <w:ind w:left="720"/>
        <w:rPr>
          <w:rFonts w:ascii="Arial" w:hAnsi="Arial" w:cs="Arial"/>
          <w:sz w:val="20"/>
          <w:szCs w:val="20"/>
        </w:rPr>
      </w:pPr>
      <w:r w:rsidRPr="004830BE">
        <w:rPr>
          <w:rFonts w:ascii="Arial" w:hAnsi="Arial" w:cs="Arial"/>
          <w:sz w:val="20"/>
          <w:szCs w:val="20"/>
        </w:rPr>
        <w:t>92. Taxes on the sale or purchase of newspapers and on advertisements published therein.</w:t>
      </w:r>
    </w:p>
    <w:p w:rsidR="00C11AB5" w:rsidRPr="004830BE" w:rsidRDefault="00C11AB5" w:rsidP="000F02D7">
      <w:pPr>
        <w:ind w:left="768"/>
        <w:rPr>
          <w:rFonts w:ascii="Arial" w:hAnsi="Arial" w:cs="Arial"/>
          <w:sz w:val="20"/>
          <w:szCs w:val="20"/>
        </w:rPr>
      </w:pPr>
    </w:p>
    <w:p w:rsidR="00C11AB5" w:rsidRPr="004830BE" w:rsidRDefault="00C11AB5" w:rsidP="000F02D7">
      <w:pPr>
        <w:ind w:left="720"/>
        <w:rPr>
          <w:rFonts w:ascii="Arial" w:hAnsi="Arial" w:cs="Arial"/>
          <w:sz w:val="20"/>
          <w:szCs w:val="20"/>
        </w:rPr>
      </w:pPr>
      <w:r w:rsidRPr="004830BE">
        <w:rPr>
          <w:rFonts w:ascii="Arial" w:hAnsi="Arial" w:cs="Arial"/>
          <w:sz w:val="20"/>
          <w:szCs w:val="20"/>
        </w:rPr>
        <w:t>92C. Taxes on services</w:t>
      </w:r>
    </w:p>
    <w:p w:rsidR="00C11AB5" w:rsidRPr="004830BE" w:rsidRDefault="00C11AB5" w:rsidP="000F02D7">
      <w:pPr>
        <w:ind w:left="720"/>
        <w:rPr>
          <w:rFonts w:ascii="Arial" w:hAnsi="Arial" w:cs="Arial"/>
          <w:sz w:val="20"/>
          <w:szCs w:val="20"/>
        </w:rPr>
      </w:pPr>
    </w:p>
    <w:p w:rsidR="007C48CB" w:rsidRPr="004830BE" w:rsidRDefault="00C11AB5" w:rsidP="000F02D7">
      <w:pPr>
        <w:ind w:left="720"/>
        <w:rPr>
          <w:rFonts w:ascii="Arial" w:hAnsi="Arial" w:cs="Arial"/>
          <w:sz w:val="20"/>
          <w:szCs w:val="20"/>
        </w:rPr>
      </w:pPr>
      <w:r w:rsidRPr="004830BE">
        <w:rPr>
          <w:rFonts w:ascii="Arial" w:hAnsi="Arial" w:cs="Arial"/>
          <w:sz w:val="20"/>
          <w:szCs w:val="20"/>
        </w:rPr>
        <w:t>With this amendment now</w:t>
      </w:r>
      <w:r w:rsidR="007C48CB" w:rsidRPr="004830BE">
        <w:rPr>
          <w:rFonts w:ascii="Arial" w:hAnsi="Arial" w:cs="Arial"/>
          <w:sz w:val="20"/>
          <w:szCs w:val="20"/>
        </w:rPr>
        <w:t xml:space="preserve"> tax on services and newspaper advertisements is removed from exclusive domain of Centre so that it is now alos available to the States.</w:t>
      </w:r>
    </w:p>
    <w:p w:rsidR="007C48CB" w:rsidRPr="004830BE" w:rsidRDefault="007C48CB" w:rsidP="002A01D6">
      <w:pPr>
        <w:ind w:left="360"/>
        <w:rPr>
          <w:rFonts w:ascii="Arial" w:hAnsi="Arial" w:cs="Arial"/>
          <w:sz w:val="20"/>
          <w:szCs w:val="20"/>
        </w:rPr>
      </w:pPr>
    </w:p>
    <w:p w:rsidR="00C11AB5" w:rsidRPr="004830BE" w:rsidRDefault="00C11AB5" w:rsidP="002A01D6">
      <w:pPr>
        <w:ind w:left="408"/>
        <w:rPr>
          <w:rFonts w:ascii="Arial" w:hAnsi="Arial" w:cs="Arial"/>
          <w:sz w:val="20"/>
          <w:szCs w:val="20"/>
        </w:rPr>
      </w:pPr>
    </w:p>
    <w:p w:rsidR="00B96F7F" w:rsidRPr="004830BE" w:rsidRDefault="007C48CB" w:rsidP="000F02D7">
      <w:pPr>
        <w:ind w:left="360"/>
        <w:rPr>
          <w:rFonts w:ascii="Arial" w:hAnsi="Arial" w:cs="Arial"/>
          <w:sz w:val="20"/>
          <w:szCs w:val="20"/>
          <w:u w:val="single"/>
        </w:rPr>
      </w:pPr>
      <w:r w:rsidRPr="004830BE">
        <w:rPr>
          <w:rFonts w:ascii="Arial" w:hAnsi="Arial" w:cs="Arial"/>
          <w:sz w:val="20"/>
          <w:szCs w:val="20"/>
          <w:u w:val="single"/>
        </w:rPr>
        <w:lastRenderedPageBreak/>
        <w:t>I</w:t>
      </w:r>
      <w:r w:rsidR="00B96F7F" w:rsidRPr="004830BE">
        <w:rPr>
          <w:rFonts w:ascii="Arial" w:hAnsi="Arial" w:cs="Arial"/>
          <w:sz w:val="20"/>
          <w:szCs w:val="20"/>
          <w:u w:val="single"/>
        </w:rPr>
        <w:t>n</w:t>
      </w:r>
      <w:r w:rsidRPr="004830BE">
        <w:rPr>
          <w:rFonts w:ascii="Arial" w:hAnsi="Arial" w:cs="Arial"/>
          <w:sz w:val="20"/>
          <w:szCs w:val="20"/>
          <w:u w:val="single"/>
        </w:rPr>
        <w:t xml:space="preserve"> the State List</w:t>
      </w:r>
    </w:p>
    <w:p w:rsidR="007C48CB" w:rsidRPr="004830BE" w:rsidRDefault="007C48CB" w:rsidP="002A01D6">
      <w:pPr>
        <w:ind w:left="360"/>
        <w:rPr>
          <w:rFonts w:ascii="Arial" w:hAnsi="Arial" w:cs="Arial"/>
          <w:sz w:val="20"/>
          <w:szCs w:val="20"/>
        </w:rPr>
      </w:pPr>
    </w:p>
    <w:p w:rsidR="007C48CB" w:rsidRPr="004830BE" w:rsidRDefault="007C48CB" w:rsidP="002A01D6">
      <w:pPr>
        <w:ind w:left="360"/>
        <w:rPr>
          <w:rFonts w:ascii="Arial" w:hAnsi="Arial" w:cs="Arial"/>
          <w:sz w:val="20"/>
          <w:szCs w:val="20"/>
        </w:rPr>
      </w:pPr>
    </w:p>
    <w:p w:rsidR="000F02D7" w:rsidRPr="004830BE" w:rsidRDefault="000F02D7" w:rsidP="000F02D7">
      <w:pPr>
        <w:pStyle w:val="ListParagraph"/>
        <w:numPr>
          <w:ilvl w:val="0"/>
          <w:numId w:val="37"/>
        </w:numPr>
        <w:rPr>
          <w:rFonts w:ascii="Arial" w:hAnsi="Arial" w:cs="Arial"/>
          <w:sz w:val="20"/>
          <w:szCs w:val="20"/>
        </w:rPr>
      </w:pPr>
      <w:r w:rsidRPr="004830BE">
        <w:rPr>
          <w:rFonts w:ascii="Arial" w:hAnsi="Arial" w:cs="Arial"/>
          <w:sz w:val="20"/>
          <w:szCs w:val="20"/>
        </w:rPr>
        <w:t>entry 52 shall be omitted</w:t>
      </w:r>
    </w:p>
    <w:p w:rsidR="000F02D7" w:rsidRPr="004830BE" w:rsidRDefault="000F02D7" w:rsidP="000F02D7">
      <w:pPr>
        <w:ind w:left="720"/>
        <w:rPr>
          <w:rFonts w:ascii="Arial" w:hAnsi="Arial" w:cs="Arial"/>
          <w:sz w:val="20"/>
          <w:szCs w:val="20"/>
        </w:rPr>
      </w:pPr>
    </w:p>
    <w:p w:rsidR="007C48CB" w:rsidRPr="004830BE" w:rsidRDefault="007C48CB" w:rsidP="000F02D7">
      <w:pPr>
        <w:ind w:left="720"/>
        <w:rPr>
          <w:rFonts w:ascii="Arial" w:hAnsi="Arial" w:cs="Arial"/>
          <w:sz w:val="20"/>
          <w:szCs w:val="20"/>
        </w:rPr>
      </w:pPr>
      <w:r w:rsidRPr="004830BE">
        <w:rPr>
          <w:rFonts w:ascii="Arial" w:hAnsi="Arial" w:cs="Arial"/>
          <w:sz w:val="20"/>
          <w:szCs w:val="20"/>
        </w:rPr>
        <w:t>This entry at present relates to</w:t>
      </w:r>
    </w:p>
    <w:p w:rsidR="007C48CB" w:rsidRPr="004830BE" w:rsidRDefault="007C48CB" w:rsidP="000F02D7">
      <w:pPr>
        <w:ind w:left="720"/>
        <w:rPr>
          <w:rFonts w:ascii="Arial" w:hAnsi="Arial" w:cs="Arial"/>
          <w:sz w:val="20"/>
          <w:szCs w:val="20"/>
        </w:rPr>
      </w:pPr>
    </w:p>
    <w:p w:rsidR="007C48CB" w:rsidRPr="004830BE" w:rsidRDefault="007C48CB" w:rsidP="000F02D7">
      <w:pPr>
        <w:ind w:left="720"/>
        <w:rPr>
          <w:rFonts w:ascii="Arial" w:hAnsi="Arial" w:cs="Arial"/>
          <w:sz w:val="20"/>
          <w:szCs w:val="20"/>
        </w:rPr>
      </w:pPr>
      <w:r w:rsidRPr="004830BE">
        <w:rPr>
          <w:rFonts w:ascii="Arial" w:hAnsi="Arial" w:cs="Arial"/>
          <w:sz w:val="20"/>
          <w:szCs w:val="20"/>
        </w:rPr>
        <w:t>52. Taxes on the entry of goods into a local area for consumption, use or sale therein.</w:t>
      </w:r>
    </w:p>
    <w:p w:rsidR="007C48CB" w:rsidRPr="004830BE" w:rsidRDefault="007C48CB" w:rsidP="000F02D7">
      <w:pPr>
        <w:ind w:left="720"/>
        <w:rPr>
          <w:rFonts w:ascii="Arial" w:hAnsi="Arial" w:cs="Arial"/>
          <w:sz w:val="20"/>
          <w:szCs w:val="20"/>
        </w:rPr>
      </w:pPr>
    </w:p>
    <w:p w:rsidR="007C48CB" w:rsidRPr="004830BE" w:rsidRDefault="007C48CB" w:rsidP="000F02D7">
      <w:pPr>
        <w:ind w:left="720"/>
        <w:rPr>
          <w:rFonts w:ascii="Arial" w:hAnsi="Arial" w:cs="Arial"/>
          <w:sz w:val="20"/>
          <w:szCs w:val="20"/>
        </w:rPr>
      </w:pPr>
      <w:r w:rsidRPr="004830BE">
        <w:rPr>
          <w:rFonts w:ascii="Arial" w:hAnsi="Arial" w:cs="Arial"/>
          <w:sz w:val="20"/>
          <w:szCs w:val="20"/>
        </w:rPr>
        <w:t>This deletion enables coverage of entry tax and octroi into GST</w:t>
      </w:r>
    </w:p>
    <w:p w:rsidR="007C48CB" w:rsidRPr="004830BE" w:rsidRDefault="007C48CB" w:rsidP="002A01D6">
      <w:pPr>
        <w:ind w:left="360"/>
        <w:rPr>
          <w:rFonts w:ascii="Arial" w:hAnsi="Arial" w:cs="Arial"/>
          <w:sz w:val="20"/>
          <w:szCs w:val="20"/>
        </w:rPr>
      </w:pPr>
    </w:p>
    <w:p w:rsidR="00B96F7F" w:rsidRPr="004830BE" w:rsidRDefault="00B96F7F" w:rsidP="000F02D7">
      <w:pPr>
        <w:pStyle w:val="ListParagraph"/>
        <w:numPr>
          <w:ilvl w:val="0"/>
          <w:numId w:val="37"/>
        </w:numPr>
        <w:rPr>
          <w:rFonts w:ascii="Arial" w:hAnsi="Arial" w:cs="Arial"/>
          <w:sz w:val="20"/>
          <w:szCs w:val="20"/>
        </w:rPr>
      </w:pPr>
      <w:r w:rsidRPr="004830BE">
        <w:rPr>
          <w:rFonts w:ascii="Arial" w:hAnsi="Arial" w:cs="Arial"/>
          <w:sz w:val="20"/>
          <w:szCs w:val="20"/>
        </w:rPr>
        <w:t xml:space="preserve"> for entry 54, the following entry shall be substituted, namely:—</w:t>
      </w:r>
    </w:p>
    <w:p w:rsidR="00B96F7F" w:rsidRPr="004830BE" w:rsidRDefault="00B96F7F" w:rsidP="000F02D7">
      <w:pPr>
        <w:ind w:left="720"/>
        <w:rPr>
          <w:rFonts w:ascii="Arial" w:hAnsi="Arial" w:cs="Arial"/>
          <w:sz w:val="20"/>
          <w:szCs w:val="20"/>
        </w:rPr>
      </w:pPr>
      <w:r w:rsidRPr="004830BE">
        <w:rPr>
          <w:rFonts w:ascii="Arial" w:hAnsi="Arial" w:cs="Arial"/>
          <w:sz w:val="20"/>
          <w:szCs w:val="20"/>
        </w:rPr>
        <w:t>54. Taxes on the sale of petroleum crude, high speed diesel, motor</w:t>
      </w:r>
      <w:r w:rsidR="007C48CB" w:rsidRPr="004830BE">
        <w:rPr>
          <w:rFonts w:ascii="Arial" w:hAnsi="Arial" w:cs="Arial"/>
          <w:sz w:val="20"/>
          <w:szCs w:val="20"/>
        </w:rPr>
        <w:t xml:space="preserve"> </w:t>
      </w:r>
      <w:r w:rsidRPr="004830BE">
        <w:rPr>
          <w:rFonts w:ascii="Arial" w:hAnsi="Arial" w:cs="Arial"/>
          <w:sz w:val="20"/>
          <w:szCs w:val="20"/>
        </w:rPr>
        <w:t>spirit (commonly known as petrol), natural gas, aviation turbine fuel and</w:t>
      </w:r>
      <w:r w:rsidR="007C48CB" w:rsidRPr="004830BE">
        <w:rPr>
          <w:rFonts w:ascii="Arial" w:hAnsi="Arial" w:cs="Arial"/>
          <w:sz w:val="20"/>
          <w:szCs w:val="20"/>
        </w:rPr>
        <w:t xml:space="preserve"> </w:t>
      </w:r>
      <w:r w:rsidRPr="004830BE">
        <w:rPr>
          <w:rFonts w:ascii="Arial" w:hAnsi="Arial" w:cs="Arial"/>
          <w:sz w:val="20"/>
          <w:szCs w:val="20"/>
        </w:rPr>
        <w:t xml:space="preserve">alcoholic liquor for human </w:t>
      </w:r>
      <w:r w:rsidR="007C48CB" w:rsidRPr="004830BE">
        <w:rPr>
          <w:rFonts w:ascii="Arial" w:hAnsi="Arial" w:cs="Arial"/>
          <w:sz w:val="20"/>
          <w:szCs w:val="20"/>
        </w:rPr>
        <w:t>c</w:t>
      </w:r>
      <w:r w:rsidRPr="004830BE">
        <w:rPr>
          <w:rFonts w:ascii="Arial" w:hAnsi="Arial" w:cs="Arial"/>
          <w:sz w:val="20"/>
          <w:szCs w:val="20"/>
        </w:rPr>
        <w:t>onsumption, but not including sale in the</w:t>
      </w:r>
      <w:r w:rsidR="007C48CB" w:rsidRPr="004830BE">
        <w:rPr>
          <w:rFonts w:ascii="Arial" w:hAnsi="Arial" w:cs="Arial"/>
          <w:sz w:val="20"/>
          <w:szCs w:val="20"/>
        </w:rPr>
        <w:t xml:space="preserve"> </w:t>
      </w:r>
      <w:r w:rsidRPr="004830BE">
        <w:rPr>
          <w:rFonts w:ascii="Arial" w:hAnsi="Arial" w:cs="Arial"/>
          <w:sz w:val="20"/>
          <w:szCs w:val="20"/>
        </w:rPr>
        <w:t>course of inter-State trade or commerce or sale in the course of</w:t>
      </w:r>
      <w:r w:rsidR="007C48CB" w:rsidRPr="004830BE">
        <w:rPr>
          <w:rFonts w:ascii="Arial" w:hAnsi="Arial" w:cs="Arial"/>
          <w:sz w:val="20"/>
          <w:szCs w:val="20"/>
        </w:rPr>
        <w:t xml:space="preserve"> </w:t>
      </w:r>
      <w:r w:rsidRPr="004830BE">
        <w:rPr>
          <w:rFonts w:ascii="Arial" w:hAnsi="Arial" w:cs="Arial"/>
          <w:sz w:val="20"/>
          <w:szCs w:val="20"/>
        </w:rPr>
        <w:t>international trade or commerce of such goods.";</w:t>
      </w:r>
    </w:p>
    <w:p w:rsidR="007C48CB" w:rsidRPr="004830BE" w:rsidRDefault="007C48CB" w:rsidP="000F02D7">
      <w:pPr>
        <w:ind w:left="720"/>
        <w:rPr>
          <w:rFonts w:ascii="Arial" w:hAnsi="Arial" w:cs="Arial"/>
          <w:sz w:val="20"/>
          <w:szCs w:val="20"/>
        </w:rPr>
      </w:pPr>
    </w:p>
    <w:p w:rsidR="007C48CB" w:rsidRPr="004830BE" w:rsidRDefault="007C48CB" w:rsidP="000F02D7">
      <w:pPr>
        <w:ind w:left="720"/>
        <w:rPr>
          <w:rFonts w:ascii="Arial" w:hAnsi="Arial" w:cs="Arial"/>
          <w:sz w:val="20"/>
          <w:szCs w:val="20"/>
        </w:rPr>
      </w:pPr>
      <w:r w:rsidRPr="004830BE">
        <w:rPr>
          <w:rFonts w:ascii="Arial" w:hAnsi="Arial" w:cs="Arial"/>
          <w:sz w:val="20"/>
          <w:szCs w:val="20"/>
        </w:rPr>
        <w:t>This entry at present relates to</w:t>
      </w:r>
    </w:p>
    <w:p w:rsidR="00D5057B" w:rsidRPr="004830BE" w:rsidRDefault="00D5057B" w:rsidP="000F02D7">
      <w:pPr>
        <w:ind w:left="720"/>
        <w:rPr>
          <w:rFonts w:ascii="Arial" w:hAnsi="Arial" w:cs="Arial"/>
          <w:sz w:val="20"/>
          <w:szCs w:val="20"/>
        </w:rPr>
      </w:pPr>
    </w:p>
    <w:p w:rsidR="00D5057B" w:rsidRPr="004830BE" w:rsidRDefault="00D5057B" w:rsidP="000F02D7">
      <w:pPr>
        <w:ind w:left="720"/>
        <w:rPr>
          <w:rFonts w:ascii="Arial" w:hAnsi="Arial" w:cs="Arial"/>
          <w:sz w:val="20"/>
          <w:szCs w:val="20"/>
        </w:rPr>
      </w:pPr>
      <w:r w:rsidRPr="004830BE">
        <w:rPr>
          <w:rFonts w:ascii="Arial" w:hAnsi="Arial" w:cs="Arial"/>
          <w:sz w:val="20"/>
          <w:szCs w:val="20"/>
        </w:rPr>
        <w:t>54. Taxes on the sale or purchase of goods other than newspapers, subject to the provisions of entry 92A of List I.</w:t>
      </w:r>
    </w:p>
    <w:p w:rsidR="00D5057B" w:rsidRPr="004830BE" w:rsidRDefault="00D5057B" w:rsidP="000F02D7">
      <w:pPr>
        <w:ind w:left="720"/>
        <w:rPr>
          <w:rFonts w:ascii="Arial" w:hAnsi="Arial" w:cs="Arial"/>
          <w:sz w:val="20"/>
          <w:szCs w:val="20"/>
        </w:rPr>
      </w:pPr>
    </w:p>
    <w:p w:rsidR="00D5057B" w:rsidRPr="004830BE" w:rsidRDefault="00EE7F62" w:rsidP="000F02D7">
      <w:pPr>
        <w:ind w:left="720"/>
        <w:rPr>
          <w:rFonts w:ascii="Arial" w:hAnsi="Arial" w:cs="Arial"/>
          <w:sz w:val="20"/>
          <w:szCs w:val="20"/>
        </w:rPr>
      </w:pPr>
      <w:r w:rsidRPr="004830BE">
        <w:rPr>
          <w:rFonts w:ascii="Arial" w:hAnsi="Arial" w:cs="Arial"/>
          <w:sz w:val="20"/>
          <w:szCs w:val="20"/>
        </w:rPr>
        <w:t>With this amendment now State VAT will be applicable only on local sales of petroleum products and alcohol.</w:t>
      </w:r>
    </w:p>
    <w:p w:rsidR="00EE7F62" w:rsidRPr="004830BE" w:rsidRDefault="00EE7F62" w:rsidP="002A01D6">
      <w:pPr>
        <w:ind w:left="360"/>
        <w:rPr>
          <w:rFonts w:ascii="Arial" w:hAnsi="Arial" w:cs="Arial"/>
          <w:sz w:val="20"/>
          <w:szCs w:val="20"/>
        </w:rPr>
      </w:pPr>
    </w:p>
    <w:p w:rsidR="00EE7F62" w:rsidRPr="004830BE" w:rsidRDefault="00EE7F62" w:rsidP="002A01D6">
      <w:pPr>
        <w:ind w:left="360"/>
        <w:rPr>
          <w:rFonts w:ascii="Arial" w:hAnsi="Arial" w:cs="Arial"/>
          <w:sz w:val="20"/>
          <w:szCs w:val="20"/>
        </w:rPr>
      </w:pPr>
    </w:p>
    <w:p w:rsidR="00B96F7F" w:rsidRPr="004830BE" w:rsidRDefault="00B96F7F" w:rsidP="002A01D6">
      <w:pPr>
        <w:ind w:left="408"/>
        <w:rPr>
          <w:rFonts w:ascii="Arial" w:hAnsi="Arial" w:cs="Arial"/>
          <w:sz w:val="20"/>
          <w:szCs w:val="20"/>
        </w:rPr>
      </w:pPr>
    </w:p>
    <w:p w:rsidR="00B96F7F" w:rsidRPr="004830BE" w:rsidRDefault="00B96F7F" w:rsidP="000F02D7">
      <w:pPr>
        <w:pStyle w:val="ListParagraph"/>
        <w:numPr>
          <w:ilvl w:val="0"/>
          <w:numId w:val="37"/>
        </w:numPr>
        <w:rPr>
          <w:rFonts w:ascii="Arial" w:hAnsi="Arial" w:cs="Arial"/>
          <w:sz w:val="20"/>
          <w:szCs w:val="20"/>
        </w:rPr>
      </w:pPr>
      <w:r w:rsidRPr="004830BE">
        <w:rPr>
          <w:rFonts w:ascii="Arial" w:hAnsi="Arial" w:cs="Arial"/>
          <w:sz w:val="20"/>
          <w:szCs w:val="20"/>
        </w:rPr>
        <w:t>for entry 62, the following entry shall be substituted, namely:—</w:t>
      </w:r>
    </w:p>
    <w:p w:rsidR="00B96F7F" w:rsidRPr="004830BE" w:rsidRDefault="00B96F7F" w:rsidP="000F02D7">
      <w:pPr>
        <w:ind w:left="720"/>
        <w:rPr>
          <w:rFonts w:ascii="Arial" w:hAnsi="Arial" w:cs="Arial"/>
          <w:sz w:val="20"/>
          <w:szCs w:val="20"/>
        </w:rPr>
      </w:pPr>
      <w:r w:rsidRPr="004830BE">
        <w:rPr>
          <w:rFonts w:ascii="Arial" w:hAnsi="Arial" w:cs="Arial"/>
          <w:sz w:val="20"/>
          <w:szCs w:val="20"/>
        </w:rPr>
        <w:t>62. Taxes on entertainments and amusements to the extent levied</w:t>
      </w:r>
    </w:p>
    <w:p w:rsidR="00B96F7F" w:rsidRPr="004830BE" w:rsidRDefault="00B96F7F" w:rsidP="000F02D7">
      <w:pPr>
        <w:ind w:left="720"/>
        <w:rPr>
          <w:rFonts w:ascii="Arial" w:hAnsi="Arial" w:cs="Arial"/>
          <w:sz w:val="20"/>
          <w:szCs w:val="20"/>
        </w:rPr>
      </w:pPr>
      <w:r w:rsidRPr="004830BE">
        <w:rPr>
          <w:rFonts w:ascii="Arial" w:hAnsi="Arial" w:cs="Arial"/>
          <w:sz w:val="20"/>
          <w:szCs w:val="20"/>
        </w:rPr>
        <w:t>and collected by a Panchayat or a Municipality or a Regional Council or</w:t>
      </w:r>
    </w:p>
    <w:p w:rsidR="000A3CEA" w:rsidRPr="004830BE" w:rsidRDefault="00B96F7F" w:rsidP="000F02D7">
      <w:pPr>
        <w:ind w:left="720"/>
        <w:rPr>
          <w:rFonts w:ascii="Arial" w:hAnsi="Arial" w:cs="Arial"/>
          <w:sz w:val="20"/>
          <w:szCs w:val="20"/>
        </w:rPr>
      </w:pPr>
      <w:r w:rsidRPr="004830BE">
        <w:rPr>
          <w:rFonts w:ascii="Arial" w:hAnsi="Arial" w:cs="Arial"/>
          <w:sz w:val="20"/>
          <w:szCs w:val="20"/>
        </w:rPr>
        <w:t>a District Council.".</w:t>
      </w:r>
    </w:p>
    <w:p w:rsidR="00FC791C" w:rsidRPr="004830BE" w:rsidRDefault="00FC791C" w:rsidP="000F02D7">
      <w:pPr>
        <w:ind w:left="720"/>
        <w:rPr>
          <w:rFonts w:ascii="Arial" w:hAnsi="Arial" w:cs="Arial"/>
          <w:sz w:val="20"/>
          <w:szCs w:val="20"/>
        </w:rPr>
      </w:pPr>
    </w:p>
    <w:p w:rsidR="00FC791C" w:rsidRPr="004830BE" w:rsidRDefault="00FC791C" w:rsidP="000F02D7">
      <w:pPr>
        <w:ind w:left="720"/>
        <w:rPr>
          <w:rFonts w:ascii="Arial" w:hAnsi="Arial" w:cs="Arial"/>
          <w:sz w:val="20"/>
          <w:szCs w:val="20"/>
        </w:rPr>
      </w:pPr>
      <w:r w:rsidRPr="004830BE">
        <w:rPr>
          <w:rFonts w:ascii="Arial" w:hAnsi="Arial" w:cs="Arial"/>
          <w:sz w:val="20"/>
          <w:szCs w:val="20"/>
        </w:rPr>
        <w:t>This entry at present relates to</w:t>
      </w:r>
    </w:p>
    <w:p w:rsidR="00FC791C" w:rsidRPr="004830BE" w:rsidRDefault="00FC791C" w:rsidP="000F02D7">
      <w:pPr>
        <w:ind w:left="720"/>
        <w:rPr>
          <w:rFonts w:ascii="Arial" w:hAnsi="Arial" w:cs="Arial"/>
          <w:sz w:val="20"/>
          <w:szCs w:val="20"/>
        </w:rPr>
      </w:pPr>
    </w:p>
    <w:p w:rsidR="00FC791C" w:rsidRPr="004830BE" w:rsidRDefault="00FC791C" w:rsidP="000F02D7">
      <w:pPr>
        <w:ind w:left="720"/>
        <w:rPr>
          <w:rFonts w:ascii="Arial" w:hAnsi="Arial" w:cs="Arial"/>
          <w:sz w:val="20"/>
          <w:szCs w:val="20"/>
        </w:rPr>
      </w:pPr>
      <w:r w:rsidRPr="004830BE">
        <w:rPr>
          <w:rFonts w:ascii="Arial" w:hAnsi="Arial" w:cs="Arial"/>
          <w:sz w:val="20"/>
          <w:szCs w:val="20"/>
        </w:rPr>
        <w:t>62. Taxes on luxuries, including taxes on entertainments, amusements,</w:t>
      </w:r>
    </w:p>
    <w:p w:rsidR="00FC791C" w:rsidRPr="004830BE" w:rsidRDefault="00FC791C" w:rsidP="000F02D7">
      <w:pPr>
        <w:ind w:left="720"/>
        <w:rPr>
          <w:rFonts w:ascii="Arial" w:hAnsi="Arial" w:cs="Arial"/>
          <w:sz w:val="20"/>
          <w:szCs w:val="20"/>
        </w:rPr>
      </w:pPr>
      <w:r w:rsidRPr="004830BE">
        <w:rPr>
          <w:rFonts w:ascii="Arial" w:hAnsi="Arial" w:cs="Arial"/>
          <w:sz w:val="20"/>
          <w:szCs w:val="20"/>
        </w:rPr>
        <w:t>betting and gambling.</w:t>
      </w:r>
    </w:p>
    <w:p w:rsidR="00FC791C" w:rsidRPr="004830BE" w:rsidRDefault="00FC791C" w:rsidP="000F02D7">
      <w:pPr>
        <w:ind w:left="720"/>
        <w:rPr>
          <w:rFonts w:ascii="Arial" w:hAnsi="Arial" w:cs="Arial"/>
          <w:sz w:val="20"/>
          <w:szCs w:val="20"/>
        </w:rPr>
      </w:pPr>
    </w:p>
    <w:p w:rsidR="00FC791C" w:rsidRPr="004830BE" w:rsidRDefault="00FC791C" w:rsidP="000F02D7">
      <w:pPr>
        <w:ind w:left="720"/>
        <w:rPr>
          <w:rFonts w:ascii="Arial" w:hAnsi="Arial" w:cs="Arial"/>
          <w:sz w:val="20"/>
          <w:szCs w:val="20"/>
        </w:rPr>
      </w:pPr>
      <w:r w:rsidRPr="004830BE">
        <w:rPr>
          <w:rFonts w:ascii="Arial" w:hAnsi="Arial" w:cs="Arial"/>
          <w:sz w:val="20"/>
          <w:szCs w:val="20"/>
        </w:rPr>
        <w:t>With this amendment Luxury tax &amp; Entertainment tax levied by States is covered under GST and entertainment tax can now be levied only by municipal bodies and not by State Government</w:t>
      </w:r>
    </w:p>
    <w:p w:rsidR="00427104" w:rsidRPr="004830BE" w:rsidRDefault="00427104" w:rsidP="000F02D7">
      <w:pPr>
        <w:pStyle w:val="ListParagraph"/>
        <w:numPr>
          <w:ilvl w:val="0"/>
          <w:numId w:val="37"/>
        </w:numPr>
        <w:rPr>
          <w:rFonts w:ascii="Arial" w:hAnsi="Arial" w:cs="Arial"/>
          <w:sz w:val="20"/>
          <w:szCs w:val="20"/>
        </w:rPr>
      </w:pPr>
      <w:r w:rsidRPr="004830BE">
        <w:rPr>
          <w:rFonts w:ascii="Arial" w:hAnsi="Arial" w:cs="Arial"/>
          <w:sz w:val="20"/>
          <w:szCs w:val="20"/>
        </w:rPr>
        <w:br w:type="page"/>
      </w:r>
    </w:p>
    <w:p w:rsidR="00086352" w:rsidRPr="004830BE" w:rsidRDefault="00086352" w:rsidP="00086352">
      <w:pPr>
        <w:rPr>
          <w:rFonts w:ascii="Arial" w:hAnsi="Arial" w:cs="Arial"/>
          <w:sz w:val="20"/>
          <w:szCs w:val="20"/>
        </w:rPr>
      </w:pPr>
    </w:p>
    <w:p w:rsidR="009026CC" w:rsidRPr="004830BE" w:rsidRDefault="009C1DB6" w:rsidP="007D295C">
      <w:pPr>
        <w:rPr>
          <w:rFonts w:ascii="Arial" w:hAnsi="Arial" w:cs="Arial"/>
          <w:sz w:val="20"/>
          <w:szCs w:val="20"/>
        </w:rPr>
      </w:pPr>
      <w:r w:rsidRPr="004830BE">
        <w:rPr>
          <w:rFonts w:ascii="Arial" w:hAnsi="Arial" w:cs="Arial"/>
          <w:sz w:val="20"/>
          <w:szCs w:val="20"/>
        </w:rPr>
        <w:t xml:space="preserve"> </w:t>
      </w:r>
    </w:p>
    <w:p w:rsidR="003C5DDD" w:rsidRPr="004830BE" w:rsidRDefault="003C5DDD">
      <w:pPr>
        <w:rPr>
          <w:rFonts w:ascii="Arial" w:hAnsi="Arial" w:cs="Arial"/>
          <w:sz w:val="20"/>
          <w:szCs w:val="20"/>
        </w:rPr>
      </w:pPr>
    </w:p>
    <w:p w:rsidR="007D295C" w:rsidRPr="004830BE" w:rsidRDefault="007D295C" w:rsidP="000F02D7">
      <w:pPr>
        <w:pStyle w:val="ListParagraph"/>
        <w:numPr>
          <w:ilvl w:val="0"/>
          <w:numId w:val="38"/>
        </w:numPr>
        <w:rPr>
          <w:rFonts w:ascii="Arial" w:hAnsi="Arial" w:cs="Arial"/>
          <w:b/>
          <w:sz w:val="20"/>
          <w:szCs w:val="20"/>
          <w:u w:val="single"/>
        </w:rPr>
      </w:pPr>
      <w:r w:rsidRPr="004830BE">
        <w:rPr>
          <w:rFonts w:ascii="Arial" w:hAnsi="Arial" w:cs="Arial"/>
          <w:b/>
          <w:sz w:val="20"/>
          <w:szCs w:val="20"/>
          <w:u w:val="single"/>
        </w:rPr>
        <w:t>Macro Level Implications for Government &amp; Policy makers</w:t>
      </w:r>
    </w:p>
    <w:p w:rsidR="007D295C" w:rsidRPr="004830BE" w:rsidRDefault="007D295C" w:rsidP="007D295C">
      <w:pPr>
        <w:rPr>
          <w:rFonts w:ascii="Arial" w:hAnsi="Arial" w:cs="Arial"/>
          <w:b/>
          <w:sz w:val="20"/>
          <w:szCs w:val="20"/>
          <w:u w:val="single"/>
        </w:rPr>
      </w:pPr>
    </w:p>
    <w:p w:rsidR="007D295C" w:rsidRPr="004830BE" w:rsidRDefault="007D295C" w:rsidP="00BB53F1">
      <w:pPr>
        <w:numPr>
          <w:ilvl w:val="0"/>
          <w:numId w:val="5"/>
        </w:numPr>
        <w:tabs>
          <w:tab w:val="clear" w:pos="720"/>
          <w:tab w:val="num" w:pos="360"/>
        </w:tabs>
        <w:ind w:left="360"/>
        <w:rPr>
          <w:rFonts w:ascii="Arial" w:hAnsi="Arial" w:cs="Arial"/>
          <w:b/>
          <w:sz w:val="20"/>
          <w:szCs w:val="20"/>
        </w:rPr>
      </w:pPr>
      <w:r w:rsidRPr="004830BE">
        <w:rPr>
          <w:rFonts w:ascii="Arial" w:hAnsi="Arial" w:cs="Arial"/>
          <w:b/>
          <w:sz w:val="20"/>
          <w:szCs w:val="20"/>
        </w:rPr>
        <w:t xml:space="preserve">Need for </w:t>
      </w:r>
      <w:r w:rsidR="00B82B9D" w:rsidRPr="004830BE">
        <w:rPr>
          <w:rFonts w:ascii="Arial" w:hAnsi="Arial" w:cs="Arial"/>
          <w:b/>
          <w:sz w:val="20"/>
          <w:szCs w:val="20"/>
        </w:rPr>
        <w:t>Approval for m</w:t>
      </w:r>
      <w:r w:rsidRPr="004830BE">
        <w:rPr>
          <w:rFonts w:ascii="Arial" w:hAnsi="Arial" w:cs="Arial"/>
          <w:b/>
          <w:sz w:val="20"/>
          <w:szCs w:val="20"/>
        </w:rPr>
        <w:t>ajor Amendments in Constitution</w:t>
      </w:r>
    </w:p>
    <w:p w:rsidR="007D295C" w:rsidRPr="004830BE" w:rsidRDefault="007D295C" w:rsidP="00BB53F1">
      <w:pPr>
        <w:ind w:left="360"/>
        <w:rPr>
          <w:rFonts w:ascii="Arial" w:hAnsi="Arial" w:cs="Arial"/>
          <w:sz w:val="20"/>
          <w:szCs w:val="20"/>
        </w:rPr>
      </w:pPr>
    </w:p>
    <w:p w:rsidR="00B82B9D" w:rsidRPr="004830BE" w:rsidRDefault="00B82B9D" w:rsidP="00B82B9D">
      <w:pPr>
        <w:ind w:left="360"/>
        <w:rPr>
          <w:rFonts w:ascii="Arial" w:hAnsi="Arial" w:cs="Arial"/>
          <w:sz w:val="20"/>
          <w:szCs w:val="20"/>
        </w:rPr>
      </w:pPr>
      <w:r w:rsidRPr="004830BE">
        <w:rPr>
          <w:rFonts w:ascii="Arial" w:hAnsi="Arial" w:cs="Arial"/>
          <w:sz w:val="20"/>
          <w:szCs w:val="20"/>
        </w:rPr>
        <w:t>Bill needs to be approved by a two-third majority of the house. After this, it needs to be endorsed by at least half of the State Assemblies (15). Then the Centre will introduce separate legislation for GST. States, too, will be required to bring in legislations.</w:t>
      </w:r>
    </w:p>
    <w:p w:rsidR="00B82B9D" w:rsidRPr="004830BE" w:rsidRDefault="00B82B9D" w:rsidP="00B82B9D">
      <w:pPr>
        <w:ind w:left="360"/>
        <w:rPr>
          <w:rFonts w:ascii="Arial" w:hAnsi="Arial" w:cs="Arial"/>
          <w:sz w:val="20"/>
          <w:szCs w:val="20"/>
        </w:rPr>
      </w:pPr>
    </w:p>
    <w:p w:rsidR="007D295C" w:rsidRPr="004830BE" w:rsidRDefault="007D295C" w:rsidP="00BB53F1">
      <w:pPr>
        <w:rPr>
          <w:rFonts w:ascii="Arial" w:hAnsi="Arial" w:cs="Arial"/>
          <w:b/>
          <w:sz w:val="20"/>
          <w:szCs w:val="20"/>
        </w:rPr>
      </w:pPr>
    </w:p>
    <w:p w:rsidR="007D295C" w:rsidRPr="004830BE" w:rsidRDefault="007D295C" w:rsidP="00BB53F1">
      <w:pPr>
        <w:numPr>
          <w:ilvl w:val="0"/>
          <w:numId w:val="5"/>
        </w:numPr>
        <w:tabs>
          <w:tab w:val="clear" w:pos="720"/>
          <w:tab w:val="num" w:pos="360"/>
        </w:tabs>
        <w:ind w:left="360"/>
        <w:rPr>
          <w:rFonts w:ascii="Arial" w:hAnsi="Arial" w:cs="Arial"/>
          <w:b/>
          <w:sz w:val="20"/>
          <w:szCs w:val="20"/>
        </w:rPr>
      </w:pPr>
      <w:r w:rsidRPr="004830BE">
        <w:rPr>
          <w:rFonts w:ascii="Arial" w:hAnsi="Arial" w:cs="Arial"/>
          <w:b/>
          <w:sz w:val="20"/>
          <w:szCs w:val="20"/>
        </w:rPr>
        <w:t xml:space="preserve">Law changes for Situs of Sale </w:t>
      </w:r>
    </w:p>
    <w:p w:rsidR="007D295C" w:rsidRPr="004830BE" w:rsidRDefault="007D295C" w:rsidP="00BB53F1">
      <w:pPr>
        <w:rPr>
          <w:rFonts w:ascii="Arial" w:hAnsi="Arial" w:cs="Arial"/>
          <w:b/>
          <w:sz w:val="20"/>
          <w:szCs w:val="20"/>
        </w:rPr>
      </w:pPr>
    </w:p>
    <w:p w:rsidR="007451FA" w:rsidRPr="004830BE" w:rsidRDefault="007D295C" w:rsidP="000F02D7">
      <w:pPr>
        <w:ind w:left="360"/>
        <w:rPr>
          <w:rFonts w:ascii="Arial" w:hAnsi="Arial" w:cs="Arial"/>
          <w:sz w:val="20"/>
          <w:szCs w:val="20"/>
        </w:rPr>
      </w:pPr>
      <w:r w:rsidRPr="004830BE">
        <w:rPr>
          <w:rFonts w:ascii="Arial" w:hAnsi="Arial" w:cs="Arial"/>
          <w:sz w:val="20"/>
          <w:szCs w:val="20"/>
        </w:rPr>
        <w:t xml:space="preserve">GST is going to be a destination based consumption tax. </w:t>
      </w:r>
    </w:p>
    <w:p w:rsidR="007451FA" w:rsidRPr="004830BE" w:rsidRDefault="007451FA" w:rsidP="000F02D7">
      <w:pPr>
        <w:ind w:left="360"/>
        <w:rPr>
          <w:rFonts w:ascii="Arial" w:hAnsi="Arial" w:cs="Arial"/>
          <w:sz w:val="20"/>
          <w:szCs w:val="20"/>
        </w:rPr>
      </w:pPr>
    </w:p>
    <w:p w:rsidR="007451FA" w:rsidRPr="004830BE" w:rsidRDefault="007451FA" w:rsidP="000F02D7">
      <w:pPr>
        <w:ind w:left="360"/>
        <w:rPr>
          <w:rFonts w:ascii="Arial" w:hAnsi="Arial" w:cs="Arial"/>
          <w:sz w:val="20"/>
          <w:szCs w:val="20"/>
        </w:rPr>
      </w:pPr>
      <w:r w:rsidRPr="004830BE">
        <w:rPr>
          <w:rFonts w:ascii="Arial" w:hAnsi="Arial" w:cs="Arial"/>
          <w:sz w:val="20"/>
          <w:szCs w:val="20"/>
        </w:rPr>
        <w:t>Place of supply of goods or services or both will therefore be very important element of taxable event under GST.</w:t>
      </w:r>
    </w:p>
    <w:p w:rsidR="007451FA" w:rsidRPr="004830BE" w:rsidRDefault="007451FA" w:rsidP="000F02D7">
      <w:pPr>
        <w:ind w:left="360"/>
        <w:rPr>
          <w:rFonts w:ascii="Arial" w:hAnsi="Arial" w:cs="Arial"/>
          <w:sz w:val="20"/>
          <w:szCs w:val="20"/>
        </w:rPr>
      </w:pPr>
    </w:p>
    <w:p w:rsidR="007451FA" w:rsidRPr="004830BE" w:rsidRDefault="007D295C" w:rsidP="000F02D7">
      <w:pPr>
        <w:ind w:left="360"/>
        <w:rPr>
          <w:rFonts w:ascii="Arial" w:hAnsi="Arial" w:cs="Arial"/>
          <w:b/>
          <w:sz w:val="20"/>
          <w:szCs w:val="20"/>
        </w:rPr>
      </w:pPr>
      <w:r w:rsidRPr="004830BE">
        <w:rPr>
          <w:rFonts w:ascii="Arial" w:hAnsi="Arial" w:cs="Arial"/>
          <w:sz w:val="20"/>
          <w:szCs w:val="20"/>
        </w:rPr>
        <w:t xml:space="preserve">In case of CGST tax revenue will go to Central Government and </w:t>
      </w:r>
      <w:r w:rsidR="000F02D7" w:rsidRPr="004830BE">
        <w:rPr>
          <w:rFonts w:ascii="Arial" w:hAnsi="Arial" w:cs="Arial"/>
          <w:sz w:val="20"/>
          <w:szCs w:val="20"/>
        </w:rPr>
        <w:t xml:space="preserve">barring exports </w:t>
      </w:r>
      <w:r w:rsidRPr="004830BE">
        <w:rPr>
          <w:rFonts w:ascii="Arial" w:hAnsi="Arial" w:cs="Arial"/>
          <w:sz w:val="20"/>
          <w:szCs w:val="20"/>
        </w:rPr>
        <w:t xml:space="preserve">issues of Situs of Sale will not become very critical. However determination of Situs of Sale will be crucial for identification of State Government to which </w:t>
      </w:r>
      <w:r w:rsidR="007451FA" w:rsidRPr="004830BE">
        <w:rPr>
          <w:rFonts w:ascii="Arial" w:hAnsi="Arial" w:cs="Arial"/>
          <w:sz w:val="20"/>
          <w:szCs w:val="20"/>
        </w:rPr>
        <w:t xml:space="preserve">IGST &amp; </w:t>
      </w:r>
      <w:r w:rsidRPr="004830BE">
        <w:rPr>
          <w:rFonts w:ascii="Arial" w:hAnsi="Arial" w:cs="Arial"/>
          <w:sz w:val="20"/>
          <w:szCs w:val="20"/>
        </w:rPr>
        <w:t xml:space="preserve">SGST on a particular sale transaction should be paid. </w:t>
      </w:r>
    </w:p>
    <w:p w:rsidR="007451FA" w:rsidRPr="004830BE" w:rsidRDefault="007451FA" w:rsidP="000F02D7">
      <w:pPr>
        <w:ind w:left="360"/>
        <w:rPr>
          <w:rFonts w:ascii="Arial" w:hAnsi="Arial" w:cs="Arial"/>
          <w:sz w:val="20"/>
          <w:szCs w:val="20"/>
        </w:rPr>
      </w:pPr>
    </w:p>
    <w:p w:rsidR="007451FA" w:rsidRDefault="007D295C" w:rsidP="000F02D7">
      <w:pPr>
        <w:ind w:left="360"/>
        <w:rPr>
          <w:rFonts w:ascii="Arial" w:hAnsi="Arial" w:cs="Arial"/>
          <w:sz w:val="20"/>
          <w:szCs w:val="20"/>
        </w:rPr>
      </w:pPr>
      <w:r w:rsidRPr="004830BE">
        <w:rPr>
          <w:rFonts w:ascii="Arial" w:hAnsi="Arial" w:cs="Arial"/>
          <w:sz w:val="20"/>
          <w:szCs w:val="20"/>
        </w:rPr>
        <w:t xml:space="preserve">Provisions </w:t>
      </w:r>
      <w:r w:rsidR="007451FA" w:rsidRPr="004830BE">
        <w:rPr>
          <w:rFonts w:ascii="Arial" w:hAnsi="Arial" w:cs="Arial"/>
          <w:sz w:val="20"/>
          <w:szCs w:val="20"/>
        </w:rPr>
        <w:t>of Place of Provision of Service Rules 2012 can be borrowed for determination for place of supply of service and with certain modifications can be applied for goods also. Consideration of current CST law provisions under Sections 3,4 &amp; 5 can also be very important guiding factor in determination of place of supply for goods.</w:t>
      </w:r>
    </w:p>
    <w:p w:rsidR="0063151C" w:rsidRDefault="0063151C" w:rsidP="000F02D7">
      <w:pPr>
        <w:ind w:left="360"/>
        <w:rPr>
          <w:rFonts w:ascii="Arial" w:hAnsi="Arial" w:cs="Arial"/>
          <w:sz w:val="20"/>
          <w:szCs w:val="20"/>
        </w:rPr>
      </w:pPr>
    </w:p>
    <w:p w:rsidR="0063151C" w:rsidRPr="004830BE" w:rsidRDefault="0063151C" w:rsidP="000F02D7">
      <w:pPr>
        <w:ind w:left="360"/>
        <w:rPr>
          <w:rFonts w:ascii="Arial" w:hAnsi="Arial" w:cs="Arial"/>
          <w:sz w:val="20"/>
          <w:szCs w:val="20"/>
        </w:rPr>
      </w:pPr>
      <w:r>
        <w:rPr>
          <w:rFonts w:ascii="Arial" w:hAnsi="Arial" w:cs="Arial"/>
          <w:sz w:val="20"/>
          <w:szCs w:val="20"/>
        </w:rPr>
        <w:t>T</w:t>
      </w:r>
      <w:r w:rsidRPr="0063151C">
        <w:rPr>
          <w:rFonts w:ascii="Arial" w:hAnsi="Arial" w:cs="Arial"/>
          <w:sz w:val="20"/>
          <w:szCs w:val="20"/>
        </w:rPr>
        <w:t xml:space="preserve">oday a sizeable portion of transactions relating to goods and services take place through e-commerce. </w:t>
      </w:r>
      <w:r>
        <w:rPr>
          <w:rFonts w:ascii="Arial" w:hAnsi="Arial" w:cs="Arial"/>
          <w:sz w:val="20"/>
          <w:szCs w:val="20"/>
        </w:rPr>
        <w:t xml:space="preserve"> </w:t>
      </w:r>
      <w:r w:rsidRPr="0063151C">
        <w:rPr>
          <w:rFonts w:ascii="Arial" w:hAnsi="Arial" w:cs="Arial"/>
          <w:sz w:val="20"/>
          <w:szCs w:val="20"/>
        </w:rPr>
        <w:t>The polic</w:t>
      </w:r>
      <w:r>
        <w:rPr>
          <w:rFonts w:ascii="Arial" w:hAnsi="Arial" w:cs="Arial"/>
          <w:sz w:val="20"/>
          <w:szCs w:val="20"/>
        </w:rPr>
        <w:t xml:space="preserve">y makers will have to study taxability of these transactions </w:t>
      </w:r>
      <w:r w:rsidRPr="0063151C">
        <w:rPr>
          <w:rFonts w:ascii="Arial" w:hAnsi="Arial" w:cs="Arial"/>
          <w:sz w:val="20"/>
          <w:szCs w:val="20"/>
        </w:rPr>
        <w:t>critically and then frame the rules on this matter, taking care of all the foreseeable issues.</w:t>
      </w:r>
    </w:p>
    <w:p w:rsidR="001279C8" w:rsidRPr="004830BE" w:rsidRDefault="001279C8" w:rsidP="000F02D7">
      <w:pPr>
        <w:ind w:left="360"/>
        <w:rPr>
          <w:rFonts w:ascii="Arial" w:hAnsi="Arial" w:cs="Arial"/>
          <w:sz w:val="20"/>
          <w:szCs w:val="20"/>
        </w:rPr>
      </w:pPr>
    </w:p>
    <w:p w:rsidR="001279C8" w:rsidRPr="004830BE" w:rsidRDefault="001279C8" w:rsidP="000F02D7">
      <w:pPr>
        <w:ind w:left="360"/>
        <w:rPr>
          <w:rFonts w:ascii="Arial" w:hAnsi="Arial" w:cs="Arial"/>
          <w:sz w:val="20"/>
          <w:szCs w:val="20"/>
        </w:rPr>
      </w:pPr>
      <w:r w:rsidRPr="004830BE">
        <w:rPr>
          <w:rFonts w:ascii="Arial" w:hAnsi="Arial" w:cs="Arial"/>
          <w:sz w:val="20"/>
          <w:szCs w:val="20"/>
        </w:rPr>
        <w:t>Centre and the States will have to each legislate, levy and administer the Central GST and State GST, separately. Major reorganization of current tax administration will be required to be undertaken for this purpose.</w:t>
      </w:r>
    </w:p>
    <w:p w:rsidR="007D295C" w:rsidRPr="004830BE" w:rsidRDefault="001279C8" w:rsidP="000F02D7">
      <w:pPr>
        <w:ind w:left="360"/>
        <w:rPr>
          <w:rFonts w:ascii="Arial" w:hAnsi="Arial" w:cs="Arial"/>
          <w:b/>
          <w:sz w:val="20"/>
          <w:szCs w:val="20"/>
        </w:rPr>
      </w:pPr>
      <w:r w:rsidRPr="004830BE">
        <w:rPr>
          <w:rFonts w:ascii="Arial" w:hAnsi="Arial" w:cs="Arial"/>
          <w:sz w:val="20"/>
          <w:szCs w:val="20"/>
        </w:rPr>
        <w:t xml:space="preserve"> </w:t>
      </w:r>
    </w:p>
    <w:p w:rsidR="007D295C" w:rsidRPr="004830BE" w:rsidRDefault="007D295C" w:rsidP="00BB53F1">
      <w:pPr>
        <w:ind w:left="360"/>
        <w:rPr>
          <w:rFonts w:ascii="Arial" w:hAnsi="Arial" w:cs="Arial"/>
          <w:b/>
          <w:sz w:val="20"/>
          <w:szCs w:val="20"/>
        </w:rPr>
      </w:pPr>
    </w:p>
    <w:p w:rsidR="007D295C" w:rsidRPr="004830BE" w:rsidRDefault="007D295C" w:rsidP="00BB53F1">
      <w:pPr>
        <w:numPr>
          <w:ilvl w:val="0"/>
          <w:numId w:val="5"/>
        </w:numPr>
        <w:tabs>
          <w:tab w:val="clear" w:pos="720"/>
          <w:tab w:val="num" w:pos="360"/>
        </w:tabs>
        <w:ind w:left="360"/>
        <w:rPr>
          <w:rFonts w:ascii="Arial" w:hAnsi="Arial" w:cs="Arial"/>
          <w:b/>
          <w:sz w:val="20"/>
          <w:szCs w:val="20"/>
        </w:rPr>
      </w:pPr>
      <w:r w:rsidRPr="004830BE">
        <w:rPr>
          <w:rFonts w:ascii="Arial" w:hAnsi="Arial" w:cs="Arial"/>
          <w:b/>
          <w:sz w:val="20"/>
          <w:szCs w:val="20"/>
        </w:rPr>
        <w:t>Set off Rules for Credit of Input Taxes</w:t>
      </w:r>
    </w:p>
    <w:p w:rsidR="007D295C" w:rsidRPr="004830BE" w:rsidRDefault="007D295C" w:rsidP="00BB53F1">
      <w:pPr>
        <w:rPr>
          <w:rFonts w:ascii="Arial" w:hAnsi="Arial" w:cs="Arial"/>
          <w:b/>
          <w:sz w:val="20"/>
          <w:szCs w:val="20"/>
        </w:rPr>
      </w:pPr>
    </w:p>
    <w:p w:rsidR="00564817" w:rsidRPr="004830BE" w:rsidRDefault="007D295C" w:rsidP="00564817">
      <w:pPr>
        <w:ind w:left="360"/>
        <w:rPr>
          <w:rFonts w:ascii="Arial" w:hAnsi="Arial" w:cs="Arial"/>
          <w:sz w:val="20"/>
          <w:szCs w:val="20"/>
        </w:rPr>
      </w:pPr>
      <w:r w:rsidRPr="004830BE">
        <w:rPr>
          <w:rFonts w:ascii="Arial" w:hAnsi="Arial" w:cs="Arial"/>
          <w:sz w:val="20"/>
          <w:szCs w:val="20"/>
        </w:rPr>
        <w:t>Credit of Input CGST</w:t>
      </w:r>
      <w:r w:rsidR="007451FA" w:rsidRPr="004830BE">
        <w:rPr>
          <w:rFonts w:ascii="Arial" w:hAnsi="Arial" w:cs="Arial"/>
          <w:sz w:val="20"/>
          <w:szCs w:val="20"/>
        </w:rPr>
        <w:t xml:space="preserve">, </w:t>
      </w:r>
      <w:r w:rsidR="00564817" w:rsidRPr="004830BE">
        <w:rPr>
          <w:rFonts w:ascii="Arial" w:hAnsi="Arial" w:cs="Arial"/>
          <w:sz w:val="20"/>
          <w:szCs w:val="20"/>
        </w:rPr>
        <w:t>SGST</w:t>
      </w:r>
      <w:r w:rsidR="007451FA" w:rsidRPr="004830BE">
        <w:rPr>
          <w:rFonts w:ascii="Arial" w:hAnsi="Arial" w:cs="Arial"/>
          <w:sz w:val="20"/>
          <w:szCs w:val="20"/>
        </w:rPr>
        <w:t xml:space="preserve"> &amp; IGST </w:t>
      </w:r>
      <w:r w:rsidRPr="004830BE">
        <w:rPr>
          <w:rFonts w:ascii="Arial" w:hAnsi="Arial" w:cs="Arial"/>
          <w:sz w:val="20"/>
          <w:szCs w:val="20"/>
        </w:rPr>
        <w:t xml:space="preserve"> will be available throughout the logistics chain for supply of goods and </w:t>
      </w:r>
      <w:r w:rsidR="00564817" w:rsidRPr="004830BE">
        <w:rPr>
          <w:rFonts w:ascii="Arial" w:hAnsi="Arial" w:cs="Arial"/>
          <w:sz w:val="20"/>
          <w:szCs w:val="20"/>
        </w:rPr>
        <w:t xml:space="preserve">services with no distinction between Intra State and Inter State Trade and this </w:t>
      </w:r>
      <w:r w:rsidRPr="004830BE">
        <w:rPr>
          <w:rFonts w:ascii="Arial" w:hAnsi="Arial" w:cs="Arial"/>
          <w:sz w:val="20"/>
          <w:szCs w:val="20"/>
        </w:rPr>
        <w:t xml:space="preserve">will provide significant additional credits currently missed out on purchases from </w:t>
      </w:r>
      <w:r w:rsidR="00564817" w:rsidRPr="004830BE">
        <w:rPr>
          <w:rFonts w:ascii="Arial" w:hAnsi="Arial" w:cs="Arial"/>
          <w:sz w:val="20"/>
          <w:szCs w:val="20"/>
        </w:rPr>
        <w:t xml:space="preserve">and by </w:t>
      </w:r>
      <w:r w:rsidRPr="004830BE">
        <w:rPr>
          <w:rFonts w:ascii="Arial" w:hAnsi="Arial" w:cs="Arial"/>
          <w:sz w:val="20"/>
          <w:szCs w:val="20"/>
        </w:rPr>
        <w:t>traders</w:t>
      </w:r>
      <w:r w:rsidR="00564817" w:rsidRPr="004830BE">
        <w:rPr>
          <w:rFonts w:ascii="Arial" w:hAnsi="Arial" w:cs="Arial"/>
          <w:sz w:val="20"/>
          <w:szCs w:val="20"/>
        </w:rPr>
        <w:t>.</w:t>
      </w:r>
    </w:p>
    <w:p w:rsidR="007451FA" w:rsidRPr="004830BE" w:rsidRDefault="007451FA" w:rsidP="00564817">
      <w:pPr>
        <w:ind w:left="360"/>
        <w:rPr>
          <w:rFonts w:ascii="Arial" w:hAnsi="Arial" w:cs="Arial"/>
          <w:sz w:val="20"/>
          <w:szCs w:val="20"/>
        </w:rPr>
      </w:pPr>
    </w:p>
    <w:p w:rsidR="007451FA" w:rsidRPr="004830BE" w:rsidRDefault="007451FA" w:rsidP="00564817">
      <w:pPr>
        <w:ind w:left="360"/>
        <w:rPr>
          <w:rFonts w:ascii="Arial" w:hAnsi="Arial" w:cs="Arial"/>
          <w:sz w:val="20"/>
          <w:szCs w:val="20"/>
        </w:rPr>
      </w:pPr>
      <w:r w:rsidRPr="004830BE">
        <w:rPr>
          <w:rFonts w:ascii="Arial" w:hAnsi="Arial" w:cs="Arial"/>
          <w:sz w:val="20"/>
          <w:szCs w:val="20"/>
        </w:rPr>
        <w:t>This is going to be the single most important contributor to creation of common nation wide market for goods and services that will finally result in significant GDP growth for the economy as a whole.</w:t>
      </w:r>
    </w:p>
    <w:p w:rsidR="007D295C" w:rsidRPr="004830BE" w:rsidRDefault="00564817" w:rsidP="00BB53F1">
      <w:pPr>
        <w:ind w:left="360"/>
        <w:rPr>
          <w:rFonts w:ascii="Arial" w:hAnsi="Arial" w:cs="Arial"/>
          <w:b/>
          <w:sz w:val="20"/>
          <w:szCs w:val="20"/>
        </w:rPr>
      </w:pPr>
      <w:r w:rsidRPr="004830BE">
        <w:rPr>
          <w:rFonts w:ascii="Arial" w:hAnsi="Arial" w:cs="Arial"/>
          <w:b/>
          <w:sz w:val="20"/>
          <w:szCs w:val="20"/>
        </w:rPr>
        <w:t xml:space="preserve"> </w:t>
      </w:r>
    </w:p>
    <w:p w:rsidR="00A91623" w:rsidRPr="004830BE" w:rsidRDefault="00A91623" w:rsidP="00A91623">
      <w:pPr>
        <w:rPr>
          <w:rFonts w:ascii="Arial" w:hAnsi="Arial" w:cs="Arial"/>
          <w:b/>
          <w:sz w:val="20"/>
          <w:szCs w:val="20"/>
        </w:rPr>
      </w:pPr>
    </w:p>
    <w:p w:rsidR="007D295C" w:rsidRPr="004830BE" w:rsidRDefault="007D295C" w:rsidP="00BB53F1">
      <w:pPr>
        <w:numPr>
          <w:ilvl w:val="0"/>
          <w:numId w:val="5"/>
        </w:numPr>
        <w:tabs>
          <w:tab w:val="clear" w:pos="720"/>
          <w:tab w:val="num" w:pos="360"/>
        </w:tabs>
        <w:ind w:left="360"/>
        <w:rPr>
          <w:rFonts w:ascii="Arial" w:hAnsi="Arial" w:cs="Arial"/>
          <w:b/>
          <w:sz w:val="20"/>
          <w:szCs w:val="20"/>
        </w:rPr>
      </w:pPr>
      <w:r w:rsidRPr="004830BE">
        <w:rPr>
          <w:rFonts w:ascii="Arial" w:hAnsi="Arial" w:cs="Arial"/>
          <w:b/>
          <w:sz w:val="20"/>
          <w:szCs w:val="20"/>
        </w:rPr>
        <w:t>Treatment of transactions involving goods and services</w:t>
      </w:r>
    </w:p>
    <w:p w:rsidR="007D295C" w:rsidRPr="004830BE" w:rsidRDefault="007D295C" w:rsidP="00BB53F1">
      <w:pPr>
        <w:ind w:left="360"/>
        <w:rPr>
          <w:rFonts w:ascii="Arial" w:hAnsi="Arial" w:cs="Arial"/>
          <w:b/>
          <w:sz w:val="20"/>
          <w:szCs w:val="20"/>
        </w:rPr>
      </w:pPr>
      <w:r w:rsidRPr="004830BE">
        <w:rPr>
          <w:rFonts w:ascii="Arial" w:hAnsi="Arial" w:cs="Arial"/>
          <w:sz w:val="20"/>
          <w:szCs w:val="20"/>
        </w:rPr>
        <w:t>With unified GST, major issues conc</w:t>
      </w:r>
      <w:r w:rsidR="00D11385" w:rsidRPr="004830BE">
        <w:rPr>
          <w:rFonts w:ascii="Arial" w:hAnsi="Arial" w:cs="Arial"/>
          <w:sz w:val="20"/>
          <w:szCs w:val="20"/>
        </w:rPr>
        <w:t>erning</w:t>
      </w:r>
      <w:r w:rsidRPr="004830BE">
        <w:rPr>
          <w:rFonts w:ascii="Arial" w:hAnsi="Arial" w:cs="Arial"/>
          <w:sz w:val="20"/>
          <w:szCs w:val="20"/>
        </w:rPr>
        <w:t xml:space="preserve"> levy of both service tax and VAT on the same transactions, leading to double taxation, would get solved.  However transaction will get taxed twice, once under CGST &amp; then under SGST.  Thus sale of software licenses would continue to get levied under the CGST as well as, under the, SGST </w:t>
      </w:r>
      <w:r w:rsidRPr="004830BE">
        <w:rPr>
          <w:rFonts w:ascii="Arial" w:hAnsi="Arial" w:cs="Arial"/>
          <w:b/>
          <w:sz w:val="20"/>
          <w:szCs w:val="20"/>
        </w:rPr>
        <w:t xml:space="preserve">.  </w:t>
      </w:r>
    </w:p>
    <w:p w:rsidR="007D295C" w:rsidRPr="004830BE" w:rsidRDefault="007D295C" w:rsidP="00BB53F1">
      <w:pPr>
        <w:rPr>
          <w:rFonts w:ascii="Arial" w:hAnsi="Arial" w:cs="Arial"/>
          <w:b/>
          <w:sz w:val="20"/>
          <w:szCs w:val="20"/>
        </w:rPr>
      </w:pPr>
    </w:p>
    <w:p w:rsidR="007D295C" w:rsidRPr="004830BE" w:rsidRDefault="007D295C" w:rsidP="00BB53F1">
      <w:pPr>
        <w:numPr>
          <w:ilvl w:val="0"/>
          <w:numId w:val="5"/>
        </w:numPr>
        <w:tabs>
          <w:tab w:val="clear" w:pos="720"/>
          <w:tab w:val="num" w:pos="360"/>
        </w:tabs>
        <w:ind w:left="360"/>
        <w:rPr>
          <w:rFonts w:ascii="Arial" w:hAnsi="Arial" w:cs="Arial"/>
          <w:b/>
          <w:sz w:val="20"/>
          <w:szCs w:val="20"/>
        </w:rPr>
      </w:pPr>
      <w:r w:rsidRPr="004830BE">
        <w:rPr>
          <w:rFonts w:ascii="Arial" w:hAnsi="Arial" w:cs="Arial"/>
          <w:b/>
          <w:sz w:val="20"/>
          <w:szCs w:val="20"/>
        </w:rPr>
        <w:lastRenderedPageBreak/>
        <w:t>Explosion in the number of tax payers and the challenges for tax administration</w:t>
      </w:r>
    </w:p>
    <w:p w:rsidR="007D295C" w:rsidRPr="004830BE" w:rsidRDefault="007D295C" w:rsidP="00BB53F1">
      <w:pPr>
        <w:ind w:left="360"/>
        <w:rPr>
          <w:rFonts w:ascii="Arial" w:hAnsi="Arial" w:cs="Arial"/>
          <w:b/>
          <w:sz w:val="20"/>
          <w:szCs w:val="20"/>
        </w:rPr>
      </w:pPr>
      <w:r w:rsidRPr="004830BE">
        <w:rPr>
          <w:rFonts w:ascii="Arial" w:hAnsi="Arial" w:cs="Arial"/>
          <w:sz w:val="20"/>
          <w:szCs w:val="20"/>
        </w:rPr>
        <w:t>There will be an explosion in the number of tax payers under GST. As per  a preliminary estimate, the number on Central side should go up to something like 30 Lakhs as against one lakh Central Excise assesses  and seven to eight lakhs active assessees on the Service Tax side.  Substantially more increases can be expected on SGST front, with addition of service providers who are presently out of VAT administration</w:t>
      </w:r>
      <w:r w:rsidRPr="004830BE">
        <w:rPr>
          <w:rFonts w:ascii="Arial" w:hAnsi="Arial" w:cs="Arial"/>
          <w:b/>
          <w:sz w:val="20"/>
          <w:szCs w:val="20"/>
        </w:rPr>
        <w:t>.</w:t>
      </w:r>
    </w:p>
    <w:p w:rsidR="00361627" w:rsidRPr="004830BE" w:rsidRDefault="00361627" w:rsidP="00BB53F1">
      <w:pPr>
        <w:ind w:left="360"/>
        <w:rPr>
          <w:rFonts w:ascii="Arial" w:hAnsi="Arial" w:cs="Arial"/>
          <w:b/>
          <w:sz w:val="20"/>
          <w:szCs w:val="20"/>
        </w:rPr>
      </w:pPr>
    </w:p>
    <w:p w:rsidR="00361627" w:rsidRPr="004830BE" w:rsidRDefault="00361627" w:rsidP="000F02D7">
      <w:pPr>
        <w:pStyle w:val="ListParagraph"/>
        <w:numPr>
          <w:ilvl w:val="0"/>
          <w:numId w:val="5"/>
        </w:numPr>
        <w:tabs>
          <w:tab w:val="clear" w:pos="720"/>
          <w:tab w:val="num" w:pos="360"/>
        </w:tabs>
        <w:ind w:hanging="720"/>
        <w:rPr>
          <w:rFonts w:ascii="Arial" w:hAnsi="Arial" w:cs="Arial"/>
          <w:b/>
          <w:sz w:val="20"/>
          <w:szCs w:val="20"/>
        </w:rPr>
      </w:pPr>
      <w:r w:rsidRPr="004830BE">
        <w:rPr>
          <w:rFonts w:ascii="Arial" w:hAnsi="Arial" w:cs="Arial"/>
          <w:b/>
          <w:sz w:val="20"/>
          <w:szCs w:val="20"/>
        </w:rPr>
        <w:t>Information Technology Support for Massive database &amp; clearing under IGST</w:t>
      </w:r>
    </w:p>
    <w:p w:rsidR="00361627" w:rsidRPr="004830BE" w:rsidRDefault="00361627" w:rsidP="00BB53F1">
      <w:pPr>
        <w:ind w:left="360"/>
        <w:rPr>
          <w:rFonts w:ascii="Arial" w:hAnsi="Arial" w:cs="Arial"/>
          <w:b/>
          <w:sz w:val="20"/>
          <w:szCs w:val="20"/>
        </w:rPr>
      </w:pPr>
    </w:p>
    <w:p w:rsidR="00DA2F4B" w:rsidRPr="004830BE" w:rsidRDefault="00DA2F4B" w:rsidP="00DA2F4B">
      <w:pPr>
        <w:ind w:left="360"/>
        <w:rPr>
          <w:rFonts w:ascii="Arial" w:hAnsi="Arial" w:cs="Arial"/>
          <w:sz w:val="20"/>
          <w:szCs w:val="20"/>
        </w:rPr>
      </w:pPr>
      <w:r w:rsidRPr="004830BE">
        <w:rPr>
          <w:rFonts w:ascii="Arial" w:hAnsi="Arial" w:cs="Arial"/>
          <w:sz w:val="20"/>
          <w:szCs w:val="20"/>
        </w:rPr>
        <w:t xml:space="preserve">The main task before the government before actual GST roll-out will be to computerise the commercial tax departments in all states.  </w:t>
      </w:r>
    </w:p>
    <w:p w:rsidR="00DA2F4B" w:rsidRPr="004830BE" w:rsidRDefault="00DA2F4B" w:rsidP="00DA2F4B">
      <w:pPr>
        <w:ind w:left="360"/>
        <w:rPr>
          <w:rFonts w:ascii="Arial" w:hAnsi="Arial" w:cs="Arial"/>
          <w:sz w:val="20"/>
          <w:szCs w:val="20"/>
        </w:rPr>
      </w:pPr>
    </w:p>
    <w:p w:rsidR="00DA2F4B" w:rsidRPr="004830BE" w:rsidRDefault="00DA2F4B" w:rsidP="00DA2F4B">
      <w:pPr>
        <w:ind w:left="360"/>
        <w:rPr>
          <w:rFonts w:ascii="Arial" w:hAnsi="Arial" w:cs="Arial"/>
          <w:sz w:val="20"/>
          <w:szCs w:val="20"/>
        </w:rPr>
      </w:pPr>
      <w:r w:rsidRPr="004830BE">
        <w:rPr>
          <w:rFonts w:ascii="Arial" w:hAnsi="Arial" w:cs="Arial"/>
          <w:sz w:val="20"/>
          <w:szCs w:val="20"/>
        </w:rPr>
        <w:t xml:space="preserve">Many states have already started the process of automating their commercial tax departments. Tata Consultancy Services (TCS), for example, is working with 11 states to automate their commercial tax collection. Once GST is introduced, all the states would have to quickly gear-up to get into the GST regime by taking their IT infrastructure and applications up and running </w:t>
      </w:r>
    </w:p>
    <w:p w:rsidR="00DA2F4B" w:rsidRPr="004830BE" w:rsidRDefault="00DA2F4B" w:rsidP="00DA2F4B">
      <w:pPr>
        <w:ind w:left="360"/>
        <w:rPr>
          <w:rFonts w:ascii="Arial" w:hAnsi="Arial" w:cs="Arial"/>
          <w:sz w:val="20"/>
          <w:szCs w:val="20"/>
        </w:rPr>
      </w:pPr>
    </w:p>
    <w:p w:rsidR="00DA2F4B" w:rsidRPr="004830BE" w:rsidRDefault="00DA2F4B" w:rsidP="00DA2F4B">
      <w:pPr>
        <w:ind w:left="360"/>
        <w:rPr>
          <w:rFonts w:ascii="Arial" w:hAnsi="Arial" w:cs="Arial"/>
          <w:sz w:val="20"/>
          <w:szCs w:val="20"/>
        </w:rPr>
      </w:pPr>
      <w:r w:rsidRPr="004830BE">
        <w:rPr>
          <w:rFonts w:ascii="Arial" w:hAnsi="Arial" w:cs="Arial"/>
          <w:sz w:val="20"/>
          <w:szCs w:val="20"/>
        </w:rPr>
        <w:t xml:space="preserve">It’s because there are intricate linkages between the central government and the state governments under a GST regime. If one level is not correlated with the other, then there will be a break in linkage and data flow and that will affect GST computation </w:t>
      </w:r>
    </w:p>
    <w:p w:rsidR="00DA2F4B" w:rsidRPr="004830BE" w:rsidRDefault="00DA2F4B" w:rsidP="00DA2F4B">
      <w:pPr>
        <w:ind w:left="360"/>
        <w:rPr>
          <w:rFonts w:ascii="Arial" w:hAnsi="Arial" w:cs="Arial"/>
          <w:sz w:val="20"/>
          <w:szCs w:val="20"/>
        </w:rPr>
      </w:pPr>
    </w:p>
    <w:p w:rsidR="00DA2F4B" w:rsidRPr="004830BE" w:rsidRDefault="00DA2F4B" w:rsidP="00DA2F4B">
      <w:pPr>
        <w:ind w:left="360"/>
        <w:rPr>
          <w:rFonts w:ascii="Arial" w:hAnsi="Arial" w:cs="Arial"/>
          <w:sz w:val="20"/>
          <w:szCs w:val="20"/>
        </w:rPr>
      </w:pPr>
      <w:r w:rsidRPr="004830BE">
        <w:rPr>
          <w:rFonts w:ascii="Arial" w:hAnsi="Arial" w:cs="Arial"/>
          <w:sz w:val="20"/>
          <w:szCs w:val="20"/>
        </w:rPr>
        <w:t>According to the IT strategy for GST reporting, there has been a consensus on a common portal providing three core services — registration, returns and payments. GST will be a dual tax, with both the central and state component levied on the same base. The integrated GST framework will be used for goods and services exported across state boundaries. Thus, all goods and services, barring a few exceptions, would be brought into the GST base.</w:t>
      </w:r>
    </w:p>
    <w:p w:rsidR="00DA2F4B" w:rsidRPr="004830BE" w:rsidRDefault="00DA2F4B" w:rsidP="00BB53F1">
      <w:pPr>
        <w:ind w:left="360"/>
        <w:rPr>
          <w:rFonts w:ascii="Arial" w:hAnsi="Arial" w:cs="Arial"/>
          <w:b/>
          <w:sz w:val="20"/>
          <w:szCs w:val="20"/>
        </w:rPr>
      </w:pPr>
    </w:p>
    <w:p w:rsidR="007D295C" w:rsidRDefault="00AF39D8" w:rsidP="00361627">
      <w:pPr>
        <w:ind w:left="360"/>
        <w:rPr>
          <w:rFonts w:ascii="Arial" w:hAnsi="Arial" w:cs="Arial"/>
          <w:sz w:val="20"/>
          <w:szCs w:val="20"/>
        </w:rPr>
      </w:pPr>
      <w:r w:rsidRPr="004830BE">
        <w:rPr>
          <w:rFonts w:ascii="Arial" w:hAnsi="Arial" w:cs="Arial"/>
          <w:sz w:val="20"/>
          <w:szCs w:val="20"/>
        </w:rPr>
        <w:t xml:space="preserve">Government has set up a special purpose vehicle </w:t>
      </w:r>
      <w:r w:rsidR="00361627" w:rsidRPr="004830BE">
        <w:rPr>
          <w:rFonts w:ascii="Arial" w:hAnsi="Arial" w:cs="Arial"/>
          <w:sz w:val="20"/>
          <w:szCs w:val="20"/>
        </w:rPr>
        <w:t xml:space="preserve">named as Goods and Services Tax Network (GSTN) </w:t>
      </w:r>
      <w:r w:rsidRPr="004830BE">
        <w:rPr>
          <w:rFonts w:ascii="Arial" w:hAnsi="Arial" w:cs="Arial"/>
          <w:sz w:val="20"/>
          <w:szCs w:val="20"/>
        </w:rPr>
        <w:t xml:space="preserve">to provide information technology support to various stakeholders under the proposed </w:t>
      </w:r>
      <w:r w:rsidR="00361627" w:rsidRPr="004830BE">
        <w:rPr>
          <w:rFonts w:ascii="Arial" w:hAnsi="Arial" w:cs="Arial"/>
          <w:sz w:val="20"/>
          <w:szCs w:val="20"/>
        </w:rPr>
        <w:t>GST</w:t>
      </w:r>
      <w:r w:rsidRPr="004830BE">
        <w:rPr>
          <w:rFonts w:ascii="Arial" w:hAnsi="Arial" w:cs="Arial"/>
          <w:sz w:val="20"/>
          <w:szCs w:val="20"/>
        </w:rPr>
        <w:t xml:space="preserve">. </w:t>
      </w:r>
      <w:r w:rsidR="00361627" w:rsidRPr="004830BE">
        <w:rPr>
          <w:rFonts w:ascii="Arial" w:hAnsi="Arial" w:cs="Arial"/>
          <w:sz w:val="20"/>
          <w:szCs w:val="20"/>
        </w:rPr>
        <w:t xml:space="preserve"> </w:t>
      </w:r>
      <w:r w:rsidRPr="004830BE">
        <w:rPr>
          <w:rFonts w:ascii="Arial" w:hAnsi="Arial" w:cs="Arial"/>
          <w:sz w:val="20"/>
          <w:szCs w:val="20"/>
        </w:rPr>
        <w:t xml:space="preserve"> </w:t>
      </w:r>
      <w:r w:rsidR="00361627" w:rsidRPr="004830BE">
        <w:rPr>
          <w:rFonts w:ascii="Arial" w:hAnsi="Arial" w:cs="Arial"/>
          <w:sz w:val="20"/>
          <w:szCs w:val="20"/>
        </w:rPr>
        <w:t xml:space="preserve"> This network will </w:t>
      </w:r>
      <w:r w:rsidRPr="004830BE">
        <w:rPr>
          <w:rFonts w:ascii="Arial" w:hAnsi="Arial" w:cs="Arial"/>
          <w:sz w:val="20"/>
          <w:szCs w:val="20"/>
        </w:rPr>
        <w:t>bring together taxation data from the Centre and states that was so far processed separately. The GSTN is already in place as a private limited company</w:t>
      </w:r>
      <w:r w:rsidR="00361627" w:rsidRPr="004830BE">
        <w:rPr>
          <w:rFonts w:ascii="Arial" w:hAnsi="Arial" w:cs="Arial"/>
          <w:sz w:val="20"/>
          <w:szCs w:val="20"/>
        </w:rPr>
        <w:t xml:space="preserve">. </w:t>
      </w:r>
      <w:r w:rsidRPr="004830BE">
        <w:rPr>
          <w:rFonts w:ascii="Arial" w:hAnsi="Arial" w:cs="Arial"/>
          <w:sz w:val="20"/>
          <w:szCs w:val="20"/>
        </w:rPr>
        <w:t xml:space="preserve"> </w:t>
      </w:r>
      <w:r w:rsidR="00361627" w:rsidRPr="004830BE">
        <w:rPr>
          <w:rFonts w:ascii="Arial" w:hAnsi="Arial" w:cs="Arial"/>
          <w:sz w:val="20"/>
          <w:szCs w:val="20"/>
        </w:rPr>
        <w:t xml:space="preserve"> </w:t>
      </w:r>
      <w:r w:rsidRPr="004830BE">
        <w:rPr>
          <w:rFonts w:ascii="Arial" w:hAnsi="Arial" w:cs="Arial"/>
          <w:sz w:val="20"/>
          <w:szCs w:val="20"/>
        </w:rPr>
        <w:t>This body will control all new indirect tax data from the Centre and states and will have access to past data as well. The charges it will impose for processing this data will be the revenue that sustains its operations.</w:t>
      </w:r>
    </w:p>
    <w:p w:rsidR="0063151C" w:rsidRDefault="0063151C" w:rsidP="00361627">
      <w:pPr>
        <w:ind w:left="360"/>
        <w:rPr>
          <w:rFonts w:ascii="Arial" w:hAnsi="Arial" w:cs="Arial"/>
          <w:sz w:val="20"/>
          <w:szCs w:val="20"/>
        </w:rPr>
      </w:pPr>
    </w:p>
    <w:p w:rsidR="0063151C" w:rsidRPr="004830BE" w:rsidRDefault="0063151C" w:rsidP="00361627">
      <w:pPr>
        <w:ind w:left="360"/>
        <w:rPr>
          <w:rFonts w:ascii="Arial" w:hAnsi="Arial" w:cs="Arial"/>
          <w:sz w:val="20"/>
          <w:szCs w:val="20"/>
        </w:rPr>
      </w:pPr>
      <w:r>
        <w:rPr>
          <w:rFonts w:ascii="Arial" w:hAnsi="Arial" w:cs="Arial"/>
          <w:sz w:val="20"/>
          <w:szCs w:val="20"/>
        </w:rPr>
        <w:t>I</w:t>
      </w:r>
      <w:r w:rsidRPr="0063151C">
        <w:rPr>
          <w:rFonts w:ascii="Arial" w:hAnsi="Arial" w:cs="Arial"/>
          <w:sz w:val="20"/>
          <w:szCs w:val="20"/>
        </w:rPr>
        <w:t xml:space="preserve">t </w:t>
      </w:r>
      <w:r>
        <w:rPr>
          <w:rFonts w:ascii="Arial" w:hAnsi="Arial" w:cs="Arial"/>
          <w:sz w:val="20"/>
          <w:szCs w:val="20"/>
        </w:rPr>
        <w:t>is</w:t>
      </w:r>
      <w:r w:rsidRPr="0063151C">
        <w:rPr>
          <w:rFonts w:ascii="Arial" w:hAnsi="Arial" w:cs="Arial"/>
          <w:sz w:val="20"/>
          <w:szCs w:val="20"/>
        </w:rPr>
        <w:t xml:space="preserve"> assured that the GST Net would merely facilitate tax-payers services in an integrated manner while the core and statutory functions of the taxmen would remain intact</w:t>
      </w:r>
    </w:p>
    <w:p w:rsidR="00361627" w:rsidRPr="004830BE" w:rsidRDefault="00361627" w:rsidP="00361627">
      <w:pPr>
        <w:ind w:left="360"/>
        <w:rPr>
          <w:rFonts w:ascii="Arial" w:hAnsi="Arial" w:cs="Arial"/>
          <w:sz w:val="20"/>
          <w:szCs w:val="20"/>
        </w:rPr>
      </w:pPr>
    </w:p>
    <w:p w:rsidR="00361627" w:rsidRPr="004830BE" w:rsidRDefault="00361627" w:rsidP="00361627">
      <w:pPr>
        <w:ind w:left="360"/>
        <w:rPr>
          <w:rFonts w:ascii="Arial" w:hAnsi="Arial" w:cs="Arial"/>
          <w:sz w:val="20"/>
          <w:szCs w:val="20"/>
        </w:rPr>
      </w:pPr>
      <w:r w:rsidRPr="004830BE">
        <w:rPr>
          <w:rFonts w:ascii="Arial" w:hAnsi="Arial" w:cs="Arial"/>
          <w:sz w:val="20"/>
          <w:szCs w:val="20"/>
        </w:rPr>
        <w:t xml:space="preserve">Biggest task of this Network is going to be seamless management of </w:t>
      </w:r>
      <w:r w:rsidR="001279C8" w:rsidRPr="004830BE">
        <w:rPr>
          <w:rFonts w:ascii="Arial" w:hAnsi="Arial" w:cs="Arial"/>
          <w:sz w:val="20"/>
          <w:szCs w:val="20"/>
        </w:rPr>
        <w:t xml:space="preserve">clearing house work in respect of </w:t>
      </w:r>
      <w:r w:rsidRPr="004830BE">
        <w:rPr>
          <w:rFonts w:ascii="Arial" w:hAnsi="Arial" w:cs="Arial"/>
          <w:sz w:val="20"/>
          <w:szCs w:val="20"/>
        </w:rPr>
        <w:t xml:space="preserve">huge </w:t>
      </w:r>
      <w:r w:rsidR="001279C8" w:rsidRPr="004830BE">
        <w:rPr>
          <w:rFonts w:ascii="Arial" w:hAnsi="Arial" w:cs="Arial"/>
          <w:sz w:val="20"/>
          <w:szCs w:val="20"/>
        </w:rPr>
        <w:t xml:space="preserve">IGST transactions. </w:t>
      </w:r>
    </w:p>
    <w:p w:rsidR="00161C72" w:rsidRPr="004830BE" w:rsidRDefault="00161C72" w:rsidP="00361627">
      <w:pPr>
        <w:ind w:left="360"/>
        <w:rPr>
          <w:rFonts w:ascii="Arial" w:hAnsi="Arial" w:cs="Arial"/>
          <w:sz w:val="20"/>
          <w:szCs w:val="20"/>
        </w:rPr>
      </w:pPr>
    </w:p>
    <w:p w:rsidR="00161C72" w:rsidRPr="004830BE" w:rsidRDefault="00161C72" w:rsidP="00161C72">
      <w:pPr>
        <w:ind w:left="360"/>
        <w:rPr>
          <w:rFonts w:ascii="Arial" w:hAnsi="Arial" w:cs="Arial"/>
          <w:sz w:val="20"/>
          <w:szCs w:val="20"/>
        </w:rPr>
      </w:pPr>
      <w:r w:rsidRPr="004830BE">
        <w:rPr>
          <w:rFonts w:ascii="Arial" w:hAnsi="Arial" w:cs="Arial"/>
          <w:sz w:val="20"/>
          <w:szCs w:val="20"/>
        </w:rPr>
        <w:t xml:space="preserve">Demat Model as in case of TDS will be implemented whereby a seller would file his returns with the details of GST collected from each of buyer  electronically and the buyer would avail the said credit against his liability payable.  </w:t>
      </w:r>
    </w:p>
    <w:p w:rsidR="007D295C" w:rsidRPr="004830BE" w:rsidRDefault="007D295C" w:rsidP="00FC6A02">
      <w:pPr>
        <w:numPr>
          <w:ilvl w:val="0"/>
          <w:numId w:val="25"/>
        </w:numPr>
        <w:rPr>
          <w:rFonts w:ascii="Arial" w:hAnsi="Arial" w:cs="Arial"/>
          <w:b/>
          <w:sz w:val="20"/>
          <w:szCs w:val="20"/>
          <w:u w:val="single"/>
        </w:rPr>
      </w:pPr>
      <w:r w:rsidRPr="004830BE">
        <w:rPr>
          <w:rFonts w:ascii="Arial" w:hAnsi="Arial" w:cs="Arial"/>
          <w:sz w:val="20"/>
          <w:szCs w:val="20"/>
        </w:rPr>
        <w:br w:type="page"/>
      </w:r>
      <w:r w:rsidRPr="004830BE">
        <w:rPr>
          <w:rFonts w:ascii="Arial" w:hAnsi="Arial" w:cs="Arial"/>
          <w:b/>
          <w:sz w:val="20"/>
          <w:szCs w:val="20"/>
          <w:u w:val="single"/>
        </w:rPr>
        <w:lastRenderedPageBreak/>
        <w:t>Implications at Micro Level of an Individual Business Enterprise</w:t>
      </w:r>
    </w:p>
    <w:p w:rsidR="007D295C" w:rsidRPr="004830BE" w:rsidRDefault="007D295C" w:rsidP="007D295C">
      <w:pPr>
        <w:rPr>
          <w:rFonts w:ascii="Arial" w:hAnsi="Arial" w:cs="Arial"/>
          <w:b/>
          <w:sz w:val="20"/>
          <w:szCs w:val="20"/>
        </w:rPr>
      </w:pPr>
    </w:p>
    <w:p w:rsidR="007D295C" w:rsidRPr="004830BE" w:rsidRDefault="007D295C" w:rsidP="007D295C">
      <w:pPr>
        <w:rPr>
          <w:rFonts w:ascii="Arial" w:hAnsi="Arial" w:cs="Arial"/>
          <w:sz w:val="20"/>
          <w:szCs w:val="20"/>
        </w:rPr>
      </w:pPr>
      <w:r w:rsidRPr="004830BE">
        <w:rPr>
          <w:rFonts w:ascii="Arial" w:hAnsi="Arial" w:cs="Arial"/>
          <w:sz w:val="20"/>
          <w:szCs w:val="20"/>
        </w:rPr>
        <w:t>CGST will start from the manufacturer and go through the first stage dealer, the second stage dealer right up to the retail level.  The State governments will be taxing the services which was hitherto in the excusive domain of the Central Government.</w:t>
      </w:r>
    </w:p>
    <w:p w:rsidR="00161C72" w:rsidRPr="004830BE" w:rsidRDefault="00161C72" w:rsidP="007D295C">
      <w:pPr>
        <w:rPr>
          <w:rFonts w:ascii="Arial" w:hAnsi="Arial" w:cs="Arial"/>
          <w:sz w:val="20"/>
          <w:szCs w:val="20"/>
        </w:rPr>
      </w:pPr>
    </w:p>
    <w:p w:rsidR="00161C72" w:rsidRPr="004830BE" w:rsidRDefault="00161C72" w:rsidP="007D295C">
      <w:pPr>
        <w:rPr>
          <w:rFonts w:ascii="Arial" w:hAnsi="Arial" w:cs="Arial"/>
          <w:sz w:val="20"/>
          <w:szCs w:val="20"/>
        </w:rPr>
      </w:pPr>
      <w:r w:rsidRPr="004830BE">
        <w:rPr>
          <w:rFonts w:ascii="Arial" w:hAnsi="Arial" w:cs="Arial"/>
          <w:sz w:val="20"/>
          <w:szCs w:val="20"/>
        </w:rPr>
        <w:t>Expected GST rate is 2</w:t>
      </w:r>
      <w:r w:rsidR="00987E6C" w:rsidRPr="004830BE">
        <w:rPr>
          <w:rFonts w:ascii="Arial" w:hAnsi="Arial" w:cs="Arial"/>
          <w:sz w:val="20"/>
          <w:szCs w:val="20"/>
        </w:rPr>
        <w:t>4</w:t>
      </w:r>
      <w:r w:rsidRPr="004830BE">
        <w:rPr>
          <w:rFonts w:ascii="Arial" w:hAnsi="Arial" w:cs="Arial"/>
          <w:sz w:val="20"/>
          <w:szCs w:val="20"/>
          <w:u w:val="single"/>
        </w:rPr>
        <w:t>% of value(to be equally divided between CGST &amp; SGST)</w:t>
      </w:r>
      <w:r w:rsidRPr="004830BE">
        <w:rPr>
          <w:rFonts w:ascii="Arial" w:hAnsi="Arial" w:cs="Arial"/>
          <w:sz w:val="20"/>
          <w:szCs w:val="20"/>
        </w:rPr>
        <w:t xml:space="preserve">. Standard rate for CGST &amp; SGST each is likely to be </w:t>
      </w:r>
      <w:r w:rsidR="00987E6C" w:rsidRPr="004830BE">
        <w:rPr>
          <w:rFonts w:ascii="Arial" w:hAnsi="Arial" w:cs="Arial"/>
          <w:sz w:val="20"/>
          <w:szCs w:val="20"/>
        </w:rPr>
        <w:t xml:space="preserve"> </w:t>
      </w:r>
      <w:r w:rsidRPr="004830BE">
        <w:rPr>
          <w:rFonts w:ascii="Arial" w:hAnsi="Arial" w:cs="Arial"/>
          <w:sz w:val="20"/>
          <w:szCs w:val="20"/>
        </w:rPr>
        <w:t xml:space="preserve"> 12 per cent </w:t>
      </w:r>
      <w:r w:rsidR="00987E6C" w:rsidRPr="004830BE">
        <w:rPr>
          <w:rFonts w:ascii="Arial" w:hAnsi="Arial" w:cs="Arial"/>
          <w:sz w:val="20"/>
          <w:szCs w:val="20"/>
        </w:rPr>
        <w:t xml:space="preserve"> </w:t>
      </w:r>
      <w:r w:rsidRPr="004830BE">
        <w:rPr>
          <w:rFonts w:ascii="Arial" w:hAnsi="Arial" w:cs="Arial"/>
          <w:sz w:val="20"/>
          <w:szCs w:val="20"/>
        </w:rPr>
        <w:t>and will apply to a majority of the goods.</w:t>
      </w:r>
    </w:p>
    <w:p w:rsidR="007D295C" w:rsidRPr="004830BE" w:rsidRDefault="007D295C" w:rsidP="007D295C">
      <w:pPr>
        <w:rPr>
          <w:rFonts w:ascii="Arial" w:hAnsi="Arial" w:cs="Arial"/>
          <w:b/>
          <w:sz w:val="20"/>
          <w:szCs w:val="20"/>
        </w:rPr>
      </w:pPr>
    </w:p>
    <w:p w:rsidR="007D295C" w:rsidRPr="004830BE" w:rsidRDefault="007D295C" w:rsidP="007D295C">
      <w:pPr>
        <w:rPr>
          <w:rFonts w:ascii="Arial" w:hAnsi="Arial" w:cs="Arial"/>
          <w:b/>
          <w:sz w:val="20"/>
          <w:szCs w:val="20"/>
        </w:rPr>
      </w:pPr>
      <w:r w:rsidRPr="004830BE">
        <w:rPr>
          <w:rFonts w:ascii="Arial" w:hAnsi="Arial" w:cs="Arial"/>
          <w:b/>
          <w:sz w:val="20"/>
          <w:szCs w:val="20"/>
        </w:rPr>
        <w:t>GST  will lower the tax rate but will broaden the tax base</w:t>
      </w:r>
      <w:r w:rsidRPr="004830BE">
        <w:rPr>
          <w:rFonts w:ascii="Arial" w:hAnsi="Arial" w:cs="Arial"/>
          <w:sz w:val="20"/>
          <w:szCs w:val="20"/>
        </w:rPr>
        <w:t xml:space="preserve">. Exemptions and concessions will be minimized. It will reduce distortions by completely switching to the destination principle. </w:t>
      </w:r>
      <w:r w:rsidRPr="004830BE">
        <w:rPr>
          <w:rFonts w:ascii="Arial" w:hAnsi="Arial" w:cs="Arial"/>
          <w:b/>
          <w:sz w:val="20"/>
          <w:szCs w:val="20"/>
        </w:rPr>
        <w:t xml:space="preserve">It will foster a common market across the country and reduce compliance costs.  </w:t>
      </w:r>
    </w:p>
    <w:p w:rsidR="00161C72" w:rsidRPr="004830BE" w:rsidRDefault="00161C72" w:rsidP="007D295C">
      <w:pPr>
        <w:rPr>
          <w:rFonts w:ascii="Arial" w:hAnsi="Arial" w:cs="Arial"/>
          <w:b/>
          <w:sz w:val="20"/>
          <w:szCs w:val="20"/>
        </w:rPr>
      </w:pPr>
    </w:p>
    <w:p w:rsidR="00161C72" w:rsidRPr="004830BE" w:rsidRDefault="00161C72" w:rsidP="007D295C">
      <w:pPr>
        <w:rPr>
          <w:rFonts w:ascii="Arial" w:hAnsi="Arial" w:cs="Arial"/>
          <w:sz w:val="20"/>
          <w:szCs w:val="20"/>
        </w:rPr>
      </w:pPr>
      <w:r w:rsidRPr="004830BE">
        <w:rPr>
          <w:rFonts w:ascii="Arial" w:hAnsi="Arial" w:cs="Arial"/>
          <w:sz w:val="20"/>
          <w:szCs w:val="20"/>
        </w:rPr>
        <w:t>No cross credits between the two variations of GST, will be allowed meaning that credit of CGST cannot be availed against liability of SGST and vice-versa, except for IGST. In respect of import of goods into India, the CGST and IGST paid to be availed as credit based on destination principle</w:t>
      </w:r>
    </w:p>
    <w:p w:rsidR="00161C72" w:rsidRPr="004830BE" w:rsidRDefault="00161C72" w:rsidP="007D295C">
      <w:pPr>
        <w:rPr>
          <w:rFonts w:ascii="Arial" w:hAnsi="Arial" w:cs="Arial"/>
          <w:sz w:val="20"/>
          <w:szCs w:val="20"/>
        </w:rPr>
      </w:pPr>
    </w:p>
    <w:p w:rsidR="00161C72" w:rsidRPr="004830BE" w:rsidRDefault="00161C72" w:rsidP="00161C72">
      <w:pPr>
        <w:rPr>
          <w:rFonts w:ascii="Arial" w:hAnsi="Arial" w:cs="Arial"/>
          <w:b/>
          <w:sz w:val="20"/>
          <w:szCs w:val="20"/>
          <w:u w:val="single"/>
        </w:rPr>
      </w:pPr>
      <w:r w:rsidRPr="004830BE">
        <w:rPr>
          <w:rFonts w:ascii="Arial" w:hAnsi="Arial" w:cs="Arial"/>
          <w:b/>
          <w:sz w:val="20"/>
          <w:szCs w:val="20"/>
          <w:u w:val="single"/>
        </w:rPr>
        <w:t>Compliances</w:t>
      </w:r>
    </w:p>
    <w:p w:rsidR="00161C72" w:rsidRPr="004830BE" w:rsidRDefault="00161C72" w:rsidP="00161C72">
      <w:pPr>
        <w:rPr>
          <w:rFonts w:ascii="Arial" w:hAnsi="Arial" w:cs="Arial"/>
          <w:b/>
          <w:sz w:val="20"/>
          <w:szCs w:val="20"/>
        </w:rPr>
      </w:pPr>
    </w:p>
    <w:p w:rsidR="00161C72" w:rsidRPr="004830BE" w:rsidRDefault="00161C72" w:rsidP="000F02D7">
      <w:pPr>
        <w:rPr>
          <w:rFonts w:ascii="Arial" w:hAnsi="Arial" w:cs="Arial"/>
          <w:b/>
          <w:sz w:val="20"/>
          <w:szCs w:val="20"/>
        </w:rPr>
      </w:pPr>
      <w:r w:rsidRPr="004830BE">
        <w:rPr>
          <w:rFonts w:ascii="Arial" w:hAnsi="Arial" w:cs="Arial"/>
          <w:b/>
          <w:sz w:val="20"/>
          <w:szCs w:val="20"/>
        </w:rPr>
        <w:t>Payment of Tax</w:t>
      </w:r>
    </w:p>
    <w:p w:rsidR="00161C72" w:rsidRPr="004830BE" w:rsidRDefault="00161C72" w:rsidP="000F02D7">
      <w:pPr>
        <w:rPr>
          <w:rFonts w:ascii="Arial" w:hAnsi="Arial" w:cs="Arial"/>
          <w:sz w:val="20"/>
          <w:szCs w:val="20"/>
        </w:rPr>
      </w:pPr>
      <w:r w:rsidRPr="004830BE">
        <w:rPr>
          <w:rFonts w:ascii="Arial" w:hAnsi="Arial" w:cs="Arial"/>
          <w:sz w:val="20"/>
          <w:szCs w:val="20"/>
        </w:rPr>
        <w:t xml:space="preserve">CGST and SGST should be collected separately and paid into the accounts of Centre and State respectively </w:t>
      </w:r>
    </w:p>
    <w:p w:rsidR="00161C72" w:rsidRPr="004830BE" w:rsidRDefault="00161C72" w:rsidP="000F02D7">
      <w:pPr>
        <w:rPr>
          <w:rFonts w:ascii="Arial" w:hAnsi="Arial" w:cs="Arial"/>
          <w:sz w:val="20"/>
          <w:szCs w:val="20"/>
        </w:rPr>
      </w:pPr>
    </w:p>
    <w:p w:rsidR="00161C72" w:rsidRPr="004830BE" w:rsidRDefault="00161C72" w:rsidP="000F02D7">
      <w:pPr>
        <w:rPr>
          <w:rFonts w:ascii="Arial" w:hAnsi="Arial" w:cs="Arial"/>
          <w:b/>
          <w:sz w:val="20"/>
          <w:szCs w:val="20"/>
        </w:rPr>
      </w:pPr>
      <w:r w:rsidRPr="004830BE">
        <w:rPr>
          <w:rFonts w:ascii="Arial" w:hAnsi="Arial" w:cs="Arial"/>
          <w:b/>
          <w:sz w:val="20"/>
          <w:szCs w:val="20"/>
        </w:rPr>
        <w:t>Registrations</w:t>
      </w:r>
    </w:p>
    <w:p w:rsidR="00161C72" w:rsidRPr="004830BE" w:rsidRDefault="00161C72" w:rsidP="000F02D7">
      <w:pPr>
        <w:rPr>
          <w:rFonts w:ascii="Arial" w:hAnsi="Arial" w:cs="Arial"/>
          <w:sz w:val="20"/>
          <w:szCs w:val="20"/>
        </w:rPr>
      </w:pPr>
      <w:r w:rsidRPr="004830BE">
        <w:rPr>
          <w:rFonts w:ascii="Arial" w:hAnsi="Arial" w:cs="Arial"/>
          <w:sz w:val="20"/>
          <w:szCs w:val="20"/>
        </w:rPr>
        <w:t>Each taxpayer to be allotted a PAN linked taxpayer identification number (TIN). This would be in line with the existing PAN based system for Income Tax and facilitate  tax payers data exchange and tax payer compliance. All inter-State dealers to be e-registered and would have to communicate through emails.</w:t>
      </w:r>
    </w:p>
    <w:p w:rsidR="00161C72" w:rsidRPr="004830BE" w:rsidRDefault="00161C72" w:rsidP="000F02D7">
      <w:pPr>
        <w:rPr>
          <w:rFonts w:ascii="Arial" w:hAnsi="Arial" w:cs="Arial"/>
          <w:sz w:val="20"/>
          <w:szCs w:val="20"/>
        </w:rPr>
      </w:pPr>
      <w:r w:rsidRPr="004830BE">
        <w:rPr>
          <w:rFonts w:ascii="Arial" w:hAnsi="Arial" w:cs="Arial"/>
          <w:sz w:val="20"/>
          <w:szCs w:val="20"/>
        </w:rPr>
        <w:t xml:space="preserve"> </w:t>
      </w:r>
    </w:p>
    <w:p w:rsidR="00161C72" w:rsidRPr="004830BE" w:rsidRDefault="00161C72" w:rsidP="000F02D7">
      <w:pPr>
        <w:rPr>
          <w:rFonts w:ascii="Arial" w:hAnsi="Arial" w:cs="Arial"/>
          <w:b/>
          <w:sz w:val="20"/>
          <w:szCs w:val="20"/>
        </w:rPr>
      </w:pPr>
      <w:r w:rsidRPr="004830BE">
        <w:rPr>
          <w:rFonts w:ascii="Arial" w:hAnsi="Arial" w:cs="Arial"/>
          <w:b/>
          <w:sz w:val="20"/>
          <w:szCs w:val="20"/>
        </w:rPr>
        <w:t>Returns</w:t>
      </w:r>
    </w:p>
    <w:p w:rsidR="00161C72" w:rsidRPr="004830BE" w:rsidRDefault="00161C72" w:rsidP="000F02D7">
      <w:pPr>
        <w:rPr>
          <w:rFonts w:ascii="Arial" w:hAnsi="Arial" w:cs="Arial"/>
          <w:sz w:val="20"/>
          <w:szCs w:val="20"/>
        </w:rPr>
      </w:pPr>
      <w:r w:rsidRPr="004830BE">
        <w:rPr>
          <w:rFonts w:ascii="Arial" w:hAnsi="Arial" w:cs="Arial"/>
          <w:sz w:val="20"/>
          <w:szCs w:val="20"/>
        </w:rPr>
        <w:t>Separate returns to be filed for CGST and SGST. However, it is envisaged that the return formats would be common to the extent practicable.</w:t>
      </w:r>
    </w:p>
    <w:p w:rsidR="00161C72" w:rsidRPr="004830BE" w:rsidRDefault="00161C72" w:rsidP="000F02D7">
      <w:pPr>
        <w:rPr>
          <w:rFonts w:ascii="Arial" w:hAnsi="Arial" w:cs="Arial"/>
          <w:sz w:val="20"/>
          <w:szCs w:val="20"/>
        </w:rPr>
      </w:pPr>
    </w:p>
    <w:p w:rsidR="00161C72" w:rsidRPr="004830BE" w:rsidRDefault="00161C72" w:rsidP="000F02D7">
      <w:pPr>
        <w:rPr>
          <w:rFonts w:ascii="Arial" w:hAnsi="Arial" w:cs="Arial"/>
          <w:b/>
          <w:sz w:val="20"/>
          <w:szCs w:val="20"/>
        </w:rPr>
      </w:pPr>
      <w:r w:rsidRPr="004830BE">
        <w:rPr>
          <w:rFonts w:ascii="Arial" w:hAnsi="Arial" w:cs="Arial"/>
          <w:b/>
          <w:sz w:val="20"/>
          <w:szCs w:val="20"/>
        </w:rPr>
        <w:t>Refunds</w:t>
      </w:r>
    </w:p>
    <w:p w:rsidR="00161C72" w:rsidRPr="004830BE" w:rsidRDefault="00161C72" w:rsidP="000F02D7">
      <w:pPr>
        <w:rPr>
          <w:rFonts w:ascii="Arial" w:hAnsi="Arial" w:cs="Arial"/>
          <w:sz w:val="20"/>
          <w:szCs w:val="20"/>
        </w:rPr>
      </w:pPr>
      <w:r w:rsidRPr="004830BE">
        <w:rPr>
          <w:rFonts w:ascii="Arial" w:hAnsi="Arial" w:cs="Arial"/>
          <w:sz w:val="20"/>
          <w:szCs w:val="20"/>
        </w:rPr>
        <w:t xml:space="preserve"> Refund of unutilized CGST and SGST to be completed in a time bound manner. The procedures and timeline are yet to be clarified.</w:t>
      </w:r>
    </w:p>
    <w:p w:rsidR="00161C72" w:rsidRPr="004830BE" w:rsidRDefault="00161C72" w:rsidP="000F02D7">
      <w:pPr>
        <w:rPr>
          <w:rFonts w:ascii="Arial" w:hAnsi="Arial" w:cs="Arial"/>
          <w:sz w:val="20"/>
          <w:szCs w:val="20"/>
        </w:rPr>
      </w:pPr>
    </w:p>
    <w:p w:rsidR="00161C72" w:rsidRPr="004830BE" w:rsidRDefault="00161C72" w:rsidP="000F02D7">
      <w:pPr>
        <w:rPr>
          <w:rFonts w:ascii="Arial" w:hAnsi="Arial" w:cs="Arial"/>
          <w:b/>
          <w:sz w:val="20"/>
          <w:szCs w:val="20"/>
        </w:rPr>
      </w:pPr>
      <w:r w:rsidRPr="004830BE">
        <w:rPr>
          <w:rFonts w:ascii="Arial" w:hAnsi="Arial" w:cs="Arial"/>
          <w:b/>
          <w:sz w:val="20"/>
          <w:szCs w:val="20"/>
        </w:rPr>
        <w:t xml:space="preserve">Assessments etc </w:t>
      </w:r>
    </w:p>
    <w:p w:rsidR="00161C72" w:rsidRPr="004830BE" w:rsidRDefault="00161C72" w:rsidP="000F02D7">
      <w:pPr>
        <w:rPr>
          <w:rFonts w:ascii="Arial" w:hAnsi="Arial" w:cs="Arial"/>
          <w:sz w:val="20"/>
          <w:szCs w:val="20"/>
        </w:rPr>
      </w:pPr>
      <w:r w:rsidRPr="004830BE">
        <w:rPr>
          <w:rFonts w:ascii="Arial" w:hAnsi="Arial" w:cs="Arial"/>
          <w:sz w:val="20"/>
          <w:szCs w:val="20"/>
        </w:rPr>
        <w:t>The functions of assessment, enforcement, scrutiny and audit would be undertaken by the authority collecting the tax with information sharing between Centre and States.</w:t>
      </w:r>
    </w:p>
    <w:p w:rsidR="000F02D7" w:rsidRPr="004830BE" w:rsidRDefault="000F02D7" w:rsidP="007D295C">
      <w:pPr>
        <w:rPr>
          <w:rFonts w:ascii="Arial" w:hAnsi="Arial" w:cs="Arial"/>
          <w:b/>
          <w:sz w:val="20"/>
          <w:szCs w:val="20"/>
        </w:rPr>
      </w:pPr>
    </w:p>
    <w:p w:rsidR="000F02D7" w:rsidRPr="004830BE" w:rsidRDefault="000F02D7" w:rsidP="007D295C">
      <w:pPr>
        <w:rPr>
          <w:rFonts w:ascii="Arial" w:hAnsi="Arial" w:cs="Arial"/>
          <w:b/>
          <w:sz w:val="20"/>
          <w:szCs w:val="20"/>
        </w:rPr>
      </w:pPr>
    </w:p>
    <w:p w:rsidR="004B0113" w:rsidRPr="004830BE" w:rsidRDefault="004B0113" w:rsidP="007D295C">
      <w:pPr>
        <w:rPr>
          <w:rFonts w:ascii="Arial" w:hAnsi="Arial" w:cs="Arial"/>
          <w:b/>
          <w:sz w:val="20"/>
          <w:szCs w:val="20"/>
        </w:rPr>
      </w:pPr>
    </w:p>
    <w:p w:rsidR="004B0113" w:rsidRPr="004830BE" w:rsidRDefault="004B0113" w:rsidP="004B0113">
      <w:pPr>
        <w:rPr>
          <w:rFonts w:ascii="Arial" w:hAnsi="Arial" w:cs="Arial"/>
          <w:sz w:val="20"/>
          <w:szCs w:val="20"/>
        </w:rPr>
      </w:pPr>
      <w:r w:rsidRPr="004830BE">
        <w:rPr>
          <w:rFonts w:ascii="Arial" w:hAnsi="Arial" w:cs="Arial"/>
          <w:sz w:val="20"/>
          <w:szCs w:val="20"/>
        </w:rPr>
        <w:t>A comparison of the applicability of GST vis-à-vis the current scheme of taxation is provided hereunder.</w:t>
      </w:r>
    </w:p>
    <w:p w:rsidR="004B0113" w:rsidRPr="004830BE" w:rsidRDefault="004B0113" w:rsidP="004B0113">
      <w:pPr>
        <w:rPr>
          <w:rFonts w:ascii="Arial" w:hAnsi="Arial" w:cs="Arial"/>
          <w:sz w:val="20"/>
          <w:szCs w:val="20"/>
        </w:rPr>
      </w:pPr>
      <w:r w:rsidRPr="004830BE">
        <w:rPr>
          <w:rFonts w:ascii="Arial" w:hAnsi="Arial" w:cs="Arial"/>
          <w:sz w:val="20"/>
          <w:szCs w:val="20"/>
        </w:rPr>
        <w:t xml:space="preserve"> </w:t>
      </w:r>
    </w:p>
    <w:tbl>
      <w:tblPr>
        <w:tblpPr w:leftFromText="180" w:rightFromText="180" w:vertAnchor="text" w:horzAnchor="margin" w:tblpX="108" w:tblpY="-22"/>
        <w:tblW w:w="0" w:type="auto"/>
        <w:tblBorders>
          <w:top w:val="single" w:sz="18" w:space="0" w:color="FFFFFF"/>
          <w:left w:val="single" w:sz="18" w:space="0" w:color="FFFFFF"/>
          <w:bottom w:val="single" w:sz="18" w:space="0" w:color="FFFFFF"/>
          <w:right w:val="single" w:sz="18" w:space="0" w:color="FFFFFF"/>
        </w:tblBorders>
        <w:tblLook w:val="01E0"/>
      </w:tblPr>
      <w:tblGrid>
        <w:gridCol w:w="2919"/>
        <w:gridCol w:w="2724"/>
        <w:gridCol w:w="3105"/>
      </w:tblGrid>
      <w:tr w:rsidR="004B0113" w:rsidRPr="004830BE" w:rsidTr="00822FBC">
        <w:trPr>
          <w:trHeight w:val="1239"/>
        </w:trPr>
        <w:tc>
          <w:tcPr>
            <w:tcW w:w="2919" w:type="dxa"/>
            <w:tcBorders>
              <w:top w:val="nil"/>
              <w:left w:val="nil"/>
              <w:bottom w:val="nil"/>
              <w:right w:val="nil"/>
            </w:tcBorders>
            <w:shd w:val="clear" w:color="auto" w:fill="auto"/>
          </w:tcPr>
          <w:p w:rsidR="004B0113" w:rsidRPr="004830BE" w:rsidRDefault="00564817" w:rsidP="00822FBC">
            <w:pPr>
              <w:rPr>
                <w:rFonts w:ascii="Arial" w:hAnsi="Arial" w:cs="Arial"/>
                <w:b/>
                <w:bCs/>
                <w:sz w:val="20"/>
                <w:szCs w:val="20"/>
              </w:rPr>
            </w:pPr>
            <w:r w:rsidRPr="004830BE">
              <w:rPr>
                <w:rFonts w:ascii="Arial" w:hAnsi="Arial" w:cs="Arial"/>
                <w:b/>
                <w:bCs/>
                <w:sz w:val="20"/>
                <w:szCs w:val="20"/>
              </w:rPr>
              <w:t>Party</w:t>
            </w:r>
            <w:r w:rsidR="004B0113" w:rsidRPr="004830BE">
              <w:rPr>
                <w:rFonts w:ascii="Arial" w:hAnsi="Arial" w:cs="Arial"/>
                <w:b/>
                <w:bCs/>
                <w:sz w:val="20"/>
                <w:szCs w:val="20"/>
              </w:rPr>
              <w:t xml:space="preserve"> </w:t>
            </w:r>
          </w:p>
        </w:tc>
        <w:tc>
          <w:tcPr>
            <w:tcW w:w="2724" w:type="dxa"/>
            <w:tcBorders>
              <w:top w:val="nil"/>
              <w:left w:val="nil"/>
              <w:bottom w:val="nil"/>
              <w:right w:val="nil"/>
            </w:tcBorders>
            <w:shd w:val="clear" w:color="auto" w:fill="auto"/>
          </w:tcPr>
          <w:p w:rsidR="004B0113" w:rsidRPr="004830BE" w:rsidRDefault="004B0113" w:rsidP="00822FBC">
            <w:pPr>
              <w:rPr>
                <w:rFonts w:ascii="Arial" w:hAnsi="Arial" w:cs="Arial"/>
                <w:b/>
                <w:bCs/>
                <w:sz w:val="20"/>
                <w:szCs w:val="20"/>
              </w:rPr>
            </w:pPr>
            <w:r w:rsidRPr="004830BE">
              <w:rPr>
                <w:rFonts w:ascii="Arial" w:hAnsi="Arial" w:cs="Arial"/>
                <w:b/>
                <w:bCs/>
                <w:sz w:val="20"/>
                <w:szCs w:val="20"/>
              </w:rPr>
              <w:t xml:space="preserve">Proposed GST structure </w:t>
            </w:r>
          </w:p>
        </w:tc>
        <w:tc>
          <w:tcPr>
            <w:tcW w:w="3105" w:type="dxa"/>
            <w:tcBorders>
              <w:top w:val="nil"/>
              <w:left w:val="nil"/>
              <w:bottom w:val="nil"/>
              <w:right w:val="nil"/>
            </w:tcBorders>
            <w:shd w:val="clear" w:color="auto" w:fill="auto"/>
          </w:tcPr>
          <w:p w:rsidR="004B0113" w:rsidRPr="004830BE" w:rsidRDefault="004B0113" w:rsidP="00822FBC">
            <w:pPr>
              <w:rPr>
                <w:rFonts w:ascii="Arial" w:hAnsi="Arial" w:cs="Arial"/>
                <w:b/>
                <w:bCs/>
                <w:sz w:val="20"/>
                <w:szCs w:val="20"/>
              </w:rPr>
            </w:pPr>
            <w:r w:rsidRPr="004830BE">
              <w:rPr>
                <w:rFonts w:ascii="Arial" w:hAnsi="Arial" w:cs="Arial"/>
                <w:b/>
                <w:bCs/>
                <w:sz w:val="20"/>
                <w:szCs w:val="20"/>
              </w:rPr>
              <w:t xml:space="preserve">Current scheme of taxation </w:t>
            </w:r>
          </w:p>
        </w:tc>
      </w:tr>
      <w:tr w:rsidR="004B0113" w:rsidRPr="004830BE" w:rsidTr="00822FBC">
        <w:trPr>
          <w:trHeight w:val="1743"/>
        </w:trPr>
        <w:tc>
          <w:tcPr>
            <w:tcW w:w="2919" w:type="dxa"/>
            <w:tcBorders>
              <w:top w:val="nil"/>
              <w:left w:val="nil"/>
              <w:bottom w:val="nil"/>
              <w:right w:val="nil"/>
            </w:tcBorders>
            <w:shd w:val="clear" w:color="auto" w:fill="auto"/>
          </w:tcPr>
          <w:p w:rsidR="004B0113" w:rsidRPr="004830BE" w:rsidRDefault="004B0113" w:rsidP="00822FBC">
            <w:pPr>
              <w:rPr>
                <w:rFonts w:ascii="Arial" w:hAnsi="Arial" w:cs="Arial"/>
                <w:b/>
                <w:sz w:val="20"/>
                <w:szCs w:val="20"/>
              </w:rPr>
            </w:pPr>
            <w:r w:rsidRPr="004830BE">
              <w:rPr>
                <w:rFonts w:ascii="Arial" w:hAnsi="Arial" w:cs="Arial"/>
                <w:b/>
                <w:sz w:val="20"/>
                <w:szCs w:val="20"/>
              </w:rPr>
              <w:lastRenderedPageBreak/>
              <w:t>Importer</w:t>
            </w:r>
          </w:p>
        </w:tc>
        <w:tc>
          <w:tcPr>
            <w:tcW w:w="2724" w:type="dxa"/>
            <w:tcBorders>
              <w:top w:val="nil"/>
              <w:left w:val="nil"/>
              <w:bottom w:val="nil"/>
              <w:right w:val="nil"/>
            </w:tcBorders>
            <w:shd w:val="clear" w:color="auto" w:fill="auto"/>
          </w:tcPr>
          <w:p w:rsidR="004B0113" w:rsidRPr="004830BE" w:rsidRDefault="004B0113" w:rsidP="00822FBC">
            <w:pPr>
              <w:rPr>
                <w:rFonts w:ascii="Arial" w:hAnsi="Arial" w:cs="Arial"/>
                <w:b/>
                <w:sz w:val="20"/>
                <w:szCs w:val="20"/>
              </w:rPr>
            </w:pPr>
            <w:r w:rsidRPr="004830BE">
              <w:rPr>
                <w:rFonts w:ascii="Arial" w:hAnsi="Arial" w:cs="Arial"/>
                <w:b/>
                <w:sz w:val="20"/>
                <w:szCs w:val="20"/>
              </w:rPr>
              <w:t xml:space="preserve">-Basic customs duty </w:t>
            </w:r>
          </w:p>
          <w:p w:rsidR="004B0113" w:rsidRPr="004830BE" w:rsidRDefault="004B0113" w:rsidP="00822FBC">
            <w:pPr>
              <w:rPr>
                <w:rFonts w:ascii="Arial" w:hAnsi="Arial" w:cs="Arial"/>
                <w:b/>
                <w:sz w:val="20"/>
                <w:szCs w:val="20"/>
              </w:rPr>
            </w:pPr>
            <w:r w:rsidRPr="004830BE">
              <w:rPr>
                <w:rFonts w:ascii="Arial" w:hAnsi="Arial" w:cs="Arial"/>
                <w:b/>
                <w:sz w:val="20"/>
                <w:szCs w:val="20"/>
              </w:rPr>
              <w:t>-CGST</w:t>
            </w:r>
          </w:p>
          <w:p w:rsidR="004B0113" w:rsidRPr="004830BE" w:rsidRDefault="004B0113" w:rsidP="00822FBC">
            <w:pPr>
              <w:rPr>
                <w:rFonts w:ascii="Arial" w:hAnsi="Arial" w:cs="Arial"/>
                <w:b/>
                <w:sz w:val="20"/>
                <w:szCs w:val="20"/>
              </w:rPr>
            </w:pPr>
            <w:r w:rsidRPr="004830BE">
              <w:rPr>
                <w:rFonts w:ascii="Arial" w:hAnsi="Arial" w:cs="Arial"/>
                <w:b/>
                <w:sz w:val="20"/>
                <w:szCs w:val="20"/>
              </w:rPr>
              <w:t>-SGST</w:t>
            </w:r>
          </w:p>
        </w:tc>
        <w:tc>
          <w:tcPr>
            <w:tcW w:w="3105" w:type="dxa"/>
            <w:tcBorders>
              <w:top w:val="nil"/>
              <w:left w:val="nil"/>
              <w:bottom w:val="nil"/>
              <w:right w:val="nil"/>
            </w:tcBorders>
            <w:shd w:val="clear" w:color="auto" w:fill="auto"/>
          </w:tcPr>
          <w:p w:rsidR="004B0113" w:rsidRPr="004830BE" w:rsidRDefault="004B0113" w:rsidP="00822FBC">
            <w:pPr>
              <w:rPr>
                <w:rFonts w:ascii="Arial" w:hAnsi="Arial" w:cs="Arial"/>
                <w:b/>
                <w:sz w:val="20"/>
                <w:szCs w:val="20"/>
              </w:rPr>
            </w:pPr>
            <w:r w:rsidRPr="004830BE">
              <w:rPr>
                <w:rFonts w:ascii="Arial" w:hAnsi="Arial" w:cs="Arial"/>
                <w:b/>
                <w:sz w:val="20"/>
                <w:szCs w:val="20"/>
              </w:rPr>
              <w:t xml:space="preserve">-  Basic customs duty </w:t>
            </w:r>
          </w:p>
          <w:p w:rsidR="004B0113" w:rsidRPr="004830BE" w:rsidRDefault="004B0113" w:rsidP="00822FBC">
            <w:pPr>
              <w:rPr>
                <w:rFonts w:ascii="Arial" w:hAnsi="Arial" w:cs="Arial"/>
                <w:b/>
                <w:sz w:val="20"/>
                <w:szCs w:val="20"/>
              </w:rPr>
            </w:pPr>
            <w:r w:rsidRPr="004830BE">
              <w:rPr>
                <w:rFonts w:ascii="Arial" w:hAnsi="Arial" w:cs="Arial"/>
                <w:b/>
                <w:sz w:val="20"/>
                <w:szCs w:val="20"/>
              </w:rPr>
              <w:t xml:space="preserve">-  Countervailing duty </w:t>
            </w:r>
          </w:p>
          <w:p w:rsidR="004B0113" w:rsidRPr="004830BE" w:rsidRDefault="004B0113" w:rsidP="00822FBC">
            <w:pPr>
              <w:rPr>
                <w:rFonts w:ascii="Arial" w:hAnsi="Arial" w:cs="Arial"/>
                <w:b/>
                <w:sz w:val="20"/>
                <w:szCs w:val="20"/>
              </w:rPr>
            </w:pPr>
            <w:r w:rsidRPr="004830BE">
              <w:rPr>
                <w:rFonts w:ascii="Arial" w:hAnsi="Arial" w:cs="Arial"/>
                <w:b/>
                <w:sz w:val="20"/>
                <w:szCs w:val="20"/>
              </w:rPr>
              <w:t xml:space="preserve">-  Special additional duty of customs </w:t>
            </w:r>
          </w:p>
          <w:p w:rsidR="004B0113" w:rsidRPr="004830BE" w:rsidRDefault="004B0113" w:rsidP="00822FBC">
            <w:pPr>
              <w:rPr>
                <w:rFonts w:ascii="Arial" w:hAnsi="Arial" w:cs="Arial"/>
                <w:b/>
                <w:sz w:val="20"/>
                <w:szCs w:val="20"/>
              </w:rPr>
            </w:pPr>
            <w:r w:rsidRPr="004830BE">
              <w:rPr>
                <w:rFonts w:ascii="Arial" w:hAnsi="Arial" w:cs="Arial"/>
                <w:b/>
                <w:sz w:val="20"/>
                <w:szCs w:val="20"/>
              </w:rPr>
              <w:t>-  Protective duties</w:t>
            </w:r>
          </w:p>
          <w:p w:rsidR="004B0113" w:rsidRPr="004830BE" w:rsidRDefault="004B0113" w:rsidP="00822FBC">
            <w:pPr>
              <w:rPr>
                <w:rFonts w:ascii="Arial" w:hAnsi="Arial" w:cs="Arial"/>
                <w:b/>
                <w:sz w:val="20"/>
                <w:szCs w:val="20"/>
              </w:rPr>
            </w:pPr>
            <w:r w:rsidRPr="004830BE">
              <w:rPr>
                <w:rFonts w:ascii="Arial" w:hAnsi="Arial" w:cs="Arial"/>
                <w:b/>
                <w:sz w:val="20"/>
                <w:szCs w:val="20"/>
              </w:rPr>
              <w:t xml:space="preserve"> - Surcharges and </w:t>
            </w:r>
            <w:r w:rsidR="00564817" w:rsidRPr="004830BE">
              <w:rPr>
                <w:rFonts w:ascii="Arial" w:hAnsi="Arial" w:cs="Arial"/>
                <w:b/>
                <w:sz w:val="20"/>
                <w:szCs w:val="20"/>
              </w:rPr>
              <w:t xml:space="preserve">   </w:t>
            </w:r>
            <w:r w:rsidRPr="004830BE">
              <w:rPr>
                <w:rFonts w:ascii="Arial" w:hAnsi="Arial" w:cs="Arial"/>
                <w:b/>
                <w:sz w:val="20"/>
                <w:szCs w:val="20"/>
              </w:rPr>
              <w:t xml:space="preserve">cesses </w:t>
            </w:r>
          </w:p>
          <w:p w:rsidR="004B0113" w:rsidRPr="004830BE" w:rsidRDefault="00564817" w:rsidP="00822FBC">
            <w:pPr>
              <w:rPr>
                <w:rFonts w:ascii="Arial" w:hAnsi="Arial" w:cs="Arial"/>
                <w:b/>
                <w:sz w:val="20"/>
                <w:szCs w:val="20"/>
              </w:rPr>
            </w:pPr>
            <w:r w:rsidRPr="004830BE">
              <w:rPr>
                <w:rFonts w:ascii="Arial" w:hAnsi="Arial" w:cs="Arial"/>
                <w:b/>
                <w:sz w:val="20"/>
                <w:szCs w:val="20"/>
              </w:rPr>
              <w:t xml:space="preserve"> </w:t>
            </w:r>
          </w:p>
        </w:tc>
      </w:tr>
      <w:tr w:rsidR="004B0113" w:rsidRPr="004830BE" w:rsidTr="00822FBC">
        <w:trPr>
          <w:trHeight w:val="990"/>
        </w:trPr>
        <w:tc>
          <w:tcPr>
            <w:tcW w:w="2919" w:type="dxa"/>
            <w:tcBorders>
              <w:top w:val="nil"/>
              <w:left w:val="nil"/>
              <w:bottom w:val="nil"/>
              <w:right w:val="nil"/>
            </w:tcBorders>
            <w:shd w:val="clear" w:color="auto" w:fill="auto"/>
          </w:tcPr>
          <w:p w:rsidR="004B0113" w:rsidRPr="004830BE" w:rsidRDefault="004B0113" w:rsidP="00822FBC">
            <w:pPr>
              <w:rPr>
                <w:rFonts w:ascii="Arial" w:hAnsi="Arial" w:cs="Arial"/>
                <w:b/>
                <w:sz w:val="20"/>
                <w:szCs w:val="20"/>
              </w:rPr>
            </w:pPr>
            <w:r w:rsidRPr="004830BE">
              <w:rPr>
                <w:rFonts w:ascii="Arial" w:hAnsi="Arial" w:cs="Arial"/>
                <w:b/>
                <w:sz w:val="20"/>
                <w:szCs w:val="20"/>
              </w:rPr>
              <w:t>Manufacturer</w:t>
            </w:r>
          </w:p>
        </w:tc>
        <w:tc>
          <w:tcPr>
            <w:tcW w:w="2724" w:type="dxa"/>
            <w:tcBorders>
              <w:top w:val="nil"/>
              <w:left w:val="nil"/>
              <w:bottom w:val="nil"/>
              <w:right w:val="nil"/>
            </w:tcBorders>
            <w:shd w:val="clear" w:color="auto" w:fill="auto"/>
          </w:tcPr>
          <w:p w:rsidR="004B0113" w:rsidRPr="004830BE" w:rsidRDefault="004B0113" w:rsidP="00822FBC">
            <w:pPr>
              <w:rPr>
                <w:rFonts w:ascii="Arial" w:hAnsi="Arial" w:cs="Arial"/>
                <w:b/>
                <w:sz w:val="20"/>
                <w:szCs w:val="20"/>
              </w:rPr>
            </w:pPr>
            <w:r w:rsidRPr="004830BE">
              <w:rPr>
                <w:rFonts w:ascii="Arial" w:hAnsi="Arial" w:cs="Arial"/>
                <w:b/>
                <w:sz w:val="20"/>
                <w:szCs w:val="20"/>
              </w:rPr>
              <w:t>-CGST + SGST</w:t>
            </w:r>
          </w:p>
          <w:p w:rsidR="00564817" w:rsidRPr="004830BE" w:rsidRDefault="00564817" w:rsidP="00564817">
            <w:pPr>
              <w:rPr>
                <w:rFonts w:ascii="Arial" w:hAnsi="Arial" w:cs="Arial"/>
                <w:b/>
                <w:sz w:val="20"/>
                <w:szCs w:val="20"/>
              </w:rPr>
            </w:pPr>
            <w:r w:rsidRPr="004830BE">
              <w:rPr>
                <w:rFonts w:ascii="Arial" w:hAnsi="Arial" w:cs="Arial"/>
                <w:b/>
                <w:sz w:val="20"/>
                <w:szCs w:val="20"/>
              </w:rPr>
              <w:t>Or</w:t>
            </w:r>
          </w:p>
          <w:p w:rsidR="00564817" w:rsidRPr="004830BE" w:rsidRDefault="00564817" w:rsidP="00822FBC">
            <w:pPr>
              <w:rPr>
                <w:rFonts w:ascii="Arial" w:hAnsi="Arial" w:cs="Arial"/>
                <w:b/>
                <w:sz w:val="20"/>
                <w:szCs w:val="20"/>
              </w:rPr>
            </w:pPr>
            <w:r w:rsidRPr="004830BE">
              <w:rPr>
                <w:rFonts w:ascii="Arial" w:hAnsi="Arial" w:cs="Arial"/>
                <w:b/>
                <w:sz w:val="20"/>
                <w:szCs w:val="20"/>
              </w:rPr>
              <w:t>IGST</w:t>
            </w:r>
          </w:p>
        </w:tc>
        <w:tc>
          <w:tcPr>
            <w:tcW w:w="3105" w:type="dxa"/>
            <w:tcBorders>
              <w:top w:val="nil"/>
              <w:left w:val="nil"/>
              <w:bottom w:val="nil"/>
              <w:right w:val="nil"/>
            </w:tcBorders>
            <w:shd w:val="clear" w:color="auto" w:fill="auto"/>
          </w:tcPr>
          <w:p w:rsidR="004B0113" w:rsidRPr="004830BE" w:rsidRDefault="004B0113" w:rsidP="00822FBC">
            <w:pPr>
              <w:rPr>
                <w:rFonts w:ascii="Arial" w:hAnsi="Arial" w:cs="Arial"/>
                <w:b/>
                <w:sz w:val="20"/>
                <w:szCs w:val="20"/>
              </w:rPr>
            </w:pPr>
            <w:r w:rsidRPr="004830BE">
              <w:rPr>
                <w:rFonts w:ascii="Arial" w:hAnsi="Arial" w:cs="Arial"/>
                <w:b/>
                <w:sz w:val="20"/>
                <w:szCs w:val="20"/>
              </w:rPr>
              <w:t>- Excise duty (multiple, in certain   cases )</w:t>
            </w:r>
          </w:p>
          <w:p w:rsidR="004B0113" w:rsidRPr="004830BE" w:rsidRDefault="004B0113" w:rsidP="00822FBC">
            <w:pPr>
              <w:rPr>
                <w:rFonts w:ascii="Arial" w:hAnsi="Arial" w:cs="Arial"/>
                <w:b/>
                <w:sz w:val="20"/>
                <w:szCs w:val="20"/>
              </w:rPr>
            </w:pPr>
            <w:r w:rsidRPr="004830BE">
              <w:rPr>
                <w:rFonts w:ascii="Arial" w:hAnsi="Arial" w:cs="Arial"/>
                <w:b/>
                <w:sz w:val="20"/>
                <w:szCs w:val="20"/>
              </w:rPr>
              <w:t xml:space="preserve">- VAT /CST </w:t>
            </w:r>
          </w:p>
          <w:p w:rsidR="004B0113" w:rsidRPr="004830BE" w:rsidRDefault="004B0113" w:rsidP="00822FBC">
            <w:pPr>
              <w:rPr>
                <w:rFonts w:ascii="Arial" w:hAnsi="Arial" w:cs="Arial"/>
                <w:b/>
                <w:sz w:val="20"/>
                <w:szCs w:val="20"/>
              </w:rPr>
            </w:pPr>
            <w:r w:rsidRPr="004830BE">
              <w:rPr>
                <w:rFonts w:ascii="Arial" w:hAnsi="Arial" w:cs="Arial"/>
                <w:b/>
                <w:sz w:val="20"/>
                <w:szCs w:val="20"/>
              </w:rPr>
              <w:t xml:space="preserve">- Entry tax </w:t>
            </w:r>
            <w:r w:rsidR="00564817" w:rsidRPr="004830BE">
              <w:rPr>
                <w:rFonts w:ascii="Arial" w:hAnsi="Arial" w:cs="Arial"/>
                <w:b/>
                <w:sz w:val="20"/>
                <w:szCs w:val="20"/>
              </w:rPr>
              <w:t xml:space="preserve"> </w:t>
            </w:r>
          </w:p>
          <w:p w:rsidR="004B0113" w:rsidRPr="004830BE" w:rsidRDefault="004B0113" w:rsidP="00822FBC">
            <w:pPr>
              <w:rPr>
                <w:rFonts w:ascii="Arial" w:hAnsi="Arial" w:cs="Arial"/>
                <w:b/>
                <w:sz w:val="20"/>
                <w:szCs w:val="20"/>
              </w:rPr>
            </w:pPr>
          </w:p>
        </w:tc>
      </w:tr>
      <w:tr w:rsidR="004B0113" w:rsidRPr="004830BE" w:rsidTr="00822FBC">
        <w:trPr>
          <w:trHeight w:val="1239"/>
        </w:trPr>
        <w:tc>
          <w:tcPr>
            <w:tcW w:w="2919" w:type="dxa"/>
            <w:tcBorders>
              <w:top w:val="nil"/>
              <w:left w:val="nil"/>
              <w:bottom w:val="nil"/>
              <w:right w:val="nil"/>
            </w:tcBorders>
            <w:shd w:val="clear" w:color="auto" w:fill="auto"/>
          </w:tcPr>
          <w:p w:rsidR="004B0113" w:rsidRPr="004830BE" w:rsidRDefault="004B0113" w:rsidP="00822FBC">
            <w:pPr>
              <w:rPr>
                <w:rFonts w:ascii="Arial" w:hAnsi="Arial" w:cs="Arial"/>
                <w:b/>
                <w:sz w:val="20"/>
                <w:szCs w:val="20"/>
              </w:rPr>
            </w:pPr>
            <w:r w:rsidRPr="004830BE">
              <w:rPr>
                <w:rFonts w:ascii="Arial" w:hAnsi="Arial" w:cs="Arial"/>
                <w:b/>
                <w:sz w:val="20"/>
                <w:szCs w:val="20"/>
              </w:rPr>
              <w:t>Reseller</w:t>
            </w:r>
          </w:p>
        </w:tc>
        <w:tc>
          <w:tcPr>
            <w:tcW w:w="2724" w:type="dxa"/>
            <w:tcBorders>
              <w:top w:val="nil"/>
              <w:left w:val="nil"/>
              <w:bottom w:val="nil"/>
              <w:right w:val="nil"/>
            </w:tcBorders>
            <w:shd w:val="clear" w:color="auto" w:fill="auto"/>
          </w:tcPr>
          <w:p w:rsidR="004B0113" w:rsidRPr="004830BE" w:rsidRDefault="004B0113" w:rsidP="00822FBC">
            <w:pPr>
              <w:rPr>
                <w:rFonts w:ascii="Arial" w:hAnsi="Arial" w:cs="Arial"/>
                <w:b/>
                <w:sz w:val="20"/>
                <w:szCs w:val="20"/>
              </w:rPr>
            </w:pPr>
            <w:r w:rsidRPr="004830BE">
              <w:rPr>
                <w:rFonts w:ascii="Arial" w:hAnsi="Arial" w:cs="Arial"/>
                <w:b/>
                <w:sz w:val="20"/>
                <w:szCs w:val="20"/>
              </w:rPr>
              <w:t>-CGST + SGST</w:t>
            </w:r>
          </w:p>
          <w:p w:rsidR="004B0113" w:rsidRPr="004830BE" w:rsidRDefault="004B0113" w:rsidP="00822FBC">
            <w:pPr>
              <w:rPr>
                <w:rFonts w:ascii="Arial" w:hAnsi="Arial" w:cs="Arial"/>
                <w:b/>
                <w:sz w:val="20"/>
                <w:szCs w:val="20"/>
              </w:rPr>
            </w:pPr>
            <w:r w:rsidRPr="004830BE">
              <w:rPr>
                <w:rFonts w:ascii="Arial" w:hAnsi="Arial" w:cs="Arial"/>
                <w:b/>
                <w:sz w:val="20"/>
                <w:szCs w:val="20"/>
              </w:rPr>
              <w:t>Or</w:t>
            </w:r>
          </w:p>
          <w:p w:rsidR="004B0113" w:rsidRPr="004830BE" w:rsidRDefault="004B0113" w:rsidP="00822FBC">
            <w:pPr>
              <w:rPr>
                <w:rFonts w:ascii="Arial" w:hAnsi="Arial" w:cs="Arial"/>
                <w:b/>
                <w:sz w:val="20"/>
                <w:szCs w:val="20"/>
              </w:rPr>
            </w:pPr>
            <w:r w:rsidRPr="004830BE">
              <w:rPr>
                <w:rFonts w:ascii="Arial" w:hAnsi="Arial" w:cs="Arial"/>
                <w:b/>
                <w:sz w:val="20"/>
                <w:szCs w:val="20"/>
              </w:rPr>
              <w:t>IGST</w:t>
            </w:r>
          </w:p>
        </w:tc>
        <w:tc>
          <w:tcPr>
            <w:tcW w:w="3105" w:type="dxa"/>
            <w:tcBorders>
              <w:top w:val="nil"/>
              <w:left w:val="nil"/>
              <w:bottom w:val="nil"/>
              <w:right w:val="nil"/>
            </w:tcBorders>
            <w:shd w:val="clear" w:color="auto" w:fill="auto"/>
          </w:tcPr>
          <w:p w:rsidR="004B0113" w:rsidRPr="004830BE" w:rsidRDefault="004B0113" w:rsidP="00822FBC">
            <w:pPr>
              <w:rPr>
                <w:rFonts w:ascii="Arial" w:hAnsi="Arial" w:cs="Arial"/>
                <w:b/>
                <w:sz w:val="20"/>
                <w:szCs w:val="20"/>
              </w:rPr>
            </w:pPr>
            <w:r w:rsidRPr="004830BE">
              <w:rPr>
                <w:rFonts w:ascii="Arial" w:hAnsi="Arial" w:cs="Arial"/>
                <w:b/>
                <w:sz w:val="20"/>
                <w:szCs w:val="20"/>
              </w:rPr>
              <w:t xml:space="preserve">- VAT /CST </w:t>
            </w:r>
          </w:p>
          <w:p w:rsidR="00564817" w:rsidRPr="004830BE" w:rsidRDefault="004B0113" w:rsidP="00822FBC">
            <w:pPr>
              <w:rPr>
                <w:rFonts w:ascii="Arial" w:hAnsi="Arial" w:cs="Arial"/>
                <w:b/>
                <w:sz w:val="20"/>
                <w:szCs w:val="20"/>
              </w:rPr>
            </w:pPr>
            <w:r w:rsidRPr="004830BE">
              <w:rPr>
                <w:rFonts w:ascii="Arial" w:hAnsi="Arial" w:cs="Arial"/>
                <w:b/>
                <w:sz w:val="20"/>
                <w:szCs w:val="20"/>
              </w:rPr>
              <w:t xml:space="preserve">- Entry tax </w:t>
            </w:r>
            <w:r w:rsidR="00564817" w:rsidRPr="004830BE">
              <w:rPr>
                <w:rFonts w:ascii="Arial" w:hAnsi="Arial" w:cs="Arial"/>
                <w:b/>
                <w:sz w:val="20"/>
                <w:szCs w:val="20"/>
              </w:rPr>
              <w:t xml:space="preserve"> </w:t>
            </w:r>
          </w:p>
          <w:p w:rsidR="004B0113" w:rsidRPr="004830BE" w:rsidRDefault="004B0113" w:rsidP="00822FBC">
            <w:pPr>
              <w:rPr>
                <w:rFonts w:ascii="Arial" w:hAnsi="Arial" w:cs="Arial"/>
                <w:b/>
                <w:sz w:val="20"/>
                <w:szCs w:val="20"/>
              </w:rPr>
            </w:pPr>
            <w:r w:rsidRPr="004830BE">
              <w:rPr>
                <w:rFonts w:ascii="Arial" w:hAnsi="Arial" w:cs="Arial"/>
                <w:b/>
                <w:sz w:val="20"/>
                <w:szCs w:val="20"/>
              </w:rPr>
              <w:t xml:space="preserve">purchase tax </w:t>
            </w:r>
          </w:p>
          <w:p w:rsidR="004B0113" w:rsidRPr="004830BE" w:rsidRDefault="004B0113" w:rsidP="00822FBC">
            <w:pPr>
              <w:rPr>
                <w:rFonts w:ascii="Arial" w:hAnsi="Arial" w:cs="Arial"/>
                <w:b/>
                <w:sz w:val="20"/>
                <w:szCs w:val="20"/>
              </w:rPr>
            </w:pPr>
          </w:p>
        </w:tc>
      </w:tr>
      <w:tr w:rsidR="004B0113" w:rsidRPr="004830BE" w:rsidTr="00822FBC">
        <w:trPr>
          <w:trHeight w:val="1239"/>
        </w:trPr>
        <w:tc>
          <w:tcPr>
            <w:tcW w:w="2919" w:type="dxa"/>
            <w:tcBorders>
              <w:top w:val="nil"/>
              <w:left w:val="nil"/>
              <w:bottom w:val="nil"/>
              <w:right w:val="nil"/>
            </w:tcBorders>
            <w:shd w:val="clear" w:color="auto" w:fill="auto"/>
          </w:tcPr>
          <w:p w:rsidR="004B0113" w:rsidRPr="004830BE" w:rsidRDefault="004B0113" w:rsidP="00822FBC">
            <w:pPr>
              <w:rPr>
                <w:rFonts w:ascii="Arial" w:hAnsi="Arial" w:cs="Arial"/>
                <w:b/>
                <w:sz w:val="20"/>
                <w:szCs w:val="20"/>
              </w:rPr>
            </w:pPr>
            <w:r w:rsidRPr="004830BE">
              <w:rPr>
                <w:rFonts w:ascii="Arial" w:hAnsi="Arial" w:cs="Arial"/>
                <w:b/>
                <w:sz w:val="20"/>
                <w:szCs w:val="20"/>
              </w:rPr>
              <w:t>Services provider</w:t>
            </w:r>
          </w:p>
        </w:tc>
        <w:tc>
          <w:tcPr>
            <w:tcW w:w="2724" w:type="dxa"/>
            <w:tcBorders>
              <w:top w:val="nil"/>
              <w:left w:val="nil"/>
              <w:bottom w:val="nil"/>
              <w:right w:val="nil"/>
            </w:tcBorders>
            <w:shd w:val="clear" w:color="auto" w:fill="auto"/>
          </w:tcPr>
          <w:p w:rsidR="004B0113" w:rsidRPr="004830BE" w:rsidRDefault="004B0113" w:rsidP="00822FBC">
            <w:pPr>
              <w:rPr>
                <w:rFonts w:ascii="Arial" w:hAnsi="Arial" w:cs="Arial"/>
                <w:b/>
                <w:sz w:val="20"/>
                <w:szCs w:val="20"/>
              </w:rPr>
            </w:pPr>
            <w:r w:rsidRPr="004830BE">
              <w:rPr>
                <w:rFonts w:ascii="Arial" w:hAnsi="Arial" w:cs="Arial"/>
                <w:b/>
                <w:sz w:val="20"/>
                <w:szCs w:val="20"/>
              </w:rPr>
              <w:t>-CGST + SGST</w:t>
            </w:r>
          </w:p>
          <w:p w:rsidR="004B0113" w:rsidRPr="004830BE" w:rsidRDefault="004B0113" w:rsidP="00822FBC">
            <w:pPr>
              <w:rPr>
                <w:rFonts w:ascii="Arial" w:hAnsi="Arial" w:cs="Arial"/>
                <w:b/>
                <w:sz w:val="20"/>
                <w:szCs w:val="20"/>
              </w:rPr>
            </w:pPr>
            <w:r w:rsidRPr="004830BE">
              <w:rPr>
                <w:rFonts w:ascii="Arial" w:hAnsi="Arial" w:cs="Arial"/>
                <w:b/>
                <w:sz w:val="20"/>
                <w:szCs w:val="20"/>
              </w:rPr>
              <w:t>Or</w:t>
            </w:r>
          </w:p>
          <w:p w:rsidR="004B0113" w:rsidRPr="004830BE" w:rsidRDefault="004B0113" w:rsidP="00822FBC">
            <w:pPr>
              <w:rPr>
                <w:rFonts w:ascii="Arial" w:hAnsi="Arial" w:cs="Arial"/>
                <w:b/>
                <w:sz w:val="20"/>
                <w:szCs w:val="20"/>
              </w:rPr>
            </w:pPr>
            <w:r w:rsidRPr="004830BE">
              <w:rPr>
                <w:rFonts w:ascii="Arial" w:hAnsi="Arial" w:cs="Arial"/>
                <w:b/>
                <w:sz w:val="20"/>
                <w:szCs w:val="20"/>
              </w:rPr>
              <w:t>IGST</w:t>
            </w:r>
          </w:p>
        </w:tc>
        <w:tc>
          <w:tcPr>
            <w:tcW w:w="3105" w:type="dxa"/>
            <w:tcBorders>
              <w:top w:val="nil"/>
              <w:left w:val="nil"/>
              <w:bottom w:val="nil"/>
              <w:right w:val="nil"/>
            </w:tcBorders>
            <w:shd w:val="clear" w:color="auto" w:fill="auto"/>
          </w:tcPr>
          <w:p w:rsidR="004B0113" w:rsidRPr="004830BE" w:rsidRDefault="004B0113" w:rsidP="00822FBC">
            <w:pPr>
              <w:rPr>
                <w:rFonts w:ascii="Arial" w:hAnsi="Arial" w:cs="Arial"/>
                <w:b/>
                <w:sz w:val="20"/>
                <w:szCs w:val="20"/>
              </w:rPr>
            </w:pPr>
            <w:r w:rsidRPr="004830BE">
              <w:rPr>
                <w:rFonts w:ascii="Arial" w:hAnsi="Arial" w:cs="Arial"/>
                <w:b/>
                <w:sz w:val="20"/>
                <w:szCs w:val="20"/>
              </w:rPr>
              <w:t xml:space="preserve">- Service tax </w:t>
            </w:r>
          </w:p>
        </w:tc>
      </w:tr>
      <w:tr w:rsidR="004B0113" w:rsidRPr="004830BE" w:rsidTr="00822FBC">
        <w:trPr>
          <w:trHeight w:val="1492"/>
        </w:trPr>
        <w:tc>
          <w:tcPr>
            <w:tcW w:w="2919" w:type="dxa"/>
            <w:tcBorders>
              <w:top w:val="nil"/>
              <w:left w:val="nil"/>
              <w:bottom w:val="nil"/>
            </w:tcBorders>
            <w:shd w:val="clear" w:color="auto" w:fill="auto"/>
          </w:tcPr>
          <w:p w:rsidR="004B0113" w:rsidRPr="004830BE" w:rsidRDefault="004B0113" w:rsidP="00822FBC">
            <w:pPr>
              <w:rPr>
                <w:rFonts w:ascii="Arial" w:hAnsi="Arial" w:cs="Arial"/>
                <w:b/>
                <w:sz w:val="20"/>
                <w:szCs w:val="20"/>
              </w:rPr>
            </w:pPr>
            <w:r w:rsidRPr="004830BE">
              <w:rPr>
                <w:rFonts w:ascii="Arial" w:hAnsi="Arial" w:cs="Arial"/>
                <w:b/>
                <w:sz w:val="20"/>
                <w:szCs w:val="20"/>
              </w:rPr>
              <w:t>Work contractors</w:t>
            </w:r>
          </w:p>
        </w:tc>
        <w:tc>
          <w:tcPr>
            <w:tcW w:w="2724" w:type="dxa"/>
            <w:tcBorders>
              <w:top w:val="nil"/>
              <w:bottom w:val="nil"/>
            </w:tcBorders>
            <w:shd w:val="clear" w:color="auto" w:fill="auto"/>
          </w:tcPr>
          <w:p w:rsidR="004B0113" w:rsidRPr="004830BE" w:rsidRDefault="004B0113" w:rsidP="00822FBC">
            <w:pPr>
              <w:rPr>
                <w:rFonts w:ascii="Arial" w:hAnsi="Arial" w:cs="Arial"/>
                <w:b/>
                <w:sz w:val="20"/>
                <w:szCs w:val="20"/>
              </w:rPr>
            </w:pPr>
            <w:r w:rsidRPr="004830BE">
              <w:rPr>
                <w:rFonts w:ascii="Arial" w:hAnsi="Arial" w:cs="Arial"/>
                <w:b/>
                <w:sz w:val="20"/>
                <w:szCs w:val="20"/>
              </w:rPr>
              <w:t>-CGST + SGST</w:t>
            </w:r>
          </w:p>
          <w:p w:rsidR="004B0113" w:rsidRPr="004830BE" w:rsidRDefault="004B0113" w:rsidP="00822FBC">
            <w:pPr>
              <w:rPr>
                <w:rFonts w:ascii="Arial" w:hAnsi="Arial" w:cs="Arial"/>
                <w:b/>
                <w:sz w:val="20"/>
                <w:szCs w:val="20"/>
              </w:rPr>
            </w:pPr>
            <w:r w:rsidRPr="004830BE">
              <w:rPr>
                <w:rFonts w:ascii="Arial" w:hAnsi="Arial" w:cs="Arial"/>
                <w:b/>
                <w:sz w:val="20"/>
                <w:szCs w:val="20"/>
              </w:rPr>
              <w:t>Or</w:t>
            </w:r>
          </w:p>
          <w:p w:rsidR="004B0113" w:rsidRPr="004830BE" w:rsidRDefault="004B0113" w:rsidP="00822FBC">
            <w:pPr>
              <w:rPr>
                <w:rFonts w:ascii="Arial" w:hAnsi="Arial" w:cs="Arial"/>
                <w:b/>
                <w:sz w:val="20"/>
                <w:szCs w:val="20"/>
              </w:rPr>
            </w:pPr>
            <w:r w:rsidRPr="004830BE">
              <w:rPr>
                <w:rFonts w:ascii="Arial" w:hAnsi="Arial" w:cs="Arial"/>
                <w:b/>
                <w:sz w:val="20"/>
                <w:szCs w:val="20"/>
              </w:rPr>
              <w:t>IGST</w:t>
            </w:r>
          </w:p>
        </w:tc>
        <w:tc>
          <w:tcPr>
            <w:tcW w:w="3105" w:type="dxa"/>
            <w:tcBorders>
              <w:top w:val="nil"/>
              <w:bottom w:val="nil"/>
              <w:right w:val="nil"/>
            </w:tcBorders>
            <w:shd w:val="clear" w:color="auto" w:fill="auto"/>
          </w:tcPr>
          <w:p w:rsidR="004B0113" w:rsidRPr="004830BE" w:rsidRDefault="004B0113" w:rsidP="00822FBC">
            <w:pPr>
              <w:rPr>
                <w:rFonts w:ascii="Arial" w:hAnsi="Arial" w:cs="Arial"/>
                <w:b/>
                <w:sz w:val="20"/>
                <w:szCs w:val="20"/>
              </w:rPr>
            </w:pPr>
            <w:r w:rsidRPr="004830BE">
              <w:rPr>
                <w:rFonts w:ascii="Arial" w:hAnsi="Arial" w:cs="Arial"/>
                <w:b/>
                <w:sz w:val="20"/>
                <w:szCs w:val="20"/>
              </w:rPr>
              <w:t xml:space="preserve">-  VAT/CST </w:t>
            </w:r>
          </w:p>
          <w:p w:rsidR="004B0113" w:rsidRPr="004830BE" w:rsidRDefault="004B0113" w:rsidP="00822FBC">
            <w:pPr>
              <w:rPr>
                <w:rFonts w:ascii="Arial" w:hAnsi="Arial" w:cs="Arial"/>
                <w:b/>
                <w:sz w:val="20"/>
                <w:szCs w:val="20"/>
              </w:rPr>
            </w:pPr>
            <w:r w:rsidRPr="004830BE">
              <w:rPr>
                <w:rFonts w:ascii="Arial" w:hAnsi="Arial" w:cs="Arial"/>
                <w:b/>
                <w:sz w:val="20"/>
                <w:szCs w:val="20"/>
              </w:rPr>
              <w:t xml:space="preserve">-  Service tax </w:t>
            </w:r>
          </w:p>
          <w:p w:rsidR="004B0113" w:rsidRPr="004830BE" w:rsidRDefault="004B0113" w:rsidP="00822FBC">
            <w:pPr>
              <w:rPr>
                <w:rFonts w:ascii="Arial" w:hAnsi="Arial" w:cs="Arial"/>
                <w:b/>
                <w:sz w:val="20"/>
                <w:szCs w:val="20"/>
              </w:rPr>
            </w:pPr>
          </w:p>
          <w:p w:rsidR="00564817" w:rsidRPr="004830BE" w:rsidRDefault="004B0113" w:rsidP="00822FBC">
            <w:pPr>
              <w:numPr>
                <w:ilvl w:val="1"/>
                <w:numId w:val="15"/>
              </w:numPr>
              <w:tabs>
                <w:tab w:val="clear" w:pos="1440"/>
                <w:tab w:val="num" w:pos="297"/>
              </w:tabs>
              <w:ind w:left="297" w:firstLine="0"/>
              <w:rPr>
                <w:rFonts w:ascii="Arial" w:hAnsi="Arial" w:cs="Arial"/>
                <w:b/>
                <w:sz w:val="20"/>
                <w:szCs w:val="20"/>
              </w:rPr>
            </w:pPr>
            <w:r w:rsidRPr="004830BE">
              <w:rPr>
                <w:rFonts w:ascii="Arial" w:hAnsi="Arial" w:cs="Arial"/>
                <w:b/>
                <w:sz w:val="20"/>
                <w:szCs w:val="20"/>
              </w:rPr>
              <w:t xml:space="preserve">Entry tax </w:t>
            </w:r>
          </w:p>
          <w:p w:rsidR="004B0113" w:rsidRPr="004830BE" w:rsidRDefault="004B0113" w:rsidP="00822FBC">
            <w:pPr>
              <w:numPr>
                <w:ilvl w:val="1"/>
                <w:numId w:val="15"/>
              </w:numPr>
              <w:tabs>
                <w:tab w:val="clear" w:pos="1440"/>
                <w:tab w:val="num" w:pos="297"/>
              </w:tabs>
              <w:ind w:left="297" w:firstLine="0"/>
              <w:rPr>
                <w:rFonts w:ascii="Arial" w:hAnsi="Arial" w:cs="Arial"/>
                <w:b/>
                <w:sz w:val="20"/>
                <w:szCs w:val="20"/>
              </w:rPr>
            </w:pPr>
            <w:r w:rsidRPr="004830BE">
              <w:rPr>
                <w:rFonts w:ascii="Arial" w:hAnsi="Arial" w:cs="Arial"/>
                <w:b/>
                <w:sz w:val="20"/>
                <w:szCs w:val="20"/>
              </w:rPr>
              <w:t xml:space="preserve"> purchase tax</w:t>
            </w:r>
          </w:p>
          <w:p w:rsidR="004830BE" w:rsidRPr="004830BE" w:rsidRDefault="004830BE" w:rsidP="004830BE">
            <w:pPr>
              <w:rPr>
                <w:rFonts w:ascii="Arial" w:hAnsi="Arial" w:cs="Arial"/>
                <w:b/>
                <w:sz w:val="20"/>
                <w:szCs w:val="20"/>
              </w:rPr>
            </w:pPr>
          </w:p>
        </w:tc>
      </w:tr>
    </w:tbl>
    <w:p w:rsidR="007D295C" w:rsidRPr="004830BE" w:rsidRDefault="007D295C" w:rsidP="007D295C">
      <w:pPr>
        <w:rPr>
          <w:rFonts w:ascii="Arial" w:hAnsi="Arial" w:cs="Arial"/>
          <w:sz w:val="20"/>
          <w:szCs w:val="20"/>
        </w:rPr>
      </w:pPr>
      <w:r w:rsidRPr="004830BE">
        <w:rPr>
          <w:rFonts w:ascii="Arial" w:hAnsi="Arial" w:cs="Arial"/>
          <w:sz w:val="20"/>
          <w:szCs w:val="20"/>
        </w:rPr>
        <w:t xml:space="preserve">With such a paradigm shift in Indirect Taxation, </w:t>
      </w:r>
      <w:r w:rsidR="00564817" w:rsidRPr="004830BE">
        <w:rPr>
          <w:rFonts w:ascii="Arial" w:hAnsi="Arial" w:cs="Arial"/>
          <w:sz w:val="20"/>
          <w:szCs w:val="20"/>
        </w:rPr>
        <w:t xml:space="preserve"> </w:t>
      </w:r>
      <w:r w:rsidRPr="004830BE">
        <w:rPr>
          <w:rFonts w:ascii="Arial" w:hAnsi="Arial" w:cs="Arial"/>
          <w:sz w:val="20"/>
          <w:szCs w:val="20"/>
        </w:rPr>
        <w:t>business enterprises  have to take a close look at their business models today. They need to quantify how their vertical and/or horizontal  integration needs will be influenced in the new regime.</w:t>
      </w:r>
    </w:p>
    <w:p w:rsidR="007D295C" w:rsidRPr="004830BE" w:rsidRDefault="007D295C" w:rsidP="00385B0D">
      <w:pPr>
        <w:rPr>
          <w:rFonts w:ascii="Arial" w:hAnsi="Arial" w:cs="Arial"/>
          <w:b/>
          <w:sz w:val="20"/>
          <w:szCs w:val="20"/>
        </w:rPr>
      </w:pPr>
    </w:p>
    <w:p w:rsidR="007D295C" w:rsidRPr="004830BE" w:rsidRDefault="007D295C" w:rsidP="00385B0D">
      <w:pPr>
        <w:numPr>
          <w:ilvl w:val="0"/>
          <w:numId w:val="18"/>
        </w:numPr>
        <w:tabs>
          <w:tab w:val="clear" w:pos="720"/>
          <w:tab w:val="num" w:pos="360"/>
        </w:tabs>
        <w:ind w:left="360"/>
        <w:rPr>
          <w:rFonts w:ascii="Arial" w:hAnsi="Arial" w:cs="Arial"/>
          <w:b/>
          <w:sz w:val="20"/>
          <w:szCs w:val="20"/>
        </w:rPr>
      </w:pPr>
      <w:r w:rsidRPr="004830BE">
        <w:rPr>
          <w:rFonts w:ascii="Arial" w:hAnsi="Arial" w:cs="Arial"/>
          <w:b/>
          <w:sz w:val="20"/>
          <w:szCs w:val="20"/>
        </w:rPr>
        <w:t>Change in Taxable Value from present.</w:t>
      </w:r>
    </w:p>
    <w:p w:rsidR="007D295C" w:rsidRPr="004830BE" w:rsidRDefault="007D295C" w:rsidP="00385B0D">
      <w:pPr>
        <w:rPr>
          <w:rFonts w:ascii="Arial" w:hAnsi="Arial" w:cs="Arial"/>
          <w:b/>
          <w:sz w:val="20"/>
          <w:szCs w:val="20"/>
        </w:rPr>
      </w:pPr>
    </w:p>
    <w:p w:rsidR="007D295C" w:rsidRPr="004830BE" w:rsidRDefault="007D295C" w:rsidP="00385B0D">
      <w:pPr>
        <w:ind w:left="360"/>
        <w:rPr>
          <w:rFonts w:ascii="Arial" w:hAnsi="Arial" w:cs="Arial"/>
          <w:b/>
          <w:sz w:val="20"/>
          <w:szCs w:val="20"/>
        </w:rPr>
      </w:pPr>
      <w:r w:rsidRPr="004830BE">
        <w:rPr>
          <w:rFonts w:ascii="Arial" w:hAnsi="Arial" w:cs="Arial"/>
          <w:sz w:val="20"/>
          <w:szCs w:val="20"/>
        </w:rPr>
        <w:t xml:space="preserve">It is learnt that both CGST &amp; SGST will be levied on same tax base. It appears therefore that both will be charged on same taxable value. This will be substantially different from present scheme of taxation where Central Taxes are charged first on the basic value of goods and State taxes are charged on a value which includes basic value and central taxes charged already. </w:t>
      </w:r>
      <w:r w:rsidR="00291367" w:rsidRPr="004830BE">
        <w:rPr>
          <w:rFonts w:ascii="Arial" w:hAnsi="Arial" w:cs="Arial"/>
          <w:sz w:val="20"/>
          <w:szCs w:val="20"/>
        </w:rPr>
        <w:t xml:space="preserve"> When both CGST &amp; SGST will be charged on same taxable amount, total </w:t>
      </w:r>
      <w:r w:rsidRPr="004830BE">
        <w:rPr>
          <w:rFonts w:ascii="Arial" w:hAnsi="Arial" w:cs="Arial"/>
          <w:sz w:val="20"/>
          <w:szCs w:val="20"/>
        </w:rPr>
        <w:t>taxes paid can get reduced substantially</w:t>
      </w:r>
      <w:r w:rsidRPr="004830BE">
        <w:rPr>
          <w:rFonts w:ascii="Arial" w:hAnsi="Arial" w:cs="Arial"/>
          <w:b/>
          <w:sz w:val="20"/>
          <w:szCs w:val="20"/>
        </w:rPr>
        <w:t>.</w:t>
      </w:r>
    </w:p>
    <w:p w:rsidR="007D295C" w:rsidRPr="004830BE" w:rsidRDefault="007D295C" w:rsidP="00385B0D">
      <w:pPr>
        <w:rPr>
          <w:rFonts w:ascii="Arial" w:hAnsi="Arial" w:cs="Arial"/>
          <w:b/>
          <w:sz w:val="20"/>
          <w:szCs w:val="20"/>
        </w:rPr>
      </w:pPr>
    </w:p>
    <w:p w:rsidR="007D295C" w:rsidRPr="004830BE" w:rsidRDefault="007D295C" w:rsidP="00385B0D">
      <w:pPr>
        <w:numPr>
          <w:ilvl w:val="0"/>
          <w:numId w:val="18"/>
        </w:numPr>
        <w:tabs>
          <w:tab w:val="clear" w:pos="720"/>
          <w:tab w:val="num" w:pos="360"/>
        </w:tabs>
        <w:ind w:left="360"/>
        <w:rPr>
          <w:rFonts w:ascii="Arial" w:hAnsi="Arial" w:cs="Arial"/>
          <w:b/>
          <w:sz w:val="20"/>
          <w:szCs w:val="20"/>
        </w:rPr>
      </w:pPr>
      <w:r w:rsidRPr="004830BE">
        <w:rPr>
          <w:rFonts w:ascii="Arial" w:hAnsi="Arial" w:cs="Arial"/>
          <w:b/>
          <w:sz w:val="20"/>
          <w:szCs w:val="20"/>
        </w:rPr>
        <w:t>Impact on Prices of Goods and Services in B2B Segment</w:t>
      </w:r>
    </w:p>
    <w:p w:rsidR="007D295C" w:rsidRPr="004830BE" w:rsidRDefault="007D295C" w:rsidP="00385B0D">
      <w:pPr>
        <w:rPr>
          <w:rFonts w:ascii="Arial" w:hAnsi="Arial" w:cs="Arial"/>
          <w:b/>
          <w:sz w:val="20"/>
          <w:szCs w:val="20"/>
        </w:rPr>
      </w:pPr>
    </w:p>
    <w:p w:rsidR="007D295C" w:rsidRPr="004830BE" w:rsidRDefault="007D295C" w:rsidP="00385B0D">
      <w:pPr>
        <w:ind w:left="360"/>
        <w:rPr>
          <w:rFonts w:ascii="Arial" w:hAnsi="Arial" w:cs="Arial"/>
          <w:sz w:val="20"/>
          <w:szCs w:val="20"/>
        </w:rPr>
      </w:pPr>
      <w:r w:rsidRPr="004830BE">
        <w:rPr>
          <w:rFonts w:ascii="Arial" w:hAnsi="Arial" w:cs="Arial"/>
          <w:sz w:val="20"/>
          <w:szCs w:val="20"/>
        </w:rPr>
        <w:t xml:space="preserve">Since GST will be based on VAT principles, credits will be available for input GST paid against Output GST, and impact on profitability will be insignificant.  </w:t>
      </w:r>
      <w:r w:rsidR="00846BA1" w:rsidRPr="004830BE">
        <w:rPr>
          <w:rFonts w:ascii="Arial" w:hAnsi="Arial" w:cs="Arial"/>
          <w:sz w:val="20"/>
          <w:szCs w:val="20"/>
        </w:rPr>
        <w:t xml:space="preserve"> </w:t>
      </w:r>
    </w:p>
    <w:p w:rsidR="007D295C" w:rsidRPr="004830BE" w:rsidRDefault="007D295C" w:rsidP="00385B0D">
      <w:pPr>
        <w:rPr>
          <w:rFonts w:ascii="Arial" w:hAnsi="Arial" w:cs="Arial"/>
          <w:b/>
          <w:sz w:val="20"/>
          <w:szCs w:val="20"/>
        </w:rPr>
      </w:pPr>
    </w:p>
    <w:p w:rsidR="007D295C" w:rsidRPr="004830BE" w:rsidRDefault="007D295C" w:rsidP="00385B0D">
      <w:pPr>
        <w:numPr>
          <w:ilvl w:val="0"/>
          <w:numId w:val="18"/>
        </w:numPr>
        <w:tabs>
          <w:tab w:val="clear" w:pos="720"/>
          <w:tab w:val="num" w:pos="360"/>
        </w:tabs>
        <w:ind w:left="360"/>
        <w:rPr>
          <w:rFonts w:ascii="Arial" w:hAnsi="Arial" w:cs="Arial"/>
          <w:b/>
          <w:sz w:val="20"/>
          <w:szCs w:val="20"/>
        </w:rPr>
      </w:pPr>
      <w:r w:rsidRPr="004830BE">
        <w:rPr>
          <w:rFonts w:ascii="Arial" w:hAnsi="Arial" w:cs="Arial"/>
          <w:b/>
          <w:sz w:val="20"/>
          <w:szCs w:val="20"/>
        </w:rPr>
        <w:t>Impact on Prices of Goods and Services in B2C Segment</w:t>
      </w:r>
    </w:p>
    <w:p w:rsidR="00846BA1" w:rsidRPr="004830BE" w:rsidRDefault="007D295C" w:rsidP="00385B0D">
      <w:pPr>
        <w:ind w:left="360"/>
        <w:rPr>
          <w:rFonts w:ascii="Arial" w:hAnsi="Arial" w:cs="Arial"/>
          <w:sz w:val="20"/>
          <w:szCs w:val="20"/>
        </w:rPr>
      </w:pPr>
      <w:r w:rsidRPr="004830BE">
        <w:rPr>
          <w:rFonts w:ascii="Arial" w:hAnsi="Arial" w:cs="Arial"/>
          <w:sz w:val="20"/>
          <w:szCs w:val="20"/>
        </w:rPr>
        <w:t xml:space="preserve">Though tax base will broaden under GST and dual taxes will be payable, </w:t>
      </w:r>
      <w:r w:rsidR="00846BA1" w:rsidRPr="004830BE">
        <w:rPr>
          <w:rFonts w:ascii="Arial" w:hAnsi="Arial" w:cs="Arial"/>
          <w:sz w:val="20"/>
          <w:szCs w:val="20"/>
        </w:rPr>
        <w:t xml:space="preserve"> </w:t>
      </w:r>
      <w:r w:rsidRPr="004830BE">
        <w:rPr>
          <w:rFonts w:ascii="Arial" w:hAnsi="Arial" w:cs="Arial"/>
          <w:sz w:val="20"/>
          <w:szCs w:val="20"/>
        </w:rPr>
        <w:t xml:space="preserve">since tax credits will be available to all players in B2B part of the market chain, </w:t>
      </w:r>
      <w:r w:rsidR="00291367" w:rsidRPr="004830BE">
        <w:rPr>
          <w:rFonts w:ascii="Arial" w:hAnsi="Arial" w:cs="Arial"/>
          <w:sz w:val="20"/>
          <w:szCs w:val="20"/>
        </w:rPr>
        <w:t xml:space="preserve">decreases </w:t>
      </w:r>
      <w:r w:rsidRPr="004830BE">
        <w:rPr>
          <w:rFonts w:ascii="Arial" w:hAnsi="Arial" w:cs="Arial"/>
          <w:sz w:val="20"/>
          <w:szCs w:val="20"/>
        </w:rPr>
        <w:t xml:space="preserve">are anticipated for industrial goods in terms of the final prices for the consumers.  </w:t>
      </w:r>
      <w:r w:rsidR="00EA226D" w:rsidRPr="004830BE">
        <w:rPr>
          <w:rFonts w:ascii="Arial" w:hAnsi="Arial" w:cs="Arial"/>
          <w:sz w:val="20"/>
          <w:szCs w:val="20"/>
        </w:rPr>
        <w:t xml:space="preserve"> </w:t>
      </w:r>
      <w:r w:rsidRPr="004830BE">
        <w:rPr>
          <w:rFonts w:ascii="Arial" w:hAnsi="Arial" w:cs="Arial"/>
          <w:sz w:val="20"/>
          <w:szCs w:val="20"/>
        </w:rPr>
        <w:t xml:space="preserve"> For the sake of simplicity it is assumed that market chain consists of manufacturer and only one distributor  and goods are consumed by buyer after the stage of second seller itself.  </w:t>
      </w:r>
      <w:r w:rsidR="00F7113B" w:rsidRPr="004830BE">
        <w:rPr>
          <w:rFonts w:ascii="Arial" w:hAnsi="Arial" w:cs="Arial"/>
          <w:sz w:val="20"/>
          <w:szCs w:val="20"/>
        </w:rPr>
        <w:t xml:space="preserve">In real life conditions where there are long market chains, impact of dual taxation can get felt in the prices to final consumer. </w:t>
      </w:r>
      <w:r w:rsidR="00846BA1" w:rsidRPr="004830BE">
        <w:rPr>
          <w:rFonts w:ascii="Arial" w:hAnsi="Arial" w:cs="Arial"/>
          <w:sz w:val="20"/>
          <w:szCs w:val="20"/>
        </w:rPr>
        <w:t xml:space="preserve"> </w:t>
      </w:r>
    </w:p>
    <w:p w:rsidR="007D295C" w:rsidRPr="004830BE" w:rsidRDefault="007D295C" w:rsidP="00385B0D">
      <w:pPr>
        <w:ind w:left="360"/>
        <w:rPr>
          <w:rFonts w:ascii="Arial" w:hAnsi="Arial" w:cs="Arial"/>
          <w:b/>
          <w:sz w:val="20"/>
          <w:szCs w:val="20"/>
        </w:rPr>
      </w:pPr>
      <w:r w:rsidRPr="004830BE">
        <w:rPr>
          <w:rFonts w:ascii="Arial" w:hAnsi="Arial" w:cs="Arial"/>
          <w:b/>
          <w:sz w:val="20"/>
          <w:szCs w:val="20"/>
        </w:rPr>
        <w:t>Table</w:t>
      </w:r>
    </w:p>
    <w:p w:rsidR="007C5DB6" w:rsidRPr="004830BE" w:rsidRDefault="007C5DB6" w:rsidP="00385B0D">
      <w:pPr>
        <w:ind w:left="360"/>
        <w:rPr>
          <w:rFonts w:ascii="Arial" w:hAnsi="Arial" w:cs="Arial"/>
          <w:b/>
          <w:sz w:val="20"/>
          <w:szCs w:val="20"/>
        </w:rPr>
      </w:pPr>
    </w:p>
    <w:tbl>
      <w:tblPr>
        <w:tblW w:w="99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5"/>
        <w:gridCol w:w="1290"/>
        <w:gridCol w:w="1275"/>
        <w:gridCol w:w="1213"/>
        <w:gridCol w:w="1275"/>
        <w:gridCol w:w="2430"/>
        <w:gridCol w:w="72"/>
      </w:tblGrid>
      <w:tr w:rsidR="00385B0D" w:rsidRPr="004830BE" w:rsidTr="00822FBC">
        <w:trPr>
          <w:gridAfter w:val="1"/>
          <w:wAfter w:w="72" w:type="dxa"/>
        </w:trPr>
        <w:tc>
          <w:tcPr>
            <w:tcW w:w="2345" w:type="dxa"/>
            <w:vMerge w:val="restart"/>
          </w:tcPr>
          <w:p w:rsidR="00385B0D" w:rsidRPr="004830BE" w:rsidRDefault="00385B0D" w:rsidP="00822FBC">
            <w:pPr>
              <w:ind w:left="-108"/>
              <w:jc w:val="both"/>
              <w:rPr>
                <w:rFonts w:ascii="Arial" w:hAnsi="Arial" w:cs="Arial"/>
                <w:b/>
                <w:sz w:val="20"/>
                <w:szCs w:val="20"/>
              </w:rPr>
            </w:pPr>
            <w:r w:rsidRPr="004830BE">
              <w:rPr>
                <w:rFonts w:ascii="Arial" w:hAnsi="Arial" w:cs="Arial"/>
                <w:b/>
                <w:sz w:val="20"/>
                <w:szCs w:val="20"/>
              </w:rPr>
              <w:t xml:space="preserve">Stage </w:t>
            </w:r>
            <w:r w:rsidR="00851431" w:rsidRPr="004830BE">
              <w:rPr>
                <w:rFonts w:ascii="Arial" w:hAnsi="Arial" w:cs="Arial"/>
                <w:b/>
                <w:sz w:val="20"/>
                <w:szCs w:val="20"/>
              </w:rPr>
              <w:t xml:space="preserve">1 </w:t>
            </w:r>
            <w:r w:rsidRPr="004830BE">
              <w:rPr>
                <w:rFonts w:ascii="Arial" w:hAnsi="Arial" w:cs="Arial"/>
                <w:b/>
                <w:sz w:val="20"/>
                <w:szCs w:val="20"/>
              </w:rPr>
              <w:t>Manufacturer</w:t>
            </w:r>
          </w:p>
        </w:tc>
        <w:tc>
          <w:tcPr>
            <w:tcW w:w="1290" w:type="dxa"/>
            <w:vMerge w:val="restart"/>
          </w:tcPr>
          <w:p w:rsidR="00385B0D" w:rsidRPr="004830BE" w:rsidRDefault="00385B0D" w:rsidP="00822FBC">
            <w:pPr>
              <w:ind w:left="360"/>
              <w:rPr>
                <w:rFonts w:ascii="Arial" w:hAnsi="Arial" w:cs="Arial"/>
                <w:b/>
                <w:sz w:val="20"/>
                <w:szCs w:val="20"/>
              </w:rPr>
            </w:pPr>
            <w:r w:rsidRPr="004830BE">
              <w:rPr>
                <w:rFonts w:ascii="Arial" w:hAnsi="Arial" w:cs="Arial"/>
                <w:b/>
                <w:sz w:val="20"/>
                <w:szCs w:val="20"/>
              </w:rPr>
              <w:t>Note Ref</w:t>
            </w:r>
          </w:p>
        </w:tc>
        <w:tc>
          <w:tcPr>
            <w:tcW w:w="2488" w:type="dxa"/>
            <w:gridSpan w:val="2"/>
          </w:tcPr>
          <w:p w:rsidR="00385B0D" w:rsidRPr="004830BE" w:rsidRDefault="00385B0D" w:rsidP="00822FBC">
            <w:pPr>
              <w:ind w:left="360"/>
              <w:jc w:val="center"/>
              <w:rPr>
                <w:rFonts w:ascii="Arial" w:hAnsi="Arial" w:cs="Arial"/>
                <w:b/>
                <w:sz w:val="20"/>
                <w:szCs w:val="20"/>
              </w:rPr>
            </w:pPr>
            <w:r w:rsidRPr="004830BE">
              <w:rPr>
                <w:rFonts w:ascii="Arial" w:hAnsi="Arial" w:cs="Arial"/>
                <w:b/>
                <w:sz w:val="20"/>
                <w:szCs w:val="20"/>
              </w:rPr>
              <w:t>Present</w:t>
            </w:r>
          </w:p>
        </w:tc>
        <w:tc>
          <w:tcPr>
            <w:tcW w:w="3705" w:type="dxa"/>
            <w:gridSpan w:val="2"/>
          </w:tcPr>
          <w:p w:rsidR="00385B0D" w:rsidRPr="004830BE" w:rsidRDefault="00851431" w:rsidP="00822FBC">
            <w:pPr>
              <w:ind w:left="360"/>
              <w:jc w:val="center"/>
              <w:rPr>
                <w:rFonts w:ascii="Arial" w:hAnsi="Arial" w:cs="Arial"/>
                <w:b/>
                <w:sz w:val="20"/>
                <w:szCs w:val="20"/>
              </w:rPr>
            </w:pPr>
            <w:r w:rsidRPr="004830BE">
              <w:rPr>
                <w:rFonts w:ascii="Arial" w:hAnsi="Arial" w:cs="Arial"/>
                <w:b/>
                <w:sz w:val="20"/>
                <w:szCs w:val="20"/>
              </w:rPr>
              <w:t>GST</w:t>
            </w:r>
          </w:p>
        </w:tc>
      </w:tr>
      <w:tr w:rsidR="0069354F" w:rsidRPr="004830BE" w:rsidTr="00822FBC">
        <w:trPr>
          <w:gridAfter w:val="1"/>
          <w:wAfter w:w="72" w:type="dxa"/>
        </w:trPr>
        <w:tc>
          <w:tcPr>
            <w:tcW w:w="2345" w:type="dxa"/>
            <w:vMerge/>
          </w:tcPr>
          <w:p w:rsidR="00385B0D" w:rsidRPr="004830BE" w:rsidRDefault="00385B0D" w:rsidP="00822FBC">
            <w:pPr>
              <w:ind w:left="360"/>
              <w:jc w:val="both"/>
              <w:rPr>
                <w:rFonts w:ascii="Arial" w:hAnsi="Arial" w:cs="Arial"/>
                <w:b/>
                <w:sz w:val="20"/>
                <w:szCs w:val="20"/>
              </w:rPr>
            </w:pPr>
          </w:p>
        </w:tc>
        <w:tc>
          <w:tcPr>
            <w:tcW w:w="1290" w:type="dxa"/>
            <w:vMerge/>
          </w:tcPr>
          <w:p w:rsidR="00385B0D" w:rsidRPr="004830BE" w:rsidRDefault="00385B0D" w:rsidP="00822FBC">
            <w:pPr>
              <w:ind w:left="360"/>
              <w:rPr>
                <w:rFonts w:ascii="Arial" w:hAnsi="Arial" w:cs="Arial"/>
                <w:b/>
                <w:sz w:val="20"/>
                <w:szCs w:val="20"/>
              </w:rPr>
            </w:pPr>
          </w:p>
        </w:tc>
        <w:tc>
          <w:tcPr>
            <w:tcW w:w="1275" w:type="dxa"/>
          </w:tcPr>
          <w:p w:rsidR="00385B0D" w:rsidRPr="004830BE" w:rsidRDefault="00385B0D" w:rsidP="00822FBC">
            <w:pPr>
              <w:ind w:left="360"/>
              <w:rPr>
                <w:rFonts w:ascii="Arial" w:hAnsi="Arial" w:cs="Arial"/>
                <w:b/>
                <w:sz w:val="20"/>
                <w:szCs w:val="20"/>
              </w:rPr>
            </w:pPr>
            <w:r w:rsidRPr="004830BE">
              <w:rPr>
                <w:rFonts w:ascii="Arial" w:hAnsi="Arial" w:cs="Arial"/>
                <w:b/>
                <w:sz w:val="20"/>
                <w:szCs w:val="20"/>
              </w:rPr>
              <w:t>Rate %</w:t>
            </w:r>
          </w:p>
        </w:tc>
        <w:tc>
          <w:tcPr>
            <w:tcW w:w="1213" w:type="dxa"/>
          </w:tcPr>
          <w:p w:rsidR="00385B0D" w:rsidRPr="004830BE" w:rsidRDefault="00385B0D" w:rsidP="00822FBC">
            <w:pPr>
              <w:ind w:left="360"/>
              <w:rPr>
                <w:rFonts w:ascii="Arial" w:hAnsi="Arial" w:cs="Arial"/>
                <w:b/>
                <w:sz w:val="20"/>
                <w:szCs w:val="20"/>
              </w:rPr>
            </w:pPr>
            <w:r w:rsidRPr="004830BE">
              <w:rPr>
                <w:rFonts w:ascii="Arial" w:hAnsi="Arial" w:cs="Arial"/>
                <w:b/>
                <w:sz w:val="20"/>
                <w:szCs w:val="20"/>
              </w:rPr>
              <w:t>Amt</w:t>
            </w:r>
            <w:r w:rsidR="0069354F" w:rsidRPr="004830BE">
              <w:rPr>
                <w:rFonts w:ascii="Arial" w:hAnsi="Arial" w:cs="Arial"/>
                <w:b/>
                <w:sz w:val="20"/>
                <w:szCs w:val="20"/>
              </w:rPr>
              <w:t xml:space="preserve"> Rs.</w:t>
            </w:r>
          </w:p>
        </w:tc>
        <w:tc>
          <w:tcPr>
            <w:tcW w:w="1275" w:type="dxa"/>
          </w:tcPr>
          <w:p w:rsidR="00385B0D" w:rsidRPr="004830BE" w:rsidRDefault="00385B0D" w:rsidP="00822FBC">
            <w:pPr>
              <w:ind w:left="360"/>
              <w:rPr>
                <w:rFonts w:ascii="Arial" w:hAnsi="Arial" w:cs="Arial"/>
                <w:b/>
                <w:sz w:val="20"/>
                <w:szCs w:val="20"/>
              </w:rPr>
            </w:pPr>
            <w:r w:rsidRPr="004830BE">
              <w:rPr>
                <w:rFonts w:ascii="Arial" w:hAnsi="Arial" w:cs="Arial"/>
                <w:b/>
                <w:sz w:val="20"/>
                <w:szCs w:val="20"/>
              </w:rPr>
              <w:t>Rate %</w:t>
            </w:r>
          </w:p>
        </w:tc>
        <w:tc>
          <w:tcPr>
            <w:tcW w:w="2430" w:type="dxa"/>
          </w:tcPr>
          <w:p w:rsidR="00385B0D" w:rsidRPr="004830BE" w:rsidRDefault="00385B0D" w:rsidP="00822FBC">
            <w:pPr>
              <w:ind w:left="360" w:right="1047"/>
              <w:rPr>
                <w:rFonts w:ascii="Arial" w:hAnsi="Arial" w:cs="Arial"/>
                <w:b/>
                <w:sz w:val="20"/>
                <w:szCs w:val="20"/>
              </w:rPr>
            </w:pPr>
            <w:r w:rsidRPr="004830BE">
              <w:rPr>
                <w:rFonts w:ascii="Arial" w:hAnsi="Arial" w:cs="Arial"/>
                <w:b/>
                <w:sz w:val="20"/>
                <w:szCs w:val="20"/>
              </w:rPr>
              <w:t>Amt</w:t>
            </w:r>
            <w:r w:rsidR="0069354F" w:rsidRPr="004830BE">
              <w:rPr>
                <w:rFonts w:ascii="Arial" w:hAnsi="Arial" w:cs="Arial"/>
                <w:b/>
                <w:sz w:val="20"/>
                <w:szCs w:val="20"/>
              </w:rPr>
              <w:t xml:space="preserve">  Rs.</w:t>
            </w:r>
          </w:p>
        </w:tc>
      </w:tr>
      <w:tr w:rsidR="00385B0D" w:rsidRPr="004830BE" w:rsidTr="00822FBC">
        <w:trPr>
          <w:gridAfter w:val="1"/>
          <w:wAfter w:w="72" w:type="dxa"/>
        </w:trPr>
        <w:tc>
          <w:tcPr>
            <w:tcW w:w="2345" w:type="dxa"/>
          </w:tcPr>
          <w:p w:rsidR="00492695" w:rsidRPr="004830BE" w:rsidRDefault="00492695" w:rsidP="00822FBC">
            <w:pPr>
              <w:ind w:left="360"/>
              <w:jc w:val="both"/>
              <w:rPr>
                <w:rFonts w:ascii="Arial" w:hAnsi="Arial" w:cs="Arial"/>
                <w:b/>
                <w:sz w:val="20"/>
                <w:szCs w:val="20"/>
              </w:rPr>
            </w:pPr>
            <w:r w:rsidRPr="004830BE">
              <w:rPr>
                <w:rFonts w:ascii="Arial" w:hAnsi="Arial" w:cs="Arial"/>
                <w:b/>
                <w:sz w:val="20"/>
                <w:szCs w:val="20"/>
              </w:rPr>
              <w:t>Basic Price</w:t>
            </w:r>
          </w:p>
          <w:p w:rsidR="00492695" w:rsidRPr="004830BE" w:rsidRDefault="00492695" w:rsidP="00822FBC">
            <w:pPr>
              <w:jc w:val="both"/>
              <w:rPr>
                <w:rFonts w:ascii="Arial" w:hAnsi="Arial" w:cs="Arial"/>
                <w:b/>
                <w:sz w:val="20"/>
                <w:szCs w:val="20"/>
              </w:rPr>
            </w:pPr>
          </w:p>
        </w:tc>
        <w:tc>
          <w:tcPr>
            <w:tcW w:w="1290" w:type="dxa"/>
          </w:tcPr>
          <w:p w:rsidR="00492695" w:rsidRPr="004830BE" w:rsidRDefault="00492695" w:rsidP="00822FBC">
            <w:pPr>
              <w:ind w:left="360"/>
              <w:jc w:val="right"/>
              <w:rPr>
                <w:rFonts w:ascii="Arial" w:hAnsi="Arial" w:cs="Arial"/>
                <w:b/>
                <w:sz w:val="20"/>
                <w:szCs w:val="20"/>
              </w:rPr>
            </w:pPr>
          </w:p>
        </w:tc>
        <w:tc>
          <w:tcPr>
            <w:tcW w:w="1275" w:type="dxa"/>
          </w:tcPr>
          <w:p w:rsidR="00492695" w:rsidRPr="004830BE" w:rsidRDefault="00492695" w:rsidP="00822FBC">
            <w:pPr>
              <w:ind w:left="360"/>
              <w:jc w:val="right"/>
              <w:rPr>
                <w:rFonts w:ascii="Arial" w:hAnsi="Arial" w:cs="Arial"/>
                <w:b/>
                <w:sz w:val="20"/>
                <w:szCs w:val="20"/>
              </w:rPr>
            </w:pPr>
          </w:p>
        </w:tc>
        <w:tc>
          <w:tcPr>
            <w:tcW w:w="1213" w:type="dxa"/>
          </w:tcPr>
          <w:p w:rsidR="00492695" w:rsidRPr="004830BE" w:rsidRDefault="00492695" w:rsidP="00822FBC">
            <w:pPr>
              <w:ind w:left="360"/>
              <w:jc w:val="right"/>
              <w:rPr>
                <w:rFonts w:ascii="Arial" w:hAnsi="Arial" w:cs="Arial"/>
                <w:b/>
                <w:sz w:val="20"/>
                <w:szCs w:val="20"/>
              </w:rPr>
            </w:pPr>
            <w:r w:rsidRPr="004830BE">
              <w:rPr>
                <w:rFonts w:ascii="Arial" w:hAnsi="Arial" w:cs="Arial"/>
                <w:b/>
                <w:sz w:val="20"/>
                <w:szCs w:val="20"/>
              </w:rPr>
              <w:t>100</w:t>
            </w:r>
          </w:p>
        </w:tc>
        <w:tc>
          <w:tcPr>
            <w:tcW w:w="1275" w:type="dxa"/>
          </w:tcPr>
          <w:p w:rsidR="00492695" w:rsidRPr="004830BE" w:rsidRDefault="00492695" w:rsidP="00822FBC">
            <w:pPr>
              <w:ind w:left="360"/>
              <w:jc w:val="right"/>
              <w:rPr>
                <w:rFonts w:ascii="Arial" w:hAnsi="Arial" w:cs="Arial"/>
                <w:b/>
                <w:sz w:val="20"/>
                <w:szCs w:val="20"/>
              </w:rPr>
            </w:pPr>
          </w:p>
        </w:tc>
        <w:tc>
          <w:tcPr>
            <w:tcW w:w="2430" w:type="dxa"/>
          </w:tcPr>
          <w:p w:rsidR="00492695" w:rsidRPr="004830BE" w:rsidRDefault="00492695" w:rsidP="00822FBC">
            <w:pPr>
              <w:ind w:left="360"/>
              <w:jc w:val="right"/>
              <w:rPr>
                <w:rFonts w:ascii="Arial" w:hAnsi="Arial" w:cs="Arial"/>
                <w:b/>
                <w:sz w:val="20"/>
                <w:szCs w:val="20"/>
              </w:rPr>
            </w:pPr>
            <w:r w:rsidRPr="004830BE">
              <w:rPr>
                <w:rFonts w:ascii="Arial" w:hAnsi="Arial" w:cs="Arial"/>
                <w:b/>
                <w:sz w:val="20"/>
                <w:szCs w:val="20"/>
              </w:rPr>
              <w:t>100</w:t>
            </w:r>
          </w:p>
          <w:p w:rsidR="00492695" w:rsidRPr="004830BE" w:rsidRDefault="00492695" w:rsidP="00822FBC">
            <w:pPr>
              <w:jc w:val="right"/>
              <w:rPr>
                <w:rFonts w:ascii="Arial" w:hAnsi="Arial" w:cs="Arial"/>
                <w:b/>
                <w:sz w:val="20"/>
                <w:szCs w:val="20"/>
              </w:rPr>
            </w:pPr>
          </w:p>
        </w:tc>
      </w:tr>
      <w:tr w:rsidR="00385B0D" w:rsidRPr="004830BE" w:rsidTr="00822FBC">
        <w:trPr>
          <w:gridAfter w:val="1"/>
          <w:wAfter w:w="72" w:type="dxa"/>
        </w:trPr>
        <w:tc>
          <w:tcPr>
            <w:tcW w:w="2345" w:type="dxa"/>
          </w:tcPr>
          <w:p w:rsidR="00492695" w:rsidRPr="004830BE" w:rsidRDefault="00492695" w:rsidP="00822FBC">
            <w:pPr>
              <w:ind w:left="360"/>
              <w:jc w:val="both"/>
              <w:rPr>
                <w:rFonts w:ascii="Arial" w:hAnsi="Arial" w:cs="Arial"/>
                <w:b/>
                <w:sz w:val="20"/>
                <w:szCs w:val="20"/>
              </w:rPr>
            </w:pPr>
            <w:r w:rsidRPr="004830BE">
              <w:rPr>
                <w:rFonts w:ascii="Arial" w:hAnsi="Arial" w:cs="Arial"/>
                <w:b/>
                <w:sz w:val="20"/>
                <w:szCs w:val="20"/>
              </w:rPr>
              <w:t>Excise/CGST</w:t>
            </w:r>
          </w:p>
          <w:p w:rsidR="00492695" w:rsidRPr="004830BE" w:rsidRDefault="00492695" w:rsidP="00822FBC">
            <w:pPr>
              <w:jc w:val="both"/>
              <w:rPr>
                <w:rFonts w:ascii="Arial" w:hAnsi="Arial" w:cs="Arial"/>
                <w:b/>
                <w:sz w:val="20"/>
                <w:szCs w:val="20"/>
              </w:rPr>
            </w:pPr>
          </w:p>
        </w:tc>
        <w:tc>
          <w:tcPr>
            <w:tcW w:w="1290" w:type="dxa"/>
          </w:tcPr>
          <w:p w:rsidR="00492695" w:rsidRPr="004830BE" w:rsidRDefault="00492695" w:rsidP="00822FBC">
            <w:pPr>
              <w:ind w:left="360"/>
              <w:jc w:val="right"/>
              <w:rPr>
                <w:rFonts w:ascii="Arial" w:hAnsi="Arial" w:cs="Arial"/>
                <w:b/>
                <w:sz w:val="20"/>
                <w:szCs w:val="20"/>
              </w:rPr>
            </w:pPr>
          </w:p>
        </w:tc>
        <w:tc>
          <w:tcPr>
            <w:tcW w:w="1275" w:type="dxa"/>
          </w:tcPr>
          <w:p w:rsidR="00492695" w:rsidRPr="004830BE" w:rsidRDefault="00492695" w:rsidP="00987E6C">
            <w:pPr>
              <w:ind w:left="360"/>
              <w:jc w:val="right"/>
              <w:rPr>
                <w:rFonts w:ascii="Arial" w:hAnsi="Arial" w:cs="Arial"/>
                <w:b/>
                <w:sz w:val="20"/>
                <w:szCs w:val="20"/>
              </w:rPr>
            </w:pPr>
            <w:r w:rsidRPr="004830BE">
              <w:rPr>
                <w:rFonts w:ascii="Arial" w:hAnsi="Arial" w:cs="Arial"/>
                <w:b/>
                <w:sz w:val="20"/>
                <w:szCs w:val="20"/>
              </w:rPr>
              <w:t>1</w:t>
            </w:r>
            <w:r w:rsidR="00987E6C" w:rsidRPr="004830BE">
              <w:rPr>
                <w:rFonts w:ascii="Arial" w:hAnsi="Arial" w:cs="Arial"/>
                <w:b/>
                <w:sz w:val="20"/>
                <w:szCs w:val="20"/>
              </w:rPr>
              <w:t>2</w:t>
            </w:r>
          </w:p>
        </w:tc>
        <w:tc>
          <w:tcPr>
            <w:tcW w:w="1213" w:type="dxa"/>
          </w:tcPr>
          <w:p w:rsidR="00492695" w:rsidRPr="004830BE" w:rsidRDefault="00492695" w:rsidP="00987E6C">
            <w:pPr>
              <w:ind w:left="360"/>
              <w:jc w:val="right"/>
              <w:rPr>
                <w:rFonts w:ascii="Arial" w:hAnsi="Arial" w:cs="Arial"/>
                <w:b/>
                <w:sz w:val="20"/>
                <w:szCs w:val="20"/>
              </w:rPr>
            </w:pPr>
            <w:r w:rsidRPr="004830BE">
              <w:rPr>
                <w:rFonts w:ascii="Arial" w:hAnsi="Arial" w:cs="Arial"/>
                <w:b/>
                <w:sz w:val="20"/>
                <w:szCs w:val="20"/>
              </w:rPr>
              <w:t>1</w:t>
            </w:r>
            <w:r w:rsidR="00987E6C" w:rsidRPr="004830BE">
              <w:rPr>
                <w:rFonts w:ascii="Arial" w:hAnsi="Arial" w:cs="Arial"/>
                <w:b/>
                <w:sz w:val="20"/>
                <w:szCs w:val="20"/>
              </w:rPr>
              <w:t>2</w:t>
            </w:r>
          </w:p>
        </w:tc>
        <w:tc>
          <w:tcPr>
            <w:tcW w:w="1275" w:type="dxa"/>
          </w:tcPr>
          <w:p w:rsidR="00492695" w:rsidRPr="004830BE" w:rsidRDefault="00EA226D" w:rsidP="00EA226D">
            <w:pPr>
              <w:ind w:left="360"/>
              <w:jc w:val="right"/>
              <w:rPr>
                <w:rFonts w:ascii="Arial" w:hAnsi="Arial" w:cs="Arial"/>
                <w:b/>
                <w:sz w:val="20"/>
                <w:szCs w:val="20"/>
              </w:rPr>
            </w:pPr>
            <w:r w:rsidRPr="004830BE">
              <w:rPr>
                <w:rFonts w:ascii="Arial" w:hAnsi="Arial" w:cs="Arial"/>
                <w:b/>
                <w:sz w:val="20"/>
                <w:szCs w:val="20"/>
              </w:rPr>
              <w:t>12</w:t>
            </w:r>
          </w:p>
        </w:tc>
        <w:tc>
          <w:tcPr>
            <w:tcW w:w="2430" w:type="dxa"/>
          </w:tcPr>
          <w:p w:rsidR="00492695" w:rsidRPr="004830BE" w:rsidRDefault="00EA226D" w:rsidP="00EA226D">
            <w:pPr>
              <w:ind w:left="360"/>
              <w:jc w:val="right"/>
              <w:rPr>
                <w:rFonts w:ascii="Arial" w:hAnsi="Arial" w:cs="Arial"/>
                <w:b/>
                <w:sz w:val="20"/>
                <w:szCs w:val="20"/>
              </w:rPr>
            </w:pPr>
            <w:r w:rsidRPr="004830BE">
              <w:rPr>
                <w:rFonts w:ascii="Arial" w:hAnsi="Arial" w:cs="Arial"/>
                <w:b/>
                <w:sz w:val="20"/>
                <w:szCs w:val="20"/>
              </w:rPr>
              <w:t>12</w:t>
            </w:r>
          </w:p>
        </w:tc>
      </w:tr>
      <w:tr w:rsidR="00385B0D" w:rsidRPr="004830BE" w:rsidTr="00822FBC">
        <w:trPr>
          <w:gridAfter w:val="1"/>
          <w:wAfter w:w="72" w:type="dxa"/>
        </w:trPr>
        <w:tc>
          <w:tcPr>
            <w:tcW w:w="2345" w:type="dxa"/>
          </w:tcPr>
          <w:p w:rsidR="00492695" w:rsidRPr="004830BE" w:rsidRDefault="00492695" w:rsidP="00822FBC">
            <w:pPr>
              <w:ind w:left="360"/>
              <w:jc w:val="both"/>
              <w:rPr>
                <w:rFonts w:ascii="Arial" w:hAnsi="Arial" w:cs="Arial"/>
                <w:b/>
                <w:sz w:val="20"/>
                <w:szCs w:val="20"/>
              </w:rPr>
            </w:pPr>
            <w:r w:rsidRPr="004830BE">
              <w:rPr>
                <w:rFonts w:ascii="Arial" w:hAnsi="Arial" w:cs="Arial"/>
                <w:b/>
                <w:sz w:val="20"/>
                <w:szCs w:val="20"/>
              </w:rPr>
              <w:t>SGCT</w:t>
            </w:r>
          </w:p>
          <w:p w:rsidR="00492695" w:rsidRPr="004830BE" w:rsidRDefault="00492695" w:rsidP="00822FBC">
            <w:pPr>
              <w:jc w:val="both"/>
              <w:rPr>
                <w:rFonts w:ascii="Arial" w:hAnsi="Arial" w:cs="Arial"/>
                <w:b/>
                <w:sz w:val="20"/>
                <w:szCs w:val="20"/>
              </w:rPr>
            </w:pPr>
          </w:p>
        </w:tc>
        <w:tc>
          <w:tcPr>
            <w:tcW w:w="1290" w:type="dxa"/>
          </w:tcPr>
          <w:p w:rsidR="00492695" w:rsidRPr="004830BE" w:rsidRDefault="00492695" w:rsidP="00822FBC">
            <w:pPr>
              <w:ind w:left="360"/>
              <w:jc w:val="right"/>
              <w:rPr>
                <w:rFonts w:ascii="Arial" w:hAnsi="Arial" w:cs="Arial"/>
                <w:b/>
                <w:sz w:val="20"/>
                <w:szCs w:val="20"/>
              </w:rPr>
            </w:pPr>
            <w:r w:rsidRPr="004830BE">
              <w:rPr>
                <w:rFonts w:ascii="Arial" w:hAnsi="Arial" w:cs="Arial"/>
                <w:b/>
                <w:sz w:val="20"/>
                <w:szCs w:val="20"/>
              </w:rPr>
              <w:t>1</w:t>
            </w:r>
          </w:p>
        </w:tc>
        <w:tc>
          <w:tcPr>
            <w:tcW w:w="1275" w:type="dxa"/>
          </w:tcPr>
          <w:p w:rsidR="00492695" w:rsidRPr="004830BE" w:rsidRDefault="00492695" w:rsidP="00822FBC">
            <w:pPr>
              <w:ind w:left="360"/>
              <w:jc w:val="right"/>
              <w:rPr>
                <w:rFonts w:ascii="Arial" w:hAnsi="Arial" w:cs="Arial"/>
                <w:b/>
                <w:sz w:val="20"/>
                <w:szCs w:val="20"/>
              </w:rPr>
            </w:pPr>
            <w:r w:rsidRPr="004830BE">
              <w:rPr>
                <w:rFonts w:ascii="Arial" w:hAnsi="Arial" w:cs="Arial"/>
                <w:b/>
                <w:sz w:val="20"/>
                <w:szCs w:val="20"/>
              </w:rPr>
              <w:t>0</w:t>
            </w:r>
          </w:p>
        </w:tc>
        <w:tc>
          <w:tcPr>
            <w:tcW w:w="1213" w:type="dxa"/>
          </w:tcPr>
          <w:p w:rsidR="00492695" w:rsidRPr="004830BE" w:rsidRDefault="00492695" w:rsidP="00822FBC">
            <w:pPr>
              <w:ind w:left="360"/>
              <w:jc w:val="right"/>
              <w:rPr>
                <w:rFonts w:ascii="Arial" w:hAnsi="Arial" w:cs="Arial"/>
                <w:b/>
                <w:sz w:val="20"/>
                <w:szCs w:val="20"/>
              </w:rPr>
            </w:pPr>
            <w:r w:rsidRPr="004830BE">
              <w:rPr>
                <w:rFonts w:ascii="Arial" w:hAnsi="Arial" w:cs="Arial"/>
                <w:b/>
                <w:sz w:val="20"/>
                <w:szCs w:val="20"/>
              </w:rPr>
              <w:t>0</w:t>
            </w:r>
          </w:p>
        </w:tc>
        <w:tc>
          <w:tcPr>
            <w:tcW w:w="1275" w:type="dxa"/>
          </w:tcPr>
          <w:p w:rsidR="00492695" w:rsidRPr="004830BE" w:rsidRDefault="00EA226D" w:rsidP="00EA226D">
            <w:pPr>
              <w:ind w:left="360"/>
              <w:jc w:val="center"/>
              <w:rPr>
                <w:rFonts w:ascii="Arial" w:hAnsi="Arial" w:cs="Arial"/>
                <w:b/>
                <w:sz w:val="20"/>
                <w:szCs w:val="20"/>
              </w:rPr>
            </w:pPr>
            <w:r w:rsidRPr="004830BE">
              <w:rPr>
                <w:rFonts w:ascii="Arial" w:hAnsi="Arial" w:cs="Arial"/>
                <w:b/>
                <w:sz w:val="20"/>
                <w:szCs w:val="20"/>
              </w:rPr>
              <w:t xml:space="preserve">       12</w:t>
            </w:r>
          </w:p>
        </w:tc>
        <w:tc>
          <w:tcPr>
            <w:tcW w:w="2430" w:type="dxa"/>
          </w:tcPr>
          <w:p w:rsidR="00492695" w:rsidRPr="004830BE" w:rsidRDefault="00EA226D" w:rsidP="00EA226D">
            <w:pPr>
              <w:ind w:left="360"/>
              <w:jc w:val="right"/>
              <w:rPr>
                <w:rFonts w:ascii="Arial" w:hAnsi="Arial" w:cs="Arial"/>
                <w:b/>
                <w:sz w:val="20"/>
                <w:szCs w:val="20"/>
              </w:rPr>
            </w:pPr>
            <w:r w:rsidRPr="004830BE">
              <w:rPr>
                <w:rFonts w:ascii="Arial" w:hAnsi="Arial" w:cs="Arial"/>
                <w:b/>
                <w:sz w:val="20"/>
                <w:szCs w:val="20"/>
              </w:rPr>
              <w:t>12</w:t>
            </w:r>
          </w:p>
        </w:tc>
      </w:tr>
      <w:tr w:rsidR="00385B0D" w:rsidRPr="004830BE" w:rsidTr="00822FBC">
        <w:trPr>
          <w:gridAfter w:val="1"/>
          <w:wAfter w:w="72" w:type="dxa"/>
          <w:trHeight w:val="503"/>
        </w:trPr>
        <w:tc>
          <w:tcPr>
            <w:tcW w:w="2345" w:type="dxa"/>
          </w:tcPr>
          <w:p w:rsidR="00492695" w:rsidRPr="004830BE" w:rsidRDefault="00492695" w:rsidP="00822FBC">
            <w:pPr>
              <w:ind w:left="360"/>
              <w:jc w:val="both"/>
              <w:rPr>
                <w:rFonts w:ascii="Arial" w:hAnsi="Arial" w:cs="Arial"/>
                <w:b/>
                <w:sz w:val="20"/>
                <w:szCs w:val="20"/>
              </w:rPr>
            </w:pPr>
            <w:r w:rsidRPr="004830BE">
              <w:rPr>
                <w:rFonts w:ascii="Arial" w:hAnsi="Arial" w:cs="Arial"/>
                <w:b/>
                <w:sz w:val="20"/>
                <w:szCs w:val="20"/>
              </w:rPr>
              <w:t>Cumulative Value</w:t>
            </w:r>
          </w:p>
          <w:p w:rsidR="00492695" w:rsidRPr="004830BE" w:rsidRDefault="00492695" w:rsidP="00822FBC">
            <w:pPr>
              <w:jc w:val="both"/>
              <w:rPr>
                <w:rFonts w:ascii="Arial" w:hAnsi="Arial" w:cs="Arial"/>
                <w:b/>
                <w:sz w:val="20"/>
                <w:szCs w:val="20"/>
              </w:rPr>
            </w:pPr>
          </w:p>
        </w:tc>
        <w:tc>
          <w:tcPr>
            <w:tcW w:w="1290" w:type="dxa"/>
          </w:tcPr>
          <w:p w:rsidR="00492695" w:rsidRPr="004830BE" w:rsidRDefault="00492695" w:rsidP="00822FBC">
            <w:pPr>
              <w:ind w:left="360"/>
              <w:jc w:val="right"/>
              <w:rPr>
                <w:rFonts w:ascii="Arial" w:hAnsi="Arial" w:cs="Arial"/>
                <w:b/>
                <w:sz w:val="20"/>
                <w:szCs w:val="20"/>
              </w:rPr>
            </w:pPr>
          </w:p>
        </w:tc>
        <w:tc>
          <w:tcPr>
            <w:tcW w:w="1275" w:type="dxa"/>
          </w:tcPr>
          <w:p w:rsidR="00492695" w:rsidRPr="004830BE" w:rsidRDefault="00492695" w:rsidP="00822FBC">
            <w:pPr>
              <w:ind w:left="360"/>
              <w:jc w:val="right"/>
              <w:rPr>
                <w:rFonts w:ascii="Arial" w:hAnsi="Arial" w:cs="Arial"/>
                <w:b/>
                <w:sz w:val="20"/>
                <w:szCs w:val="20"/>
              </w:rPr>
            </w:pPr>
          </w:p>
        </w:tc>
        <w:tc>
          <w:tcPr>
            <w:tcW w:w="1213" w:type="dxa"/>
          </w:tcPr>
          <w:p w:rsidR="00492695" w:rsidRPr="004830BE" w:rsidRDefault="00492695" w:rsidP="00987E6C">
            <w:pPr>
              <w:ind w:left="360"/>
              <w:jc w:val="right"/>
              <w:rPr>
                <w:rFonts w:ascii="Arial" w:hAnsi="Arial" w:cs="Arial"/>
                <w:b/>
                <w:sz w:val="20"/>
                <w:szCs w:val="20"/>
              </w:rPr>
            </w:pPr>
            <w:r w:rsidRPr="004830BE">
              <w:rPr>
                <w:rFonts w:ascii="Arial" w:hAnsi="Arial" w:cs="Arial"/>
                <w:b/>
                <w:sz w:val="20"/>
                <w:szCs w:val="20"/>
              </w:rPr>
              <w:t>11</w:t>
            </w:r>
            <w:r w:rsidR="00987E6C" w:rsidRPr="004830BE">
              <w:rPr>
                <w:rFonts w:ascii="Arial" w:hAnsi="Arial" w:cs="Arial"/>
                <w:b/>
                <w:sz w:val="20"/>
                <w:szCs w:val="20"/>
              </w:rPr>
              <w:t>2</w:t>
            </w:r>
          </w:p>
        </w:tc>
        <w:tc>
          <w:tcPr>
            <w:tcW w:w="1275" w:type="dxa"/>
          </w:tcPr>
          <w:p w:rsidR="00492695" w:rsidRPr="004830BE" w:rsidRDefault="00492695" w:rsidP="00822FBC">
            <w:pPr>
              <w:ind w:left="360"/>
              <w:jc w:val="right"/>
              <w:rPr>
                <w:rFonts w:ascii="Arial" w:hAnsi="Arial" w:cs="Arial"/>
                <w:b/>
                <w:sz w:val="20"/>
                <w:szCs w:val="20"/>
              </w:rPr>
            </w:pPr>
          </w:p>
        </w:tc>
        <w:tc>
          <w:tcPr>
            <w:tcW w:w="2430" w:type="dxa"/>
          </w:tcPr>
          <w:p w:rsidR="00492695" w:rsidRPr="004830BE" w:rsidRDefault="00492695" w:rsidP="00822FBC">
            <w:pPr>
              <w:ind w:left="360"/>
              <w:jc w:val="right"/>
              <w:rPr>
                <w:rFonts w:ascii="Arial" w:hAnsi="Arial" w:cs="Arial"/>
                <w:b/>
                <w:sz w:val="20"/>
                <w:szCs w:val="20"/>
              </w:rPr>
            </w:pPr>
            <w:r w:rsidRPr="004830BE">
              <w:rPr>
                <w:rFonts w:ascii="Arial" w:hAnsi="Arial" w:cs="Arial"/>
                <w:b/>
                <w:sz w:val="20"/>
                <w:szCs w:val="20"/>
              </w:rPr>
              <w:t>1</w:t>
            </w:r>
            <w:r w:rsidR="00EA226D" w:rsidRPr="004830BE">
              <w:rPr>
                <w:rFonts w:ascii="Arial" w:hAnsi="Arial" w:cs="Arial"/>
                <w:b/>
                <w:sz w:val="20"/>
                <w:szCs w:val="20"/>
              </w:rPr>
              <w:t>24</w:t>
            </w:r>
          </w:p>
          <w:p w:rsidR="00492695" w:rsidRPr="004830BE" w:rsidRDefault="00492695" w:rsidP="00822FBC">
            <w:pPr>
              <w:jc w:val="right"/>
              <w:rPr>
                <w:rFonts w:ascii="Arial" w:hAnsi="Arial" w:cs="Arial"/>
                <w:b/>
                <w:sz w:val="20"/>
                <w:szCs w:val="20"/>
              </w:rPr>
            </w:pPr>
          </w:p>
        </w:tc>
      </w:tr>
      <w:tr w:rsidR="00385B0D" w:rsidRPr="004830BE" w:rsidTr="00822FBC">
        <w:trPr>
          <w:gridAfter w:val="1"/>
          <w:wAfter w:w="72" w:type="dxa"/>
        </w:trPr>
        <w:tc>
          <w:tcPr>
            <w:tcW w:w="2345" w:type="dxa"/>
          </w:tcPr>
          <w:p w:rsidR="00492695" w:rsidRPr="004830BE" w:rsidRDefault="00492695" w:rsidP="00822FBC">
            <w:pPr>
              <w:ind w:left="360"/>
              <w:jc w:val="both"/>
              <w:rPr>
                <w:rFonts w:ascii="Arial" w:hAnsi="Arial" w:cs="Arial"/>
                <w:b/>
                <w:sz w:val="20"/>
                <w:szCs w:val="20"/>
              </w:rPr>
            </w:pPr>
            <w:r w:rsidRPr="004830BE">
              <w:rPr>
                <w:rFonts w:ascii="Arial" w:hAnsi="Arial" w:cs="Arial"/>
                <w:b/>
                <w:sz w:val="20"/>
                <w:szCs w:val="20"/>
              </w:rPr>
              <w:t>VAT</w:t>
            </w:r>
          </w:p>
          <w:p w:rsidR="00492695" w:rsidRPr="004830BE" w:rsidRDefault="00492695" w:rsidP="00822FBC">
            <w:pPr>
              <w:jc w:val="both"/>
              <w:rPr>
                <w:rFonts w:ascii="Arial" w:hAnsi="Arial" w:cs="Arial"/>
                <w:b/>
                <w:sz w:val="20"/>
                <w:szCs w:val="20"/>
              </w:rPr>
            </w:pPr>
          </w:p>
        </w:tc>
        <w:tc>
          <w:tcPr>
            <w:tcW w:w="1290" w:type="dxa"/>
          </w:tcPr>
          <w:p w:rsidR="00492695" w:rsidRPr="004830BE" w:rsidRDefault="00492695" w:rsidP="00822FBC">
            <w:pPr>
              <w:ind w:left="360"/>
              <w:jc w:val="right"/>
              <w:rPr>
                <w:rFonts w:ascii="Arial" w:hAnsi="Arial" w:cs="Arial"/>
                <w:b/>
                <w:sz w:val="20"/>
                <w:szCs w:val="20"/>
              </w:rPr>
            </w:pPr>
          </w:p>
        </w:tc>
        <w:tc>
          <w:tcPr>
            <w:tcW w:w="1275" w:type="dxa"/>
          </w:tcPr>
          <w:p w:rsidR="00492695" w:rsidRPr="004830BE" w:rsidRDefault="00492695" w:rsidP="00822FBC">
            <w:pPr>
              <w:ind w:left="360"/>
              <w:jc w:val="right"/>
              <w:rPr>
                <w:rFonts w:ascii="Arial" w:hAnsi="Arial" w:cs="Arial"/>
                <w:b/>
                <w:sz w:val="20"/>
                <w:szCs w:val="20"/>
              </w:rPr>
            </w:pPr>
            <w:r w:rsidRPr="004830BE">
              <w:rPr>
                <w:rFonts w:ascii="Arial" w:hAnsi="Arial" w:cs="Arial"/>
                <w:b/>
                <w:sz w:val="20"/>
                <w:szCs w:val="20"/>
              </w:rPr>
              <w:t>12.5</w:t>
            </w:r>
          </w:p>
        </w:tc>
        <w:tc>
          <w:tcPr>
            <w:tcW w:w="1213" w:type="dxa"/>
          </w:tcPr>
          <w:p w:rsidR="00492695" w:rsidRPr="004830BE" w:rsidRDefault="00492695" w:rsidP="00822FBC">
            <w:pPr>
              <w:ind w:left="360"/>
              <w:jc w:val="right"/>
              <w:rPr>
                <w:rFonts w:ascii="Arial" w:hAnsi="Arial" w:cs="Arial"/>
                <w:b/>
                <w:sz w:val="20"/>
                <w:szCs w:val="20"/>
              </w:rPr>
            </w:pPr>
            <w:r w:rsidRPr="004830BE">
              <w:rPr>
                <w:rFonts w:ascii="Arial" w:hAnsi="Arial" w:cs="Arial"/>
                <w:b/>
                <w:sz w:val="20"/>
                <w:szCs w:val="20"/>
              </w:rPr>
              <w:t>14</w:t>
            </w:r>
          </w:p>
        </w:tc>
        <w:tc>
          <w:tcPr>
            <w:tcW w:w="1275" w:type="dxa"/>
          </w:tcPr>
          <w:p w:rsidR="00492695" w:rsidRPr="004830BE" w:rsidRDefault="00492695" w:rsidP="00822FBC">
            <w:pPr>
              <w:ind w:left="360"/>
              <w:jc w:val="right"/>
              <w:rPr>
                <w:rFonts w:ascii="Arial" w:hAnsi="Arial" w:cs="Arial"/>
                <w:b/>
                <w:sz w:val="20"/>
                <w:szCs w:val="20"/>
              </w:rPr>
            </w:pPr>
            <w:r w:rsidRPr="004830BE">
              <w:rPr>
                <w:rFonts w:ascii="Arial" w:hAnsi="Arial" w:cs="Arial"/>
                <w:b/>
                <w:sz w:val="20"/>
                <w:szCs w:val="20"/>
              </w:rPr>
              <w:t>0</w:t>
            </w:r>
          </w:p>
        </w:tc>
        <w:tc>
          <w:tcPr>
            <w:tcW w:w="2430" w:type="dxa"/>
          </w:tcPr>
          <w:p w:rsidR="00492695" w:rsidRPr="004830BE" w:rsidRDefault="00492695" w:rsidP="00822FBC">
            <w:pPr>
              <w:ind w:left="360"/>
              <w:jc w:val="right"/>
              <w:rPr>
                <w:rFonts w:ascii="Arial" w:hAnsi="Arial" w:cs="Arial"/>
                <w:b/>
                <w:sz w:val="20"/>
                <w:szCs w:val="20"/>
              </w:rPr>
            </w:pPr>
            <w:r w:rsidRPr="004830BE">
              <w:rPr>
                <w:rFonts w:ascii="Arial" w:hAnsi="Arial" w:cs="Arial"/>
                <w:b/>
                <w:sz w:val="20"/>
                <w:szCs w:val="20"/>
              </w:rPr>
              <w:t>0</w:t>
            </w:r>
          </w:p>
        </w:tc>
      </w:tr>
      <w:tr w:rsidR="00385B0D" w:rsidRPr="004830BE" w:rsidTr="00822FBC">
        <w:trPr>
          <w:gridAfter w:val="1"/>
          <w:wAfter w:w="72" w:type="dxa"/>
          <w:trHeight w:val="377"/>
        </w:trPr>
        <w:tc>
          <w:tcPr>
            <w:tcW w:w="2345" w:type="dxa"/>
          </w:tcPr>
          <w:p w:rsidR="00492695" w:rsidRPr="004830BE" w:rsidRDefault="00492695" w:rsidP="00822FBC">
            <w:pPr>
              <w:ind w:left="360"/>
              <w:jc w:val="both"/>
              <w:rPr>
                <w:rFonts w:ascii="Arial" w:hAnsi="Arial" w:cs="Arial"/>
                <w:b/>
                <w:sz w:val="20"/>
                <w:szCs w:val="20"/>
              </w:rPr>
            </w:pPr>
            <w:r w:rsidRPr="004830BE">
              <w:rPr>
                <w:rFonts w:ascii="Arial" w:hAnsi="Arial" w:cs="Arial"/>
                <w:b/>
                <w:sz w:val="20"/>
                <w:szCs w:val="20"/>
              </w:rPr>
              <w:t>Cumulative Value</w:t>
            </w:r>
            <w:r w:rsidR="00851431" w:rsidRPr="004830BE">
              <w:rPr>
                <w:rFonts w:ascii="Arial" w:hAnsi="Arial" w:cs="Arial"/>
                <w:b/>
                <w:sz w:val="20"/>
                <w:szCs w:val="20"/>
              </w:rPr>
              <w:t xml:space="preserve"> for Distributor</w:t>
            </w:r>
          </w:p>
          <w:p w:rsidR="00492695" w:rsidRPr="004830BE" w:rsidRDefault="00492695" w:rsidP="00822FBC">
            <w:pPr>
              <w:jc w:val="both"/>
              <w:rPr>
                <w:rFonts w:ascii="Arial" w:hAnsi="Arial" w:cs="Arial"/>
                <w:b/>
                <w:sz w:val="20"/>
                <w:szCs w:val="20"/>
              </w:rPr>
            </w:pPr>
          </w:p>
        </w:tc>
        <w:tc>
          <w:tcPr>
            <w:tcW w:w="1290" w:type="dxa"/>
          </w:tcPr>
          <w:p w:rsidR="00492695" w:rsidRPr="004830BE" w:rsidRDefault="00492695" w:rsidP="00822FBC">
            <w:pPr>
              <w:ind w:left="360"/>
              <w:jc w:val="right"/>
              <w:rPr>
                <w:rFonts w:ascii="Arial" w:hAnsi="Arial" w:cs="Arial"/>
                <w:b/>
                <w:sz w:val="20"/>
                <w:szCs w:val="20"/>
              </w:rPr>
            </w:pPr>
          </w:p>
        </w:tc>
        <w:tc>
          <w:tcPr>
            <w:tcW w:w="1275" w:type="dxa"/>
          </w:tcPr>
          <w:p w:rsidR="00492695" w:rsidRPr="004830BE" w:rsidRDefault="00492695" w:rsidP="00822FBC">
            <w:pPr>
              <w:ind w:left="360"/>
              <w:jc w:val="right"/>
              <w:rPr>
                <w:rFonts w:ascii="Arial" w:hAnsi="Arial" w:cs="Arial"/>
                <w:b/>
                <w:sz w:val="20"/>
                <w:szCs w:val="20"/>
              </w:rPr>
            </w:pPr>
          </w:p>
        </w:tc>
        <w:tc>
          <w:tcPr>
            <w:tcW w:w="1213" w:type="dxa"/>
          </w:tcPr>
          <w:p w:rsidR="00492695" w:rsidRPr="004830BE" w:rsidRDefault="00492695" w:rsidP="00987E6C">
            <w:pPr>
              <w:ind w:left="360"/>
              <w:jc w:val="right"/>
              <w:rPr>
                <w:rFonts w:ascii="Arial" w:hAnsi="Arial" w:cs="Arial"/>
                <w:b/>
                <w:sz w:val="20"/>
                <w:szCs w:val="20"/>
              </w:rPr>
            </w:pPr>
            <w:r w:rsidRPr="004830BE">
              <w:rPr>
                <w:rFonts w:ascii="Arial" w:hAnsi="Arial" w:cs="Arial"/>
                <w:b/>
                <w:sz w:val="20"/>
                <w:szCs w:val="20"/>
              </w:rPr>
              <w:t>12</w:t>
            </w:r>
            <w:r w:rsidR="00987E6C" w:rsidRPr="004830BE">
              <w:rPr>
                <w:rFonts w:ascii="Arial" w:hAnsi="Arial" w:cs="Arial"/>
                <w:b/>
                <w:sz w:val="20"/>
                <w:szCs w:val="20"/>
              </w:rPr>
              <w:t>6</w:t>
            </w:r>
          </w:p>
        </w:tc>
        <w:tc>
          <w:tcPr>
            <w:tcW w:w="1275" w:type="dxa"/>
          </w:tcPr>
          <w:p w:rsidR="00492695" w:rsidRPr="004830BE" w:rsidRDefault="00492695" w:rsidP="00822FBC">
            <w:pPr>
              <w:ind w:left="360"/>
              <w:jc w:val="right"/>
              <w:rPr>
                <w:rFonts w:ascii="Arial" w:hAnsi="Arial" w:cs="Arial"/>
                <w:b/>
                <w:sz w:val="20"/>
                <w:szCs w:val="20"/>
              </w:rPr>
            </w:pPr>
          </w:p>
        </w:tc>
        <w:tc>
          <w:tcPr>
            <w:tcW w:w="2430" w:type="dxa"/>
          </w:tcPr>
          <w:p w:rsidR="00492695" w:rsidRPr="004830BE" w:rsidRDefault="00492695" w:rsidP="00EA226D">
            <w:pPr>
              <w:ind w:left="360"/>
              <w:jc w:val="right"/>
              <w:rPr>
                <w:rFonts w:ascii="Arial" w:hAnsi="Arial" w:cs="Arial"/>
                <w:b/>
                <w:sz w:val="20"/>
                <w:szCs w:val="20"/>
              </w:rPr>
            </w:pPr>
            <w:r w:rsidRPr="004830BE">
              <w:rPr>
                <w:rFonts w:ascii="Arial" w:hAnsi="Arial" w:cs="Arial"/>
                <w:b/>
                <w:sz w:val="20"/>
                <w:szCs w:val="20"/>
              </w:rPr>
              <w:t>1</w:t>
            </w:r>
            <w:r w:rsidR="00EA226D" w:rsidRPr="004830BE">
              <w:rPr>
                <w:rFonts w:ascii="Arial" w:hAnsi="Arial" w:cs="Arial"/>
                <w:b/>
                <w:sz w:val="20"/>
                <w:szCs w:val="20"/>
              </w:rPr>
              <w:t>24</w:t>
            </w:r>
          </w:p>
        </w:tc>
      </w:tr>
      <w:tr w:rsidR="00492695" w:rsidRPr="004830BE" w:rsidTr="00822FBC">
        <w:trPr>
          <w:trHeight w:val="70"/>
        </w:trPr>
        <w:tc>
          <w:tcPr>
            <w:tcW w:w="9900" w:type="dxa"/>
            <w:gridSpan w:val="7"/>
          </w:tcPr>
          <w:p w:rsidR="00492695" w:rsidRPr="004830BE" w:rsidRDefault="00851431" w:rsidP="00822FBC">
            <w:pPr>
              <w:ind w:left="360"/>
              <w:jc w:val="both"/>
              <w:rPr>
                <w:rFonts w:ascii="Arial" w:hAnsi="Arial" w:cs="Arial"/>
                <w:b/>
                <w:sz w:val="20"/>
                <w:szCs w:val="20"/>
              </w:rPr>
            </w:pPr>
            <w:r w:rsidRPr="004830BE">
              <w:rPr>
                <w:rFonts w:ascii="Arial" w:hAnsi="Arial" w:cs="Arial"/>
                <w:b/>
                <w:sz w:val="20"/>
                <w:szCs w:val="20"/>
              </w:rPr>
              <w:t>Stage 2 Distributor</w:t>
            </w:r>
          </w:p>
        </w:tc>
      </w:tr>
      <w:tr w:rsidR="00851431" w:rsidRPr="004830BE" w:rsidTr="00822FBC">
        <w:tc>
          <w:tcPr>
            <w:tcW w:w="2345" w:type="dxa"/>
          </w:tcPr>
          <w:p w:rsidR="00492695" w:rsidRPr="004830BE" w:rsidRDefault="00492695" w:rsidP="00822FBC">
            <w:pPr>
              <w:ind w:left="360"/>
              <w:jc w:val="both"/>
              <w:rPr>
                <w:rFonts w:ascii="Arial" w:hAnsi="Arial" w:cs="Arial"/>
                <w:b/>
                <w:sz w:val="20"/>
                <w:szCs w:val="20"/>
              </w:rPr>
            </w:pPr>
            <w:r w:rsidRPr="004830BE">
              <w:rPr>
                <w:rFonts w:ascii="Arial" w:hAnsi="Arial" w:cs="Arial"/>
                <w:b/>
                <w:sz w:val="20"/>
                <w:szCs w:val="20"/>
              </w:rPr>
              <w:t>Purchase Price</w:t>
            </w:r>
          </w:p>
          <w:p w:rsidR="00492695" w:rsidRPr="004830BE" w:rsidRDefault="00492695" w:rsidP="00822FBC">
            <w:pPr>
              <w:jc w:val="both"/>
              <w:rPr>
                <w:rFonts w:ascii="Arial" w:hAnsi="Arial" w:cs="Arial"/>
                <w:b/>
                <w:sz w:val="20"/>
                <w:szCs w:val="20"/>
              </w:rPr>
            </w:pPr>
          </w:p>
        </w:tc>
        <w:tc>
          <w:tcPr>
            <w:tcW w:w="1290" w:type="dxa"/>
          </w:tcPr>
          <w:p w:rsidR="00492695" w:rsidRPr="004830BE" w:rsidRDefault="00492695" w:rsidP="00822FBC">
            <w:pPr>
              <w:ind w:left="360"/>
              <w:jc w:val="right"/>
              <w:rPr>
                <w:rFonts w:ascii="Arial" w:hAnsi="Arial" w:cs="Arial"/>
                <w:b/>
                <w:sz w:val="20"/>
                <w:szCs w:val="20"/>
              </w:rPr>
            </w:pPr>
            <w:r w:rsidRPr="004830BE">
              <w:rPr>
                <w:rFonts w:ascii="Arial" w:hAnsi="Arial" w:cs="Arial"/>
                <w:b/>
                <w:sz w:val="20"/>
                <w:szCs w:val="20"/>
              </w:rPr>
              <w:t>2</w:t>
            </w:r>
          </w:p>
        </w:tc>
        <w:tc>
          <w:tcPr>
            <w:tcW w:w="1275" w:type="dxa"/>
          </w:tcPr>
          <w:p w:rsidR="00492695" w:rsidRPr="004830BE" w:rsidRDefault="00492695" w:rsidP="00822FBC">
            <w:pPr>
              <w:ind w:left="360"/>
              <w:jc w:val="right"/>
              <w:rPr>
                <w:rFonts w:ascii="Arial" w:hAnsi="Arial" w:cs="Arial"/>
                <w:b/>
                <w:sz w:val="20"/>
                <w:szCs w:val="20"/>
              </w:rPr>
            </w:pPr>
          </w:p>
        </w:tc>
        <w:tc>
          <w:tcPr>
            <w:tcW w:w="1213" w:type="dxa"/>
          </w:tcPr>
          <w:p w:rsidR="00492695" w:rsidRPr="004830BE" w:rsidRDefault="00492695" w:rsidP="00987E6C">
            <w:pPr>
              <w:ind w:left="360"/>
              <w:jc w:val="right"/>
              <w:rPr>
                <w:rFonts w:ascii="Arial" w:hAnsi="Arial" w:cs="Arial"/>
                <w:b/>
                <w:sz w:val="20"/>
                <w:szCs w:val="20"/>
              </w:rPr>
            </w:pPr>
            <w:r w:rsidRPr="004830BE">
              <w:rPr>
                <w:rFonts w:ascii="Arial" w:hAnsi="Arial" w:cs="Arial"/>
                <w:b/>
                <w:sz w:val="20"/>
                <w:szCs w:val="20"/>
              </w:rPr>
              <w:t>11</w:t>
            </w:r>
            <w:r w:rsidR="00987E6C" w:rsidRPr="004830BE">
              <w:rPr>
                <w:rFonts w:ascii="Arial" w:hAnsi="Arial" w:cs="Arial"/>
                <w:b/>
                <w:sz w:val="20"/>
                <w:szCs w:val="20"/>
              </w:rPr>
              <w:t>2</w:t>
            </w:r>
          </w:p>
        </w:tc>
        <w:tc>
          <w:tcPr>
            <w:tcW w:w="1275" w:type="dxa"/>
          </w:tcPr>
          <w:p w:rsidR="00492695" w:rsidRPr="004830BE" w:rsidRDefault="00492695" w:rsidP="00822FBC">
            <w:pPr>
              <w:ind w:left="360"/>
              <w:jc w:val="right"/>
              <w:rPr>
                <w:rFonts w:ascii="Arial" w:hAnsi="Arial" w:cs="Arial"/>
                <w:b/>
                <w:sz w:val="20"/>
                <w:szCs w:val="20"/>
              </w:rPr>
            </w:pPr>
          </w:p>
        </w:tc>
        <w:tc>
          <w:tcPr>
            <w:tcW w:w="2502" w:type="dxa"/>
            <w:gridSpan w:val="2"/>
          </w:tcPr>
          <w:p w:rsidR="00492695" w:rsidRPr="004830BE" w:rsidRDefault="00492695" w:rsidP="00822FBC">
            <w:pPr>
              <w:ind w:left="360"/>
              <w:jc w:val="right"/>
              <w:rPr>
                <w:rFonts w:ascii="Arial" w:hAnsi="Arial" w:cs="Arial"/>
                <w:b/>
                <w:sz w:val="20"/>
                <w:szCs w:val="20"/>
              </w:rPr>
            </w:pPr>
            <w:r w:rsidRPr="004830BE">
              <w:rPr>
                <w:rFonts w:ascii="Arial" w:hAnsi="Arial" w:cs="Arial"/>
                <w:b/>
                <w:sz w:val="20"/>
                <w:szCs w:val="20"/>
              </w:rPr>
              <w:t>100</w:t>
            </w:r>
          </w:p>
          <w:p w:rsidR="00492695" w:rsidRPr="004830BE" w:rsidRDefault="00492695" w:rsidP="00822FBC">
            <w:pPr>
              <w:jc w:val="right"/>
              <w:rPr>
                <w:rFonts w:ascii="Arial" w:hAnsi="Arial" w:cs="Arial"/>
                <w:b/>
                <w:sz w:val="20"/>
                <w:szCs w:val="20"/>
              </w:rPr>
            </w:pPr>
          </w:p>
        </w:tc>
      </w:tr>
      <w:tr w:rsidR="00851431" w:rsidRPr="004830BE" w:rsidTr="00822FBC">
        <w:tc>
          <w:tcPr>
            <w:tcW w:w="2345" w:type="dxa"/>
          </w:tcPr>
          <w:p w:rsidR="00492695" w:rsidRPr="004830BE" w:rsidRDefault="00492695" w:rsidP="00822FBC">
            <w:pPr>
              <w:ind w:left="360"/>
              <w:jc w:val="both"/>
              <w:rPr>
                <w:rFonts w:ascii="Arial" w:hAnsi="Arial" w:cs="Arial"/>
                <w:b/>
                <w:sz w:val="20"/>
                <w:szCs w:val="20"/>
              </w:rPr>
            </w:pPr>
            <w:r w:rsidRPr="004830BE">
              <w:rPr>
                <w:rFonts w:ascii="Arial" w:hAnsi="Arial" w:cs="Arial"/>
                <w:b/>
                <w:sz w:val="20"/>
                <w:szCs w:val="20"/>
              </w:rPr>
              <w:t>Profit For Distributor</w:t>
            </w:r>
          </w:p>
          <w:p w:rsidR="00492695" w:rsidRPr="004830BE" w:rsidRDefault="00492695" w:rsidP="00822FBC">
            <w:pPr>
              <w:jc w:val="both"/>
              <w:rPr>
                <w:rFonts w:ascii="Arial" w:hAnsi="Arial" w:cs="Arial"/>
                <w:b/>
                <w:sz w:val="20"/>
                <w:szCs w:val="20"/>
              </w:rPr>
            </w:pPr>
          </w:p>
        </w:tc>
        <w:tc>
          <w:tcPr>
            <w:tcW w:w="1290" w:type="dxa"/>
          </w:tcPr>
          <w:p w:rsidR="00492695" w:rsidRPr="004830BE" w:rsidRDefault="00492695" w:rsidP="00822FBC">
            <w:pPr>
              <w:ind w:left="360"/>
              <w:jc w:val="right"/>
              <w:rPr>
                <w:rFonts w:ascii="Arial" w:hAnsi="Arial" w:cs="Arial"/>
                <w:b/>
                <w:sz w:val="20"/>
                <w:szCs w:val="20"/>
              </w:rPr>
            </w:pPr>
          </w:p>
        </w:tc>
        <w:tc>
          <w:tcPr>
            <w:tcW w:w="1275" w:type="dxa"/>
          </w:tcPr>
          <w:p w:rsidR="00492695" w:rsidRPr="004830BE" w:rsidRDefault="00492695" w:rsidP="00822FBC">
            <w:pPr>
              <w:ind w:left="360"/>
              <w:jc w:val="right"/>
              <w:rPr>
                <w:rFonts w:ascii="Arial" w:hAnsi="Arial" w:cs="Arial"/>
                <w:b/>
                <w:sz w:val="20"/>
                <w:szCs w:val="20"/>
              </w:rPr>
            </w:pPr>
          </w:p>
        </w:tc>
        <w:tc>
          <w:tcPr>
            <w:tcW w:w="1213" w:type="dxa"/>
          </w:tcPr>
          <w:p w:rsidR="00492695" w:rsidRPr="004830BE" w:rsidRDefault="00492695" w:rsidP="00822FBC">
            <w:pPr>
              <w:ind w:left="360"/>
              <w:jc w:val="right"/>
              <w:rPr>
                <w:rFonts w:ascii="Arial" w:hAnsi="Arial" w:cs="Arial"/>
                <w:b/>
                <w:sz w:val="20"/>
                <w:szCs w:val="20"/>
              </w:rPr>
            </w:pPr>
            <w:r w:rsidRPr="004830BE">
              <w:rPr>
                <w:rFonts w:ascii="Arial" w:hAnsi="Arial" w:cs="Arial"/>
                <w:b/>
                <w:sz w:val="20"/>
                <w:szCs w:val="20"/>
              </w:rPr>
              <w:t>10</w:t>
            </w:r>
          </w:p>
        </w:tc>
        <w:tc>
          <w:tcPr>
            <w:tcW w:w="1275" w:type="dxa"/>
          </w:tcPr>
          <w:p w:rsidR="00492695" w:rsidRPr="004830BE" w:rsidRDefault="00492695" w:rsidP="00822FBC">
            <w:pPr>
              <w:ind w:left="360"/>
              <w:jc w:val="right"/>
              <w:rPr>
                <w:rFonts w:ascii="Arial" w:hAnsi="Arial" w:cs="Arial"/>
                <w:b/>
                <w:sz w:val="20"/>
                <w:szCs w:val="20"/>
              </w:rPr>
            </w:pPr>
          </w:p>
        </w:tc>
        <w:tc>
          <w:tcPr>
            <w:tcW w:w="2502" w:type="dxa"/>
            <w:gridSpan w:val="2"/>
          </w:tcPr>
          <w:p w:rsidR="00492695" w:rsidRPr="004830BE" w:rsidRDefault="00492695" w:rsidP="00822FBC">
            <w:pPr>
              <w:ind w:left="360"/>
              <w:jc w:val="right"/>
              <w:rPr>
                <w:rFonts w:ascii="Arial" w:hAnsi="Arial" w:cs="Arial"/>
                <w:b/>
                <w:sz w:val="20"/>
                <w:szCs w:val="20"/>
              </w:rPr>
            </w:pPr>
            <w:r w:rsidRPr="004830BE">
              <w:rPr>
                <w:rFonts w:ascii="Arial" w:hAnsi="Arial" w:cs="Arial"/>
                <w:b/>
                <w:sz w:val="20"/>
                <w:szCs w:val="20"/>
              </w:rPr>
              <w:t>10</w:t>
            </w:r>
          </w:p>
        </w:tc>
      </w:tr>
      <w:tr w:rsidR="00851431" w:rsidRPr="004830BE" w:rsidTr="00822FBC">
        <w:tc>
          <w:tcPr>
            <w:tcW w:w="2345" w:type="dxa"/>
          </w:tcPr>
          <w:p w:rsidR="00492695" w:rsidRPr="004830BE" w:rsidRDefault="00492695" w:rsidP="00822FBC">
            <w:pPr>
              <w:ind w:left="360"/>
              <w:jc w:val="both"/>
              <w:rPr>
                <w:rFonts w:ascii="Arial" w:hAnsi="Arial" w:cs="Arial"/>
                <w:b/>
                <w:sz w:val="20"/>
                <w:szCs w:val="20"/>
              </w:rPr>
            </w:pPr>
            <w:r w:rsidRPr="004830BE">
              <w:rPr>
                <w:rFonts w:ascii="Arial" w:hAnsi="Arial" w:cs="Arial"/>
                <w:b/>
                <w:sz w:val="20"/>
                <w:szCs w:val="20"/>
              </w:rPr>
              <w:t>Basic Price For Distributor</w:t>
            </w:r>
          </w:p>
          <w:p w:rsidR="00492695" w:rsidRPr="004830BE" w:rsidRDefault="00492695" w:rsidP="00822FBC">
            <w:pPr>
              <w:jc w:val="both"/>
              <w:rPr>
                <w:rFonts w:ascii="Arial" w:hAnsi="Arial" w:cs="Arial"/>
                <w:b/>
                <w:sz w:val="20"/>
                <w:szCs w:val="20"/>
              </w:rPr>
            </w:pPr>
          </w:p>
        </w:tc>
        <w:tc>
          <w:tcPr>
            <w:tcW w:w="1290" w:type="dxa"/>
          </w:tcPr>
          <w:p w:rsidR="00492695" w:rsidRPr="004830BE" w:rsidRDefault="00492695" w:rsidP="00822FBC">
            <w:pPr>
              <w:ind w:left="360"/>
              <w:jc w:val="right"/>
              <w:rPr>
                <w:rFonts w:ascii="Arial" w:hAnsi="Arial" w:cs="Arial"/>
                <w:b/>
                <w:sz w:val="20"/>
                <w:szCs w:val="20"/>
              </w:rPr>
            </w:pPr>
          </w:p>
        </w:tc>
        <w:tc>
          <w:tcPr>
            <w:tcW w:w="1275" w:type="dxa"/>
          </w:tcPr>
          <w:p w:rsidR="00492695" w:rsidRPr="004830BE" w:rsidRDefault="00492695" w:rsidP="00822FBC">
            <w:pPr>
              <w:ind w:left="360"/>
              <w:jc w:val="right"/>
              <w:rPr>
                <w:rFonts w:ascii="Arial" w:hAnsi="Arial" w:cs="Arial"/>
                <w:b/>
                <w:sz w:val="20"/>
                <w:szCs w:val="20"/>
              </w:rPr>
            </w:pPr>
          </w:p>
        </w:tc>
        <w:tc>
          <w:tcPr>
            <w:tcW w:w="1213" w:type="dxa"/>
          </w:tcPr>
          <w:p w:rsidR="00492695" w:rsidRPr="004830BE" w:rsidRDefault="00492695" w:rsidP="00987E6C">
            <w:pPr>
              <w:ind w:left="360"/>
              <w:jc w:val="right"/>
              <w:rPr>
                <w:rFonts w:ascii="Arial" w:hAnsi="Arial" w:cs="Arial"/>
                <w:b/>
                <w:sz w:val="20"/>
                <w:szCs w:val="20"/>
              </w:rPr>
            </w:pPr>
            <w:r w:rsidRPr="004830BE">
              <w:rPr>
                <w:rFonts w:ascii="Arial" w:hAnsi="Arial" w:cs="Arial"/>
                <w:b/>
                <w:sz w:val="20"/>
                <w:szCs w:val="20"/>
              </w:rPr>
              <w:t>12</w:t>
            </w:r>
            <w:r w:rsidR="00987E6C" w:rsidRPr="004830BE">
              <w:rPr>
                <w:rFonts w:ascii="Arial" w:hAnsi="Arial" w:cs="Arial"/>
                <w:b/>
                <w:sz w:val="20"/>
                <w:szCs w:val="20"/>
              </w:rPr>
              <w:t>2</w:t>
            </w:r>
          </w:p>
        </w:tc>
        <w:tc>
          <w:tcPr>
            <w:tcW w:w="1275" w:type="dxa"/>
          </w:tcPr>
          <w:p w:rsidR="00492695" w:rsidRPr="004830BE" w:rsidRDefault="00492695" w:rsidP="00822FBC">
            <w:pPr>
              <w:ind w:left="360"/>
              <w:jc w:val="right"/>
              <w:rPr>
                <w:rFonts w:ascii="Arial" w:hAnsi="Arial" w:cs="Arial"/>
                <w:b/>
                <w:sz w:val="20"/>
                <w:szCs w:val="20"/>
              </w:rPr>
            </w:pPr>
          </w:p>
        </w:tc>
        <w:tc>
          <w:tcPr>
            <w:tcW w:w="2502" w:type="dxa"/>
            <w:gridSpan w:val="2"/>
          </w:tcPr>
          <w:p w:rsidR="00492695" w:rsidRPr="004830BE" w:rsidRDefault="00492695" w:rsidP="00822FBC">
            <w:pPr>
              <w:ind w:left="360"/>
              <w:jc w:val="right"/>
              <w:rPr>
                <w:rFonts w:ascii="Arial" w:hAnsi="Arial" w:cs="Arial"/>
                <w:b/>
                <w:sz w:val="20"/>
                <w:szCs w:val="20"/>
              </w:rPr>
            </w:pPr>
            <w:r w:rsidRPr="004830BE">
              <w:rPr>
                <w:rFonts w:ascii="Arial" w:hAnsi="Arial" w:cs="Arial"/>
                <w:b/>
                <w:sz w:val="20"/>
                <w:szCs w:val="20"/>
              </w:rPr>
              <w:t>110</w:t>
            </w:r>
          </w:p>
        </w:tc>
      </w:tr>
      <w:tr w:rsidR="00851431" w:rsidRPr="004830BE" w:rsidTr="00822FBC">
        <w:tc>
          <w:tcPr>
            <w:tcW w:w="2345" w:type="dxa"/>
          </w:tcPr>
          <w:p w:rsidR="00492695" w:rsidRPr="004830BE" w:rsidRDefault="00492695" w:rsidP="00822FBC">
            <w:pPr>
              <w:ind w:left="360"/>
              <w:jc w:val="both"/>
              <w:rPr>
                <w:rFonts w:ascii="Arial" w:hAnsi="Arial" w:cs="Arial"/>
                <w:b/>
                <w:sz w:val="20"/>
                <w:szCs w:val="20"/>
              </w:rPr>
            </w:pPr>
            <w:r w:rsidRPr="004830BE">
              <w:rPr>
                <w:rFonts w:ascii="Arial" w:hAnsi="Arial" w:cs="Arial"/>
                <w:b/>
                <w:sz w:val="20"/>
                <w:szCs w:val="20"/>
              </w:rPr>
              <w:t>Excise / CGST</w:t>
            </w:r>
            <w:r w:rsidR="00987E6C" w:rsidRPr="004830BE">
              <w:rPr>
                <w:rFonts w:ascii="Arial" w:hAnsi="Arial" w:cs="Arial"/>
                <w:b/>
                <w:sz w:val="20"/>
                <w:szCs w:val="20"/>
              </w:rPr>
              <w:t xml:space="preserve">  </w:t>
            </w:r>
          </w:p>
          <w:p w:rsidR="00492695" w:rsidRPr="004830BE" w:rsidRDefault="00492695" w:rsidP="00822FBC">
            <w:pPr>
              <w:jc w:val="both"/>
              <w:rPr>
                <w:rFonts w:ascii="Arial" w:hAnsi="Arial" w:cs="Arial"/>
                <w:b/>
                <w:sz w:val="20"/>
                <w:szCs w:val="20"/>
              </w:rPr>
            </w:pPr>
          </w:p>
        </w:tc>
        <w:tc>
          <w:tcPr>
            <w:tcW w:w="1290" w:type="dxa"/>
          </w:tcPr>
          <w:p w:rsidR="00492695" w:rsidRPr="004830BE" w:rsidRDefault="00492695" w:rsidP="00822FBC">
            <w:pPr>
              <w:ind w:left="360"/>
              <w:jc w:val="right"/>
              <w:rPr>
                <w:rFonts w:ascii="Arial" w:hAnsi="Arial" w:cs="Arial"/>
                <w:b/>
                <w:sz w:val="20"/>
                <w:szCs w:val="20"/>
              </w:rPr>
            </w:pPr>
            <w:r w:rsidRPr="004830BE">
              <w:rPr>
                <w:rFonts w:ascii="Arial" w:hAnsi="Arial" w:cs="Arial"/>
                <w:b/>
                <w:sz w:val="20"/>
                <w:szCs w:val="20"/>
              </w:rPr>
              <w:t>3</w:t>
            </w:r>
          </w:p>
        </w:tc>
        <w:tc>
          <w:tcPr>
            <w:tcW w:w="1275" w:type="dxa"/>
          </w:tcPr>
          <w:p w:rsidR="00492695" w:rsidRPr="004830BE" w:rsidRDefault="00492695" w:rsidP="00822FBC">
            <w:pPr>
              <w:ind w:left="360"/>
              <w:jc w:val="right"/>
              <w:rPr>
                <w:rFonts w:ascii="Arial" w:hAnsi="Arial" w:cs="Arial"/>
                <w:b/>
                <w:sz w:val="20"/>
                <w:szCs w:val="20"/>
              </w:rPr>
            </w:pPr>
            <w:r w:rsidRPr="004830BE">
              <w:rPr>
                <w:rFonts w:ascii="Arial" w:hAnsi="Arial" w:cs="Arial"/>
                <w:b/>
                <w:sz w:val="20"/>
                <w:szCs w:val="20"/>
              </w:rPr>
              <w:t>0</w:t>
            </w:r>
          </w:p>
        </w:tc>
        <w:tc>
          <w:tcPr>
            <w:tcW w:w="1213" w:type="dxa"/>
          </w:tcPr>
          <w:p w:rsidR="00492695" w:rsidRPr="004830BE" w:rsidRDefault="00492695" w:rsidP="00822FBC">
            <w:pPr>
              <w:ind w:left="360"/>
              <w:jc w:val="right"/>
              <w:rPr>
                <w:rFonts w:ascii="Arial" w:hAnsi="Arial" w:cs="Arial"/>
                <w:b/>
                <w:sz w:val="20"/>
                <w:szCs w:val="20"/>
              </w:rPr>
            </w:pPr>
            <w:r w:rsidRPr="004830BE">
              <w:rPr>
                <w:rFonts w:ascii="Arial" w:hAnsi="Arial" w:cs="Arial"/>
                <w:b/>
                <w:sz w:val="20"/>
                <w:szCs w:val="20"/>
              </w:rPr>
              <w:t>0</w:t>
            </w:r>
          </w:p>
        </w:tc>
        <w:tc>
          <w:tcPr>
            <w:tcW w:w="1275" w:type="dxa"/>
          </w:tcPr>
          <w:p w:rsidR="00492695" w:rsidRPr="004830BE" w:rsidRDefault="00987E6C" w:rsidP="00987E6C">
            <w:pPr>
              <w:ind w:left="360"/>
              <w:jc w:val="right"/>
              <w:rPr>
                <w:rFonts w:ascii="Arial" w:hAnsi="Arial" w:cs="Arial"/>
                <w:b/>
                <w:sz w:val="20"/>
                <w:szCs w:val="20"/>
              </w:rPr>
            </w:pPr>
            <w:r w:rsidRPr="004830BE">
              <w:rPr>
                <w:rFonts w:ascii="Arial" w:hAnsi="Arial" w:cs="Arial"/>
                <w:b/>
                <w:sz w:val="20"/>
                <w:szCs w:val="20"/>
              </w:rPr>
              <w:t>12</w:t>
            </w:r>
          </w:p>
        </w:tc>
        <w:tc>
          <w:tcPr>
            <w:tcW w:w="2502" w:type="dxa"/>
            <w:gridSpan w:val="2"/>
          </w:tcPr>
          <w:p w:rsidR="00492695" w:rsidRPr="004830BE" w:rsidRDefault="00987E6C" w:rsidP="00987E6C">
            <w:pPr>
              <w:ind w:left="360"/>
              <w:jc w:val="right"/>
              <w:rPr>
                <w:rFonts w:ascii="Arial" w:hAnsi="Arial" w:cs="Arial"/>
                <w:b/>
                <w:sz w:val="20"/>
                <w:szCs w:val="20"/>
              </w:rPr>
            </w:pPr>
            <w:r w:rsidRPr="004830BE">
              <w:rPr>
                <w:rFonts w:ascii="Arial" w:hAnsi="Arial" w:cs="Arial"/>
                <w:b/>
                <w:sz w:val="20"/>
                <w:szCs w:val="20"/>
              </w:rPr>
              <w:t>13</w:t>
            </w:r>
          </w:p>
        </w:tc>
      </w:tr>
      <w:tr w:rsidR="00851431" w:rsidRPr="004830BE" w:rsidTr="00822FBC">
        <w:tc>
          <w:tcPr>
            <w:tcW w:w="2345" w:type="dxa"/>
          </w:tcPr>
          <w:p w:rsidR="00492695" w:rsidRPr="004830BE" w:rsidRDefault="00492695" w:rsidP="00822FBC">
            <w:pPr>
              <w:ind w:left="360"/>
              <w:jc w:val="both"/>
              <w:rPr>
                <w:rFonts w:ascii="Arial" w:hAnsi="Arial" w:cs="Arial"/>
                <w:b/>
                <w:sz w:val="20"/>
                <w:szCs w:val="20"/>
              </w:rPr>
            </w:pPr>
            <w:r w:rsidRPr="004830BE">
              <w:rPr>
                <w:rFonts w:ascii="Arial" w:hAnsi="Arial" w:cs="Arial"/>
                <w:b/>
                <w:sz w:val="20"/>
                <w:szCs w:val="20"/>
              </w:rPr>
              <w:t>SGST</w:t>
            </w:r>
          </w:p>
          <w:p w:rsidR="00492695" w:rsidRPr="004830BE" w:rsidRDefault="00492695" w:rsidP="00822FBC">
            <w:pPr>
              <w:jc w:val="both"/>
              <w:rPr>
                <w:rFonts w:ascii="Arial" w:hAnsi="Arial" w:cs="Arial"/>
                <w:b/>
                <w:sz w:val="20"/>
                <w:szCs w:val="20"/>
              </w:rPr>
            </w:pPr>
          </w:p>
        </w:tc>
        <w:tc>
          <w:tcPr>
            <w:tcW w:w="1290" w:type="dxa"/>
          </w:tcPr>
          <w:p w:rsidR="00492695" w:rsidRPr="004830BE" w:rsidRDefault="00492695" w:rsidP="00822FBC">
            <w:pPr>
              <w:ind w:left="360"/>
              <w:jc w:val="right"/>
              <w:rPr>
                <w:rFonts w:ascii="Arial" w:hAnsi="Arial" w:cs="Arial"/>
                <w:b/>
                <w:sz w:val="20"/>
                <w:szCs w:val="20"/>
              </w:rPr>
            </w:pPr>
          </w:p>
        </w:tc>
        <w:tc>
          <w:tcPr>
            <w:tcW w:w="1275" w:type="dxa"/>
          </w:tcPr>
          <w:p w:rsidR="00492695" w:rsidRPr="004830BE" w:rsidRDefault="00492695" w:rsidP="00822FBC">
            <w:pPr>
              <w:ind w:left="360"/>
              <w:jc w:val="right"/>
              <w:rPr>
                <w:rFonts w:ascii="Arial" w:hAnsi="Arial" w:cs="Arial"/>
                <w:b/>
                <w:sz w:val="20"/>
                <w:szCs w:val="20"/>
              </w:rPr>
            </w:pPr>
            <w:r w:rsidRPr="004830BE">
              <w:rPr>
                <w:rFonts w:ascii="Arial" w:hAnsi="Arial" w:cs="Arial"/>
                <w:b/>
                <w:sz w:val="20"/>
                <w:szCs w:val="20"/>
              </w:rPr>
              <w:t>0</w:t>
            </w:r>
          </w:p>
        </w:tc>
        <w:tc>
          <w:tcPr>
            <w:tcW w:w="1213" w:type="dxa"/>
          </w:tcPr>
          <w:p w:rsidR="00492695" w:rsidRPr="004830BE" w:rsidRDefault="00492695" w:rsidP="00822FBC">
            <w:pPr>
              <w:ind w:left="360"/>
              <w:jc w:val="right"/>
              <w:rPr>
                <w:rFonts w:ascii="Arial" w:hAnsi="Arial" w:cs="Arial"/>
                <w:b/>
                <w:sz w:val="20"/>
                <w:szCs w:val="20"/>
              </w:rPr>
            </w:pPr>
            <w:r w:rsidRPr="004830BE">
              <w:rPr>
                <w:rFonts w:ascii="Arial" w:hAnsi="Arial" w:cs="Arial"/>
                <w:b/>
                <w:sz w:val="20"/>
                <w:szCs w:val="20"/>
              </w:rPr>
              <w:t>0</w:t>
            </w:r>
          </w:p>
        </w:tc>
        <w:tc>
          <w:tcPr>
            <w:tcW w:w="1275" w:type="dxa"/>
          </w:tcPr>
          <w:p w:rsidR="00492695" w:rsidRPr="004830BE" w:rsidRDefault="00987E6C" w:rsidP="00987E6C">
            <w:pPr>
              <w:ind w:left="360"/>
              <w:jc w:val="right"/>
              <w:rPr>
                <w:rFonts w:ascii="Arial" w:hAnsi="Arial" w:cs="Arial"/>
                <w:b/>
                <w:sz w:val="20"/>
                <w:szCs w:val="20"/>
              </w:rPr>
            </w:pPr>
            <w:r w:rsidRPr="004830BE">
              <w:rPr>
                <w:rFonts w:ascii="Arial" w:hAnsi="Arial" w:cs="Arial"/>
                <w:b/>
                <w:sz w:val="20"/>
                <w:szCs w:val="20"/>
              </w:rPr>
              <w:t>12</w:t>
            </w:r>
          </w:p>
        </w:tc>
        <w:tc>
          <w:tcPr>
            <w:tcW w:w="2502" w:type="dxa"/>
            <w:gridSpan w:val="2"/>
          </w:tcPr>
          <w:p w:rsidR="00492695" w:rsidRPr="004830BE" w:rsidRDefault="00987E6C" w:rsidP="00987E6C">
            <w:pPr>
              <w:ind w:left="360"/>
              <w:jc w:val="right"/>
              <w:rPr>
                <w:rFonts w:ascii="Arial" w:hAnsi="Arial" w:cs="Arial"/>
                <w:b/>
                <w:sz w:val="20"/>
                <w:szCs w:val="20"/>
              </w:rPr>
            </w:pPr>
            <w:r w:rsidRPr="004830BE">
              <w:rPr>
                <w:rFonts w:ascii="Arial" w:hAnsi="Arial" w:cs="Arial"/>
                <w:b/>
                <w:sz w:val="20"/>
                <w:szCs w:val="20"/>
              </w:rPr>
              <w:t>13</w:t>
            </w:r>
          </w:p>
        </w:tc>
      </w:tr>
      <w:tr w:rsidR="00851431" w:rsidRPr="004830BE" w:rsidTr="00822FBC">
        <w:tc>
          <w:tcPr>
            <w:tcW w:w="2345" w:type="dxa"/>
          </w:tcPr>
          <w:p w:rsidR="00492695" w:rsidRPr="004830BE" w:rsidRDefault="00492695" w:rsidP="00822FBC">
            <w:pPr>
              <w:ind w:left="360"/>
              <w:jc w:val="both"/>
              <w:rPr>
                <w:rFonts w:ascii="Arial" w:hAnsi="Arial" w:cs="Arial"/>
                <w:b/>
                <w:sz w:val="20"/>
                <w:szCs w:val="20"/>
              </w:rPr>
            </w:pPr>
            <w:r w:rsidRPr="004830BE">
              <w:rPr>
                <w:rFonts w:ascii="Arial" w:hAnsi="Arial" w:cs="Arial"/>
                <w:b/>
                <w:sz w:val="20"/>
                <w:szCs w:val="20"/>
              </w:rPr>
              <w:t>Cumulative Value</w:t>
            </w:r>
          </w:p>
          <w:p w:rsidR="00492695" w:rsidRPr="004830BE" w:rsidRDefault="00492695" w:rsidP="00822FBC">
            <w:pPr>
              <w:jc w:val="both"/>
              <w:rPr>
                <w:rFonts w:ascii="Arial" w:hAnsi="Arial" w:cs="Arial"/>
                <w:b/>
                <w:sz w:val="20"/>
                <w:szCs w:val="20"/>
              </w:rPr>
            </w:pPr>
          </w:p>
        </w:tc>
        <w:tc>
          <w:tcPr>
            <w:tcW w:w="1290" w:type="dxa"/>
          </w:tcPr>
          <w:p w:rsidR="00492695" w:rsidRPr="004830BE" w:rsidRDefault="00492695" w:rsidP="00822FBC">
            <w:pPr>
              <w:ind w:left="360"/>
              <w:jc w:val="right"/>
              <w:rPr>
                <w:rFonts w:ascii="Arial" w:hAnsi="Arial" w:cs="Arial"/>
                <w:b/>
                <w:sz w:val="20"/>
                <w:szCs w:val="20"/>
              </w:rPr>
            </w:pPr>
          </w:p>
        </w:tc>
        <w:tc>
          <w:tcPr>
            <w:tcW w:w="1275" w:type="dxa"/>
          </w:tcPr>
          <w:p w:rsidR="00492695" w:rsidRPr="004830BE" w:rsidRDefault="00492695" w:rsidP="00822FBC">
            <w:pPr>
              <w:ind w:left="360"/>
              <w:jc w:val="right"/>
              <w:rPr>
                <w:rFonts w:ascii="Arial" w:hAnsi="Arial" w:cs="Arial"/>
                <w:b/>
                <w:sz w:val="20"/>
                <w:szCs w:val="20"/>
              </w:rPr>
            </w:pPr>
          </w:p>
        </w:tc>
        <w:tc>
          <w:tcPr>
            <w:tcW w:w="1213" w:type="dxa"/>
          </w:tcPr>
          <w:p w:rsidR="00492695" w:rsidRPr="004830BE" w:rsidRDefault="00492695" w:rsidP="00987E6C">
            <w:pPr>
              <w:ind w:left="360"/>
              <w:jc w:val="right"/>
              <w:rPr>
                <w:rFonts w:ascii="Arial" w:hAnsi="Arial" w:cs="Arial"/>
                <w:b/>
                <w:sz w:val="20"/>
                <w:szCs w:val="20"/>
              </w:rPr>
            </w:pPr>
            <w:r w:rsidRPr="004830BE">
              <w:rPr>
                <w:rFonts w:ascii="Arial" w:hAnsi="Arial" w:cs="Arial"/>
                <w:b/>
                <w:sz w:val="20"/>
                <w:szCs w:val="20"/>
              </w:rPr>
              <w:t>12</w:t>
            </w:r>
            <w:r w:rsidR="00987E6C" w:rsidRPr="004830BE">
              <w:rPr>
                <w:rFonts w:ascii="Arial" w:hAnsi="Arial" w:cs="Arial"/>
                <w:b/>
                <w:sz w:val="20"/>
                <w:szCs w:val="20"/>
              </w:rPr>
              <w:t>2</w:t>
            </w:r>
          </w:p>
        </w:tc>
        <w:tc>
          <w:tcPr>
            <w:tcW w:w="1275" w:type="dxa"/>
          </w:tcPr>
          <w:p w:rsidR="00492695" w:rsidRPr="004830BE" w:rsidRDefault="00492695" w:rsidP="00822FBC">
            <w:pPr>
              <w:ind w:left="360"/>
              <w:jc w:val="right"/>
              <w:rPr>
                <w:rFonts w:ascii="Arial" w:hAnsi="Arial" w:cs="Arial"/>
                <w:b/>
                <w:sz w:val="20"/>
                <w:szCs w:val="20"/>
              </w:rPr>
            </w:pPr>
          </w:p>
        </w:tc>
        <w:tc>
          <w:tcPr>
            <w:tcW w:w="2502" w:type="dxa"/>
            <w:gridSpan w:val="2"/>
          </w:tcPr>
          <w:p w:rsidR="00492695" w:rsidRPr="004830BE" w:rsidRDefault="00987E6C" w:rsidP="00822FBC">
            <w:pPr>
              <w:ind w:left="360"/>
              <w:jc w:val="right"/>
              <w:rPr>
                <w:rFonts w:ascii="Arial" w:hAnsi="Arial" w:cs="Arial"/>
                <w:b/>
                <w:sz w:val="20"/>
                <w:szCs w:val="20"/>
              </w:rPr>
            </w:pPr>
            <w:r w:rsidRPr="004830BE">
              <w:rPr>
                <w:rFonts w:ascii="Arial" w:hAnsi="Arial" w:cs="Arial"/>
                <w:b/>
                <w:sz w:val="20"/>
                <w:szCs w:val="20"/>
              </w:rPr>
              <w:t>136</w:t>
            </w:r>
          </w:p>
          <w:p w:rsidR="00492695" w:rsidRPr="004830BE" w:rsidRDefault="00492695" w:rsidP="00822FBC">
            <w:pPr>
              <w:jc w:val="right"/>
              <w:rPr>
                <w:rFonts w:ascii="Arial" w:hAnsi="Arial" w:cs="Arial"/>
                <w:b/>
                <w:sz w:val="20"/>
                <w:szCs w:val="20"/>
              </w:rPr>
            </w:pPr>
          </w:p>
        </w:tc>
      </w:tr>
      <w:tr w:rsidR="00851431" w:rsidRPr="004830BE" w:rsidTr="00822FBC">
        <w:tc>
          <w:tcPr>
            <w:tcW w:w="2345" w:type="dxa"/>
          </w:tcPr>
          <w:p w:rsidR="00492695" w:rsidRPr="004830BE" w:rsidRDefault="00492695" w:rsidP="00822FBC">
            <w:pPr>
              <w:ind w:left="360"/>
              <w:jc w:val="both"/>
              <w:rPr>
                <w:rFonts w:ascii="Arial" w:hAnsi="Arial" w:cs="Arial"/>
                <w:b/>
                <w:sz w:val="20"/>
                <w:szCs w:val="20"/>
              </w:rPr>
            </w:pPr>
            <w:r w:rsidRPr="004830BE">
              <w:rPr>
                <w:rFonts w:ascii="Arial" w:hAnsi="Arial" w:cs="Arial"/>
                <w:b/>
                <w:sz w:val="20"/>
                <w:szCs w:val="20"/>
              </w:rPr>
              <w:t>VAT</w:t>
            </w:r>
          </w:p>
          <w:p w:rsidR="00492695" w:rsidRPr="004830BE" w:rsidRDefault="00492695" w:rsidP="00822FBC">
            <w:pPr>
              <w:jc w:val="both"/>
              <w:rPr>
                <w:rFonts w:ascii="Arial" w:hAnsi="Arial" w:cs="Arial"/>
                <w:b/>
                <w:sz w:val="20"/>
                <w:szCs w:val="20"/>
              </w:rPr>
            </w:pPr>
          </w:p>
        </w:tc>
        <w:tc>
          <w:tcPr>
            <w:tcW w:w="1290" w:type="dxa"/>
          </w:tcPr>
          <w:p w:rsidR="00492695" w:rsidRPr="004830BE" w:rsidRDefault="00492695" w:rsidP="00822FBC">
            <w:pPr>
              <w:ind w:left="360"/>
              <w:jc w:val="right"/>
              <w:rPr>
                <w:rFonts w:ascii="Arial" w:hAnsi="Arial" w:cs="Arial"/>
                <w:b/>
                <w:sz w:val="20"/>
                <w:szCs w:val="20"/>
              </w:rPr>
            </w:pPr>
          </w:p>
        </w:tc>
        <w:tc>
          <w:tcPr>
            <w:tcW w:w="1275" w:type="dxa"/>
          </w:tcPr>
          <w:p w:rsidR="00492695" w:rsidRPr="004830BE" w:rsidRDefault="00492695" w:rsidP="00822FBC">
            <w:pPr>
              <w:ind w:left="360"/>
              <w:jc w:val="right"/>
              <w:rPr>
                <w:rFonts w:ascii="Arial" w:hAnsi="Arial" w:cs="Arial"/>
                <w:b/>
                <w:sz w:val="20"/>
                <w:szCs w:val="20"/>
              </w:rPr>
            </w:pPr>
            <w:r w:rsidRPr="004830BE">
              <w:rPr>
                <w:rFonts w:ascii="Arial" w:hAnsi="Arial" w:cs="Arial"/>
                <w:b/>
                <w:sz w:val="20"/>
                <w:szCs w:val="20"/>
              </w:rPr>
              <w:t>12.5</w:t>
            </w:r>
          </w:p>
        </w:tc>
        <w:tc>
          <w:tcPr>
            <w:tcW w:w="1213" w:type="dxa"/>
          </w:tcPr>
          <w:p w:rsidR="00492695" w:rsidRPr="004830BE" w:rsidRDefault="00492695" w:rsidP="00987E6C">
            <w:pPr>
              <w:ind w:left="360"/>
              <w:jc w:val="right"/>
              <w:rPr>
                <w:rFonts w:ascii="Arial" w:hAnsi="Arial" w:cs="Arial"/>
                <w:b/>
                <w:sz w:val="20"/>
                <w:szCs w:val="20"/>
              </w:rPr>
            </w:pPr>
            <w:r w:rsidRPr="004830BE">
              <w:rPr>
                <w:rFonts w:ascii="Arial" w:hAnsi="Arial" w:cs="Arial"/>
                <w:b/>
                <w:sz w:val="20"/>
                <w:szCs w:val="20"/>
              </w:rPr>
              <w:t>1</w:t>
            </w:r>
            <w:r w:rsidR="00987E6C" w:rsidRPr="004830BE">
              <w:rPr>
                <w:rFonts w:ascii="Arial" w:hAnsi="Arial" w:cs="Arial"/>
                <w:b/>
                <w:sz w:val="20"/>
                <w:szCs w:val="20"/>
              </w:rPr>
              <w:t>6</w:t>
            </w:r>
          </w:p>
        </w:tc>
        <w:tc>
          <w:tcPr>
            <w:tcW w:w="1275" w:type="dxa"/>
          </w:tcPr>
          <w:p w:rsidR="00492695" w:rsidRPr="004830BE" w:rsidRDefault="00492695" w:rsidP="00822FBC">
            <w:pPr>
              <w:ind w:left="360"/>
              <w:jc w:val="right"/>
              <w:rPr>
                <w:rFonts w:ascii="Arial" w:hAnsi="Arial" w:cs="Arial"/>
                <w:b/>
                <w:sz w:val="20"/>
                <w:szCs w:val="20"/>
              </w:rPr>
            </w:pPr>
            <w:r w:rsidRPr="004830BE">
              <w:rPr>
                <w:rFonts w:ascii="Arial" w:hAnsi="Arial" w:cs="Arial"/>
                <w:b/>
                <w:sz w:val="20"/>
                <w:szCs w:val="20"/>
              </w:rPr>
              <w:t>0</w:t>
            </w:r>
          </w:p>
        </w:tc>
        <w:tc>
          <w:tcPr>
            <w:tcW w:w="2502" w:type="dxa"/>
            <w:gridSpan w:val="2"/>
          </w:tcPr>
          <w:p w:rsidR="00492695" w:rsidRPr="004830BE" w:rsidRDefault="00492695" w:rsidP="00822FBC">
            <w:pPr>
              <w:ind w:left="360"/>
              <w:jc w:val="right"/>
              <w:rPr>
                <w:rFonts w:ascii="Arial" w:hAnsi="Arial" w:cs="Arial"/>
                <w:b/>
                <w:sz w:val="20"/>
                <w:szCs w:val="20"/>
              </w:rPr>
            </w:pPr>
            <w:r w:rsidRPr="004830BE">
              <w:rPr>
                <w:rFonts w:ascii="Arial" w:hAnsi="Arial" w:cs="Arial"/>
                <w:b/>
                <w:sz w:val="20"/>
                <w:szCs w:val="20"/>
              </w:rPr>
              <w:t>0</w:t>
            </w:r>
          </w:p>
        </w:tc>
      </w:tr>
      <w:tr w:rsidR="00851431" w:rsidRPr="004830BE" w:rsidTr="00822FBC">
        <w:tc>
          <w:tcPr>
            <w:tcW w:w="2345" w:type="dxa"/>
          </w:tcPr>
          <w:p w:rsidR="00492695" w:rsidRPr="004830BE" w:rsidRDefault="00492695" w:rsidP="00822FBC">
            <w:pPr>
              <w:ind w:left="360"/>
              <w:jc w:val="both"/>
              <w:rPr>
                <w:rFonts w:ascii="Arial" w:hAnsi="Arial" w:cs="Arial"/>
                <w:b/>
                <w:sz w:val="20"/>
                <w:szCs w:val="20"/>
              </w:rPr>
            </w:pPr>
            <w:r w:rsidRPr="004830BE">
              <w:rPr>
                <w:rFonts w:ascii="Arial" w:hAnsi="Arial" w:cs="Arial"/>
                <w:b/>
                <w:sz w:val="20"/>
                <w:szCs w:val="20"/>
              </w:rPr>
              <w:t>Cumulative Value i.e.</w:t>
            </w:r>
          </w:p>
          <w:p w:rsidR="00492695" w:rsidRPr="004830BE" w:rsidRDefault="00492695" w:rsidP="00822FBC">
            <w:pPr>
              <w:jc w:val="both"/>
              <w:rPr>
                <w:rFonts w:ascii="Arial" w:hAnsi="Arial" w:cs="Arial"/>
                <w:b/>
                <w:sz w:val="20"/>
                <w:szCs w:val="20"/>
              </w:rPr>
            </w:pPr>
          </w:p>
        </w:tc>
        <w:tc>
          <w:tcPr>
            <w:tcW w:w="1290" w:type="dxa"/>
          </w:tcPr>
          <w:p w:rsidR="00492695" w:rsidRPr="004830BE" w:rsidRDefault="00492695" w:rsidP="00822FBC">
            <w:pPr>
              <w:ind w:left="360"/>
              <w:jc w:val="right"/>
              <w:rPr>
                <w:rFonts w:ascii="Arial" w:hAnsi="Arial" w:cs="Arial"/>
                <w:b/>
                <w:sz w:val="20"/>
                <w:szCs w:val="20"/>
              </w:rPr>
            </w:pPr>
          </w:p>
        </w:tc>
        <w:tc>
          <w:tcPr>
            <w:tcW w:w="1275" w:type="dxa"/>
          </w:tcPr>
          <w:p w:rsidR="00492695" w:rsidRPr="004830BE" w:rsidRDefault="00492695" w:rsidP="00822FBC">
            <w:pPr>
              <w:ind w:left="360"/>
              <w:jc w:val="right"/>
              <w:rPr>
                <w:rFonts w:ascii="Arial" w:hAnsi="Arial" w:cs="Arial"/>
                <w:b/>
                <w:sz w:val="20"/>
                <w:szCs w:val="20"/>
              </w:rPr>
            </w:pPr>
          </w:p>
        </w:tc>
        <w:tc>
          <w:tcPr>
            <w:tcW w:w="1213" w:type="dxa"/>
          </w:tcPr>
          <w:p w:rsidR="00492695" w:rsidRPr="004830BE" w:rsidRDefault="00492695" w:rsidP="00822FBC">
            <w:pPr>
              <w:ind w:left="360"/>
              <w:jc w:val="right"/>
              <w:rPr>
                <w:rFonts w:ascii="Arial" w:hAnsi="Arial" w:cs="Arial"/>
                <w:b/>
                <w:sz w:val="20"/>
                <w:szCs w:val="20"/>
              </w:rPr>
            </w:pPr>
          </w:p>
        </w:tc>
        <w:tc>
          <w:tcPr>
            <w:tcW w:w="1275" w:type="dxa"/>
          </w:tcPr>
          <w:p w:rsidR="00492695" w:rsidRPr="004830BE" w:rsidRDefault="00492695" w:rsidP="00822FBC">
            <w:pPr>
              <w:ind w:left="360"/>
              <w:jc w:val="right"/>
              <w:rPr>
                <w:rFonts w:ascii="Arial" w:hAnsi="Arial" w:cs="Arial"/>
                <w:b/>
                <w:sz w:val="20"/>
                <w:szCs w:val="20"/>
              </w:rPr>
            </w:pPr>
          </w:p>
        </w:tc>
        <w:tc>
          <w:tcPr>
            <w:tcW w:w="2502" w:type="dxa"/>
            <w:gridSpan w:val="2"/>
          </w:tcPr>
          <w:p w:rsidR="00492695" w:rsidRPr="004830BE" w:rsidRDefault="00492695" w:rsidP="00822FBC">
            <w:pPr>
              <w:ind w:left="360"/>
              <w:jc w:val="right"/>
              <w:rPr>
                <w:rFonts w:ascii="Arial" w:hAnsi="Arial" w:cs="Arial"/>
                <w:b/>
                <w:sz w:val="20"/>
                <w:szCs w:val="20"/>
              </w:rPr>
            </w:pPr>
          </w:p>
        </w:tc>
      </w:tr>
      <w:tr w:rsidR="00851431" w:rsidRPr="004830BE" w:rsidTr="00822FBC">
        <w:trPr>
          <w:trHeight w:val="593"/>
        </w:trPr>
        <w:tc>
          <w:tcPr>
            <w:tcW w:w="2345" w:type="dxa"/>
          </w:tcPr>
          <w:p w:rsidR="00492695" w:rsidRPr="004830BE" w:rsidRDefault="00492695" w:rsidP="00822FBC">
            <w:pPr>
              <w:ind w:left="360"/>
              <w:jc w:val="both"/>
              <w:rPr>
                <w:rFonts w:ascii="Arial" w:hAnsi="Arial" w:cs="Arial"/>
                <w:b/>
                <w:sz w:val="20"/>
                <w:szCs w:val="20"/>
              </w:rPr>
            </w:pPr>
            <w:r w:rsidRPr="004830BE">
              <w:rPr>
                <w:rFonts w:ascii="Arial" w:hAnsi="Arial" w:cs="Arial"/>
                <w:b/>
                <w:sz w:val="20"/>
                <w:szCs w:val="20"/>
              </w:rPr>
              <w:t>Landed Price For customer</w:t>
            </w:r>
          </w:p>
          <w:p w:rsidR="00492695" w:rsidRPr="004830BE" w:rsidRDefault="00492695" w:rsidP="00822FBC">
            <w:pPr>
              <w:jc w:val="both"/>
              <w:rPr>
                <w:rFonts w:ascii="Arial" w:hAnsi="Arial" w:cs="Arial"/>
                <w:b/>
                <w:sz w:val="20"/>
                <w:szCs w:val="20"/>
              </w:rPr>
            </w:pPr>
          </w:p>
        </w:tc>
        <w:tc>
          <w:tcPr>
            <w:tcW w:w="1290" w:type="dxa"/>
          </w:tcPr>
          <w:p w:rsidR="00492695" w:rsidRPr="004830BE" w:rsidRDefault="00492695" w:rsidP="00822FBC">
            <w:pPr>
              <w:ind w:left="360"/>
              <w:jc w:val="right"/>
              <w:rPr>
                <w:rFonts w:ascii="Arial" w:hAnsi="Arial" w:cs="Arial"/>
                <w:b/>
                <w:sz w:val="20"/>
                <w:szCs w:val="20"/>
              </w:rPr>
            </w:pPr>
          </w:p>
        </w:tc>
        <w:tc>
          <w:tcPr>
            <w:tcW w:w="1275" w:type="dxa"/>
          </w:tcPr>
          <w:p w:rsidR="00492695" w:rsidRPr="004830BE" w:rsidRDefault="00492695" w:rsidP="00822FBC">
            <w:pPr>
              <w:ind w:left="360"/>
              <w:jc w:val="right"/>
              <w:rPr>
                <w:rFonts w:ascii="Arial" w:hAnsi="Arial" w:cs="Arial"/>
                <w:b/>
                <w:sz w:val="20"/>
                <w:szCs w:val="20"/>
              </w:rPr>
            </w:pPr>
          </w:p>
        </w:tc>
        <w:tc>
          <w:tcPr>
            <w:tcW w:w="1213" w:type="dxa"/>
          </w:tcPr>
          <w:p w:rsidR="00492695" w:rsidRPr="004830BE" w:rsidRDefault="00492695" w:rsidP="00987E6C">
            <w:pPr>
              <w:ind w:left="360"/>
              <w:jc w:val="right"/>
              <w:rPr>
                <w:rFonts w:ascii="Arial" w:hAnsi="Arial" w:cs="Arial"/>
                <w:b/>
                <w:sz w:val="20"/>
                <w:szCs w:val="20"/>
              </w:rPr>
            </w:pPr>
            <w:r w:rsidRPr="004830BE">
              <w:rPr>
                <w:rFonts w:ascii="Arial" w:hAnsi="Arial" w:cs="Arial"/>
                <w:b/>
                <w:sz w:val="20"/>
                <w:szCs w:val="20"/>
              </w:rPr>
              <w:t>13</w:t>
            </w:r>
            <w:r w:rsidR="00987E6C" w:rsidRPr="004830BE">
              <w:rPr>
                <w:rFonts w:ascii="Arial" w:hAnsi="Arial" w:cs="Arial"/>
                <w:b/>
                <w:sz w:val="20"/>
                <w:szCs w:val="20"/>
              </w:rPr>
              <w:t>8</w:t>
            </w:r>
          </w:p>
        </w:tc>
        <w:tc>
          <w:tcPr>
            <w:tcW w:w="1275" w:type="dxa"/>
          </w:tcPr>
          <w:p w:rsidR="00492695" w:rsidRPr="004830BE" w:rsidRDefault="00492695" w:rsidP="00822FBC">
            <w:pPr>
              <w:ind w:left="360"/>
              <w:jc w:val="right"/>
              <w:rPr>
                <w:rFonts w:ascii="Arial" w:hAnsi="Arial" w:cs="Arial"/>
                <w:b/>
                <w:sz w:val="20"/>
                <w:szCs w:val="20"/>
              </w:rPr>
            </w:pPr>
          </w:p>
        </w:tc>
        <w:tc>
          <w:tcPr>
            <w:tcW w:w="2502" w:type="dxa"/>
            <w:gridSpan w:val="2"/>
          </w:tcPr>
          <w:p w:rsidR="00492695" w:rsidRPr="004830BE" w:rsidRDefault="00987E6C" w:rsidP="00822FBC">
            <w:pPr>
              <w:ind w:left="360"/>
              <w:jc w:val="right"/>
              <w:rPr>
                <w:rFonts w:ascii="Arial" w:hAnsi="Arial" w:cs="Arial"/>
                <w:b/>
                <w:sz w:val="20"/>
                <w:szCs w:val="20"/>
              </w:rPr>
            </w:pPr>
            <w:r w:rsidRPr="004830BE">
              <w:rPr>
                <w:rFonts w:ascii="Arial" w:hAnsi="Arial" w:cs="Arial"/>
                <w:b/>
                <w:sz w:val="20"/>
                <w:szCs w:val="20"/>
              </w:rPr>
              <w:t>136</w:t>
            </w:r>
          </w:p>
          <w:p w:rsidR="00492695" w:rsidRPr="004830BE" w:rsidRDefault="00492695" w:rsidP="00822FBC">
            <w:pPr>
              <w:jc w:val="right"/>
              <w:rPr>
                <w:rFonts w:ascii="Arial" w:hAnsi="Arial" w:cs="Arial"/>
                <w:b/>
                <w:sz w:val="20"/>
                <w:szCs w:val="20"/>
              </w:rPr>
            </w:pPr>
          </w:p>
        </w:tc>
      </w:tr>
    </w:tbl>
    <w:p w:rsidR="007D295C" w:rsidRPr="004830BE" w:rsidRDefault="007D295C" w:rsidP="00385B0D">
      <w:pPr>
        <w:rPr>
          <w:rFonts w:ascii="Arial" w:hAnsi="Arial" w:cs="Arial"/>
          <w:b/>
          <w:sz w:val="20"/>
          <w:szCs w:val="20"/>
        </w:rPr>
      </w:pPr>
    </w:p>
    <w:p w:rsidR="002462C2" w:rsidRPr="004830BE" w:rsidRDefault="00846BA1" w:rsidP="00385B0D">
      <w:pPr>
        <w:tabs>
          <w:tab w:val="left" w:pos="900"/>
        </w:tabs>
        <w:ind w:left="360"/>
        <w:rPr>
          <w:rFonts w:ascii="Arial" w:hAnsi="Arial" w:cs="Arial"/>
          <w:sz w:val="20"/>
          <w:szCs w:val="20"/>
        </w:rPr>
      </w:pPr>
      <w:r w:rsidRPr="004830BE">
        <w:rPr>
          <w:rFonts w:ascii="Arial" w:hAnsi="Arial" w:cs="Arial"/>
          <w:b/>
          <w:sz w:val="20"/>
          <w:szCs w:val="20"/>
        </w:rPr>
        <w:t xml:space="preserve"> </w:t>
      </w:r>
    </w:p>
    <w:p w:rsidR="007D295C" w:rsidRPr="004830BE" w:rsidRDefault="007D295C" w:rsidP="00385B0D">
      <w:pPr>
        <w:rPr>
          <w:rFonts w:ascii="Arial" w:hAnsi="Arial" w:cs="Arial"/>
          <w:b/>
          <w:sz w:val="20"/>
          <w:szCs w:val="20"/>
        </w:rPr>
      </w:pPr>
    </w:p>
    <w:p w:rsidR="007D295C" w:rsidRPr="004830BE" w:rsidRDefault="007D295C" w:rsidP="00385B0D">
      <w:pPr>
        <w:ind w:left="360"/>
        <w:rPr>
          <w:rFonts w:ascii="Arial" w:hAnsi="Arial" w:cs="Arial"/>
          <w:b/>
          <w:sz w:val="20"/>
          <w:szCs w:val="20"/>
          <w:u w:val="single"/>
        </w:rPr>
      </w:pPr>
      <w:r w:rsidRPr="004830BE">
        <w:rPr>
          <w:rFonts w:ascii="Arial" w:hAnsi="Arial" w:cs="Arial"/>
          <w:b/>
          <w:sz w:val="20"/>
          <w:szCs w:val="20"/>
          <w:u w:val="single"/>
        </w:rPr>
        <w:t xml:space="preserve">Increases are anticipated on the prices of services proper, offered in B2C segment, because combined rate of GST (CGST+SGST) is on a higher level than rate of service tax charged at present. </w:t>
      </w:r>
    </w:p>
    <w:p w:rsidR="007D295C" w:rsidRPr="004830BE" w:rsidRDefault="007D295C" w:rsidP="00385B0D">
      <w:pPr>
        <w:rPr>
          <w:rFonts w:ascii="Arial" w:hAnsi="Arial" w:cs="Arial"/>
          <w:b/>
          <w:sz w:val="20"/>
          <w:szCs w:val="20"/>
        </w:rPr>
      </w:pPr>
    </w:p>
    <w:p w:rsidR="00D11385" w:rsidRPr="004830BE" w:rsidRDefault="00D11385" w:rsidP="00385B0D">
      <w:pPr>
        <w:numPr>
          <w:ilvl w:val="0"/>
          <w:numId w:val="18"/>
        </w:numPr>
        <w:tabs>
          <w:tab w:val="clear" w:pos="720"/>
          <w:tab w:val="num" w:pos="360"/>
        </w:tabs>
        <w:ind w:left="360"/>
        <w:rPr>
          <w:rFonts w:ascii="Arial" w:hAnsi="Arial" w:cs="Arial"/>
          <w:b/>
          <w:sz w:val="20"/>
          <w:szCs w:val="20"/>
        </w:rPr>
      </w:pPr>
      <w:r w:rsidRPr="004830BE">
        <w:rPr>
          <w:rFonts w:ascii="Arial" w:hAnsi="Arial" w:cs="Arial"/>
          <w:b/>
          <w:sz w:val="20"/>
          <w:szCs w:val="20"/>
        </w:rPr>
        <w:t>Benefit of Credit of Input Tax paid on Purchases from Traders</w:t>
      </w:r>
    </w:p>
    <w:p w:rsidR="007D295C" w:rsidRPr="004830BE" w:rsidRDefault="00D11385" w:rsidP="0069354F">
      <w:pPr>
        <w:ind w:left="360"/>
        <w:rPr>
          <w:rFonts w:ascii="Arial" w:hAnsi="Arial" w:cs="Arial"/>
          <w:sz w:val="20"/>
          <w:szCs w:val="20"/>
        </w:rPr>
      </w:pPr>
      <w:r w:rsidRPr="004830BE">
        <w:rPr>
          <w:rFonts w:ascii="Arial" w:hAnsi="Arial" w:cs="Arial"/>
          <w:sz w:val="20"/>
          <w:szCs w:val="20"/>
        </w:rPr>
        <w:t>Credit of Input CGST will be available throughout the logistics chain for supply of goods and will provide significant additional credits currently missed out on purchases from traders, who are not registered under Excise.</w:t>
      </w:r>
    </w:p>
    <w:p w:rsidR="00D11385" w:rsidRPr="004830BE" w:rsidRDefault="00D11385" w:rsidP="0069354F">
      <w:pPr>
        <w:ind w:left="360"/>
        <w:rPr>
          <w:rFonts w:ascii="Arial" w:hAnsi="Arial" w:cs="Arial"/>
          <w:sz w:val="20"/>
          <w:szCs w:val="20"/>
        </w:rPr>
      </w:pPr>
    </w:p>
    <w:p w:rsidR="00D11385" w:rsidRPr="004830BE" w:rsidRDefault="00D11385" w:rsidP="0069354F">
      <w:pPr>
        <w:ind w:left="360"/>
        <w:rPr>
          <w:rFonts w:ascii="Arial" w:hAnsi="Arial" w:cs="Arial"/>
          <w:sz w:val="20"/>
          <w:szCs w:val="20"/>
        </w:rPr>
      </w:pPr>
      <w:r w:rsidRPr="004830BE">
        <w:rPr>
          <w:rFonts w:ascii="Arial" w:hAnsi="Arial" w:cs="Arial"/>
          <w:sz w:val="20"/>
          <w:szCs w:val="20"/>
        </w:rPr>
        <w:t>Service tax on SGST will now be available for set off against SGST on goods.  Big relief thus will be available to traders who do not get any credit for service tax paid by them on input services.</w:t>
      </w:r>
    </w:p>
    <w:p w:rsidR="00D11385" w:rsidRPr="004830BE" w:rsidRDefault="00D11385" w:rsidP="00385B0D">
      <w:pPr>
        <w:rPr>
          <w:rFonts w:ascii="Arial" w:hAnsi="Arial" w:cs="Arial"/>
          <w:b/>
          <w:sz w:val="20"/>
          <w:szCs w:val="20"/>
        </w:rPr>
      </w:pPr>
    </w:p>
    <w:p w:rsidR="007D295C" w:rsidRPr="004830BE" w:rsidRDefault="007D295C" w:rsidP="00385B0D">
      <w:pPr>
        <w:numPr>
          <w:ilvl w:val="0"/>
          <w:numId w:val="18"/>
        </w:numPr>
        <w:tabs>
          <w:tab w:val="clear" w:pos="720"/>
          <w:tab w:val="num" w:pos="360"/>
        </w:tabs>
        <w:ind w:left="360"/>
        <w:rPr>
          <w:rFonts w:ascii="Arial" w:hAnsi="Arial" w:cs="Arial"/>
          <w:b/>
          <w:sz w:val="20"/>
          <w:szCs w:val="20"/>
        </w:rPr>
      </w:pPr>
      <w:r w:rsidRPr="004830BE">
        <w:rPr>
          <w:rFonts w:ascii="Arial" w:hAnsi="Arial" w:cs="Arial"/>
          <w:b/>
          <w:sz w:val="20"/>
          <w:szCs w:val="20"/>
        </w:rPr>
        <w:t>Strategic Business Decisions</w:t>
      </w:r>
    </w:p>
    <w:p w:rsidR="00291367" w:rsidRPr="004830BE" w:rsidRDefault="00291367" w:rsidP="0069354F">
      <w:pPr>
        <w:ind w:left="360"/>
        <w:rPr>
          <w:rFonts w:ascii="Arial" w:hAnsi="Arial" w:cs="Arial"/>
          <w:sz w:val="20"/>
          <w:szCs w:val="20"/>
        </w:rPr>
      </w:pPr>
    </w:p>
    <w:p w:rsidR="007D295C" w:rsidRPr="004830BE" w:rsidRDefault="007D295C" w:rsidP="0069354F">
      <w:pPr>
        <w:ind w:left="360"/>
        <w:rPr>
          <w:rFonts w:ascii="Arial" w:hAnsi="Arial" w:cs="Arial"/>
          <w:b/>
          <w:sz w:val="20"/>
          <w:szCs w:val="20"/>
        </w:rPr>
      </w:pPr>
      <w:r w:rsidRPr="004830BE">
        <w:rPr>
          <w:rFonts w:ascii="Arial" w:hAnsi="Arial" w:cs="Arial"/>
          <w:sz w:val="20"/>
          <w:szCs w:val="20"/>
        </w:rPr>
        <w:t xml:space="preserve">Under GST one can completely break up every stage of production into a separate company and there would be practically no impact on the total taxes </w:t>
      </w:r>
      <w:r w:rsidR="0069354F" w:rsidRPr="004830BE">
        <w:rPr>
          <w:rFonts w:ascii="Arial" w:hAnsi="Arial" w:cs="Arial"/>
          <w:sz w:val="20"/>
          <w:szCs w:val="20"/>
        </w:rPr>
        <w:t>one</w:t>
      </w:r>
      <w:r w:rsidRPr="004830BE">
        <w:rPr>
          <w:rFonts w:ascii="Arial" w:hAnsi="Arial" w:cs="Arial"/>
          <w:sz w:val="20"/>
          <w:szCs w:val="20"/>
        </w:rPr>
        <w:t xml:space="preserve"> pay</w:t>
      </w:r>
      <w:r w:rsidR="0069354F" w:rsidRPr="004830BE">
        <w:rPr>
          <w:rFonts w:ascii="Arial" w:hAnsi="Arial" w:cs="Arial"/>
          <w:sz w:val="20"/>
          <w:szCs w:val="20"/>
        </w:rPr>
        <w:t>s</w:t>
      </w:r>
      <w:r w:rsidRPr="004830BE">
        <w:rPr>
          <w:rFonts w:ascii="Arial" w:hAnsi="Arial" w:cs="Arial"/>
          <w:sz w:val="20"/>
          <w:szCs w:val="20"/>
        </w:rPr>
        <w:t xml:space="preserve">.  Outsourcing of production processes or entire production activity if otherwise feasible can be profitably undertaken because </w:t>
      </w:r>
      <w:r w:rsidRPr="004830BE">
        <w:rPr>
          <w:rFonts w:ascii="Arial" w:hAnsi="Arial" w:cs="Arial"/>
          <w:b/>
          <w:sz w:val="20"/>
          <w:szCs w:val="20"/>
          <w:u w:val="single"/>
        </w:rPr>
        <w:t>make or buy</w:t>
      </w:r>
      <w:r w:rsidRPr="004830BE">
        <w:rPr>
          <w:rFonts w:ascii="Arial" w:hAnsi="Arial" w:cs="Arial"/>
          <w:sz w:val="20"/>
          <w:szCs w:val="20"/>
        </w:rPr>
        <w:t xml:space="preserve"> decisions will not be influenced by tax considerations</w:t>
      </w:r>
      <w:r w:rsidRPr="004830BE">
        <w:rPr>
          <w:rFonts w:ascii="Arial" w:hAnsi="Arial" w:cs="Arial"/>
          <w:b/>
          <w:sz w:val="20"/>
          <w:szCs w:val="20"/>
        </w:rPr>
        <w:t>.</w:t>
      </w:r>
    </w:p>
    <w:p w:rsidR="007D295C" w:rsidRPr="004830BE" w:rsidRDefault="007D295C" w:rsidP="0069354F">
      <w:pPr>
        <w:rPr>
          <w:rFonts w:ascii="Arial" w:hAnsi="Arial" w:cs="Arial"/>
          <w:b/>
          <w:sz w:val="20"/>
          <w:szCs w:val="20"/>
        </w:rPr>
      </w:pPr>
    </w:p>
    <w:p w:rsidR="007D295C" w:rsidRPr="004830BE" w:rsidRDefault="007D295C" w:rsidP="0069354F">
      <w:pPr>
        <w:ind w:left="360"/>
        <w:rPr>
          <w:rFonts w:ascii="Arial" w:hAnsi="Arial" w:cs="Arial"/>
          <w:b/>
          <w:sz w:val="20"/>
          <w:szCs w:val="20"/>
          <w:u w:val="single"/>
        </w:rPr>
      </w:pPr>
      <w:r w:rsidRPr="004830BE">
        <w:rPr>
          <w:rFonts w:ascii="Arial" w:hAnsi="Arial" w:cs="Arial"/>
          <w:b/>
          <w:sz w:val="20"/>
          <w:szCs w:val="20"/>
          <w:u w:val="single"/>
        </w:rPr>
        <w:t>Economies of scale and Advantages of Division of Labour</w:t>
      </w:r>
      <w:r w:rsidRPr="004830BE">
        <w:rPr>
          <w:rFonts w:ascii="Arial" w:hAnsi="Arial" w:cs="Arial"/>
          <w:sz w:val="20"/>
          <w:szCs w:val="20"/>
        </w:rPr>
        <w:t xml:space="preserve"> thus can be obtained on a larger scale than under present tax regime. Commerce &amp; Industry can now concentrate on efficiency and can do only that in which it is best fitted. </w:t>
      </w:r>
      <w:r w:rsidRPr="004830BE">
        <w:rPr>
          <w:rFonts w:ascii="Arial" w:hAnsi="Arial" w:cs="Arial"/>
          <w:b/>
          <w:sz w:val="20"/>
          <w:szCs w:val="20"/>
          <w:u w:val="single"/>
        </w:rPr>
        <w:t>No business unit will be tax driven to do those things forcefully in which it is inefficient.</w:t>
      </w:r>
    </w:p>
    <w:p w:rsidR="007D295C" w:rsidRPr="004830BE" w:rsidRDefault="007D295C" w:rsidP="00385B0D">
      <w:pPr>
        <w:rPr>
          <w:rFonts w:ascii="Arial" w:hAnsi="Arial" w:cs="Arial"/>
          <w:b/>
          <w:sz w:val="20"/>
          <w:szCs w:val="20"/>
        </w:rPr>
      </w:pPr>
    </w:p>
    <w:p w:rsidR="007D295C" w:rsidRPr="004830BE" w:rsidRDefault="0069354F" w:rsidP="00385B0D">
      <w:pPr>
        <w:numPr>
          <w:ilvl w:val="0"/>
          <w:numId w:val="18"/>
        </w:numPr>
        <w:tabs>
          <w:tab w:val="clear" w:pos="720"/>
          <w:tab w:val="num" w:pos="360"/>
        </w:tabs>
        <w:ind w:left="360"/>
        <w:rPr>
          <w:rFonts w:ascii="Arial" w:hAnsi="Arial" w:cs="Arial"/>
          <w:b/>
          <w:sz w:val="20"/>
          <w:szCs w:val="20"/>
        </w:rPr>
      </w:pPr>
      <w:r w:rsidRPr="004830BE">
        <w:rPr>
          <w:rFonts w:ascii="Arial" w:hAnsi="Arial" w:cs="Arial"/>
          <w:b/>
          <w:sz w:val="20"/>
          <w:szCs w:val="20"/>
        </w:rPr>
        <w:t>Unutilized</w:t>
      </w:r>
      <w:r w:rsidR="007D295C" w:rsidRPr="004830BE">
        <w:rPr>
          <w:rFonts w:ascii="Arial" w:hAnsi="Arial" w:cs="Arial"/>
          <w:b/>
          <w:sz w:val="20"/>
          <w:szCs w:val="20"/>
        </w:rPr>
        <w:t xml:space="preserve"> Credits of Input Excise, Service Tax &amp; VAT at cutoff date.</w:t>
      </w:r>
    </w:p>
    <w:p w:rsidR="007D295C" w:rsidRPr="004830BE" w:rsidRDefault="007D295C" w:rsidP="0069354F">
      <w:pPr>
        <w:ind w:left="360"/>
        <w:rPr>
          <w:rFonts w:ascii="Arial" w:hAnsi="Arial" w:cs="Arial"/>
          <w:sz w:val="20"/>
          <w:szCs w:val="20"/>
        </w:rPr>
      </w:pPr>
      <w:r w:rsidRPr="004830BE">
        <w:rPr>
          <w:rFonts w:ascii="Arial" w:hAnsi="Arial" w:cs="Arial"/>
          <w:sz w:val="20"/>
          <w:szCs w:val="20"/>
        </w:rPr>
        <w:t xml:space="preserve">It can be expected that </w:t>
      </w:r>
      <w:r w:rsidR="0069354F" w:rsidRPr="004830BE">
        <w:rPr>
          <w:rFonts w:ascii="Arial" w:hAnsi="Arial" w:cs="Arial"/>
          <w:sz w:val="20"/>
          <w:szCs w:val="20"/>
        </w:rPr>
        <w:t>transition</w:t>
      </w:r>
      <w:r w:rsidRPr="004830BE">
        <w:rPr>
          <w:rFonts w:ascii="Arial" w:hAnsi="Arial" w:cs="Arial"/>
          <w:sz w:val="20"/>
          <w:szCs w:val="20"/>
        </w:rPr>
        <w:t xml:space="preserve"> provisions will take care of Carry forward of accumulated cenvat credit and VAT credit remaining </w:t>
      </w:r>
      <w:r w:rsidR="0069354F" w:rsidRPr="004830BE">
        <w:rPr>
          <w:rFonts w:ascii="Arial" w:hAnsi="Arial" w:cs="Arial"/>
          <w:sz w:val="20"/>
          <w:szCs w:val="20"/>
        </w:rPr>
        <w:t>unutilized</w:t>
      </w:r>
      <w:r w:rsidRPr="004830BE">
        <w:rPr>
          <w:rFonts w:ascii="Arial" w:hAnsi="Arial" w:cs="Arial"/>
          <w:sz w:val="20"/>
          <w:szCs w:val="20"/>
        </w:rPr>
        <w:t xml:space="preserve"> on GST effective date. Loss of this credit is not likely to happen.</w:t>
      </w:r>
    </w:p>
    <w:p w:rsidR="00125375" w:rsidRPr="004830BE" w:rsidRDefault="00125375" w:rsidP="0069354F">
      <w:pPr>
        <w:ind w:left="360"/>
        <w:rPr>
          <w:rFonts w:ascii="Arial" w:hAnsi="Arial" w:cs="Arial"/>
          <w:sz w:val="20"/>
          <w:szCs w:val="20"/>
        </w:rPr>
      </w:pPr>
    </w:p>
    <w:p w:rsidR="004406A9" w:rsidRPr="004830BE" w:rsidRDefault="004406A9" w:rsidP="004406A9">
      <w:pPr>
        <w:numPr>
          <w:ilvl w:val="0"/>
          <w:numId w:val="23"/>
        </w:numPr>
        <w:rPr>
          <w:rFonts w:ascii="Arial" w:hAnsi="Arial" w:cs="Arial"/>
          <w:b/>
          <w:sz w:val="20"/>
          <w:szCs w:val="20"/>
        </w:rPr>
      </w:pPr>
      <w:r w:rsidRPr="004830BE">
        <w:rPr>
          <w:rFonts w:ascii="Arial" w:hAnsi="Arial" w:cs="Arial"/>
          <w:b/>
          <w:sz w:val="20"/>
          <w:szCs w:val="20"/>
        </w:rPr>
        <w:t>Distortions due to different levels of threshold</w:t>
      </w:r>
    </w:p>
    <w:p w:rsidR="009026CC" w:rsidRPr="004830BE" w:rsidRDefault="009026CC" w:rsidP="00846BA1">
      <w:pPr>
        <w:ind w:left="360"/>
        <w:rPr>
          <w:rFonts w:ascii="Arial" w:hAnsi="Arial" w:cs="Arial"/>
          <w:sz w:val="20"/>
          <w:szCs w:val="20"/>
        </w:rPr>
      </w:pPr>
      <w:r w:rsidRPr="004830BE">
        <w:rPr>
          <w:rFonts w:ascii="Arial" w:hAnsi="Arial" w:cs="Arial"/>
          <w:sz w:val="20"/>
          <w:szCs w:val="20"/>
        </w:rPr>
        <w:t xml:space="preserve">A small manufacturer ‘X' has taxable turnover below Rs 10 Lakhs, medium dealer ‘Y' has taxable turnover below Rs 50 Lakhs and large dealer ‘Z' has taxable turnover above Rs 150 Lakhs. If X directly sells goods to consumer, his goods will not suffer any GST, but if he sell to Y, his same goods will suffer SGST and if sells to Z, his same goods will suffer CGST as well as SGST. Same goods manufactured by X will have different tax treatment. </w:t>
      </w:r>
      <w:r w:rsidR="00846BA1" w:rsidRPr="004830BE">
        <w:rPr>
          <w:rFonts w:ascii="Arial" w:hAnsi="Arial" w:cs="Arial"/>
          <w:sz w:val="20"/>
          <w:szCs w:val="20"/>
        </w:rPr>
        <w:t xml:space="preserve"> </w:t>
      </w:r>
    </w:p>
    <w:p w:rsidR="007D295C" w:rsidRPr="004830BE" w:rsidRDefault="007D295C" w:rsidP="0069354F">
      <w:pPr>
        <w:ind w:left="-660"/>
        <w:rPr>
          <w:rFonts w:ascii="Arial" w:hAnsi="Arial" w:cs="Arial"/>
          <w:sz w:val="20"/>
          <w:szCs w:val="20"/>
        </w:rPr>
      </w:pPr>
    </w:p>
    <w:p w:rsidR="007D295C" w:rsidRPr="004830BE" w:rsidRDefault="007D295C" w:rsidP="0069354F">
      <w:pPr>
        <w:ind w:left="360"/>
        <w:rPr>
          <w:rFonts w:ascii="Arial" w:hAnsi="Arial" w:cs="Arial"/>
          <w:sz w:val="20"/>
          <w:szCs w:val="20"/>
        </w:rPr>
      </w:pPr>
    </w:p>
    <w:p w:rsidR="004406A9" w:rsidRPr="004830BE" w:rsidRDefault="0022480F" w:rsidP="004406A9">
      <w:pPr>
        <w:numPr>
          <w:ilvl w:val="0"/>
          <w:numId w:val="23"/>
        </w:numPr>
        <w:rPr>
          <w:rFonts w:ascii="Arial" w:hAnsi="Arial" w:cs="Arial"/>
          <w:b/>
          <w:sz w:val="20"/>
          <w:szCs w:val="20"/>
        </w:rPr>
      </w:pPr>
      <w:r w:rsidRPr="004830BE">
        <w:rPr>
          <w:rFonts w:ascii="Arial" w:hAnsi="Arial" w:cs="Arial"/>
          <w:b/>
          <w:sz w:val="20"/>
          <w:szCs w:val="20"/>
        </w:rPr>
        <w:t xml:space="preserve">Treatment of transfers to branches </w:t>
      </w:r>
      <w:r w:rsidR="004406A9" w:rsidRPr="004830BE">
        <w:rPr>
          <w:rFonts w:ascii="Arial" w:hAnsi="Arial" w:cs="Arial"/>
          <w:b/>
          <w:sz w:val="20"/>
          <w:szCs w:val="20"/>
        </w:rPr>
        <w:t xml:space="preserve"> &amp; Job Work Transactions</w:t>
      </w:r>
    </w:p>
    <w:p w:rsidR="0022480F" w:rsidRPr="004830BE" w:rsidRDefault="0022480F" w:rsidP="004406A9">
      <w:pPr>
        <w:ind w:left="360"/>
        <w:rPr>
          <w:rFonts w:ascii="Arial" w:hAnsi="Arial" w:cs="Arial"/>
          <w:sz w:val="20"/>
          <w:szCs w:val="20"/>
        </w:rPr>
      </w:pPr>
      <w:r w:rsidRPr="004830BE">
        <w:rPr>
          <w:rFonts w:ascii="Arial" w:hAnsi="Arial" w:cs="Arial"/>
          <w:sz w:val="20"/>
          <w:szCs w:val="20"/>
        </w:rPr>
        <w:t>One option would be impose IGST even for such transactions since that would facilitate a seamless credit mechanism. However, the discussion paper refers to GST on transactions of goods</w:t>
      </w:r>
      <w:r w:rsidR="00F54F29" w:rsidRPr="004830BE">
        <w:rPr>
          <w:rFonts w:ascii="Arial" w:hAnsi="Arial" w:cs="Arial"/>
          <w:sz w:val="20"/>
          <w:szCs w:val="20"/>
        </w:rPr>
        <w:t xml:space="preserve"> and services for consideration</w:t>
      </w:r>
      <w:r w:rsidRPr="004830BE">
        <w:rPr>
          <w:rFonts w:ascii="Arial" w:hAnsi="Arial" w:cs="Arial"/>
          <w:sz w:val="20"/>
          <w:szCs w:val="20"/>
        </w:rPr>
        <w:t xml:space="preserve">. The other option would be to zero rate stock transfers instead of exempting the same. </w:t>
      </w:r>
    </w:p>
    <w:p w:rsidR="0022480F" w:rsidRPr="004830BE" w:rsidRDefault="0022480F" w:rsidP="0022480F">
      <w:pPr>
        <w:ind w:left="360"/>
        <w:rPr>
          <w:rFonts w:ascii="Arial" w:hAnsi="Arial" w:cs="Arial"/>
          <w:sz w:val="20"/>
          <w:szCs w:val="20"/>
        </w:rPr>
      </w:pPr>
    </w:p>
    <w:p w:rsidR="0022480F" w:rsidRPr="004830BE" w:rsidRDefault="0022480F" w:rsidP="0022480F">
      <w:pPr>
        <w:ind w:left="360"/>
        <w:rPr>
          <w:rFonts w:ascii="Arial" w:hAnsi="Arial" w:cs="Arial"/>
          <w:sz w:val="20"/>
          <w:szCs w:val="20"/>
        </w:rPr>
      </w:pPr>
    </w:p>
    <w:p w:rsidR="0022480F" w:rsidRPr="004830BE" w:rsidRDefault="0022480F" w:rsidP="0022480F">
      <w:pPr>
        <w:ind w:left="360"/>
        <w:rPr>
          <w:rFonts w:ascii="Arial" w:hAnsi="Arial" w:cs="Arial"/>
          <w:sz w:val="20"/>
          <w:szCs w:val="20"/>
        </w:rPr>
      </w:pPr>
    </w:p>
    <w:p w:rsidR="0047447A" w:rsidRPr="004830BE" w:rsidRDefault="00EA226D" w:rsidP="0047447A">
      <w:pPr>
        <w:ind w:left="1080"/>
        <w:rPr>
          <w:rFonts w:ascii="Arial" w:hAnsi="Arial" w:cs="Arial"/>
          <w:sz w:val="20"/>
          <w:szCs w:val="20"/>
        </w:rPr>
      </w:pPr>
      <w:r w:rsidRPr="004830BE">
        <w:rPr>
          <w:rFonts w:ascii="Arial" w:hAnsi="Arial" w:cs="Arial"/>
          <w:b/>
          <w:sz w:val="20"/>
          <w:szCs w:val="20"/>
          <w:u w:val="single"/>
        </w:rPr>
        <w:t xml:space="preserve"> </w:t>
      </w:r>
    </w:p>
    <w:sectPr w:rsidR="0047447A" w:rsidRPr="004830BE" w:rsidSect="003C5DDD">
      <w:headerReference w:type="default"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79A7" w:rsidRDefault="009879A7">
      <w:r>
        <w:separator/>
      </w:r>
    </w:p>
  </w:endnote>
  <w:endnote w:type="continuationSeparator" w:id="1">
    <w:p w:rsidR="009879A7" w:rsidRDefault="009879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9C8" w:rsidRDefault="001279C8">
    <w:pPr>
      <w:pStyle w:val="Footer"/>
      <w:rPr>
        <w:rFonts w:ascii="Arial" w:hAnsi="Arial" w:cs="Arial"/>
        <w:b/>
      </w:rPr>
    </w:pPr>
    <w:r>
      <w:rPr>
        <w:rFonts w:ascii="Arial" w:hAnsi="Arial" w:cs="Arial"/>
        <w:b/>
      </w:rPr>
      <w:t xml:space="preserve">CA M B Abhyankar                                                                     </w:t>
    </w:r>
    <w:r w:rsidRPr="003C5DDD">
      <w:rPr>
        <w:rFonts w:ascii="Arial" w:hAnsi="Arial" w:cs="Arial"/>
        <w:b/>
      </w:rPr>
      <w:t xml:space="preserve">Page </w:t>
    </w:r>
    <w:r w:rsidR="003F4DD9" w:rsidRPr="003C5DDD">
      <w:rPr>
        <w:rFonts w:ascii="Arial" w:hAnsi="Arial" w:cs="Arial"/>
        <w:b/>
      </w:rPr>
      <w:fldChar w:fldCharType="begin"/>
    </w:r>
    <w:r w:rsidRPr="003C5DDD">
      <w:rPr>
        <w:rFonts w:ascii="Arial" w:hAnsi="Arial" w:cs="Arial"/>
        <w:b/>
      </w:rPr>
      <w:instrText xml:space="preserve"> PAGE </w:instrText>
    </w:r>
    <w:r w:rsidR="003F4DD9" w:rsidRPr="003C5DDD">
      <w:rPr>
        <w:rFonts w:ascii="Arial" w:hAnsi="Arial" w:cs="Arial"/>
        <w:b/>
      </w:rPr>
      <w:fldChar w:fldCharType="separate"/>
    </w:r>
    <w:r w:rsidR="0063151C">
      <w:rPr>
        <w:rFonts w:ascii="Arial" w:hAnsi="Arial" w:cs="Arial"/>
        <w:b/>
        <w:noProof/>
      </w:rPr>
      <w:t>7</w:t>
    </w:r>
    <w:r w:rsidR="003F4DD9" w:rsidRPr="003C5DDD">
      <w:rPr>
        <w:rFonts w:ascii="Arial" w:hAnsi="Arial" w:cs="Arial"/>
        <w:b/>
      </w:rPr>
      <w:fldChar w:fldCharType="end"/>
    </w:r>
    <w:r w:rsidRPr="003C5DDD">
      <w:rPr>
        <w:rFonts w:ascii="Arial" w:hAnsi="Arial" w:cs="Arial"/>
        <w:b/>
      </w:rPr>
      <w:t xml:space="preserve"> of </w:t>
    </w:r>
    <w:r w:rsidR="003F4DD9" w:rsidRPr="003C5DDD">
      <w:rPr>
        <w:rFonts w:ascii="Arial" w:hAnsi="Arial" w:cs="Arial"/>
        <w:b/>
      </w:rPr>
      <w:fldChar w:fldCharType="begin"/>
    </w:r>
    <w:r w:rsidRPr="003C5DDD">
      <w:rPr>
        <w:rFonts w:ascii="Arial" w:hAnsi="Arial" w:cs="Arial"/>
        <w:b/>
      </w:rPr>
      <w:instrText xml:space="preserve"> NUMPAGES </w:instrText>
    </w:r>
    <w:r w:rsidR="003F4DD9" w:rsidRPr="003C5DDD">
      <w:rPr>
        <w:rFonts w:ascii="Arial" w:hAnsi="Arial" w:cs="Arial"/>
        <w:b/>
      </w:rPr>
      <w:fldChar w:fldCharType="separate"/>
    </w:r>
    <w:r w:rsidR="0063151C">
      <w:rPr>
        <w:rFonts w:ascii="Arial" w:hAnsi="Arial" w:cs="Arial"/>
        <w:b/>
        <w:noProof/>
      </w:rPr>
      <w:t>12</w:t>
    </w:r>
    <w:r w:rsidR="003F4DD9" w:rsidRPr="003C5DDD">
      <w:rPr>
        <w:rFonts w:ascii="Arial" w:hAnsi="Arial" w:cs="Arial"/>
        <w:b/>
      </w:rPr>
      <w:fldChar w:fldCharType="end"/>
    </w:r>
  </w:p>
  <w:p w:rsidR="001279C8" w:rsidRPr="003C5DDD" w:rsidRDefault="001279C8">
    <w:pPr>
      <w:pStyle w:val="Footer"/>
      <w:rPr>
        <w:rFonts w:ascii="Arial" w:hAnsi="Arial" w:cs="Arial"/>
        <w:b/>
      </w:rPr>
    </w:pPr>
    <w:r>
      <w:rPr>
        <w:rFonts w:ascii="Arial" w:hAnsi="Arial" w:cs="Arial"/>
        <w:b/>
      </w:rPr>
      <w:t>mbabhyankar@gmail.com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79A7" w:rsidRDefault="009879A7">
      <w:r>
        <w:separator/>
      </w:r>
    </w:p>
  </w:footnote>
  <w:footnote w:type="continuationSeparator" w:id="1">
    <w:p w:rsidR="009879A7" w:rsidRDefault="009879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9C8" w:rsidRPr="00FC6A02" w:rsidRDefault="001279C8">
    <w:pPr>
      <w:pStyle w:val="Header"/>
      <w:rPr>
        <w:rFonts w:ascii="Arial" w:hAnsi="Arial" w:cs="Arial"/>
        <w:b/>
      </w:rPr>
    </w:pPr>
    <w:r>
      <w:rPr>
        <w:rFonts w:ascii="Arial" w:hAnsi="Arial" w:cs="Arial"/>
        <w:b/>
        <w:sz w:val="28"/>
        <w:szCs w:val="28"/>
      </w:rPr>
      <w:t xml:space="preserve">Roadmap to </w:t>
    </w:r>
    <w:r w:rsidRPr="00FC6A02">
      <w:rPr>
        <w:rFonts w:ascii="Arial" w:hAnsi="Arial" w:cs="Arial"/>
        <w:b/>
        <w:sz w:val="28"/>
        <w:szCs w:val="28"/>
      </w:rPr>
      <w:t xml:space="preserve">GST                  </w:t>
    </w:r>
    <w:r>
      <w:rPr>
        <w:rFonts w:ascii="Arial" w:hAnsi="Arial" w:cs="Arial"/>
        <w:b/>
        <w:sz w:val="28"/>
        <w:szCs w:val="28"/>
      </w:rPr>
      <w:t xml:space="preserve">                                    03.01.15  </w:t>
    </w:r>
    <w:r w:rsidRPr="00FC6A02">
      <w:rPr>
        <w:rFonts w:ascii="Arial" w:hAnsi="Arial" w:cs="Arial"/>
        <w:b/>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03FC6"/>
    <w:multiLevelType w:val="hybridMultilevel"/>
    <w:tmpl w:val="836A1A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6604FF9"/>
    <w:multiLevelType w:val="hybridMultilevel"/>
    <w:tmpl w:val="84B48490"/>
    <w:lvl w:ilvl="0" w:tplc="2E06E9C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456CFD"/>
    <w:multiLevelType w:val="hybridMultilevel"/>
    <w:tmpl w:val="35BA9276"/>
    <w:lvl w:ilvl="0" w:tplc="2E06E9C8">
      <w:start w:val="1"/>
      <w:numFmt w:val="decimal"/>
      <w:lvlText w:val="%1."/>
      <w:lvlJc w:val="left"/>
      <w:pPr>
        <w:ind w:left="360" w:hanging="360"/>
      </w:pPr>
      <w:rPr>
        <w:rFonts w:hint="default"/>
        <w:b/>
        <w:i w:val="0"/>
      </w:rPr>
    </w:lvl>
    <w:lvl w:ilvl="1" w:tplc="7F4C19E0">
      <w:start w:val="1"/>
      <w:numFmt w:val="decimal"/>
      <w:lvlText w:val="(%2)"/>
      <w:lvlJc w:val="left"/>
      <w:pPr>
        <w:ind w:left="1440" w:hanging="360"/>
      </w:pPr>
      <w:rPr>
        <w:rFonts w:hint="default"/>
      </w:rPr>
    </w:lvl>
    <w:lvl w:ilvl="2" w:tplc="4AD891A8">
      <w:start w:val="1"/>
      <w:numFmt w:val="lowerRoman"/>
      <w:lvlText w:val="(%3)"/>
      <w:lvlJc w:val="left"/>
      <w:pPr>
        <w:ind w:left="2700" w:hanging="720"/>
      </w:pPr>
      <w:rPr>
        <w:rFonts w:hint="default"/>
      </w:rPr>
    </w:lvl>
    <w:lvl w:ilvl="3" w:tplc="73C6DA5A">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203DFD"/>
    <w:multiLevelType w:val="hybridMultilevel"/>
    <w:tmpl w:val="424CC40C"/>
    <w:lvl w:ilvl="0" w:tplc="B71C5504">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4AC43EE"/>
    <w:multiLevelType w:val="hybridMultilevel"/>
    <w:tmpl w:val="6C22F3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5C049C"/>
    <w:multiLevelType w:val="hybridMultilevel"/>
    <w:tmpl w:val="F87A18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7225DD"/>
    <w:multiLevelType w:val="hybridMultilevel"/>
    <w:tmpl w:val="B7A25408"/>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E6A77BF"/>
    <w:multiLevelType w:val="hybridMultilevel"/>
    <w:tmpl w:val="63E496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F6D49A6"/>
    <w:multiLevelType w:val="hybridMultilevel"/>
    <w:tmpl w:val="7528F1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405198"/>
    <w:multiLevelType w:val="hybridMultilevel"/>
    <w:tmpl w:val="669037D8"/>
    <w:lvl w:ilvl="0" w:tplc="40090011">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0">
    <w:nsid w:val="259F09A1"/>
    <w:multiLevelType w:val="hybridMultilevel"/>
    <w:tmpl w:val="AFC6C87E"/>
    <w:lvl w:ilvl="0" w:tplc="AAE4A14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699037C"/>
    <w:multiLevelType w:val="hybridMultilevel"/>
    <w:tmpl w:val="CD769C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A7025F"/>
    <w:multiLevelType w:val="multilevel"/>
    <w:tmpl w:val="0409001D"/>
    <w:numStyleLink w:val="1ai"/>
  </w:abstractNum>
  <w:abstractNum w:abstractNumId="13">
    <w:nsid w:val="2CE21B7D"/>
    <w:multiLevelType w:val="multilevel"/>
    <w:tmpl w:val="E0A48726"/>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37EF1DBB"/>
    <w:multiLevelType w:val="hybridMultilevel"/>
    <w:tmpl w:val="96747D0A"/>
    <w:lvl w:ilvl="0" w:tplc="2E06E9C8">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84D2B56"/>
    <w:multiLevelType w:val="hybridMultilevel"/>
    <w:tmpl w:val="9F7A89BE"/>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ACB2C23"/>
    <w:multiLevelType w:val="hybridMultilevel"/>
    <w:tmpl w:val="444C7CA0"/>
    <w:lvl w:ilvl="0" w:tplc="83EA1F34">
      <w:start w:val="8"/>
      <w:numFmt w:val="decimal"/>
      <w:lvlText w:val="%1."/>
      <w:lvlJc w:val="left"/>
      <w:pPr>
        <w:tabs>
          <w:tab w:val="num" w:pos="360"/>
        </w:tabs>
        <w:ind w:left="360" w:hanging="360"/>
      </w:pPr>
      <w:rPr>
        <w:rFonts w:ascii="Arial" w:hAnsi="Arial"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3B2239B5"/>
    <w:multiLevelType w:val="multilevel"/>
    <w:tmpl w:val="0409001D"/>
    <w:numStyleLink w:val="1ai"/>
  </w:abstractNum>
  <w:abstractNum w:abstractNumId="18">
    <w:nsid w:val="3B9F0C69"/>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42410AE0"/>
    <w:multiLevelType w:val="hybridMultilevel"/>
    <w:tmpl w:val="3498FAFC"/>
    <w:lvl w:ilvl="0" w:tplc="22741034">
      <w:start w:val="3"/>
      <w:numFmt w:val="upperLetter"/>
      <w:lvlText w:val="%1."/>
      <w:lvlJc w:val="left"/>
      <w:pPr>
        <w:ind w:left="720" w:hanging="360"/>
      </w:pPr>
      <w:rPr>
        <w:rFonts w:hint="default"/>
        <w:b/>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46FB527F"/>
    <w:multiLevelType w:val="multilevel"/>
    <w:tmpl w:val="0409001D"/>
    <w:numStyleLink w:val="1ai"/>
  </w:abstractNum>
  <w:abstractNum w:abstractNumId="21">
    <w:nsid w:val="47CA47A4"/>
    <w:multiLevelType w:val="hybridMultilevel"/>
    <w:tmpl w:val="4F64FDE0"/>
    <w:lvl w:ilvl="0" w:tplc="35B6FE86">
      <w:start w:val="1"/>
      <w:numFmt w:val="upperLetter"/>
      <w:lvlText w:val="%1."/>
      <w:lvlJc w:val="left"/>
      <w:pPr>
        <w:ind w:left="450" w:hanging="360"/>
      </w:pPr>
      <w:rPr>
        <w:rFonts w:hint="default"/>
        <w:u w:val="single"/>
      </w:rPr>
    </w:lvl>
    <w:lvl w:ilvl="1" w:tplc="40090019" w:tentative="1">
      <w:start w:val="1"/>
      <w:numFmt w:val="lowerLetter"/>
      <w:lvlText w:val="%2."/>
      <w:lvlJc w:val="left"/>
      <w:pPr>
        <w:ind w:left="1170" w:hanging="360"/>
      </w:pPr>
    </w:lvl>
    <w:lvl w:ilvl="2" w:tplc="4009001B" w:tentative="1">
      <w:start w:val="1"/>
      <w:numFmt w:val="lowerRoman"/>
      <w:lvlText w:val="%3."/>
      <w:lvlJc w:val="right"/>
      <w:pPr>
        <w:ind w:left="1890" w:hanging="180"/>
      </w:pPr>
    </w:lvl>
    <w:lvl w:ilvl="3" w:tplc="4009000F" w:tentative="1">
      <w:start w:val="1"/>
      <w:numFmt w:val="decimal"/>
      <w:lvlText w:val="%4."/>
      <w:lvlJc w:val="left"/>
      <w:pPr>
        <w:ind w:left="2610" w:hanging="360"/>
      </w:pPr>
    </w:lvl>
    <w:lvl w:ilvl="4" w:tplc="40090019" w:tentative="1">
      <w:start w:val="1"/>
      <w:numFmt w:val="lowerLetter"/>
      <w:lvlText w:val="%5."/>
      <w:lvlJc w:val="left"/>
      <w:pPr>
        <w:ind w:left="3330" w:hanging="360"/>
      </w:pPr>
    </w:lvl>
    <w:lvl w:ilvl="5" w:tplc="4009001B" w:tentative="1">
      <w:start w:val="1"/>
      <w:numFmt w:val="lowerRoman"/>
      <w:lvlText w:val="%6."/>
      <w:lvlJc w:val="right"/>
      <w:pPr>
        <w:ind w:left="4050" w:hanging="180"/>
      </w:pPr>
    </w:lvl>
    <w:lvl w:ilvl="6" w:tplc="4009000F" w:tentative="1">
      <w:start w:val="1"/>
      <w:numFmt w:val="decimal"/>
      <w:lvlText w:val="%7."/>
      <w:lvlJc w:val="left"/>
      <w:pPr>
        <w:ind w:left="4770" w:hanging="360"/>
      </w:pPr>
    </w:lvl>
    <w:lvl w:ilvl="7" w:tplc="40090019" w:tentative="1">
      <w:start w:val="1"/>
      <w:numFmt w:val="lowerLetter"/>
      <w:lvlText w:val="%8."/>
      <w:lvlJc w:val="left"/>
      <w:pPr>
        <w:ind w:left="5490" w:hanging="360"/>
      </w:pPr>
    </w:lvl>
    <w:lvl w:ilvl="8" w:tplc="4009001B" w:tentative="1">
      <w:start w:val="1"/>
      <w:numFmt w:val="lowerRoman"/>
      <w:lvlText w:val="%9."/>
      <w:lvlJc w:val="right"/>
      <w:pPr>
        <w:ind w:left="6210" w:hanging="180"/>
      </w:pPr>
    </w:lvl>
  </w:abstractNum>
  <w:abstractNum w:abstractNumId="22">
    <w:nsid w:val="4D9E6B75"/>
    <w:multiLevelType w:val="multilevel"/>
    <w:tmpl w:val="0409001D"/>
    <w:numStyleLink w:val="1ai"/>
  </w:abstractNum>
  <w:abstractNum w:abstractNumId="23">
    <w:nsid w:val="55FD215F"/>
    <w:multiLevelType w:val="multilevel"/>
    <w:tmpl w:val="57D6FED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58916D87"/>
    <w:multiLevelType w:val="hybridMultilevel"/>
    <w:tmpl w:val="25E651B0"/>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93F153D"/>
    <w:multiLevelType w:val="multilevel"/>
    <w:tmpl w:val="0409001D"/>
    <w:numStyleLink w:val="1ai"/>
  </w:abstractNum>
  <w:abstractNum w:abstractNumId="26">
    <w:nsid w:val="5A5F2962"/>
    <w:multiLevelType w:val="hybridMultilevel"/>
    <w:tmpl w:val="735028FA"/>
    <w:lvl w:ilvl="0" w:tplc="78F25BD0">
      <w:start w:val="7"/>
      <w:numFmt w:val="decimal"/>
      <w:lvlText w:val="%1."/>
      <w:lvlJc w:val="left"/>
      <w:pPr>
        <w:tabs>
          <w:tab w:val="num" w:pos="360"/>
        </w:tabs>
        <w:ind w:left="360" w:hanging="360"/>
      </w:pPr>
      <w:rPr>
        <w:rFonts w:ascii="Arial" w:hAnsi="Arial"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D985F06"/>
    <w:multiLevelType w:val="hybridMultilevel"/>
    <w:tmpl w:val="A2481F7C"/>
    <w:lvl w:ilvl="0" w:tplc="04090015">
      <w:start w:val="1"/>
      <w:numFmt w:val="upperLetter"/>
      <w:lvlText w:val="%1."/>
      <w:lvlJc w:val="left"/>
      <w:pPr>
        <w:tabs>
          <w:tab w:val="num" w:pos="720"/>
        </w:tabs>
        <w:ind w:left="720" w:hanging="360"/>
      </w:pPr>
    </w:lvl>
    <w:lvl w:ilvl="1" w:tplc="1B3C3E46">
      <w:numFmt w:val="bullet"/>
      <w:lvlText w:val="-"/>
      <w:lvlJc w:val="left"/>
      <w:pPr>
        <w:tabs>
          <w:tab w:val="num" w:pos="1440"/>
        </w:tabs>
        <w:ind w:left="1440" w:hanging="360"/>
      </w:pPr>
      <w:rPr>
        <w:rFonts w:ascii="Arial" w:eastAsia="Times New Roman" w:hAnsi="Aria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D9C692F"/>
    <w:multiLevelType w:val="hybridMultilevel"/>
    <w:tmpl w:val="E9D4E6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2D01CC6"/>
    <w:multiLevelType w:val="multilevel"/>
    <w:tmpl w:val="0409001D"/>
    <w:styleLink w:val="Style1"/>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63045796"/>
    <w:multiLevelType w:val="hybridMultilevel"/>
    <w:tmpl w:val="B4F250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35A5283"/>
    <w:multiLevelType w:val="hybridMultilevel"/>
    <w:tmpl w:val="669ABA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36B38D9"/>
    <w:multiLevelType w:val="hybridMultilevel"/>
    <w:tmpl w:val="38AA413A"/>
    <w:lvl w:ilvl="0" w:tplc="2E06E9C8">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48A4035"/>
    <w:multiLevelType w:val="hybridMultilevel"/>
    <w:tmpl w:val="9BB618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F751904"/>
    <w:multiLevelType w:val="hybridMultilevel"/>
    <w:tmpl w:val="CE9CBCAE"/>
    <w:lvl w:ilvl="0" w:tplc="2E06E9C8">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712141BA"/>
    <w:multiLevelType w:val="multilevel"/>
    <w:tmpl w:val="31C80AC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nsid w:val="74D151C1"/>
    <w:multiLevelType w:val="hybridMultilevel"/>
    <w:tmpl w:val="2FF09284"/>
    <w:lvl w:ilvl="0" w:tplc="9762150C">
      <w:start w:val="6"/>
      <w:numFmt w:val="decimal"/>
      <w:lvlText w:val="%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6DF2C55"/>
    <w:multiLevelType w:val="hybridMultilevel"/>
    <w:tmpl w:val="EB4E8ED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8B33B05"/>
    <w:multiLevelType w:val="multilevel"/>
    <w:tmpl w:val="0409001D"/>
    <w:numStyleLink w:val="1ai"/>
  </w:abstractNum>
  <w:abstractNum w:abstractNumId="39">
    <w:nsid w:val="7DDE13A5"/>
    <w:multiLevelType w:val="hybridMultilevel"/>
    <w:tmpl w:val="A9BAD4AC"/>
    <w:lvl w:ilvl="0" w:tplc="2E06E9C8">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7"/>
  </w:num>
  <w:num w:numId="2">
    <w:abstractNumId w:val="0"/>
  </w:num>
  <w:num w:numId="3">
    <w:abstractNumId w:val="7"/>
  </w:num>
  <w:num w:numId="4">
    <w:abstractNumId w:val="14"/>
  </w:num>
  <w:num w:numId="5">
    <w:abstractNumId w:val="10"/>
  </w:num>
  <w:num w:numId="6">
    <w:abstractNumId w:val="29"/>
  </w:num>
  <w:num w:numId="7">
    <w:abstractNumId w:val="18"/>
  </w:num>
  <w:num w:numId="8">
    <w:abstractNumId w:val="17"/>
  </w:num>
  <w:num w:numId="9">
    <w:abstractNumId w:val="38"/>
  </w:num>
  <w:num w:numId="10">
    <w:abstractNumId w:val="25"/>
  </w:num>
  <w:num w:numId="11">
    <w:abstractNumId w:val="20"/>
  </w:num>
  <w:num w:numId="12">
    <w:abstractNumId w:val="24"/>
  </w:num>
  <w:num w:numId="13">
    <w:abstractNumId w:val="12"/>
  </w:num>
  <w:num w:numId="14">
    <w:abstractNumId w:val="22"/>
    <w:lvlOverride w:ilvl="0">
      <w:lvl w:ilvl="0">
        <w:numFmt w:val="decimal"/>
        <w:lvlText w:val=""/>
        <w:lvlJc w:val="left"/>
      </w:lvl>
    </w:lvlOverride>
    <w:lvlOverride w:ilvl="1">
      <w:lvl w:ilvl="1">
        <w:numFmt w:val="decimal"/>
        <w:lvlText w:val=""/>
        <w:lvlJc w:val="left"/>
      </w:lvl>
    </w:lvlOverride>
    <w:lvlOverride w:ilvl="2">
      <w:lvl w:ilvl="2">
        <w:start w:val="1"/>
        <w:numFmt w:val="lowerRoman"/>
        <w:lvlText w:val="%3)"/>
        <w:lvlJc w:val="left"/>
        <w:pPr>
          <w:tabs>
            <w:tab w:val="num" w:pos="1080"/>
          </w:tabs>
          <w:ind w:left="1080" w:hanging="360"/>
        </w:pPr>
        <w:rPr>
          <w:b/>
        </w:rPr>
      </w:lvl>
    </w:lvlOverride>
  </w:num>
  <w:num w:numId="15">
    <w:abstractNumId w:val="27"/>
  </w:num>
  <w:num w:numId="16">
    <w:abstractNumId w:val="23"/>
  </w:num>
  <w:num w:numId="17">
    <w:abstractNumId w:val="15"/>
  </w:num>
  <w:num w:numId="18">
    <w:abstractNumId w:val="33"/>
  </w:num>
  <w:num w:numId="19">
    <w:abstractNumId w:val="13"/>
  </w:num>
  <w:num w:numId="20">
    <w:abstractNumId w:val="6"/>
  </w:num>
  <w:num w:numId="21">
    <w:abstractNumId w:val="35"/>
  </w:num>
  <w:num w:numId="22">
    <w:abstractNumId w:val="16"/>
  </w:num>
  <w:num w:numId="23">
    <w:abstractNumId w:val="26"/>
  </w:num>
  <w:num w:numId="24">
    <w:abstractNumId w:val="21"/>
  </w:num>
  <w:num w:numId="25">
    <w:abstractNumId w:val="19"/>
  </w:num>
  <w:num w:numId="26">
    <w:abstractNumId w:val="9"/>
  </w:num>
  <w:num w:numId="27">
    <w:abstractNumId w:val="39"/>
  </w:num>
  <w:num w:numId="28">
    <w:abstractNumId w:val="34"/>
  </w:num>
  <w:num w:numId="29">
    <w:abstractNumId w:val="2"/>
  </w:num>
  <w:num w:numId="30">
    <w:abstractNumId w:val="1"/>
  </w:num>
  <w:num w:numId="31">
    <w:abstractNumId w:val="31"/>
  </w:num>
  <w:num w:numId="32">
    <w:abstractNumId w:val="5"/>
  </w:num>
  <w:num w:numId="33">
    <w:abstractNumId w:val="30"/>
  </w:num>
  <w:num w:numId="34">
    <w:abstractNumId w:val="4"/>
  </w:num>
  <w:num w:numId="35">
    <w:abstractNumId w:val="11"/>
  </w:num>
  <w:num w:numId="36">
    <w:abstractNumId w:val="28"/>
  </w:num>
  <w:num w:numId="37">
    <w:abstractNumId w:val="8"/>
  </w:num>
  <w:num w:numId="38">
    <w:abstractNumId w:val="3"/>
  </w:num>
  <w:num w:numId="39">
    <w:abstractNumId w:val="32"/>
  </w:num>
  <w:num w:numId="40">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0"/>
    <w:footnote w:id="1"/>
  </w:footnotePr>
  <w:endnotePr>
    <w:endnote w:id="0"/>
    <w:endnote w:id="1"/>
  </w:endnotePr>
  <w:compat/>
  <w:rsids>
    <w:rsidRoot w:val="009972FC"/>
    <w:rsid w:val="00000591"/>
    <w:rsid w:val="00072F8D"/>
    <w:rsid w:val="00086352"/>
    <w:rsid w:val="000A26F0"/>
    <w:rsid w:val="000A28DA"/>
    <w:rsid w:val="000A3CEA"/>
    <w:rsid w:val="000F02D7"/>
    <w:rsid w:val="000F0CD1"/>
    <w:rsid w:val="00113FE0"/>
    <w:rsid w:val="00125375"/>
    <w:rsid w:val="001279C8"/>
    <w:rsid w:val="00161C72"/>
    <w:rsid w:val="00171E1C"/>
    <w:rsid w:val="001B7A86"/>
    <w:rsid w:val="001C7865"/>
    <w:rsid w:val="0020178F"/>
    <w:rsid w:val="00203731"/>
    <w:rsid w:val="00217738"/>
    <w:rsid w:val="0022480F"/>
    <w:rsid w:val="002462C2"/>
    <w:rsid w:val="00270E1C"/>
    <w:rsid w:val="002746B7"/>
    <w:rsid w:val="00291367"/>
    <w:rsid w:val="00296C24"/>
    <w:rsid w:val="002A01D6"/>
    <w:rsid w:val="002E1D3E"/>
    <w:rsid w:val="002F2A7C"/>
    <w:rsid w:val="002F3D99"/>
    <w:rsid w:val="002F65F8"/>
    <w:rsid w:val="0033478E"/>
    <w:rsid w:val="00361627"/>
    <w:rsid w:val="00385B0D"/>
    <w:rsid w:val="003C5DDD"/>
    <w:rsid w:val="003F4DD9"/>
    <w:rsid w:val="0041040B"/>
    <w:rsid w:val="00427104"/>
    <w:rsid w:val="004406A9"/>
    <w:rsid w:val="0045562D"/>
    <w:rsid w:val="00470739"/>
    <w:rsid w:val="00471AA2"/>
    <w:rsid w:val="0047447A"/>
    <w:rsid w:val="004830BE"/>
    <w:rsid w:val="00492695"/>
    <w:rsid w:val="00493B85"/>
    <w:rsid w:val="004B0113"/>
    <w:rsid w:val="004E0C96"/>
    <w:rsid w:val="00520E97"/>
    <w:rsid w:val="005522F9"/>
    <w:rsid w:val="0056228F"/>
    <w:rsid w:val="00564817"/>
    <w:rsid w:val="0063151C"/>
    <w:rsid w:val="006571B2"/>
    <w:rsid w:val="0066588D"/>
    <w:rsid w:val="0069354F"/>
    <w:rsid w:val="007451FA"/>
    <w:rsid w:val="007A758A"/>
    <w:rsid w:val="007C48CB"/>
    <w:rsid w:val="007C5DB6"/>
    <w:rsid w:val="007D295C"/>
    <w:rsid w:val="00813AE5"/>
    <w:rsid w:val="00822FBC"/>
    <w:rsid w:val="00846BA1"/>
    <w:rsid w:val="00851431"/>
    <w:rsid w:val="00854090"/>
    <w:rsid w:val="00884642"/>
    <w:rsid w:val="008A5B94"/>
    <w:rsid w:val="008B140F"/>
    <w:rsid w:val="009026CC"/>
    <w:rsid w:val="009278B5"/>
    <w:rsid w:val="00955184"/>
    <w:rsid w:val="00970B24"/>
    <w:rsid w:val="009879A7"/>
    <w:rsid w:val="00987E6C"/>
    <w:rsid w:val="00992FBA"/>
    <w:rsid w:val="009972FC"/>
    <w:rsid w:val="009979C0"/>
    <w:rsid w:val="009C1DB6"/>
    <w:rsid w:val="009C5E48"/>
    <w:rsid w:val="00A05FB1"/>
    <w:rsid w:val="00A55785"/>
    <w:rsid w:val="00A91623"/>
    <w:rsid w:val="00AC374B"/>
    <w:rsid w:val="00AF39D8"/>
    <w:rsid w:val="00B82B9D"/>
    <w:rsid w:val="00B94C65"/>
    <w:rsid w:val="00B96F7F"/>
    <w:rsid w:val="00BB53F1"/>
    <w:rsid w:val="00BD4E65"/>
    <w:rsid w:val="00C06BE1"/>
    <w:rsid w:val="00C11AB5"/>
    <w:rsid w:val="00C60FF4"/>
    <w:rsid w:val="00D11385"/>
    <w:rsid w:val="00D5057B"/>
    <w:rsid w:val="00D50609"/>
    <w:rsid w:val="00D6370D"/>
    <w:rsid w:val="00DA2F4B"/>
    <w:rsid w:val="00EA17DC"/>
    <w:rsid w:val="00EA226D"/>
    <w:rsid w:val="00ED4E12"/>
    <w:rsid w:val="00EE2B06"/>
    <w:rsid w:val="00EE7DC9"/>
    <w:rsid w:val="00EE7F62"/>
    <w:rsid w:val="00F370BD"/>
    <w:rsid w:val="00F46964"/>
    <w:rsid w:val="00F54F29"/>
    <w:rsid w:val="00F7113B"/>
    <w:rsid w:val="00F82B8E"/>
    <w:rsid w:val="00FC6A02"/>
    <w:rsid w:val="00FC79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786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D29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
    <w:name w:val="Style1"/>
    <w:rsid w:val="00217738"/>
    <w:pPr>
      <w:numPr>
        <w:numId w:val="6"/>
      </w:numPr>
    </w:pPr>
  </w:style>
  <w:style w:type="numbering" w:styleId="1ai">
    <w:name w:val="Outline List 1"/>
    <w:basedOn w:val="NoList"/>
    <w:rsid w:val="00217738"/>
    <w:pPr>
      <w:numPr>
        <w:numId w:val="7"/>
      </w:numPr>
    </w:pPr>
  </w:style>
  <w:style w:type="paragraph" w:styleId="Header">
    <w:name w:val="header"/>
    <w:basedOn w:val="Normal"/>
    <w:rsid w:val="003C5DDD"/>
    <w:pPr>
      <w:tabs>
        <w:tab w:val="center" w:pos="4320"/>
        <w:tab w:val="right" w:pos="8640"/>
      </w:tabs>
    </w:pPr>
  </w:style>
  <w:style w:type="paragraph" w:styleId="Footer">
    <w:name w:val="footer"/>
    <w:basedOn w:val="Normal"/>
    <w:rsid w:val="003C5DDD"/>
    <w:pPr>
      <w:tabs>
        <w:tab w:val="center" w:pos="4320"/>
        <w:tab w:val="right" w:pos="8640"/>
      </w:tabs>
    </w:pPr>
  </w:style>
  <w:style w:type="table" w:styleId="TableContemporary">
    <w:name w:val="Table Contemporary"/>
    <w:basedOn w:val="TableNormal"/>
    <w:rsid w:val="004B0113"/>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Default">
    <w:name w:val="Default"/>
    <w:rsid w:val="004B0113"/>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0059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12</Pages>
  <Words>3869</Words>
  <Characters>22055</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Comp1</dc:creator>
  <cp:lastModifiedBy>Comp1</cp:lastModifiedBy>
  <cp:revision>7</cp:revision>
  <cp:lastPrinted>2009-10-06T06:02:00Z</cp:lastPrinted>
  <dcterms:created xsi:type="dcterms:W3CDTF">2015-01-01T07:00:00Z</dcterms:created>
  <dcterms:modified xsi:type="dcterms:W3CDTF">2015-01-01T12:56:00Z</dcterms:modified>
</cp:coreProperties>
</file>