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FF" w:rsidRDefault="00462CFF" w:rsidP="00AB24B8">
      <w:pPr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</w:p>
    <w:p w:rsidR="00AB24B8" w:rsidRPr="00AB24B8" w:rsidRDefault="00AB24B8" w:rsidP="00AB24B8">
      <w:pPr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 xml:space="preserve">Maharashtra Sales Tax Department is making substantial changes in its automation processes relating to taxpayer interface, </w:t>
      </w:r>
      <w:proofErr w:type="spellStart"/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w.e.f</w:t>
      </w:r>
      <w:proofErr w:type="spellEnd"/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 xml:space="preserve"> F.Y 2016-17. </w:t>
      </w:r>
    </w:p>
    <w:p w:rsidR="00000000" w:rsidRPr="00AB24B8" w:rsidRDefault="00AB24B8" w:rsidP="00AB24B8">
      <w:pPr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This is expected to result into significantly more efficiency in the working of the Department, less errors due to minimum human intervention and maximum benefits in relation to time management.</w:t>
      </w:r>
    </w:p>
    <w:p w:rsidR="00AB24B8" w:rsidRPr="00AB24B8" w:rsidRDefault="00AB24B8" w:rsidP="00AB24B8">
      <w:pPr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</w:p>
    <w:p w:rsidR="00AB24B8" w:rsidRDefault="00AB24B8" w:rsidP="00AB24B8">
      <w:pPr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Under New Process the dealer is required to give invoice wise details each local taxable, tax free, exempt, inter-state transactions etc for Sales &amp; Purchases in Annexure of the Return Form</w:t>
      </w:r>
      <w:r w:rsidRPr="00462CFF">
        <w:rPr>
          <w:rFonts w:asciiTheme="majorHAnsi" w:eastAsia="Times New Roman" w:hAnsiTheme="majorHAnsi" w:cs="Arial"/>
          <w:color w:val="333333"/>
          <w:sz w:val="26"/>
          <w:szCs w:val="26"/>
        </w:rPr>
        <w:t xml:space="preserve"> </w:t>
      </w: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which have been integrated with the returns. These Sales and Purchase annexure will be linked to respective MVAT Return Forms like Form 231, 232, 233, 234, 235 &amp; Form III E under the CST Act.</w:t>
      </w:r>
    </w:p>
    <w:p w:rsidR="00462CFF" w:rsidRPr="00462CFF" w:rsidRDefault="00462CFF" w:rsidP="00AB24B8">
      <w:pPr>
        <w:jc w:val="both"/>
        <w:rPr>
          <w:rFonts w:asciiTheme="majorHAnsi" w:eastAsia="Times New Roman" w:hAnsiTheme="majorHAnsi" w:cs="Arial"/>
          <w:b/>
          <w:color w:val="FF0000"/>
          <w:sz w:val="26"/>
          <w:szCs w:val="26"/>
        </w:rPr>
      </w:pPr>
      <w:r w:rsidRPr="00462CFF">
        <w:rPr>
          <w:rFonts w:asciiTheme="majorHAnsi" w:eastAsia="Times New Roman" w:hAnsiTheme="majorHAnsi" w:cs="Arial"/>
          <w:b/>
          <w:color w:val="FF0000"/>
          <w:sz w:val="26"/>
          <w:szCs w:val="26"/>
        </w:rPr>
        <w:t>In Nutshell, following details are required for sales &amp; Purchase annexure:</w:t>
      </w:r>
    </w:p>
    <w:p w:rsidR="00AB24B8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Sales / Purchase Invoice No.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Sales / Purchase Invoice date (</w:t>
      </w:r>
      <w:proofErr w:type="spellStart"/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dd</w:t>
      </w:r>
      <w:proofErr w:type="spellEnd"/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/mm/</w:t>
      </w:r>
      <w:proofErr w:type="spellStart"/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yy</w:t>
      </w:r>
      <w:proofErr w:type="spellEnd"/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)</w:t>
      </w:r>
    </w:p>
    <w:p w:rsidR="00462CFF" w:rsidRP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i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TIN of the Purchase</w:t>
      </w:r>
      <w:r>
        <w:rPr>
          <w:rFonts w:asciiTheme="majorHAnsi" w:eastAsia="Times New Roman" w:hAnsiTheme="majorHAnsi" w:cs="Arial"/>
          <w:color w:val="333333"/>
          <w:sz w:val="26"/>
          <w:szCs w:val="26"/>
        </w:rPr>
        <w:t>r/Seller (if TIN is available</w:t>
      </w:r>
      <w:proofErr w:type="gramStart"/>
      <w:r>
        <w:rPr>
          <w:rFonts w:asciiTheme="majorHAnsi" w:eastAsia="Times New Roman" w:hAnsiTheme="majorHAnsi" w:cs="Arial"/>
          <w:color w:val="333333"/>
          <w:sz w:val="26"/>
          <w:szCs w:val="26"/>
        </w:rPr>
        <w:t>)</w:t>
      </w: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–</w:t>
      </w:r>
      <w:proofErr w:type="gramEnd"/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 xml:space="preserve"> </w:t>
      </w:r>
      <w:r w:rsidRPr="00AB24B8">
        <w:rPr>
          <w:rFonts w:asciiTheme="majorHAnsi" w:eastAsia="Times New Roman" w:hAnsiTheme="majorHAnsi" w:cs="Arial"/>
          <w:i/>
          <w:color w:val="333333"/>
          <w:sz w:val="26"/>
          <w:szCs w:val="26"/>
        </w:rPr>
        <w:t>This 11 digit TIN No. is important so that the credit of tax paid will be available to the purchaser.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Taxable Value or Value of Composition in case of Works Contract.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Tax amount (if separately mentioned in the invoice)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Value (if) inclusive of Tax.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Value of sales under Composition Scheme other than Works Contract.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Tax Free Sales.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Exempted sales u/s41 &amp; 8.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Labour charges.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Other charges.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Gross Total.</w:t>
      </w:r>
    </w:p>
    <w:p w:rsidR="00462CFF" w:rsidRDefault="00462CFF" w:rsidP="00462CFF">
      <w:pPr>
        <w:pStyle w:val="ListParagraph"/>
        <w:numPr>
          <w:ilvl w:val="0"/>
          <w:numId w:val="1"/>
        </w:numPr>
        <w:ind w:left="851" w:hanging="567"/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  <w:r w:rsidRPr="00AB24B8">
        <w:rPr>
          <w:rFonts w:asciiTheme="majorHAnsi" w:eastAsia="Times New Roman" w:hAnsiTheme="majorHAnsi" w:cs="Arial"/>
          <w:color w:val="333333"/>
          <w:sz w:val="26"/>
          <w:szCs w:val="26"/>
        </w:rPr>
        <w:t>Action (No clarity available till now as to what kind of information is to a to be entered for this column)</w:t>
      </w:r>
    </w:p>
    <w:p w:rsidR="00AB24B8" w:rsidRDefault="00462CFF" w:rsidP="00AB24B8">
      <w:pPr>
        <w:rPr>
          <w:rFonts w:asciiTheme="majorHAnsi" w:eastAsia="Times New Roman" w:hAnsiTheme="majorHAnsi" w:cs="Arial"/>
          <w:b/>
          <w:color w:val="FF0000"/>
          <w:sz w:val="26"/>
          <w:szCs w:val="26"/>
        </w:rPr>
      </w:pPr>
      <w:r w:rsidRPr="00462CFF">
        <w:rPr>
          <w:rFonts w:asciiTheme="majorHAnsi" w:eastAsia="Times New Roman" w:hAnsiTheme="majorHAnsi" w:cs="Arial"/>
          <w:b/>
          <w:color w:val="FF0000"/>
          <w:sz w:val="26"/>
          <w:szCs w:val="26"/>
        </w:rPr>
        <w:t xml:space="preserve">Due Date of Return: </w:t>
      </w:r>
    </w:p>
    <w:tbl>
      <w:tblPr>
        <w:tblStyle w:val="TableGrid"/>
        <w:tblW w:w="0" w:type="auto"/>
        <w:tblLook w:val="04A0"/>
      </w:tblPr>
      <w:tblGrid>
        <w:gridCol w:w="3936"/>
        <w:gridCol w:w="2409"/>
        <w:gridCol w:w="1823"/>
      </w:tblGrid>
      <w:tr w:rsidR="00462CFF" w:rsidTr="00462CFF">
        <w:tc>
          <w:tcPr>
            <w:tcW w:w="3936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MONTH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/</w:t>
            </w: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 </w:t>
            </w:r>
            <w:r w:rsidRPr="00462CFF">
              <w:rPr>
                <w:rFonts w:ascii="Arial" w:eastAsia="Times New Roman" w:hAnsi="Arial" w:cs="Arial"/>
                <w:b/>
                <w:color w:val="222222"/>
                <w:sz w:val="24"/>
                <w:szCs w:val="24"/>
              </w:rPr>
              <w:t>QUARTER</w:t>
            </w:r>
          </w:p>
        </w:tc>
        <w:tc>
          <w:tcPr>
            <w:tcW w:w="2409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 DATE</w:t>
            </w:r>
          </w:p>
        </w:tc>
        <w:tc>
          <w:tcPr>
            <w:tcW w:w="1823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</w:p>
        </w:tc>
      </w:tr>
      <w:tr w:rsidR="00462CFF" w:rsidTr="00462CFF">
        <w:tc>
          <w:tcPr>
            <w:tcW w:w="3936" w:type="dxa"/>
            <w:vAlign w:val="center"/>
          </w:tcPr>
          <w:p w:rsidR="00462CFF" w:rsidRDefault="00462CFF" w:rsidP="00462CFF">
            <w:pPr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Quarter 1 ( April- June)</w:t>
            </w:r>
          </w:p>
        </w:tc>
        <w:tc>
          <w:tcPr>
            <w:tcW w:w="2409" w:type="dxa"/>
            <w:vAlign w:val="center"/>
          </w:tcPr>
          <w:p w:rsidR="00462CFF" w:rsidRPr="00462CFF" w:rsidRDefault="00462CFF" w:rsidP="00462CFF">
            <w:pPr>
              <w:jc w:val="center"/>
              <w:rPr>
                <w:rFonts w:asciiTheme="majorHAnsi" w:eastAsia="Times New Roman" w:hAnsiTheme="majorHAnsi" w:cs="Arial"/>
                <w:sz w:val="26"/>
                <w:szCs w:val="26"/>
              </w:rPr>
            </w:pPr>
            <w:r w:rsidRPr="00462CFF">
              <w:rPr>
                <w:rFonts w:asciiTheme="majorHAnsi" w:eastAsia="Times New Roman" w:hAnsiTheme="majorHAnsi" w:cs="Arial"/>
                <w:sz w:val="26"/>
                <w:szCs w:val="26"/>
              </w:rPr>
              <w:t>21</w:t>
            </w:r>
            <w:r w:rsidRPr="00462CFF">
              <w:rPr>
                <w:rFonts w:asciiTheme="majorHAnsi" w:eastAsia="Times New Roman" w:hAnsiTheme="majorHAnsi" w:cs="Arial"/>
                <w:sz w:val="26"/>
                <w:szCs w:val="26"/>
                <w:vertAlign w:val="superscript"/>
              </w:rPr>
              <w:t>st</w:t>
            </w:r>
            <w:r w:rsidRPr="00462CFF">
              <w:rPr>
                <w:rFonts w:asciiTheme="majorHAnsi" w:eastAsia="Times New Roman" w:hAnsiTheme="majorHAnsi" w:cs="Arial"/>
                <w:sz w:val="26"/>
                <w:szCs w:val="26"/>
              </w:rPr>
              <w:t xml:space="preserve"> July</w:t>
            </w:r>
          </w:p>
        </w:tc>
        <w:tc>
          <w:tcPr>
            <w:tcW w:w="1823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</w:p>
        </w:tc>
      </w:tr>
      <w:tr w:rsidR="00462CFF" w:rsidTr="00462CFF">
        <w:tc>
          <w:tcPr>
            <w:tcW w:w="3936" w:type="dxa"/>
            <w:vAlign w:val="center"/>
          </w:tcPr>
          <w:p w:rsidR="00462CFF" w:rsidRDefault="00462CFF" w:rsidP="00462CFF">
            <w:pPr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Quarter 2 ( July- September)</w:t>
            </w:r>
          </w:p>
        </w:tc>
        <w:tc>
          <w:tcPr>
            <w:tcW w:w="2409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21</w:t>
            </w: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  <w:vertAlign w:val="superscript"/>
              </w:rPr>
              <w:t>st</w:t>
            </w: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October</w:t>
            </w:r>
          </w:p>
        </w:tc>
        <w:tc>
          <w:tcPr>
            <w:tcW w:w="1823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</w:p>
        </w:tc>
      </w:tr>
      <w:tr w:rsidR="00462CFF" w:rsidTr="00462CFF">
        <w:tc>
          <w:tcPr>
            <w:tcW w:w="3936" w:type="dxa"/>
            <w:vAlign w:val="center"/>
          </w:tcPr>
          <w:p w:rsidR="00462CFF" w:rsidRDefault="00462CFF" w:rsidP="00462CFF">
            <w:pPr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Quarter 3 (October- December)</w:t>
            </w:r>
          </w:p>
        </w:tc>
        <w:tc>
          <w:tcPr>
            <w:tcW w:w="2409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21</w:t>
            </w: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  <w:vertAlign w:val="superscript"/>
              </w:rPr>
              <w:t>st</w:t>
            </w: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January</w:t>
            </w:r>
          </w:p>
        </w:tc>
        <w:tc>
          <w:tcPr>
            <w:tcW w:w="1823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</w:p>
        </w:tc>
      </w:tr>
      <w:tr w:rsidR="00462CFF" w:rsidTr="00462CFF">
        <w:tc>
          <w:tcPr>
            <w:tcW w:w="3936" w:type="dxa"/>
            <w:vAlign w:val="center"/>
          </w:tcPr>
          <w:p w:rsidR="00462CFF" w:rsidRDefault="00462CFF" w:rsidP="00462CFF">
            <w:pPr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Quarter 4 (January- March)</w:t>
            </w:r>
          </w:p>
        </w:tc>
        <w:tc>
          <w:tcPr>
            <w:tcW w:w="2409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21</w:t>
            </w: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  <w:vertAlign w:val="superscript"/>
              </w:rPr>
              <w:t>st</w:t>
            </w:r>
            <w:r w:rsidRPr="00462CFF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April</w:t>
            </w:r>
          </w:p>
        </w:tc>
        <w:tc>
          <w:tcPr>
            <w:tcW w:w="1823" w:type="dxa"/>
            <w:vAlign w:val="center"/>
          </w:tcPr>
          <w:p w:rsidR="00462CFF" w:rsidRDefault="00462CFF" w:rsidP="00462CFF">
            <w:pPr>
              <w:jc w:val="center"/>
              <w:rPr>
                <w:rFonts w:asciiTheme="majorHAnsi" w:eastAsia="Times New Roman" w:hAnsiTheme="majorHAnsi" w:cs="Arial"/>
                <w:b/>
                <w:color w:val="FF0000"/>
                <w:sz w:val="26"/>
                <w:szCs w:val="26"/>
              </w:rPr>
            </w:pPr>
          </w:p>
        </w:tc>
      </w:tr>
    </w:tbl>
    <w:p w:rsidR="00462CFF" w:rsidRPr="00462CFF" w:rsidRDefault="00462CFF" w:rsidP="00AB24B8">
      <w:pPr>
        <w:rPr>
          <w:rFonts w:asciiTheme="majorHAnsi" w:eastAsia="Times New Roman" w:hAnsiTheme="majorHAnsi" w:cs="Arial"/>
          <w:b/>
          <w:color w:val="FF0000"/>
          <w:sz w:val="26"/>
          <w:szCs w:val="26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33"/>
        <w:gridCol w:w="1923"/>
      </w:tblGrid>
      <w:tr w:rsidR="00462CFF" w:rsidRPr="00462CFF" w:rsidTr="00462CFF">
        <w:trPr>
          <w:trHeight w:val="39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62CFF" w:rsidRPr="00462CFF" w:rsidTr="00462CFF">
        <w:trPr>
          <w:trHeight w:val="39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</w:tr>
      <w:tr w:rsidR="00462CFF" w:rsidRPr="00462CFF" w:rsidTr="00462CFF">
        <w:trPr>
          <w:trHeight w:val="39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</w:tr>
      <w:tr w:rsidR="00462CFF" w:rsidRPr="00462CFF" w:rsidTr="00462CFF">
        <w:trPr>
          <w:trHeight w:val="39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</w:tr>
      <w:tr w:rsidR="00462CFF" w:rsidRPr="00462CFF" w:rsidTr="00462CFF">
        <w:trPr>
          <w:trHeight w:val="39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62CFF" w:rsidRPr="00462CFF" w:rsidRDefault="00462CFF" w:rsidP="00462CFF">
            <w:pPr>
              <w:spacing w:after="0" w:line="234" w:lineRule="atLeas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</w:tr>
    </w:tbl>
    <w:p w:rsidR="00AB24B8" w:rsidRPr="00AB24B8" w:rsidRDefault="00AB24B8" w:rsidP="00AB24B8">
      <w:pPr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</w:p>
    <w:p w:rsidR="00AB24B8" w:rsidRPr="00AB24B8" w:rsidRDefault="00AB24B8" w:rsidP="00AB24B8">
      <w:pPr>
        <w:jc w:val="both"/>
        <w:rPr>
          <w:rFonts w:asciiTheme="majorHAnsi" w:eastAsia="Times New Roman" w:hAnsiTheme="majorHAnsi" w:cs="Arial"/>
          <w:color w:val="333333"/>
          <w:sz w:val="26"/>
          <w:szCs w:val="26"/>
        </w:rPr>
      </w:pPr>
    </w:p>
    <w:sectPr w:rsidR="00AB24B8" w:rsidRPr="00AB24B8" w:rsidSect="00462CFF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505A6"/>
    <w:multiLevelType w:val="hybridMultilevel"/>
    <w:tmpl w:val="E31C612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24B8"/>
    <w:rsid w:val="00462CFF"/>
    <w:rsid w:val="00AB24B8"/>
    <w:rsid w:val="00DC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24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B24B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B24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62CF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62CFF"/>
  </w:style>
  <w:style w:type="table" w:styleId="TableGrid">
    <w:name w:val="Table Grid"/>
    <w:basedOn w:val="TableNormal"/>
    <w:uiPriority w:val="59"/>
    <w:rsid w:val="00462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Rajendra Sharma</dc:creator>
  <cp:keywords/>
  <dc:description/>
  <cp:lastModifiedBy>Rajendra Sharma</cp:lastModifiedBy>
  <cp:revision>3</cp:revision>
  <dcterms:created xsi:type="dcterms:W3CDTF">2016-06-10T04:22:00Z</dcterms:created>
  <dcterms:modified xsi:type="dcterms:W3CDTF">2016-06-10T04:43:00Z</dcterms:modified>
</cp:coreProperties>
</file>