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32F" w:rsidRPr="008D232F" w:rsidRDefault="0060417C" w:rsidP="008D232F">
      <w:pPr>
        <w:spacing w:after="0" w:line="300" w:lineRule="atLeast"/>
        <w:ind w:left="-426"/>
        <w:outlineLvl w:val="1"/>
        <w:rPr>
          <w:rFonts w:eastAsia="Times New Roman" w:cs="Arial"/>
          <w:b/>
          <w:bCs/>
          <w:sz w:val="20"/>
          <w:szCs w:val="20"/>
          <w:u w:val="single"/>
          <w:lang w:eastAsia="en-IN"/>
        </w:rPr>
      </w:pPr>
      <w:r>
        <w:fldChar w:fldCharType="begin"/>
      </w:r>
      <w:r>
        <w:instrText>HYPERLINK "http://taxguru.in/goods-and-service-tax/works-contract-tax-rajasthan-vat-rules-applicable-awarder-works-contract.html" \o "Permanent Link to Works Contract Tax under Rajasthan VAT – Rules Applicable for Awarder of a Works Contract"</w:instrText>
      </w:r>
      <w:r>
        <w:fldChar w:fldCharType="separate"/>
      </w:r>
      <w:r w:rsidR="008D232F" w:rsidRPr="008D232F">
        <w:rPr>
          <w:rFonts w:eastAsia="Times New Roman" w:cs="Arial"/>
          <w:b/>
          <w:bCs/>
          <w:sz w:val="20"/>
          <w:szCs w:val="20"/>
          <w:u w:val="single"/>
          <w:lang w:eastAsia="en-IN"/>
        </w:rPr>
        <w:t>WORKS CONTRACT TAX UNDER RAJASTHAN VAT – RULES APPLICABLE FOR AWARDER OF A WORKS CONTRACT</w:t>
      </w:r>
      <w:r>
        <w:fldChar w:fldCharType="end"/>
      </w:r>
    </w:p>
    <w:p w:rsidR="008D232F" w:rsidRPr="008D232F" w:rsidRDefault="008D232F" w:rsidP="008D232F">
      <w:pPr>
        <w:spacing w:after="0" w:line="240" w:lineRule="auto"/>
        <w:ind w:left="-425"/>
        <w:outlineLvl w:val="1"/>
        <w:rPr>
          <w:rFonts w:eastAsia="Times New Roman" w:cs="Arial"/>
          <w:b/>
          <w:bCs/>
          <w:sz w:val="20"/>
          <w:szCs w:val="20"/>
          <w:u w:val="single"/>
          <w:lang w:eastAsia="en-IN"/>
        </w:rPr>
      </w:pPr>
    </w:p>
    <w:tbl>
      <w:tblPr>
        <w:tblStyle w:val="TableGrid"/>
        <w:tblW w:w="10207" w:type="dxa"/>
        <w:tblInd w:w="-601" w:type="dxa"/>
        <w:tblLook w:val="04A0"/>
      </w:tblPr>
      <w:tblGrid>
        <w:gridCol w:w="851"/>
        <w:gridCol w:w="2268"/>
        <w:gridCol w:w="7088"/>
      </w:tblGrid>
      <w:tr w:rsidR="008D232F" w:rsidRPr="008D232F" w:rsidTr="008D232F">
        <w:tc>
          <w:tcPr>
            <w:tcW w:w="851" w:type="dxa"/>
            <w:shd w:val="clear" w:color="auto" w:fill="DBE5F1" w:themeFill="accent1" w:themeFillTint="33"/>
          </w:tcPr>
          <w:p w:rsidR="008D232F" w:rsidRPr="008D232F" w:rsidRDefault="008D232F" w:rsidP="008D232F">
            <w:pPr>
              <w:rPr>
                <w:b/>
                <w:bCs/>
                <w:sz w:val="20"/>
                <w:szCs w:val="20"/>
              </w:rPr>
            </w:pPr>
            <w:r w:rsidRPr="008D232F">
              <w:rPr>
                <w:b/>
                <w:bCs/>
                <w:sz w:val="20"/>
                <w:szCs w:val="20"/>
              </w:rPr>
              <w:t>S. NO.</w:t>
            </w:r>
          </w:p>
        </w:tc>
        <w:tc>
          <w:tcPr>
            <w:tcW w:w="2268" w:type="dxa"/>
            <w:shd w:val="clear" w:color="auto" w:fill="DBE5F1" w:themeFill="accent1" w:themeFillTint="33"/>
          </w:tcPr>
          <w:p w:rsidR="008D232F" w:rsidRPr="008D232F" w:rsidRDefault="008D232F" w:rsidP="008D232F">
            <w:pPr>
              <w:rPr>
                <w:b/>
                <w:bCs/>
                <w:sz w:val="20"/>
                <w:szCs w:val="20"/>
              </w:rPr>
            </w:pPr>
            <w:r w:rsidRPr="008D232F">
              <w:rPr>
                <w:b/>
                <w:bCs/>
                <w:sz w:val="20"/>
                <w:szCs w:val="20"/>
              </w:rPr>
              <w:t>QUESTIONS</w:t>
            </w:r>
          </w:p>
        </w:tc>
        <w:tc>
          <w:tcPr>
            <w:tcW w:w="7088" w:type="dxa"/>
            <w:shd w:val="clear" w:color="auto" w:fill="DBE5F1" w:themeFill="accent1" w:themeFillTint="33"/>
          </w:tcPr>
          <w:p w:rsidR="008D232F" w:rsidRPr="008D232F" w:rsidRDefault="008D232F" w:rsidP="008D232F">
            <w:pPr>
              <w:rPr>
                <w:b/>
                <w:bCs/>
                <w:sz w:val="20"/>
                <w:szCs w:val="20"/>
              </w:rPr>
            </w:pPr>
            <w:r w:rsidRPr="008D232F">
              <w:rPr>
                <w:b/>
                <w:bCs/>
                <w:sz w:val="20"/>
                <w:szCs w:val="20"/>
              </w:rPr>
              <w:t>ANSWERS</w:t>
            </w:r>
          </w:p>
        </w:tc>
      </w:tr>
      <w:tr w:rsidR="008D232F" w:rsidRPr="008D232F" w:rsidTr="008D232F">
        <w:tc>
          <w:tcPr>
            <w:tcW w:w="851" w:type="dxa"/>
          </w:tcPr>
          <w:p w:rsidR="008D232F" w:rsidRPr="008D232F" w:rsidRDefault="008D232F" w:rsidP="008D232F">
            <w:pPr>
              <w:rPr>
                <w:b/>
                <w:bCs/>
                <w:sz w:val="20"/>
                <w:szCs w:val="20"/>
              </w:rPr>
            </w:pPr>
            <w:r w:rsidRPr="008D232F">
              <w:rPr>
                <w:b/>
                <w:bCs/>
                <w:sz w:val="20"/>
                <w:szCs w:val="20"/>
              </w:rPr>
              <w:t>1.</w:t>
            </w:r>
          </w:p>
        </w:tc>
        <w:tc>
          <w:tcPr>
            <w:tcW w:w="2268" w:type="dxa"/>
          </w:tcPr>
          <w:p w:rsidR="008D232F" w:rsidRPr="008D232F" w:rsidRDefault="008D232F" w:rsidP="008D232F">
            <w:pPr>
              <w:rPr>
                <w:sz w:val="20"/>
                <w:szCs w:val="20"/>
              </w:rPr>
            </w:pPr>
            <w:r w:rsidRPr="008D232F">
              <w:rPr>
                <w:rStyle w:val="Strong"/>
                <w:rFonts w:cs="Arial"/>
                <w:sz w:val="20"/>
                <w:szCs w:val="20"/>
                <w:shd w:val="clear" w:color="auto" w:fill="FFFFFF"/>
              </w:rPr>
              <w:t>What is a Works Contract</w:t>
            </w:r>
          </w:p>
        </w:tc>
        <w:tc>
          <w:tcPr>
            <w:tcW w:w="7088" w:type="dxa"/>
          </w:tcPr>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As per Section 2(44) of the RVAT Act 2003, works contract means</w:t>
            </w:r>
            <w:r w:rsidR="00EF3446">
              <w:rPr>
                <w:rFonts w:asciiTheme="minorHAnsi" w:hAnsiTheme="minorHAnsi" w:cs="Arial"/>
                <w:sz w:val="20"/>
                <w:szCs w:val="20"/>
              </w:rPr>
              <w:t>:</w:t>
            </w:r>
          </w:p>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Style w:val="Emphasis"/>
                <w:rFonts w:asciiTheme="minorHAnsi" w:hAnsiTheme="minorHAnsi" w:cs="Arial"/>
                <w:sz w:val="20"/>
                <w:szCs w:val="20"/>
              </w:rPr>
              <w:t>“contract for carrying out any work which includes assembling, construction, building, altering, manufacturing, processing, fabricating, erection, installation, fitting out, improvement, repair or commissioning or any movable or immovable property”</w:t>
            </w:r>
          </w:p>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As per section 2(</w:t>
            </w:r>
            <w:proofErr w:type="spellStart"/>
            <w:r w:rsidRPr="008D232F">
              <w:rPr>
                <w:rFonts w:asciiTheme="minorHAnsi" w:hAnsiTheme="minorHAnsi" w:cs="Arial"/>
                <w:sz w:val="20"/>
                <w:szCs w:val="20"/>
              </w:rPr>
              <w:t>ja</w:t>
            </w:r>
            <w:proofErr w:type="spellEnd"/>
            <w:r w:rsidRPr="008D232F">
              <w:rPr>
                <w:rFonts w:asciiTheme="minorHAnsi" w:hAnsiTheme="minorHAnsi" w:cs="Arial"/>
                <w:sz w:val="20"/>
                <w:szCs w:val="20"/>
              </w:rPr>
              <w:t>) of Central Sales Tax Act, 1956 Works contract means</w:t>
            </w:r>
          </w:p>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Style w:val="Emphasis"/>
                <w:rFonts w:asciiTheme="minorHAnsi" w:hAnsiTheme="minorHAnsi" w:cs="Arial"/>
                <w:sz w:val="20"/>
                <w:szCs w:val="20"/>
              </w:rPr>
              <w:t>“contract for carrying out any work which includes assembling, construction, building, altering, manufacturing, processing, fabricating, erection, installation, fitting out, improvement, repair or commissioning or any movable or immovable property”</w:t>
            </w:r>
          </w:p>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Thus both in RVAT Act and CST Act same definitions are used for defining works contract.</w:t>
            </w:r>
          </w:p>
        </w:tc>
      </w:tr>
      <w:tr w:rsidR="008D232F" w:rsidRPr="008D232F" w:rsidTr="008D232F">
        <w:tc>
          <w:tcPr>
            <w:tcW w:w="851" w:type="dxa"/>
          </w:tcPr>
          <w:p w:rsidR="008D232F" w:rsidRPr="008D232F" w:rsidRDefault="008D232F" w:rsidP="008D232F">
            <w:pPr>
              <w:rPr>
                <w:b/>
                <w:bCs/>
                <w:sz w:val="20"/>
                <w:szCs w:val="20"/>
              </w:rPr>
            </w:pPr>
            <w:r w:rsidRPr="008D232F">
              <w:rPr>
                <w:b/>
                <w:bCs/>
                <w:sz w:val="20"/>
                <w:szCs w:val="20"/>
              </w:rPr>
              <w:t>2.</w:t>
            </w:r>
          </w:p>
        </w:tc>
        <w:tc>
          <w:tcPr>
            <w:tcW w:w="2268" w:type="dxa"/>
          </w:tcPr>
          <w:p w:rsidR="008D232F" w:rsidRPr="008D232F" w:rsidRDefault="008D232F" w:rsidP="008D232F">
            <w:pPr>
              <w:rPr>
                <w:sz w:val="20"/>
                <w:szCs w:val="20"/>
              </w:rPr>
            </w:pPr>
            <w:r w:rsidRPr="008D232F">
              <w:rPr>
                <w:rStyle w:val="Strong"/>
                <w:rFonts w:cs="Arial"/>
                <w:sz w:val="20"/>
                <w:szCs w:val="20"/>
                <w:shd w:val="clear" w:color="auto" w:fill="FFFFFF"/>
              </w:rPr>
              <w:t>Submit Information to VAT Department</w:t>
            </w:r>
          </w:p>
        </w:tc>
        <w:tc>
          <w:tcPr>
            <w:tcW w:w="7088" w:type="dxa"/>
          </w:tcPr>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 xml:space="preserve">Awarder Shall submit information to his jurisdictional </w:t>
            </w:r>
            <w:proofErr w:type="spellStart"/>
            <w:r w:rsidRPr="008D232F">
              <w:rPr>
                <w:rFonts w:asciiTheme="minorHAnsi" w:hAnsiTheme="minorHAnsi" w:cs="Arial"/>
                <w:sz w:val="20"/>
                <w:szCs w:val="20"/>
              </w:rPr>
              <w:t>Asstt</w:t>
            </w:r>
            <w:proofErr w:type="spellEnd"/>
            <w:r w:rsidRPr="008D232F">
              <w:rPr>
                <w:rFonts w:asciiTheme="minorHAnsi" w:hAnsiTheme="minorHAnsi" w:cs="Arial"/>
                <w:sz w:val="20"/>
                <w:szCs w:val="20"/>
              </w:rPr>
              <w:t>. Comm. or ACTO upon entering into a works contract exceeding Rs. 5 Lacs.</w:t>
            </w:r>
          </w:p>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Time limit for submitting of this information is within 1 month from the date of contract.</w:t>
            </w:r>
          </w:p>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Form VAT-40 is the form prescribed for submission of this information.</w:t>
            </w:r>
          </w:p>
        </w:tc>
      </w:tr>
      <w:tr w:rsidR="008D232F" w:rsidRPr="008D232F" w:rsidTr="008D232F">
        <w:tc>
          <w:tcPr>
            <w:tcW w:w="851" w:type="dxa"/>
          </w:tcPr>
          <w:p w:rsidR="008D232F" w:rsidRPr="008D232F" w:rsidRDefault="008D232F" w:rsidP="008D232F">
            <w:pPr>
              <w:rPr>
                <w:b/>
                <w:bCs/>
                <w:sz w:val="20"/>
                <w:szCs w:val="20"/>
              </w:rPr>
            </w:pPr>
            <w:r w:rsidRPr="008D232F">
              <w:rPr>
                <w:b/>
                <w:bCs/>
                <w:sz w:val="20"/>
                <w:szCs w:val="20"/>
              </w:rPr>
              <w:t>3.</w:t>
            </w:r>
          </w:p>
        </w:tc>
        <w:tc>
          <w:tcPr>
            <w:tcW w:w="2268" w:type="dxa"/>
          </w:tcPr>
          <w:p w:rsidR="008D232F" w:rsidRPr="008D232F" w:rsidRDefault="008D232F" w:rsidP="008D232F">
            <w:pPr>
              <w:rPr>
                <w:sz w:val="20"/>
                <w:szCs w:val="20"/>
              </w:rPr>
            </w:pPr>
            <w:r w:rsidRPr="008D232F">
              <w:rPr>
                <w:rStyle w:val="Strong"/>
                <w:rFonts w:cs="Arial"/>
                <w:sz w:val="20"/>
                <w:szCs w:val="20"/>
                <w:shd w:val="clear" w:color="auto" w:fill="FFFFFF"/>
              </w:rPr>
              <w:t>Deduct Tax at Source [WCT] from Contractor</w:t>
            </w:r>
          </w:p>
        </w:tc>
        <w:tc>
          <w:tcPr>
            <w:tcW w:w="7088" w:type="dxa"/>
          </w:tcPr>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If awarder is Government Department, a corporation, a public undertaking, a co-operative society, a local body, a statutory body, an autonomous body, a trust or a private or public limited company, then</w:t>
            </w:r>
          </w:p>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the awarder shall at the time of credit of any sum to the account of the contractor or at the time of making payment of the same, deduct an amount as notified by the State Government in lieu of tax.</w:t>
            </w:r>
          </w:p>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The awarder shall issue certificate of deduction of tax at source in form VAT-41.</w:t>
            </w:r>
          </w:p>
        </w:tc>
      </w:tr>
      <w:tr w:rsidR="008D232F" w:rsidRPr="008D232F" w:rsidTr="008D232F">
        <w:tc>
          <w:tcPr>
            <w:tcW w:w="851" w:type="dxa"/>
          </w:tcPr>
          <w:p w:rsidR="008D232F" w:rsidRPr="008D232F" w:rsidRDefault="008D232F" w:rsidP="008D232F">
            <w:pPr>
              <w:rPr>
                <w:b/>
                <w:bCs/>
                <w:sz w:val="20"/>
                <w:szCs w:val="20"/>
              </w:rPr>
            </w:pPr>
            <w:r w:rsidRPr="008D232F">
              <w:rPr>
                <w:b/>
                <w:bCs/>
                <w:sz w:val="20"/>
                <w:szCs w:val="20"/>
              </w:rPr>
              <w:t>4.</w:t>
            </w:r>
          </w:p>
        </w:tc>
        <w:tc>
          <w:tcPr>
            <w:tcW w:w="2268" w:type="dxa"/>
          </w:tcPr>
          <w:p w:rsidR="008D232F" w:rsidRPr="008D232F" w:rsidRDefault="008D232F" w:rsidP="008D232F">
            <w:pPr>
              <w:rPr>
                <w:sz w:val="20"/>
                <w:szCs w:val="20"/>
              </w:rPr>
            </w:pPr>
            <w:r w:rsidRPr="008D232F">
              <w:rPr>
                <w:rStyle w:val="apple-converted-space"/>
                <w:rFonts w:cs="Arial"/>
                <w:b/>
                <w:bCs/>
                <w:sz w:val="20"/>
                <w:szCs w:val="20"/>
                <w:shd w:val="clear" w:color="auto" w:fill="FFFFFF"/>
              </w:rPr>
              <w:t> </w:t>
            </w:r>
            <w:r w:rsidRPr="008D232F">
              <w:rPr>
                <w:rStyle w:val="Strong"/>
                <w:rFonts w:cs="Arial"/>
                <w:sz w:val="20"/>
                <w:szCs w:val="20"/>
                <w:shd w:val="clear" w:color="auto" w:fill="FFFFFF"/>
              </w:rPr>
              <w:t>Rate of TDS notified by State Government</w:t>
            </w:r>
          </w:p>
        </w:tc>
        <w:tc>
          <w:tcPr>
            <w:tcW w:w="7088" w:type="dxa"/>
          </w:tcPr>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 xml:space="preserve">The state government vide notification no. </w:t>
            </w:r>
            <w:proofErr w:type="gramStart"/>
            <w:r w:rsidRPr="008D232F">
              <w:rPr>
                <w:rFonts w:asciiTheme="minorHAnsi" w:hAnsiTheme="minorHAnsi" w:cs="Arial"/>
                <w:sz w:val="20"/>
                <w:szCs w:val="20"/>
              </w:rPr>
              <w:t>F.12(</w:t>
            </w:r>
            <w:proofErr w:type="gramEnd"/>
            <w:r w:rsidRPr="008D232F">
              <w:rPr>
                <w:rFonts w:asciiTheme="minorHAnsi" w:hAnsiTheme="minorHAnsi" w:cs="Arial"/>
                <w:sz w:val="20"/>
                <w:szCs w:val="20"/>
              </w:rPr>
              <w:t>63)/Tax/2005-81 dated 11-08-2006 has notified a rate of 3% to be deducted from contractor in case of works contract. However,</w:t>
            </w:r>
          </w:p>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 xml:space="preserve">If contractor submits the exemption certificate under notification no. F. 12(63)/FD/Tax/2005-80 dated 11-08-2006, </w:t>
            </w:r>
            <w:proofErr w:type="gramStart"/>
            <w:r w:rsidRPr="008D232F">
              <w:rPr>
                <w:rFonts w:asciiTheme="minorHAnsi" w:hAnsiTheme="minorHAnsi" w:cs="Arial"/>
                <w:sz w:val="20"/>
                <w:szCs w:val="20"/>
              </w:rPr>
              <w:t>then</w:t>
            </w:r>
            <w:proofErr w:type="gramEnd"/>
            <w:r w:rsidRPr="008D232F">
              <w:rPr>
                <w:rFonts w:asciiTheme="minorHAnsi" w:hAnsiTheme="minorHAnsi" w:cs="Arial"/>
                <w:sz w:val="20"/>
                <w:szCs w:val="20"/>
              </w:rPr>
              <w:t xml:space="preserve"> the rate of TDS will be equal to the rate of exemption fees mentioned in said certificate.</w:t>
            </w:r>
          </w:p>
        </w:tc>
      </w:tr>
      <w:tr w:rsidR="008D232F" w:rsidRPr="008D232F" w:rsidTr="008D232F">
        <w:tc>
          <w:tcPr>
            <w:tcW w:w="851" w:type="dxa"/>
          </w:tcPr>
          <w:p w:rsidR="008D232F" w:rsidRPr="008D232F" w:rsidRDefault="008D232F" w:rsidP="008D232F">
            <w:pPr>
              <w:rPr>
                <w:b/>
                <w:bCs/>
                <w:sz w:val="20"/>
                <w:szCs w:val="20"/>
              </w:rPr>
            </w:pPr>
            <w:r w:rsidRPr="008D232F">
              <w:rPr>
                <w:b/>
                <w:bCs/>
                <w:sz w:val="20"/>
                <w:szCs w:val="20"/>
              </w:rPr>
              <w:t>5.</w:t>
            </w:r>
          </w:p>
        </w:tc>
        <w:tc>
          <w:tcPr>
            <w:tcW w:w="2268" w:type="dxa"/>
          </w:tcPr>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Style w:val="Strong"/>
                <w:rFonts w:asciiTheme="minorHAnsi" w:hAnsiTheme="minorHAnsi" w:cs="Arial"/>
                <w:sz w:val="20"/>
                <w:szCs w:val="20"/>
              </w:rPr>
              <w:t>Deposit of TDS with VAT Department.</w:t>
            </w:r>
          </w:p>
          <w:p w:rsidR="008D232F" w:rsidRPr="008D232F" w:rsidRDefault="008D232F" w:rsidP="008D232F">
            <w:pPr>
              <w:pStyle w:val="NormalWeb"/>
              <w:shd w:val="clear" w:color="auto" w:fill="FFFFFF"/>
              <w:spacing w:before="0" w:beforeAutospacing="0" w:after="0" w:afterAutospacing="0" w:line="300" w:lineRule="atLeast"/>
              <w:jc w:val="both"/>
              <w:rPr>
                <w:rStyle w:val="apple-converted-space"/>
                <w:rFonts w:asciiTheme="minorHAnsi" w:hAnsiTheme="minorHAnsi" w:cs="Arial"/>
                <w:b/>
                <w:bCs/>
                <w:sz w:val="20"/>
                <w:szCs w:val="20"/>
                <w:shd w:val="clear" w:color="auto" w:fill="FFFFFF"/>
              </w:rPr>
            </w:pPr>
          </w:p>
        </w:tc>
        <w:tc>
          <w:tcPr>
            <w:tcW w:w="7088" w:type="dxa"/>
          </w:tcPr>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The amount of TDS so deducted by the awarder should be deposited by him in VAT Challan form VAT-37 within 15 days of the end of the month.</w:t>
            </w:r>
          </w:p>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A monthly statement in Form VAT-42 mentioning the details of tax deducted and deposits along with the duplicate copies of issued Form VAT-41 is to be furnished to the relevant assessing authority within one month from the date of such deposits.</w:t>
            </w:r>
          </w:p>
        </w:tc>
      </w:tr>
      <w:tr w:rsidR="008D232F" w:rsidRPr="008D232F" w:rsidTr="008D232F">
        <w:tc>
          <w:tcPr>
            <w:tcW w:w="851" w:type="dxa"/>
          </w:tcPr>
          <w:p w:rsidR="008D232F" w:rsidRPr="008D232F" w:rsidRDefault="008D232F" w:rsidP="008D232F">
            <w:pPr>
              <w:rPr>
                <w:b/>
                <w:bCs/>
                <w:sz w:val="20"/>
                <w:szCs w:val="20"/>
              </w:rPr>
            </w:pPr>
            <w:r w:rsidRPr="008D232F">
              <w:rPr>
                <w:b/>
                <w:bCs/>
                <w:sz w:val="20"/>
                <w:szCs w:val="20"/>
              </w:rPr>
              <w:t>6.</w:t>
            </w:r>
          </w:p>
        </w:tc>
        <w:tc>
          <w:tcPr>
            <w:tcW w:w="2268" w:type="dxa"/>
          </w:tcPr>
          <w:p w:rsidR="008D232F" w:rsidRPr="008D232F" w:rsidRDefault="008D232F" w:rsidP="008D232F">
            <w:pPr>
              <w:rPr>
                <w:rStyle w:val="apple-converted-space"/>
                <w:rFonts w:cs="Arial"/>
                <w:b/>
                <w:bCs/>
                <w:sz w:val="20"/>
                <w:szCs w:val="20"/>
                <w:shd w:val="clear" w:color="auto" w:fill="FFFFFF"/>
              </w:rPr>
            </w:pPr>
            <w:r w:rsidRPr="008D232F">
              <w:rPr>
                <w:rStyle w:val="Strong"/>
                <w:rFonts w:cs="Arial"/>
                <w:sz w:val="20"/>
                <w:szCs w:val="20"/>
                <w:shd w:val="clear" w:color="auto" w:fill="FFFFFF"/>
              </w:rPr>
              <w:t>Requisition of Form VAT-41 from the Department</w:t>
            </w:r>
          </w:p>
        </w:tc>
        <w:tc>
          <w:tcPr>
            <w:tcW w:w="7088" w:type="dxa"/>
          </w:tcPr>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shd w:val="clear" w:color="auto" w:fill="FFFFFF"/>
              </w:rPr>
              <w:t>Blank form VAT-41 shall be obtained by the awarder from the jurisdictional commercial taxes officer of the area in which the office of the awarder is situated on payment of Rs. 50/- per book containing 25 forms.</w:t>
            </w:r>
          </w:p>
        </w:tc>
      </w:tr>
      <w:tr w:rsidR="008D232F" w:rsidRPr="008D232F" w:rsidTr="008D232F">
        <w:tc>
          <w:tcPr>
            <w:tcW w:w="851" w:type="dxa"/>
          </w:tcPr>
          <w:p w:rsidR="008D232F" w:rsidRPr="008D232F" w:rsidRDefault="008D232F" w:rsidP="008D232F">
            <w:pPr>
              <w:rPr>
                <w:b/>
                <w:bCs/>
                <w:sz w:val="20"/>
                <w:szCs w:val="20"/>
              </w:rPr>
            </w:pPr>
            <w:r w:rsidRPr="008D232F">
              <w:rPr>
                <w:b/>
                <w:bCs/>
                <w:sz w:val="20"/>
                <w:szCs w:val="20"/>
              </w:rPr>
              <w:t>7.</w:t>
            </w:r>
          </w:p>
        </w:tc>
        <w:tc>
          <w:tcPr>
            <w:tcW w:w="2268" w:type="dxa"/>
          </w:tcPr>
          <w:p w:rsidR="008D232F" w:rsidRPr="008D232F" w:rsidRDefault="008D232F" w:rsidP="008D232F">
            <w:pPr>
              <w:rPr>
                <w:rStyle w:val="apple-converted-space"/>
                <w:rFonts w:cs="Arial"/>
                <w:b/>
                <w:bCs/>
                <w:sz w:val="20"/>
                <w:szCs w:val="20"/>
                <w:shd w:val="clear" w:color="auto" w:fill="FFFFFF"/>
              </w:rPr>
            </w:pPr>
            <w:r w:rsidRPr="008D232F">
              <w:rPr>
                <w:rStyle w:val="apple-converted-space"/>
                <w:rFonts w:cs="Arial"/>
                <w:b/>
                <w:bCs/>
                <w:sz w:val="20"/>
                <w:szCs w:val="20"/>
                <w:shd w:val="clear" w:color="auto" w:fill="FFFFFF"/>
              </w:rPr>
              <w:t> </w:t>
            </w:r>
            <w:r w:rsidRPr="008D232F">
              <w:rPr>
                <w:rStyle w:val="Strong"/>
                <w:rFonts w:cs="Arial"/>
                <w:sz w:val="20"/>
                <w:szCs w:val="20"/>
                <w:shd w:val="clear" w:color="auto" w:fill="FFFFFF"/>
              </w:rPr>
              <w:t>Penalty for Non Deduction of TDS</w:t>
            </w:r>
          </w:p>
        </w:tc>
        <w:tc>
          <w:tcPr>
            <w:tcW w:w="7088" w:type="dxa"/>
          </w:tcPr>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Where the awarder fails to deduct the tax, or after having deducted does not deposit the same with the government, then penalty (</w:t>
            </w:r>
            <w:proofErr w:type="spellStart"/>
            <w:r w:rsidRPr="008D232F">
              <w:rPr>
                <w:rFonts w:asciiTheme="minorHAnsi" w:hAnsiTheme="minorHAnsi" w:cs="Arial"/>
                <w:sz w:val="20"/>
                <w:szCs w:val="20"/>
              </w:rPr>
              <w:t>i</w:t>
            </w:r>
            <w:proofErr w:type="spellEnd"/>
            <w:r w:rsidRPr="008D232F">
              <w:rPr>
                <w:rFonts w:asciiTheme="minorHAnsi" w:hAnsiTheme="minorHAnsi" w:cs="Arial"/>
                <w:sz w:val="20"/>
                <w:szCs w:val="20"/>
              </w:rPr>
              <w:t>) for each violation is up to Rs. 1000/- in case of non deduction and (ii) penalty @ 2% per month on amount deducted but not deposited. (Section 63)</w:t>
            </w:r>
          </w:p>
          <w:p w:rsidR="008D232F" w:rsidRPr="008D232F" w:rsidRDefault="008D232F" w:rsidP="008D232F">
            <w:pPr>
              <w:pStyle w:val="NormalWeb"/>
              <w:shd w:val="clear" w:color="auto" w:fill="FFFFFF"/>
              <w:spacing w:before="0" w:beforeAutospacing="0" w:after="0" w:afterAutospacing="0" w:line="300" w:lineRule="atLeast"/>
              <w:jc w:val="both"/>
              <w:rPr>
                <w:rFonts w:asciiTheme="minorHAnsi" w:hAnsiTheme="minorHAnsi" w:cs="Arial"/>
                <w:sz w:val="20"/>
                <w:szCs w:val="20"/>
              </w:rPr>
            </w:pPr>
            <w:r w:rsidRPr="008D232F">
              <w:rPr>
                <w:rFonts w:asciiTheme="minorHAnsi" w:hAnsiTheme="minorHAnsi" w:cs="Arial"/>
                <w:sz w:val="20"/>
                <w:szCs w:val="20"/>
              </w:rPr>
              <w:t>Where the awarder fails to submit monthly statements of tax deducted the penalty not exceeding Rs. 2000/- for each violation and for continuous violation Rs. 25/- per day is payable.</w:t>
            </w:r>
          </w:p>
        </w:tc>
      </w:tr>
    </w:tbl>
    <w:p w:rsidR="008D232F" w:rsidRPr="008D232F" w:rsidRDefault="008D232F" w:rsidP="008D232F">
      <w:pPr>
        <w:spacing w:after="0"/>
        <w:rPr>
          <w:sz w:val="20"/>
          <w:szCs w:val="20"/>
        </w:rPr>
      </w:pPr>
    </w:p>
    <w:sectPr w:rsidR="008D232F" w:rsidRPr="008D232F" w:rsidSect="008D232F">
      <w:footerReference w:type="default" r:id="rId6"/>
      <w:pgSz w:w="11906" w:h="16838"/>
      <w:pgMar w:top="567"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CEB" w:rsidRDefault="008F7CEB" w:rsidP="008F7CEB">
      <w:pPr>
        <w:spacing w:after="0" w:line="240" w:lineRule="auto"/>
      </w:pPr>
      <w:r>
        <w:separator/>
      </w:r>
    </w:p>
  </w:endnote>
  <w:endnote w:type="continuationSeparator" w:id="0">
    <w:p w:rsidR="008F7CEB" w:rsidRDefault="008F7CEB" w:rsidP="008F7C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CEB" w:rsidRDefault="008F7CEB" w:rsidP="008F7CEB">
    <w:pPr>
      <w:pStyle w:val="Footer"/>
      <w:jc w:val="center"/>
      <w:rPr>
        <w:b/>
        <w:bCs/>
      </w:rPr>
    </w:pPr>
    <w:r>
      <w:tab/>
      <w:t xml:space="preserve">                                      </w:t>
    </w:r>
    <w:r w:rsidRPr="008F7CEB">
      <w:rPr>
        <w:b/>
        <w:bCs/>
      </w:rPr>
      <w:t>Rahul Verma</w:t>
    </w:r>
  </w:p>
  <w:p w:rsidR="008F7CEB" w:rsidRPr="008F7CEB" w:rsidRDefault="008F7CEB" w:rsidP="008F7CEB">
    <w:pPr>
      <w:pStyle w:val="Footer"/>
      <w:jc w:val="right"/>
      <w:rPr>
        <w:b/>
        <w:bCs/>
      </w:rPr>
    </w:pPr>
    <w:r>
      <w:rPr>
        <w:b/>
        <w:bCs/>
      </w:rPr>
      <w:t>rahulverma3055@gmail.com</w:t>
    </w:r>
  </w:p>
  <w:p w:rsidR="008F7CEB" w:rsidRPr="008F7CEB" w:rsidRDefault="008F7CEB" w:rsidP="008F7CEB">
    <w:pPr>
      <w:pStyle w:val="Footer"/>
      <w:ind w:left="4320"/>
      <w:jc w:val="center"/>
      <w:rPr>
        <w:b/>
        <w:bCs/>
      </w:rPr>
    </w:pPr>
    <w:r>
      <w:rPr>
        <w:b/>
        <w:bCs/>
      </w:rPr>
      <w:tab/>
      <w:t xml:space="preserve">                </w:t>
    </w:r>
    <w:r w:rsidRPr="008F7CEB">
      <w:rPr>
        <w:b/>
        <w:bCs/>
      </w:rPr>
      <w:t>+91-9555361300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CEB" w:rsidRDefault="008F7CEB" w:rsidP="008F7CEB">
      <w:pPr>
        <w:spacing w:after="0" w:line="240" w:lineRule="auto"/>
      </w:pPr>
      <w:r>
        <w:separator/>
      </w:r>
    </w:p>
  </w:footnote>
  <w:footnote w:type="continuationSeparator" w:id="0">
    <w:p w:rsidR="008F7CEB" w:rsidRDefault="008F7CEB" w:rsidP="008F7CE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D232F"/>
    <w:rsid w:val="0060417C"/>
    <w:rsid w:val="0065150C"/>
    <w:rsid w:val="008D232F"/>
    <w:rsid w:val="008F7CEB"/>
    <w:rsid w:val="00EF3446"/>
    <w:rsid w:val="00F321F0"/>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50C"/>
  </w:style>
  <w:style w:type="paragraph" w:styleId="Heading2">
    <w:name w:val="heading 2"/>
    <w:basedOn w:val="Normal"/>
    <w:link w:val="Heading2Char"/>
    <w:uiPriority w:val="9"/>
    <w:qFormat/>
    <w:rsid w:val="008D232F"/>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232F"/>
    <w:rPr>
      <w:rFonts w:ascii="Times New Roman" w:eastAsia="Times New Roman" w:hAnsi="Times New Roman" w:cs="Times New Roman"/>
      <w:b/>
      <w:bCs/>
      <w:sz w:val="36"/>
      <w:szCs w:val="36"/>
      <w:lang w:eastAsia="en-IN"/>
    </w:rPr>
  </w:style>
  <w:style w:type="character" w:styleId="Hyperlink">
    <w:name w:val="Hyperlink"/>
    <w:basedOn w:val="DefaultParagraphFont"/>
    <w:uiPriority w:val="99"/>
    <w:semiHidden/>
    <w:unhideWhenUsed/>
    <w:rsid w:val="008D232F"/>
    <w:rPr>
      <w:color w:val="0000FF"/>
      <w:u w:val="single"/>
    </w:rPr>
  </w:style>
  <w:style w:type="table" w:styleId="TableGrid">
    <w:name w:val="Table Grid"/>
    <w:basedOn w:val="TableNormal"/>
    <w:uiPriority w:val="59"/>
    <w:rsid w:val="008D23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D232F"/>
    <w:rPr>
      <w:b/>
      <w:bCs/>
    </w:rPr>
  </w:style>
  <w:style w:type="paragraph" w:styleId="NormalWeb">
    <w:name w:val="Normal (Web)"/>
    <w:basedOn w:val="Normal"/>
    <w:uiPriority w:val="99"/>
    <w:unhideWhenUsed/>
    <w:rsid w:val="008D232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8D232F"/>
    <w:rPr>
      <w:i/>
      <w:iCs/>
    </w:rPr>
  </w:style>
  <w:style w:type="character" w:customStyle="1" w:styleId="apple-converted-space">
    <w:name w:val="apple-converted-space"/>
    <w:basedOn w:val="DefaultParagraphFont"/>
    <w:rsid w:val="008D232F"/>
  </w:style>
  <w:style w:type="paragraph" w:styleId="Header">
    <w:name w:val="header"/>
    <w:basedOn w:val="Normal"/>
    <w:link w:val="HeaderChar"/>
    <w:uiPriority w:val="99"/>
    <w:semiHidden/>
    <w:unhideWhenUsed/>
    <w:rsid w:val="008F7CE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F7CEB"/>
  </w:style>
  <w:style w:type="paragraph" w:styleId="Footer">
    <w:name w:val="footer"/>
    <w:basedOn w:val="Normal"/>
    <w:link w:val="FooterChar"/>
    <w:uiPriority w:val="99"/>
    <w:semiHidden/>
    <w:unhideWhenUsed/>
    <w:rsid w:val="008F7CE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F7CEB"/>
  </w:style>
</w:styles>
</file>

<file path=word/webSettings.xml><?xml version="1.0" encoding="utf-8"?>
<w:webSettings xmlns:r="http://schemas.openxmlformats.org/officeDocument/2006/relationships" xmlns:w="http://schemas.openxmlformats.org/wordprocessingml/2006/main">
  <w:divs>
    <w:div w:id="193926003">
      <w:bodyDiv w:val="1"/>
      <w:marLeft w:val="0"/>
      <w:marRight w:val="0"/>
      <w:marTop w:val="0"/>
      <w:marBottom w:val="0"/>
      <w:divBdr>
        <w:top w:val="none" w:sz="0" w:space="0" w:color="auto"/>
        <w:left w:val="none" w:sz="0" w:space="0" w:color="auto"/>
        <w:bottom w:val="none" w:sz="0" w:space="0" w:color="auto"/>
        <w:right w:val="none" w:sz="0" w:space="0" w:color="auto"/>
      </w:divBdr>
    </w:div>
    <w:div w:id="390615036">
      <w:bodyDiv w:val="1"/>
      <w:marLeft w:val="0"/>
      <w:marRight w:val="0"/>
      <w:marTop w:val="0"/>
      <w:marBottom w:val="0"/>
      <w:divBdr>
        <w:top w:val="none" w:sz="0" w:space="0" w:color="auto"/>
        <w:left w:val="none" w:sz="0" w:space="0" w:color="auto"/>
        <w:bottom w:val="none" w:sz="0" w:space="0" w:color="auto"/>
        <w:right w:val="none" w:sz="0" w:space="0" w:color="auto"/>
      </w:divBdr>
    </w:div>
    <w:div w:id="987592106">
      <w:bodyDiv w:val="1"/>
      <w:marLeft w:val="0"/>
      <w:marRight w:val="0"/>
      <w:marTop w:val="0"/>
      <w:marBottom w:val="0"/>
      <w:divBdr>
        <w:top w:val="none" w:sz="0" w:space="0" w:color="auto"/>
        <w:left w:val="none" w:sz="0" w:space="0" w:color="auto"/>
        <w:bottom w:val="none" w:sz="0" w:space="0" w:color="auto"/>
        <w:right w:val="none" w:sz="0" w:space="0" w:color="auto"/>
      </w:divBdr>
    </w:div>
    <w:div w:id="1142306345">
      <w:bodyDiv w:val="1"/>
      <w:marLeft w:val="0"/>
      <w:marRight w:val="0"/>
      <w:marTop w:val="0"/>
      <w:marBottom w:val="0"/>
      <w:divBdr>
        <w:top w:val="none" w:sz="0" w:space="0" w:color="auto"/>
        <w:left w:val="none" w:sz="0" w:space="0" w:color="auto"/>
        <w:bottom w:val="none" w:sz="0" w:space="0" w:color="auto"/>
        <w:right w:val="none" w:sz="0" w:space="0" w:color="auto"/>
      </w:divBdr>
    </w:div>
    <w:div w:id="1284575356">
      <w:bodyDiv w:val="1"/>
      <w:marLeft w:val="0"/>
      <w:marRight w:val="0"/>
      <w:marTop w:val="0"/>
      <w:marBottom w:val="0"/>
      <w:divBdr>
        <w:top w:val="none" w:sz="0" w:space="0" w:color="auto"/>
        <w:left w:val="none" w:sz="0" w:space="0" w:color="auto"/>
        <w:bottom w:val="none" w:sz="0" w:space="0" w:color="auto"/>
        <w:right w:val="none" w:sz="0" w:space="0" w:color="auto"/>
      </w:divBdr>
    </w:div>
    <w:div w:id="1385181532">
      <w:bodyDiv w:val="1"/>
      <w:marLeft w:val="0"/>
      <w:marRight w:val="0"/>
      <w:marTop w:val="0"/>
      <w:marBottom w:val="0"/>
      <w:divBdr>
        <w:top w:val="none" w:sz="0" w:space="0" w:color="auto"/>
        <w:left w:val="none" w:sz="0" w:space="0" w:color="auto"/>
        <w:bottom w:val="none" w:sz="0" w:space="0" w:color="auto"/>
        <w:right w:val="none" w:sz="0" w:space="0" w:color="auto"/>
      </w:divBdr>
    </w:div>
    <w:div w:id="210032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537</Words>
  <Characters>3066</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auditor1</dc:creator>
  <cp:lastModifiedBy>auditor1</cp:lastModifiedBy>
  <cp:revision>3</cp:revision>
  <dcterms:created xsi:type="dcterms:W3CDTF">2016-02-05T07:09:00Z</dcterms:created>
  <dcterms:modified xsi:type="dcterms:W3CDTF">2016-02-05T11:50:00Z</dcterms:modified>
</cp:coreProperties>
</file>