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4" w:rsidRPr="00C92744" w:rsidRDefault="00C92744">
      <w:pPr>
        <w:rPr>
          <w:b/>
          <w:sz w:val="24"/>
          <w:u w:val="single"/>
        </w:rPr>
      </w:pPr>
      <w:r w:rsidRPr="00C92744">
        <w:rPr>
          <w:b/>
          <w:sz w:val="24"/>
          <w:u w:val="single"/>
        </w:rPr>
        <w:t>INPUT TAX CREDIT UNDER PUNJAB VALUE ADDED TAX,</w:t>
      </w:r>
      <w:r w:rsidR="00DF56C1">
        <w:rPr>
          <w:b/>
          <w:sz w:val="24"/>
          <w:u w:val="single"/>
        </w:rPr>
        <w:t xml:space="preserve"> 2005 </w:t>
      </w:r>
    </w:p>
    <w:p w:rsidR="001459E8" w:rsidRDefault="001459E8">
      <w:r>
        <w:rPr>
          <w:b/>
          <w:u w:val="single"/>
        </w:rPr>
        <w:t xml:space="preserve">INPUT TAX </w:t>
      </w:r>
      <w:r>
        <w:rPr>
          <w:b/>
        </w:rPr>
        <w:t xml:space="preserve">– </w:t>
      </w:r>
      <w:r w:rsidRPr="001459E8">
        <w:t>As per section</w:t>
      </w:r>
      <w:r>
        <w:t xml:space="preserve"> 2 sub-clause (o) of the Punjab Value Added Tax Act, 2005 “input tax” in relation to a taxable person means value added tax (VAT), paid or payable under this Act by a person on the purchase of taxable goods for resale or for use by him in the manufacture or processing or packing of taxable goods in the State.</w:t>
      </w:r>
    </w:p>
    <w:p w:rsidR="001459E8" w:rsidRDefault="001459E8">
      <w:r w:rsidRPr="001459E8">
        <w:rPr>
          <w:b/>
          <w:u w:val="single"/>
        </w:rPr>
        <w:t>INPUT TAX CREDIT</w:t>
      </w:r>
      <w:r>
        <w:rPr>
          <w:b/>
          <w:u w:val="single"/>
        </w:rPr>
        <w:t xml:space="preserve"> </w:t>
      </w:r>
      <w:r>
        <w:rPr>
          <w:b/>
        </w:rPr>
        <w:t>–</w:t>
      </w:r>
      <w:r w:rsidRPr="001459E8">
        <w:rPr>
          <w:b/>
        </w:rPr>
        <w:t xml:space="preserve"> </w:t>
      </w:r>
      <w:r>
        <w:t>As per section 2 sub-clause (p) of the Punjab Value Added Tax Act, 2005, “input tax credit” means credit of input tax( in short referred to as ITC) available to a taxable person under the provisions of this act.</w:t>
      </w:r>
    </w:p>
    <w:p w:rsidR="00D03216" w:rsidRDefault="00D03216">
      <w:pPr>
        <w:rPr>
          <w:b/>
        </w:rPr>
      </w:pPr>
      <w:r w:rsidRPr="00D03216">
        <w:rPr>
          <w:b/>
        </w:rPr>
        <w:t>Input tax includes tax paid on:</w:t>
      </w:r>
    </w:p>
    <w:p w:rsidR="00D03216" w:rsidRDefault="00D03216" w:rsidP="00D03216">
      <w:pPr>
        <w:pStyle w:val="ListParagraph"/>
        <w:numPr>
          <w:ilvl w:val="0"/>
          <w:numId w:val="1"/>
        </w:numPr>
      </w:pPr>
      <w:r w:rsidRPr="00D03216">
        <w:t>Purc</w:t>
      </w:r>
      <w:r>
        <w:t>h</w:t>
      </w:r>
      <w:r w:rsidRPr="00D03216">
        <w:t>ase</w:t>
      </w:r>
      <w:r>
        <w:t>s</w:t>
      </w:r>
      <w:r w:rsidRPr="00D03216">
        <w:t xml:space="preserve"> of raw material</w:t>
      </w:r>
    </w:p>
    <w:p w:rsidR="00D03216" w:rsidRDefault="00D03216" w:rsidP="00D03216">
      <w:pPr>
        <w:pStyle w:val="ListParagraph"/>
        <w:numPr>
          <w:ilvl w:val="0"/>
          <w:numId w:val="1"/>
        </w:numPr>
      </w:pPr>
      <w:r>
        <w:t>Goods purchased for resale</w:t>
      </w:r>
    </w:p>
    <w:p w:rsidR="00D03216" w:rsidRDefault="00D03216" w:rsidP="00D03216">
      <w:pPr>
        <w:pStyle w:val="ListParagraph"/>
        <w:numPr>
          <w:ilvl w:val="0"/>
          <w:numId w:val="1"/>
        </w:numPr>
      </w:pPr>
      <w:r>
        <w:t>Purchase of capital goods such as machinery or equipment for use in business;</w:t>
      </w:r>
    </w:p>
    <w:p w:rsidR="00D03216" w:rsidRDefault="00D03216" w:rsidP="00D03216">
      <w:pPr>
        <w:pStyle w:val="ListParagraph"/>
        <w:numPr>
          <w:ilvl w:val="0"/>
          <w:numId w:val="1"/>
        </w:numPr>
      </w:pPr>
      <w:r>
        <w:t>Tools and accessories used in business; and</w:t>
      </w:r>
    </w:p>
    <w:p w:rsidR="00C92744" w:rsidRDefault="00D03216" w:rsidP="00C92744">
      <w:pPr>
        <w:pStyle w:val="ListParagraph"/>
        <w:numPr>
          <w:ilvl w:val="0"/>
          <w:numId w:val="1"/>
        </w:numPr>
      </w:pPr>
      <w:r>
        <w:t>Packing material for resale and use in manufactur</w:t>
      </w:r>
      <w:r w:rsidR="00C92744">
        <w:t>e</w:t>
      </w:r>
    </w:p>
    <w:p w:rsidR="00D03216" w:rsidRDefault="00D03216" w:rsidP="00C92744">
      <w:pPr>
        <w:pStyle w:val="ListParagraph"/>
        <w:ind w:left="1080" w:hanging="1080"/>
      </w:pPr>
    </w:p>
    <w:p w:rsidR="00C92744" w:rsidRDefault="00C92744" w:rsidP="00C92744">
      <w:pPr>
        <w:pStyle w:val="ListParagraph"/>
        <w:numPr>
          <w:ilvl w:val="0"/>
          <w:numId w:val="2"/>
        </w:numPr>
      </w:pPr>
      <w:r>
        <w:t>Input tax credit or set-off is the allowance of input tax against the tax payable on the sale and purchase of goods.</w:t>
      </w:r>
    </w:p>
    <w:p w:rsidR="00C92744" w:rsidRDefault="00C92744" w:rsidP="00C92744">
      <w:pPr>
        <w:pStyle w:val="ListParagraph"/>
        <w:numPr>
          <w:ilvl w:val="0"/>
          <w:numId w:val="2"/>
        </w:numPr>
      </w:pPr>
      <w:r>
        <w:t>Net Vat payable by a taxable person is equal to the output tax payable less available input tax credit</w:t>
      </w:r>
    </w:p>
    <w:p w:rsidR="00C92744" w:rsidRDefault="00C92744" w:rsidP="00C92744">
      <w:pPr>
        <w:pStyle w:val="ListParagraph"/>
        <w:numPr>
          <w:ilvl w:val="0"/>
          <w:numId w:val="2"/>
        </w:numPr>
      </w:pPr>
      <w:r>
        <w:t xml:space="preserve">For use in the </w:t>
      </w:r>
      <w:r w:rsidR="00DA12B9">
        <w:t>manufacture,</w:t>
      </w:r>
      <w:r>
        <w:t xml:space="preserve"> processing or packing of taxable goods for sale within the State or the course of inter-state trade or commerce or in the course of export.</w:t>
      </w:r>
    </w:p>
    <w:p w:rsidR="00C92744" w:rsidRPr="00D03216" w:rsidRDefault="00C92744" w:rsidP="00C92744">
      <w:pPr>
        <w:ind w:left="360"/>
      </w:pPr>
    </w:p>
    <w:sectPr w:rsidR="00C92744" w:rsidRPr="00D03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C3242"/>
    <w:multiLevelType w:val="hybridMultilevel"/>
    <w:tmpl w:val="5E0A31A6"/>
    <w:lvl w:ilvl="0" w:tplc="4028BED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D09D6"/>
    <w:multiLevelType w:val="hybridMultilevel"/>
    <w:tmpl w:val="FC56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59E8"/>
    <w:rsid w:val="001459E8"/>
    <w:rsid w:val="00C92744"/>
    <w:rsid w:val="00D03216"/>
    <w:rsid w:val="00DA12B9"/>
    <w:rsid w:val="00DF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</dc:creator>
  <cp:keywords/>
  <dc:description/>
  <cp:lastModifiedBy>deep</cp:lastModifiedBy>
  <cp:revision>6</cp:revision>
  <dcterms:created xsi:type="dcterms:W3CDTF">2014-05-27T05:37:00Z</dcterms:created>
  <dcterms:modified xsi:type="dcterms:W3CDTF">2014-05-27T05:52:00Z</dcterms:modified>
</cp:coreProperties>
</file>