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C64" w:rsidRPr="00B501CC" w:rsidRDefault="00F63C64" w:rsidP="00004011">
      <w:pPr>
        <w:pStyle w:val="Style1"/>
        <w:kinsoku w:val="0"/>
        <w:autoSpaceDE/>
        <w:autoSpaceDN/>
        <w:adjustRightInd/>
        <w:spacing w:before="108" w:line="192" w:lineRule="auto"/>
        <w:ind w:left="720" w:right="95" w:firstLine="720"/>
        <w:jc w:val="center"/>
        <w:rPr>
          <w:rStyle w:val="CharacterStyle1"/>
          <w:rFonts w:ascii="Cambria" w:hAnsi="Cambria" w:cs="Arial"/>
          <w:b/>
          <w:bCs/>
          <w:color w:val="060510"/>
          <w:sz w:val="22"/>
          <w:szCs w:val="22"/>
        </w:rPr>
      </w:pPr>
    </w:p>
    <w:p w:rsidR="00F63C64" w:rsidRPr="00B501CC" w:rsidRDefault="00004011" w:rsidP="00004011">
      <w:pPr>
        <w:pStyle w:val="Style1"/>
        <w:kinsoku w:val="0"/>
        <w:autoSpaceDE/>
        <w:autoSpaceDN/>
        <w:adjustRightInd/>
        <w:spacing w:line="202" w:lineRule="exact"/>
        <w:ind w:left="3600" w:right="95"/>
        <w:rPr>
          <w:rStyle w:val="CharacterStyle1"/>
          <w:rFonts w:ascii="Cambria" w:hAnsi="Cambria" w:cs="Tahoma"/>
          <w:b/>
          <w:bCs/>
          <w:color w:val="060510"/>
          <w:sz w:val="22"/>
          <w:szCs w:val="22"/>
        </w:rPr>
      </w:pPr>
      <w:r>
        <w:rPr>
          <w:rStyle w:val="CharacterStyle1"/>
          <w:rFonts w:ascii="Cambria" w:hAnsi="Cambria" w:cs="Tahoma"/>
          <w:b/>
          <w:bCs/>
          <w:color w:val="060510"/>
          <w:sz w:val="22"/>
          <w:szCs w:val="22"/>
        </w:rPr>
        <w:t xml:space="preserve">      </w:t>
      </w:r>
      <w:r w:rsidR="00F63C64" w:rsidRPr="00B501CC">
        <w:rPr>
          <w:rStyle w:val="CharacterStyle1"/>
          <w:rFonts w:ascii="Cambria" w:hAnsi="Cambria" w:cs="Tahoma"/>
          <w:b/>
          <w:bCs/>
          <w:color w:val="060510"/>
          <w:sz w:val="22"/>
          <w:szCs w:val="22"/>
        </w:rPr>
        <w:t>FORM-CC</w:t>
      </w:r>
    </w:p>
    <w:p w:rsidR="00F63C64" w:rsidRPr="00B501CC" w:rsidRDefault="00F63C64" w:rsidP="00004011">
      <w:pPr>
        <w:pStyle w:val="Style1"/>
        <w:kinsoku w:val="0"/>
        <w:autoSpaceDE/>
        <w:autoSpaceDN/>
        <w:adjustRightInd/>
        <w:spacing w:after="324"/>
        <w:ind w:right="95"/>
        <w:jc w:val="center"/>
        <w:rPr>
          <w:rStyle w:val="CharacterStyle1"/>
          <w:rFonts w:ascii="Cambria" w:hAnsi="Cambria" w:cs="Verdana"/>
          <w:i/>
          <w:iCs/>
          <w:color w:val="060510"/>
          <w:spacing w:val="-6"/>
          <w:sz w:val="22"/>
          <w:szCs w:val="22"/>
        </w:rPr>
      </w:pPr>
      <w:r w:rsidRPr="00B501CC">
        <w:rPr>
          <w:rStyle w:val="CharacterStyle1"/>
          <w:rFonts w:ascii="Cambria" w:hAnsi="Cambria" w:cs="Tahoma"/>
          <w:b/>
          <w:bCs/>
          <w:color w:val="060510"/>
          <w:spacing w:val="2"/>
          <w:sz w:val="22"/>
          <w:szCs w:val="22"/>
        </w:rPr>
        <w:t>AUDIT REPORT UNDER SECTION 54 OF</w:t>
      </w:r>
      <w:r w:rsidRPr="00B501CC">
        <w:rPr>
          <w:rStyle w:val="CharacterStyle1"/>
          <w:rFonts w:ascii="Cambria" w:hAnsi="Cambria" w:cs="Tahoma"/>
          <w:b/>
          <w:bCs/>
          <w:color w:val="060510"/>
          <w:spacing w:val="2"/>
          <w:sz w:val="22"/>
          <w:szCs w:val="22"/>
        </w:rPr>
        <w:br/>
      </w:r>
      <w:r w:rsidRPr="00B501CC">
        <w:rPr>
          <w:rStyle w:val="CharacterStyle1"/>
          <w:rFonts w:ascii="Cambria" w:hAnsi="Cambria" w:cs="Tahoma"/>
          <w:b/>
          <w:bCs/>
          <w:color w:val="060510"/>
          <w:spacing w:val="4"/>
          <w:sz w:val="22"/>
          <w:szCs w:val="22"/>
        </w:rPr>
        <w:t>THE PUDUCHERRY VALUE ADDED TAX ORDINANCE, 2007</w:t>
      </w:r>
      <w:r w:rsidRPr="00B501CC">
        <w:rPr>
          <w:rStyle w:val="CharacterStyle1"/>
          <w:rFonts w:ascii="Cambria" w:hAnsi="Cambria" w:cs="Tahoma"/>
          <w:b/>
          <w:bCs/>
          <w:color w:val="060510"/>
          <w:spacing w:val="4"/>
          <w:sz w:val="22"/>
          <w:szCs w:val="22"/>
        </w:rPr>
        <w:br/>
      </w:r>
      <w:r w:rsidRPr="00B501CC">
        <w:rPr>
          <w:rStyle w:val="CharacterStyle1"/>
          <w:rFonts w:ascii="Cambria" w:hAnsi="Cambria" w:cs="Verdana"/>
          <w:i/>
          <w:iCs/>
          <w:color w:val="060510"/>
          <w:spacing w:val="-6"/>
          <w:sz w:val="22"/>
          <w:szCs w:val="22"/>
        </w:rPr>
        <w:t>(See rule 52)</w:t>
      </w:r>
    </w:p>
    <w:p w:rsidR="006A231F" w:rsidRPr="00B501CC" w:rsidRDefault="006A231F" w:rsidP="00B501CC">
      <w:pPr>
        <w:pStyle w:val="Style1"/>
        <w:tabs>
          <w:tab w:val="right" w:pos="7697"/>
        </w:tabs>
        <w:kinsoku w:val="0"/>
        <w:autoSpaceDE/>
        <w:autoSpaceDN/>
        <w:adjustRightInd/>
        <w:spacing w:after="108" w:line="216" w:lineRule="auto"/>
        <w:ind w:right="95"/>
        <w:jc w:val="both"/>
        <w:rPr>
          <w:rStyle w:val="CharacterStyle1"/>
          <w:rFonts w:ascii="Cambria" w:hAnsi="Cambria" w:cs="Arial"/>
          <w:color w:val="060510"/>
          <w:spacing w:val="-8"/>
          <w:sz w:val="22"/>
          <w:szCs w:val="22"/>
        </w:rPr>
      </w:pPr>
      <w:r w:rsidRPr="00B501CC">
        <w:rPr>
          <w:rStyle w:val="CharacterStyle1"/>
          <w:rFonts w:ascii="Cambria" w:hAnsi="Cambria" w:cs="Arial"/>
          <w:color w:val="060510"/>
          <w:spacing w:val="-24"/>
          <w:sz w:val="22"/>
          <w:szCs w:val="22"/>
        </w:rPr>
        <w:t xml:space="preserve">  </w:t>
      </w:r>
      <w:r w:rsidR="00AA4CF4" w:rsidRPr="00B501CC">
        <w:rPr>
          <w:rStyle w:val="CharacterStyle1"/>
          <w:rFonts w:ascii="Cambria" w:hAnsi="Cambria" w:cs="Arial"/>
          <w:color w:val="060510"/>
          <w:spacing w:val="-24"/>
          <w:sz w:val="22"/>
          <w:szCs w:val="22"/>
        </w:rPr>
        <w:t>We</w:t>
      </w:r>
      <w:r w:rsidRPr="00B501CC">
        <w:rPr>
          <w:rStyle w:val="CharacterStyle1"/>
          <w:rFonts w:ascii="Cambria" w:hAnsi="Cambria" w:cs="Arial"/>
          <w:color w:val="060510"/>
          <w:spacing w:val="-24"/>
          <w:sz w:val="22"/>
          <w:szCs w:val="22"/>
        </w:rPr>
        <w:t xml:space="preserve">  </w:t>
      </w:r>
      <w:r w:rsidR="00AA4CF4" w:rsidRPr="00B501CC">
        <w:rPr>
          <w:rStyle w:val="CharacterStyle1"/>
          <w:rFonts w:ascii="Cambria" w:hAnsi="Cambria" w:cs="Arial"/>
          <w:color w:val="060510"/>
          <w:spacing w:val="-24"/>
          <w:sz w:val="22"/>
          <w:szCs w:val="22"/>
        </w:rPr>
        <w:t>___________</w:t>
      </w:r>
      <w:r w:rsidRPr="00B501CC">
        <w:rPr>
          <w:rStyle w:val="CharacterStyle1"/>
          <w:rFonts w:ascii="Cambria" w:hAnsi="Cambria" w:cs="Arial"/>
          <w:color w:val="060510"/>
          <w:spacing w:val="-24"/>
          <w:sz w:val="22"/>
          <w:szCs w:val="22"/>
        </w:rPr>
        <w:t xml:space="preserve">        </w:t>
      </w:r>
      <w:r w:rsidRPr="00B501CC">
        <w:rPr>
          <w:rStyle w:val="CharacterStyle1"/>
          <w:rFonts w:ascii="Cambria" w:hAnsi="Cambria" w:cs="Arial"/>
          <w:color w:val="060510"/>
          <w:spacing w:val="-2"/>
          <w:sz w:val="22"/>
          <w:szCs w:val="22"/>
        </w:rPr>
        <w:t xml:space="preserve">have examined the balance sheet as </w:t>
      </w:r>
      <w:r w:rsidRPr="00B501CC">
        <w:rPr>
          <w:rStyle w:val="CharacterStyle1"/>
          <w:rFonts w:ascii="Cambria" w:hAnsi="Cambria" w:cs="Arial"/>
          <w:color w:val="060510"/>
          <w:spacing w:val="21"/>
          <w:sz w:val="22"/>
          <w:szCs w:val="22"/>
        </w:rPr>
        <w:t>at 31</w:t>
      </w:r>
      <w:r w:rsidRPr="00B501CC">
        <w:rPr>
          <w:rStyle w:val="CharacterStyle1"/>
          <w:rFonts w:ascii="Cambria" w:hAnsi="Cambria" w:cs="Arial"/>
          <w:color w:val="060510"/>
          <w:spacing w:val="21"/>
          <w:sz w:val="22"/>
          <w:szCs w:val="22"/>
          <w:vertAlign w:val="superscript"/>
        </w:rPr>
        <w:t>st</w:t>
      </w:r>
      <w:r w:rsidRPr="00B501CC">
        <w:rPr>
          <w:rStyle w:val="CharacterStyle1"/>
          <w:rFonts w:ascii="Cambria" w:hAnsi="Cambria" w:cs="Arial"/>
          <w:color w:val="060510"/>
          <w:spacing w:val="21"/>
          <w:sz w:val="22"/>
          <w:szCs w:val="22"/>
        </w:rPr>
        <w:t xml:space="preserve"> March</w:t>
      </w:r>
      <w:r w:rsidR="00AA4CF4" w:rsidRPr="00B501CC">
        <w:rPr>
          <w:rStyle w:val="CharacterStyle1"/>
          <w:rFonts w:ascii="Cambria" w:hAnsi="Cambria" w:cs="Arial"/>
          <w:color w:val="060510"/>
          <w:spacing w:val="21"/>
          <w:sz w:val="22"/>
          <w:szCs w:val="22"/>
        </w:rPr>
        <w:t>, ___ and the trading,  profit and loss account/</w:t>
      </w:r>
      <w:r w:rsidRPr="00B501CC">
        <w:rPr>
          <w:rStyle w:val="CharacterStyle1"/>
          <w:rFonts w:ascii="Cambria" w:hAnsi="Cambria" w:cs="Arial"/>
          <w:color w:val="060510"/>
          <w:spacing w:val="21"/>
          <w:sz w:val="22"/>
          <w:szCs w:val="22"/>
        </w:rPr>
        <w:t xml:space="preserve">income and </w:t>
      </w:r>
      <w:r w:rsidRPr="00B501CC">
        <w:rPr>
          <w:rStyle w:val="CharacterStyle1"/>
          <w:rFonts w:ascii="Cambria" w:hAnsi="Cambria" w:cs="Arial"/>
          <w:color w:val="060510"/>
          <w:spacing w:val="4"/>
          <w:sz w:val="22"/>
          <w:szCs w:val="22"/>
        </w:rPr>
        <w:t xml:space="preserve">expenditure account for the year ended on that date, attached herewith, of the </w:t>
      </w:r>
      <w:r w:rsidRPr="00B501CC">
        <w:rPr>
          <w:rStyle w:val="CharacterStyle1"/>
          <w:rFonts w:ascii="Cambria" w:hAnsi="Cambria" w:cs="Arial"/>
          <w:color w:val="060510"/>
          <w:spacing w:val="-8"/>
          <w:sz w:val="22"/>
          <w:szCs w:val="22"/>
        </w:rPr>
        <w:t>following dealer.</w:t>
      </w:r>
    </w:p>
    <w:p w:rsidR="006A231F" w:rsidRPr="00B501CC" w:rsidRDefault="006A231F" w:rsidP="00B501CC">
      <w:pPr>
        <w:pStyle w:val="Style1"/>
        <w:tabs>
          <w:tab w:val="right" w:pos="7697"/>
        </w:tabs>
        <w:kinsoku w:val="0"/>
        <w:autoSpaceDE/>
        <w:autoSpaceDN/>
        <w:adjustRightInd/>
        <w:spacing w:after="108" w:line="216" w:lineRule="auto"/>
        <w:ind w:right="95"/>
        <w:jc w:val="both"/>
        <w:rPr>
          <w:rStyle w:val="CharacterStyle1"/>
          <w:rFonts w:ascii="Cambria" w:hAnsi="Cambria" w:cs="Arial"/>
          <w:color w:val="060510"/>
          <w:spacing w:val="-8"/>
          <w:sz w:val="22"/>
          <w:szCs w:val="22"/>
        </w:rPr>
      </w:pPr>
    </w:p>
    <w:p w:rsidR="000D72E0" w:rsidRPr="00B501CC" w:rsidRDefault="006A231F" w:rsidP="00B501CC">
      <w:pPr>
        <w:ind w:right="95"/>
        <w:jc w:val="both"/>
        <w:rPr>
          <w:rStyle w:val="CharacterStyle1"/>
          <w:rFonts w:ascii="Cambria" w:hAnsi="Cambria" w:cs="Arial"/>
          <w:color w:val="060510"/>
          <w:spacing w:val="-2"/>
          <w:sz w:val="22"/>
          <w:szCs w:val="22"/>
        </w:rPr>
      </w:pPr>
      <w:r w:rsidRPr="00B501CC">
        <w:rPr>
          <w:rStyle w:val="CharacterStyle1"/>
          <w:rFonts w:ascii="Cambria" w:hAnsi="Cambria" w:cs="Arial"/>
          <w:color w:val="060510"/>
          <w:sz w:val="22"/>
          <w:szCs w:val="22"/>
        </w:rPr>
        <w:tab/>
        <w:t xml:space="preserve"> ………………………………</w:t>
      </w:r>
      <w:r w:rsidR="00B501CC" w:rsidRPr="00B501CC">
        <w:rPr>
          <w:rStyle w:val="CharacterStyle1"/>
          <w:rFonts w:ascii="Cambria" w:hAnsi="Cambria" w:cs="Arial"/>
          <w:color w:val="060510"/>
          <w:sz w:val="22"/>
          <w:szCs w:val="22"/>
        </w:rPr>
        <w:t xml:space="preserve"> </w:t>
      </w:r>
      <w:r w:rsidRPr="00B501CC">
        <w:rPr>
          <w:rStyle w:val="CharacterStyle1"/>
          <w:rFonts w:ascii="Cambria" w:hAnsi="Cambria" w:cs="Arial"/>
          <w:color w:val="060510"/>
          <w:spacing w:val="-2"/>
          <w:sz w:val="22"/>
          <w:szCs w:val="22"/>
        </w:rPr>
        <w:t>(Name of the dealer)</w:t>
      </w:r>
    </w:p>
    <w:p w:rsidR="006A231F" w:rsidRPr="00B501CC" w:rsidRDefault="00AA4CF4" w:rsidP="00B501CC">
      <w:pPr>
        <w:pStyle w:val="Style1"/>
        <w:kinsoku w:val="0"/>
        <w:autoSpaceDE/>
        <w:autoSpaceDN/>
        <w:adjustRightInd/>
        <w:spacing w:before="100" w:beforeAutospacing="1" w:after="100" w:afterAutospacing="1"/>
        <w:ind w:right="95" w:firstLine="720"/>
        <w:jc w:val="both"/>
        <w:rPr>
          <w:rStyle w:val="CharacterStyle1"/>
          <w:rFonts w:ascii="Cambria" w:eastAsia="Calibri" w:hAnsi="Cambria" w:cs="Arial"/>
          <w:color w:val="060510"/>
          <w:spacing w:val="-2"/>
          <w:sz w:val="22"/>
          <w:szCs w:val="22"/>
          <w:lang w:val="en-IN" w:eastAsia="en-US"/>
        </w:rPr>
      </w:pPr>
      <w:r w:rsidRPr="00B501CC">
        <w:rPr>
          <w:rStyle w:val="CharacterStyle1"/>
          <w:rFonts w:ascii="Cambria" w:eastAsia="Calibri" w:hAnsi="Cambria" w:cs="Arial"/>
          <w:color w:val="060510"/>
          <w:spacing w:val="-2"/>
          <w:sz w:val="22"/>
          <w:szCs w:val="22"/>
          <w:lang w:val="en-IN" w:eastAsia="en-US"/>
        </w:rPr>
        <w:t xml:space="preserve">We </w:t>
      </w:r>
      <w:r w:rsidR="006A231F" w:rsidRPr="00B501CC">
        <w:rPr>
          <w:rStyle w:val="CharacterStyle1"/>
          <w:rFonts w:ascii="Cambria" w:eastAsia="Calibri" w:hAnsi="Cambria" w:cs="Arial"/>
          <w:color w:val="060510"/>
          <w:spacing w:val="-2"/>
          <w:sz w:val="22"/>
          <w:szCs w:val="22"/>
          <w:lang w:val="en-IN" w:eastAsia="en-US"/>
        </w:rPr>
        <w:t>certify that the balance sheet</w:t>
      </w:r>
      <w:r w:rsidRPr="00B501CC">
        <w:rPr>
          <w:rStyle w:val="CharacterStyle1"/>
          <w:rFonts w:ascii="Cambria" w:hAnsi="Cambria" w:cs="Arial"/>
          <w:color w:val="060510"/>
          <w:spacing w:val="79"/>
          <w:sz w:val="22"/>
          <w:szCs w:val="22"/>
        </w:rPr>
        <w:t xml:space="preserve"> </w:t>
      </w:r>
      <w:r w:rsidRPr="00B501CC">
        <w:rPr>
          <w:rStyle w:val="CharacterStyle1"/>
          <w:rFonts w:ascii="Cambria" w:eastAsia="Calibri" w:hAnsi="Cambria" w:cs="Arial"/>
          <w:color w:val="060510"/>
          <w:spacing w:val="-2"/>
          <w:sz w:val="22"/>
          <w:szCs w:val="22"/>
          <w:lang w:val="en-IN" w:eastAsia="en-US"/>
        </w:rPr>
        <w:t>an</w:t>
      </w:r>
      <w:r w:rsidR="006A231F" w:rsidRPr="00B501CC">
        <w:rPr>
          <w:rStyle w:val="CharacterStyle1"/>
          <w:rFonts w:ascii="Cambria" w:eastAsia="Calibri" w:hAnsi="Cambria" w:cs="Arial"/>
          <w:color w:val="060510"/>
          <w:spacing w:val="-2"/>
          <w:sz w:val="22"/>
          <w:szCs w:val="22"/>
          <w:lang w:val="en-IN" w:eastAsia="en-US"/>
        </w:rPr>
        <w:t>d</w:t>
      </w:r>
      <w:r w:rsidR="006A231F" w:rsidRPr="00B501CC">
        <w:rPr>
          <w:rStyle w:val="CharacterStyle1"/>
          <w:rFonts w:ascii="Cambria" w:hAnsi="Cambria" w:cs="Arial"/>
          <w:color w:val="060510"/>
          <w:spacing w:val="79"/>
          <w:sz w:val="22"/>
          <w:szCs w:val="22"/>
        </w:rPr>
        <w:t xml:space="preserve"> </w:t>
      </w:r>
      <w:r w:rsidRPr="00B501CC">
        <w:rPr>
          <w:rStyle w:val="CharacterStyle1"/>
          <w:rFonts w:ascii="Cambria" w:hAnsi="Cambria" w:cs="Arial"/>
          <w:color w:val="060510"/>
          <w:spacing w:val="-2"/>
          <w:sz w:val="22"/>
          <w:szCs w:val="22"/>
        </w:rPr>
        <w:t>the trading,</w:t>
      </w:r>
      <w:r w:rsidR="006A231F" w:rsidRPr="00B501CC">
        <w:rPr>
          <w:rStyle w:val="CharacterStyle1"/>
          <w:rFonts w:ascii="Cambria" w:hAnsi="Cambria" w:cs="Arial"/>
          <w:color w:val="060510"/>
          <w:spacing w:val="-2"/>
          <w:sz w:val="22"/>
          <w:szCs w:val="22"/>
        </w:rPr>
        <w:t xml:space="preserve"> profit and loss account income and expenditure account are in agreement </w:t>
      </w:r>
      <w:r w:rsidR="006A231F" w:rsidRPr="00B501CC">
        <w:rPr>
          <w:rStyle w:val="CharacterStyle1"/>
          <w:rFonts w:ascii="Cambria" w:eastAsia="Calibri" w:hAnsi="Cambria" w:cs="Arial"/>
          <w:color w:val="060510"/>
          <w:spacing w:val="-2"/>
          <w:sz w:val="22"/>
          <w:szCs w:val="22"/>
          <w:lang w:val="en-IN" w:eastAsia="en-US"/>
        </w:rPr>
        <w:t>with the books of account maintained at the head office at  and …………………….(branches).</w:t>
      </w:r>
    </w:p>
    <w:p w:rsidR="006A231F" w:rsidRPr="00B501CC" w:rsidRDefault="006A231F" w:rsidP="00B501CC">
      <w:pPr>
        <w:pStyle w:val="Style1"/>
        <w:kinsoku w:val="0"/>
        <w:autoSpaceDE/>
        <w:autoSpaceDN/>
        <w:adjustRightInd/>
        <w:spacing w:before="100" w:beforeAutospacing="1" w:after="100" w:afterAutospacing="1"/>
        <w:ind w:right="95" w:firstLine="720"/>
        <w:jc w:val="both"/>
        <w:rPr>
          <w:rStyle w:val="CharacterStyle1"/>
          <w:rFonts w:ascii="Cambria" w:hAnsi="Cambria" w:cs="Arial"/>
          <w:color w:val="060510"/>
          <w:sz w:val="22"/>
          <w:szCs w:val="22"/>
        </w:rPr>
      </w:pPr>
    </w:p>
    <w:p w:rsidR="00741EB8" w:rsidRPr="00B501CC" w:rsidRDefault="00741EB8" w:rsidP="00B501CC">
      <w:pPr>
        <w:pStyle w:val="Style1"/>
        <w:numPr>
          <w:ilvl w:val="0"/>
          <w:numId w:val="2"/>
        </w:numPr>
        <w:tabs>
          <w:tab w:val="num" w:pos="1008"/>
        </w:tabs>
        <w:kinsoku w:val="0"/>
        <w:autoSpaceDE/>
        <w:autoSpaceDN/>
        <w:adjustRightInd/>
        <w:spacing w:before="288"/>
        <w:ind w:right="95"/>
        <w:jc w:val="both"/>
        <w:rPr>
          <w:rStyle w:val="CharacterStyle1"/>
          <w:rFonts w:ascii="Cambria" w:hAnsi="Cambria" w:cs="Arial"/>
          <w:color w:val="060510"/>
          <w:spacing w:val="14"/>
          <w:sz w:val="22"/>
          <w:szCs w:val="22"/>
        </w:rPr>
      </w:pPr>
      <w:r w:rsidRPr="00B501CC">
        <w:rPr>
          <w:rStyle w:val="CharacterStyle1"/>
          <w:rFonts w:ascii="Cambria" w:hAnsi="Cambria" w:cs="Arial"/>
          <w:color w:val="060510"/>
          <w:spacing w:val="14"/>
          <w:sz w:val="22"/>
          <w:szCs w:val="22"/>
        </w:rPr>
        <w:t>I/We …………………………….re</w:t>
      </w:r>
      <w:r w:rsidR="008D27F0" w:rsidRPr="00B501CC">
        <w:rPr>
          <w:rStyle w:val="CharacterStyle1"/>
          <w:rFonts w:ascii="Cambria" w:hAnsi="Cambria" w:cs="Arial"/>
          <w:color w:val="060510"/>
          <w:spacing w:val="14"/>
          <w:sz w:val="22"/>
          <w:szCs w:val="22"/>
        </w:rPr>
        <w:t>port the following observations</w:t>
      </w:r>
      <w:r w:rsidRPr="00B501CC">
        <w:rPr>
          <w:rStyle w:val="CharacterStyle1"/>
          <w:rFonts w:ascii="Cambria" w:hAnsi="Cambria" w:cs="Arial"/>
          <w:color w:val="060510"/>
          <w:spacing w:val="14"/>
          <w:sz w:val="22"/>
          <w:szCs w:val="22"/>
        </w:rPr>
        <w:t>/ comments / discrepancies / inconsistencies; (if any):</w:t>
      </w:r>
    </w:p>
    <w:p w:rsidR="00741EB8" w:rsidRPr="00B501CC" w:rsidRDefault="00741EB8" w:rsidP="00B501CC">
      <w:pPr>
        <w:pStyle w:val="Style1"/>
        <w:tabs>
          <w:tab w:val="num" w:pos="1008"/>
        </w:tabs>
        <w:kinsoku w:val="0"/>
        <w:autoSpaceDE/>
        <w:autoSpaceDN/>
        <w:adjustRightInd/>
        <w:spacing w:before="288"/>
        <w:ind w:right="95"/>
        <w:jc w:val="both"/>
        <w:rPr>
          <w:rStyle w:val="CharacterStyle1"/>
          <w:rFonts w:ascii="Cambria" w:hAnsi="Cambria" w:cs="Arial"/>
          <w:color w:val="060510"/>
          <w:spacing w:val="14"/>
          <w:sz w:val="22"/>
          <w:szCs w:val="22"/>
        </w:rPr>
      </w:pPr>
      <w:r w:rsidRPr="00B501CC">
        <w:rPr>
          <w:rStyle w:val="CharacterStyle1"/>
          <w:rFonts w:ascii="Cambria" w:hAnsi="Cambria" w:cs="Arial"/>
          <w:color w:val="060510"/>
          <w:spacing w:val="14"/>
          <w:sz w:val="22"/>
          <w:szCs w:val="22"/>
        </w:rPr>
        <w:t>………………………………………………………………………………….</w:t>
      </w:r>
    </w:p>
    <w:p w:rsidR="00741EB8" w:rsidRPr="00B501CC" w:rsidRDefault="00741EB8" w:rsidP="00B501CC">
      <w:pPr>
        <w:pStyle w:val="Style1"/>
        <w:numPr>
          <w:ilvl w:val="0"/>
          <w:numId w:val="2"/>
        </w:numPr>
        <w:tabs>
          <w:tab w:val="num" w:pos="1008"/>
        </w:tabs>
        <w:kinsoku w:val="0"/>
        <w:autoSpaceDE/>
        <w:autoSpaceDN/>
        <w:adjustRightInd/>
        <w:spacing w:before="288"/>
        <w:ind w:right="95"/>
        <w:jc w:val="both"/>
        <w:rPr>
          <w:rStyle w:val="CharacterStyle1"/>
          <w:rFonts w:ascii="Cambria" w:hAnsi="Cambria" w:cs="Arial"/>
          <w:color w:val="060510"/>
          <w:spacing w:val="14"/>
          <w:sz w:val="22"/>
          <w:szCs w:val="22"/>
        </w:rPr>
      </w:pPr>
      <w:r w:rsidRPr="00B501CC">
        <w:rPr>
          <w:rStyle w:val="CharacterStyle1"/>
          <w:rFonts w:ascii="Cambria" w:hAnsi="Cambria" w:cs="Arial"/>
          <w:color w:val="060510"/>
          <w:spacing w:val="14"/>
          <w:sz w:val="22"/>
          <w:szCs w:val="22"/>
        </w:rPr>
        <w:t>Subject to above.-</w:t>
      </w:r>
    </w:p>
    <w:p w:rsidR="00741EB8" w:rsidRPr="00B501CC" w:rsidRDefault="00741EB8" w:rsidP="00B501CC">
      <w:pPr>
        <w:pStyle w:val="Style1"/>
        <w:tabs>
          <w:tab w:val="num" w:pos="1008"/>
        </w:tabs>
        <w:kinsoku w:val="0"/>
        <w:autoSpaceDE/>
        <w:autoSpaceDN/>
        <w:adjustRightInd/>
        <w:spacing w:before="288"/>
        <w:ind w:right="95"/>
        <w:jc w:val="both"/>
        <w:rPr>
          <w:rStyle w:val="CharacterStyle1"/>
          <w:rFonts w:ascii="Cambria" w:hAnsi="Cambria" w:cs="Arial"/>
          <w:color w:val="060510"/>
          <w:spacing w:val="14"/>
          <w:sz w:val="22"/>
          <w:szCs w:val="22"/>
        </w:rPr>
      </w:pPr>
    </w:p>
    <w:p w:rsidR="00741EB8" w:rsidRPr="00B501CC" w:rsidRDefault="00741EB8" w:rsidP="00B501CC">
      <w:pPr>
        <w:pStyle w:val="Style1"/>
        <w:numPr>
          <w:ilvl w:val="0"/>
          <w:numId w:val="3"/>
        </w:numPr>
        <w:tabs>
          <w:tab w:val="clear" w:pos="792"/>
          <w:tab w:val="num" w:pos="1152"/>
          <w:tab w:val="right" w:pos="9072"/>
        </w:tabs>
        <w:kinsoku w:val="0"/>
        <w:autoSpaceDE/>
        <w:autoSpaceDN/>
        <w:adjustRightInd/>
        <w:spacing w:before="252"/>
        <w:ind w:right="95"/>
        <w:jc w:val="both"/>
        <w:rPr>
          <w:rStyle w:val="CharacterStyle1"/>
          <w:rFonts w:ascii="Cambria" w:hAnsi="Cambria" w:cs="Arial"/>
          <w:color w:val="060510"/>
          <w:spacing w:val="-1"/>
          <w:sz w:val="22"/>
          <w:szCs w:val="22"/>
        </w:rPr>
      </w:pPr>
      <w:r w:rsidRPr="00B501CC">
        <w:rPr>
          <w:rStyle w:val="CharacterStyle1"/>
          <w:rFonts w:ascii="Cambria" w:hAnsi="Cambria" w:cs="Arial"/>
          <w:color w:val="060510"/>
          <w:spacing w:val="-1"/>
          <w:sz w:val="22"/>
          <w:szCs w:val="22"/>
        </w:rPr>
        <w:t>We have obtained all the inf</w:t>
      </w:r>
      <w:r w:rsidR="00B501CC" w:rsidRPr="00B501CC">
        <w:rPr>
          <w:rStyle w:val="CharacterStyle1"/>
          <w:rFonts w:ascii="Cambria" w:hAnsi="Cambria" w:cs="Arial"/>
          <w:color w:val="060510"/>
          <w:spacing w:val="-1"/>
          <w:sz w:val="22"/>
          <w:szCs w:val="22"/>
        </w:rPr>
        <w:t>ormation and explanations which</w:t>
      </w:r>
      <w:r w:rsidRPr="00B501CC">
        <w:rPr>
          <w:rStyle w:val="CharacterStyle1"/>
          <w:rFonts w:ascii="Cambria" w:hAnsi="Cambria" w:cs="Arial"/>
          <w:color w:val="060510"/>
          <w:spacing w:val="-1"/>
          <w:sz w:val="22"/>
          <w:szCs w:val="22"/>
        </w:rPr>
        <w:t xml:space="preserve"> to the best of</w:t>
      </w:r>
      <w:r w:rsidR="008D27F0" w:rsidRPr="00B501CC">
        <w:rPr>
          <w:rStyle w:val="CharacterStyle1"/>
          <w:rFonts w:ascii="Cambria" w:hAnsi="Cambria" w:cs="Arial"/>
          <w:color w:val="060510"/>
          <w:spacing w:val="-1"/>
          <w:sz w:val="22"/>
          <w:szCs w:val="22"/>
        </w:rPr>
        <w:t xml:space="preserve"> </w:t>
      </w:r>
      <w:bookmarkStart w:id="0" w:name="_GoBack"/>
      <w:bookmarkEnd w:id="0"/>
      <w:r w:rsidRPr="00B501CC">
        <w:rPr>
          <w:rStyle w:val="CharacterStyle1"/>
          <w:rFonts w:ascii="Cambria" w:hAnsi="Cambria" w:cs="Arial"/>
          <w:color w:val="060510"/>
          <w:spacing w:val="-1"/>
          <w:sz w:val="22"/>
          <w:szCs w:val="22"/>
        </w:rPr>
        <w:t>our knowledge and belief were necessary for the purposes of the audit.</w:t>
      </w:r>
    </w:p>
    <w:p w:rsidR="00741EB8" w:rsidRPr="00B501CC" w:rsidRDefault="00741EB8" w:rsidP="00B501CC">
      <w:pPr>
        <w:pStyle w:val="Style1"/>
        <w:numPr>
          <w:ilvl w:val="0"/>
          <w:numId w:val="4"/>
        </w:numPr>
        <w:tabs>
          <w:tab w:val="clear" w:pos="648"/>
          <w:tab w:val="num" w:pos="1008"/>
          <w:tab w:val="right" w:pos="8366"/>
        </w:tabs>
        <w:kinsoku w:val="0"/>
        <w:autoSpaceDE/>
        <w:autoSpaceDN/>
        <w:adjustRightInd/>
        <w:spacing w:before="252"/>
        <w:ind w:right="95"/>
        <w:jc w:val="both"/>
        <w:rPr>
          <w:rStyle w:val="CharacterStyle1"/>
          <w:rFonts w:ascii="Cambria" w:hAnsi="Cambria" w:cs="Arial"/>
          <w:color w:val="060510"/>
          <w:spacing w:val="-2"/>
          <w:sz w:val="22"/>
          <w:szCs w:val="22"/>
        </w:rPr>
      </w:pPr>
      <w:r w:rsidRPr="00B501CC">
        <w:rPr>
          <w:rStyle w:val="CharacterStyle1"/>
          <w:rFonts w:ascii="Cambria" w:hAnsi="Cambria" w:cs="Arial"/>
          <w:color w:val="060510"/>
          <w:sz w:val="22"/>
          <w:szCs w:val="22"/>
        </w:rPr>
        <w:t>In my / our opinion, proper books of accounts as required by law have been</w:t>
      </w:r>
      <w:r w:rsidRPr="00B501CC">
        <w:rPr>
          <w:rStyle w:val="CharacterStyle1"/>
          <w:rFonts w:ascii="Cambria" w:hAnsi="Cambria" w:cs="Arial"/>
          <w:color w:val="060510"/>
          <w:sz w:val="22"/>
          <w:szCs w:val="22"/>
        </w:rPr>
        <w:br/>
      </w:r>
      <w:r w:rsidRPr="00B501CC">
        <w:rPr>
          <w:rStyle w:val="CharacterStyle1"/>
          <w:rFonts w:ascii="Cambria" w:hAnsi="Cambria" w:cs="Arial"/>
          <w:color w:val="060510"/>
          <w:spacing w:val="-2"/>
          <w:sz w:val="22"/>
          <w:szCs w:val="22"/>
        </w:rPr>
        <w:t xml:space="preserve">kept by the </w:t>
      </w:r>
      <w:hyperlink r:id="rId5" w:history="1">
        <w:r w:rsidR="00B501CC" w:rsidRPr="00B501CC">
          <w:rPr>
            <w:rStyle w:val="CharacterStyle1"/>
            <w:rFonts w:ascii="Cambria" w:hAnsi="Cambria" w:cs="Arial"/>
            <w:color w:val="060510"/>
            <w:spacing w:val="-2"/>
            <w:sz w:val="22"/>
            <w:szCs w:val="22"/>
          </w:rPr>
          <w:t xml:space="preserve">dealer, </w:t>
        </w:r>
        <w:r w:rsidRPr="00B501CC">
          <w:rPr>
            <w:rStyle w:val="CharacterStyle1"/>
            <w:rFonts w:ascii="Cambria" w:hAnsi="Cambria" w:cs="Arial"/>
            <w:color w:val="060510"/>
            <w:spacing w:val="-2"/>
            <w:sz w:val="22"/>
            <w:szCs w:val="22"/>
          </w:rPr>
          <w:t>so</w:t>
        </w:r>
      </w:hyperlink>
      <w:r w:rsidRPr="00B501CC">
        <w:rPr>
          <w:rStyle w:val="CharacterStyle1"/>
          <w:rFonts w:ascii="Cambria" w:hAnsi="Cambria" w:cs="Arial"/>
          <w:color w:val="060510"/>
          <w:spacing w:val="-2"/>
          <w:sz w:val="22"/>
          <w:szCs w:val="22"/>
        </w:rPr>
        <w:t xml:space="preserve"> far as it appears from our examination of those books </w:t>
      </w:r>
      <w:r w:rsidRPr="00B501CC">
        <w:rPr>
          <w:rStyle w:val="CharacterStyle1"/>
          <w:rFonts w:ascii="Cambria" w:hAnsi="Cambria" w:cs="Arial"/>
          <w:color w:val="060510"/>
          <w:sz w:val="22"/>
          <w:szCs w:val="22"/>
        </w:rPr>
        <w:t xml:space="preserve">and proper returns adequate for the purposes of audit have been received </w:t>
      </w:r>
      <w:r w:rsidRPr="00B501CC">
        <w:rPr>
          <w:rStyle w:val="CharacterStyle1"/>
          <w:rFonts w:ascii="Cambria" w:hAnsi="Cambria" w:cs="Arial"/>
          <w:color w:val="060510"/>
          <w:spacing w:val="1"/>
          <w:sz w:val="22"/>
          <w:szCs w:val="22"/>
        </w:rPr>
        <w:t xml:space="preserve">from the branches not visited by us. The Branch Auditor's Report(s) have </w:t>
      </w:r>
      <w:r w:rsidRPr="00B501CC">
        <w:rPr>
          <w:rStyle w:val="CharacterStyle1"/>
          <w:rFonts w:ascii="Cambria" w:hAnsi="Cambria" w:cs="Arial"/>
          <w:color w:val="060510"/>
          <w:spacing w:val="-2"/>
          <w:sz w:val="22"/>
          <w:szCs w:val="22"/>
        </w:rPr>
        <w:t>been forwarded to us and have been appropriately dealt with,</w:t>
      </w:r>
    </w:p>
    <w:p w:rsidR="00741EB8" w:rsidRPr="00B501CC" w:rsidRDefault="00B501CC" w:rsidP="00B501CC">
      <w:pPr>
        <w:pStyle w:val="Style1"/>
        <w:numPr>
          <w:ilvl w:val="0"/>
          <w:numId w:val="4"/>
        </w:numPr>
        <w:tabs>
          <w:tab w:val="clear" w:pos="648"/>
          <w:tab w:val="num" w:pos="1008"/>
          <w:tab w:val="right" w:pos="8366"/>
        </w:tabs>
        <w:kinsoku w:val="0"/>
        <w:autoSpaceDE/>
        <w:autoSpaceDN/>
        <w:adjustRightInd/>
        <w:spacing w:before="216"/>
        <w:ind w:right="95"/>
        <w:jc w:val="both"/>
        <w:rPr>
          <w:rStyle w:val="CharacterStyle1"/>
          <w:rFonts w:ascii="Cambria" w:hAnsi="Cambria" w:cs="Arial"/>
          <w:color w:val="060510"/>
          <w:spacing w:val="-2"/>
          <w:sz w:val="22"/>
          <w:szCs w:val="22"/>
        </w:rPr>
      </w:pPr>
      <w:r w:rsidRPr="00B501CC">
        <w:rPr>
          <w:rStyle w:val="CharacterStyle1"/>
          <w:rFonts w:ascii="Cambria" w:hAnsi="Cambria" w:cs="Arial"/>
          <w:color w:val="060510"/>
          <w:spacing w:val="3"/>
          <w:sz w:val="22"/>
          <w:szCs w:val="22"/>
        </w:rPr>
        <w:t>In my/</w:t>
      </w:r>
      <w:r w:rsidR="00741EB8" w:rsidRPr="00B501CC">
        <w:rPr>
          <w:rStyle w:val="CharacterStyle1"/>
          <w:rFonts w:ascii="Cambria" w:hAnsi="Cambria" w:cs="Arial"/>
          <w:color w:val="060510"/>
          <w:spacing w:val="3"/>
          <w:sz w:val="22"/>
          <w:szCs w:val="22"/>
        </w:rPr>
        <w:t>our opinion and to the best of my our information and according to</w:t>
      </w:r>
      <w:r w:rsidR="00741EB8" w:rsidRPr="00B501CC">
        <w:rPr>
          <w:rStyle w:val="CharacterStyle1"/>
          <w:rFonts w:ascii="Cambria" w:hAnsi="Cambria" w:cs="Arial"/>
          <w:color w:val="060510"/>
          <w:spacing w:val="3"/>
          <w:sz w:val="22"/>
          <w:szCs w:val="22"/>
        </w:rPr>
        <w:br/>
      </w:r>
      <w:r w:rsidRPr="00B501CC">
        <w:rPr>
          <w:rStyle w:val="CharacterStyle1"/>
          <w:rFonts w:ascii="Cambria" w:hAnsi="Cambria" w:cs="Arial"/>
          <w:color w:val="060510"/>
          <w:sz w:val="22"/>
          <w:szCs w:val="22"/>
        </w:rPr>
        <w:t xml:space="preserve">the explanations given to me/us, </w:t>
      </w:r>
      <w:r w:rsidR="00741EB8" w:rsidRPr="00B501CC">
        <w:rPr>
          <w:rStyle w:val="CharacterStyle1"/>
          <w:rFonts w:ascii="Cambria" w:hAnsi="Cambria" w:cs="Arial"/>
          <w:color w:val="060510"/>
          <w:sz w:val="22"/>
          <w:szCs w:val="22"/>
        </w:rPr>
        <w:t xml:space="preserve"> the said ac</w:t>
      </w:r>
      <w:r w:rsidRPr="00B501CC">
        <w:rPr>
          <w:rStyle w:val="CharacterStyle1"/>
          <w:rFonts w:ascii="Cambria" w:hAnsi="Cambria" w:cs="Arial"/>
          <w:color w:val="060510"/>
          <w:sz w:val="22"/>
          <w:szCs w:val="22"/>
        </w:rPr>
        <w:t>counts, read with notes thereon,</w:t>
      </w:r>
      <w:r w:rsidR="00741EB8" w:rsidRPr="00B501CC">
        <w:rPr>
          <w:rStyle w:val="CharacterStyle1"/>
          <w:rFonts w:ascii="Cambria" w:hAnsi="Cambria" w:cs="Arial"/>
          <w:color w:val="060510"/>
          <w:sz w:val="22"/>
          <w:szCs w:val="22"/>
        </w:rPr>
        <w:t xml:space="preserve"> </w:t>
      </w:r>
      <w:r w:rsidRPr="00B501CC">
        <w:rPr>
          <w:rStyle w:val="CharacterStyle1"/>
          <w:rFonts w:ascii="Cambria" w:hAnsi="Cambria" w:cs="Arial"/>
          <w:color w:val="060510"/>
          <w:spacing w:val="-2"/>
          <w:sz w:val="22"/>
          <w:szCs w:val="22"/>
        </w:rPr>
        <w:t xml:space="preserve">if any, </w:t>
      </w:r>
      <w:r w:rsidR="00741EB8" w:rsidRPr="00B501CC">
        <w:rPr>
          <w:rStyle w:val="CharacterStyle1"/>
          <w:rFonts w:ascii="Cambria" w:hAnsi="Cambria" w:cs="Arial"/>
          <w:color w:val="060510"/>
          <w:spacing w:val="-2"/>
          <w:sz w:val="22"/>
          <w:szCs w:val="22"/>
        </w:rPr>
        <w:t>give true and fair view:-</w:t>
      </w:r>
    </w:p>
    <w:p w:rsidR="00741EB8" w:rsidRPr="00B501CC" w:rsidRDefault="00B501CC" w:rsidP="00B501CC">
      <w:pPr>
        <w:pStyle w:val="Style1"/>
        <w:numPr>
          <w:ilvl w:val="0"/>
          <w:numId w:val="5"/>
        </w:numPr>
        <w:tabs>
          <w:tab w:val="clear" w:pos="720"/>
          <w:tab w:val="num" w:pos="1728"/>
          <w:tab w:val="right" w:pos="8366"/>
        </w:tabs>
        <w:kinsoku w:val="0"/>
        <w:autoSpaceDE/>
        <w:autoSpaceDN/>
        <w:adjustRightInd/>
        <w:spacing w:before="216"/>
        <w:ind w:right="95"/>
        <w:jc w:val="both"/>
        <w:rPr>
          <w:rStyle w:val="CharacterStyle1"/>
          <w:rFonts w:ascii="Cambria" w:hAnsi="Cambria" w:cs="Arial"/>
          <w:color w:val="060510"/>
          <w:spacing w:val="4"/>
          <w:sz w:val="22"/>
          <w:szCs w:val="22"/>
        </w:rPr>
      </w:pPr>
      <w:r w:rsidRPr="00B501CC">
        <w:rPr>
          <w:rStyle w:val="CharacterStyle1"/>
          <w:rFonts w:ascii="Cambria" w:hAnsi="Cambria" w:cs="Arial"/>
          <w:color w:val="060510"/>
          <w:spacing w:val="4"/>
          <w:sz w:val="22"/>
          <w:szCs w:val="22"/>
        </w:rPr>
        <w:t>I</w:t>
      </w:r>
      <w:r w:rsidR="00741EB8" w:rsidRPr="00B501CC">
        <w:rPr>
          <w:rStyle w:val="CharacterStyle1"/>
          <w:rFonts w:ascii="Cambria" w:hAnsi="Cambria" w:cs="Arial"/>
          <w:color w:val="060510"/>
          <w:spacing w:val="4"/>
          <w:sz w:val="22"/>
          <w:szCs w:val="22"/>
        </w:rPr>
        <w:t>n the case of the balance sheet. of the state of affairs of the assessee</w:t>
      </w:r>
    </w:p>
    <w:p w:rsidR="00741EB8" w:rsidRPr="00B501CC" w:rsidRDefault="00B501CC" w:rsidP="00B501CC">
      <w:pPr>
        <w:pStyle w:val="Style1"/>
        <w:tabs>
          <w:tab w:val="right" w:leader="dot" w:pos="5087"/>
        </w:tabs>
        <w:kinsoku w:val="0"/>
        <w:autoSpaceDE/>
        <w:autoSpaceDN/>
        <w:adjustRightInd/>
        <w:spacing w:line="204" w:lineRule="auto"/>
        <w:ind w:left="1584" w:right="95"/>
        <w:jc w:val="both"/>
        <w:rPr>
          <w:rStyle w:val="CharacterStyle1"/>
          <w:rFonts w:ascii="Cambria" w:hAnsi="Cambria" w:cs="Arial"/>
          <w:color w:val="060510"/>
          <w:sz w:val="22"/>
          <w:szCs w:val="22"/>
        </w:rPr>
      </w:pPr>
      <w:r w:rsidRPr="00B501CC">
        <w:rPr>
          <w:rStyle w:val="CharacterStyle1"/>
          <w:rFonts w:ascii="Cambria" w:hAnsi="Cambria" w:cs="Arial"/>
          <w:color w:val="060510"/>
          <w:sz w:val="22"/>
          <w:szCs w:val="22"/>
        </w:rPr>
        <w:t xml:space="preserve">    </w:t>
      </w:r>
      <w:proofErr w:type="gramStart"/>
      <w:r w:rsidR="00741EB8" w:rsidRPr="00B501CC">
        <w:rPr>
          <w:rStyle w:val="CharacterStyle1"/>
          <w:rFonts w:ascii="Cambria" w:hAnsi="Cambria" w:cs="Arial"/>
          <w:color w:val="060510"/>
          <w:sz w:val="22"/>
          <w:szCs w:val="22"/>
        </w:rPr>
        <w:t>as</w:t>
      </w:r>
      <w:proofErr w:type="gramEnd"/>
      <w:r w:rsidR="00741EB8" w:rsidRPr="00B501CC">
        <w:rPr>
          <w:rStyle w:val="CharacterStyle1"/>
          <w:rFonts w:ascii="Cambria" w:hAnsi="Cambria" w:cs="Arial"/>
          <w:color w:val="060510"/>
          <w:sz w:val="22"/>
          <w:szCs w:val="22"/>
        </w:rPr>
        <w:t xml:space="preserve"> at 31</w:t>
      </w:r>
      <w:r w:rsidRPr="00B501CC">
        <w:rPr>
          <w:rStyle w:val="CharacterStyle1"/>
          <w:rFonts w:ascii="Cambria" w:hAnsi="Cambria" w:cs="Arial"/>
          <w:color w:val="060510"/>
          <w:w w:val="120"/>
          <w:sz w:val="22"/>
          <w:szCs w:val="22"/>
          <w:vertAlign w:val="superscript"/>
        </w:rPr>
        <w:t>st</w:t>
      </w:r>
      <w:r w:rsidR="00741EB8" w:rsidRPr="00B501CC">
        <w:rPr>
          <w:rStyle w:val="CharacterStyle1"/>
          <w:rFonts w:ascii="Cambria" w:hAnsi="Cambria" w:cs="Arial"/>
          <w:color w:val="060510"/>
          <w:sz w:val="22"/>
          <w:szCs w:val="22"/>
        </w:rPr>
        <w:t xml:space="preserve"> March</w:t>
      </w:r>
      <w:r w:rsidRPr="00B501CC">
        <w:rPr>
          <w:rStyle w:val="CharacterStyle1"/>
          <w:rFonts w:ascii="Cambria" w:hAnsi="Cambria" w:cs="Arial"/>
          <w:color w:val="060510"/>
          <w:sz w:val="22"/>
          <w:szCs w:val="22"/>
        </w:rPr>
        <w:t>,</w:t>
      </w:r>
      <w:r w:rsidR="00741EB8" w:rsidRPr="00B501CC">
        <w:rPr>
          <w:rStyle w:val="CharacterStyle1"/>
          <w:rFonts w:ascii="Cambria" w:hAnsi="Cambria" w:cs="Arial"/>
          <w:color w:val="060510"/>
          <w:sz w:val="22"/>
          <w:szCs w:val="22"/>
        </w:rPr>
        <w:t xml:space="preserve">  </w:t>
      </w:r>
      <w:r w:rsidR="00741EB8" w:rsidRPr="00B501CC">
        <w:rPr>
          <w:rStyle w:val="CharacterStyle1"/>
          <w:rFonts w:ascii="Cambria" w:hAnsi="Cambria" w:cs="Arial"/>
          <w:color w:val="060510"/>
          <w:sz w:val="22"/>
          <w:szCs w:val="22"/>
        </w:rPr>
        <w:tab/>
        <w:t>and</w:t>
      </w:r>
    </w:p>
    <w:p w:rsidR="00741EB8" w:rsidRPr="00B501CC" w:rsidRDefault="00B501CC" w:rsidP="00B501CC">
      <w:pPr>
        <w:pStyle w:val="Style1"/>
        <w:numPr>
          <w:ilvl w:val="0"/>
          <w:numId w:val="5"/>
        </w:numPr>
        <w:tabs>
          <w:tab w:val="clear" w:pos="720"/>
          <w:tab w:val="num" w:pos="1728"/>
          <w:tab w:val="right" w:pos="8366"/>
        </w:tabs>
        <w:kinsoku w:val="0"/>
        <w:autoSpaceDE/>
        <w:autoSpaceDN/>
        <w:adjustRightInd/>
        <w:spacing w:before="216" w:after="72"/>
        <w:ind w:right="95"/>
        <w:jc w:val="both"/>
        <w:rPr>
          <w:rStyle w:val="CharacterStyle1"/>
          <w:rFonts w:ascii="Cambria" w:hAnsi="Cambria" w:cs="Arial"/>
          <w:color w:val="060510"/>
          <w:spacing w:val="-3"/>
          <w:sz w:val="22"/>
          <w:szCs w:val="22"/>
        </w:rPr>
      </w:pPr>
      <w:r w:rsidRPr="00B501CC">
        <w:rPr>
          <w:rStyle w:val="CharacterStyle1"/>
          <w:rFonts w:ascii="Cambria" w:hAnsi="Cambria" w:cs="Arial"/>
          <w:color w:val="060510"/>
          <w:spacing w:val="10"/>
          <w:sz w:val="22"/>
          <w:szCs w:val="22"/>
        </w:rPr>
        <w:t>In the case of the trading,</w:t>
      </w:r>
      <w:r w:rsidR="00741EB8" w:rsidRPr="00B501CC">
        <w:rPr>
          <w:rStyle w:val="CharacterStyle1"/>
          <w:rFonts w:ascii="Cambria" w:hAnsi="Cambria" w:cs="Arial"/>
          <w:color w:val="060510"/>
          <w:spacing w:val="10"/>
          <w:sz w:val="22"/>
          <w:szCs w:val="22"/>
        </w:rPr>
        <w:t xml:space="preserve"> profit and loss account/ income and </w:t>
      </w:r>
      <w:r w:rsidR="00741EB8" w:rsidRPr="00B501CC">
        <w:rPr>
          <w:rStyle w:val="CharacterStyle1"/>
          <w:rFonts w:ascii="Cambria" w:hAnsi="Cambria" w:cs="Arial"/>
          <w:color w:val="060510"/>
          <w:spacing w:val="3"/>
          <w:sz w:val="22"/>
          <w:szCs w:val="22"/>
        </w:rPr>
        <w:t xml:space="preserve">expenditure account of the profit / loss or surplus / deficit of the </w:t>
      </w:r>
      <w:r w:rsidR="00741EB8" w:rsidRPr="00B501CC">
        <w:rPr>
          <w:rStyle w:val="CharacterStyle1"/>
          <w:rFonts w:ascii="Cambria" w:hAnsi="Cambria" w:cs="Arial"/>
          <w:color w:val="060510"/>
          <w:spacing w:val="-3"/>
          <w:sz w:val="22"/>
          <w:szCs w:val="22"/>
        </w:rPr>
        <w:t>assessee for the year ended on that date.</w:t>
      </w:r>
    </w:p>
    <w:p w:rsidR="006A231F" w:rsidRPr="00B501CC" w:rsidRDefault="006A231F" w:rsidP="00B501CC">
      <w:pPr>
        <w:ind w:right="95"/>
        <w:jc w:val="both"/>
        <w:rPr>
          <w:rStyle w:val="CharacterStyle1"/>
          <w:rFonts w:ascii="Cambria" w:hAnsi="Cambria" w:cs="Arial"/>
          <w:color w:val="060510"/>
          <w:spacing w:val="-2"/>
          <w:sz w:val="22"/>
          <w:szCs w:val="22"/>
        </w:rPr>
      </w:pPr>
    </w:p>
    <w:p w:rsidR="00741EB8" w:rsidRPr="00B501CC" w:rsidRDefault="00741EB8" w:rsidP="00B501CC">
      <w:pPr>
        <w:ind w:right="95"/>
        <w:jc w:val="both"/>
        <w:rPr>
          <w:rStyle w:val="CharacterStyle1"/>
          <w:rFonts w:ascii="Cambria" w:hAnsi="Cambria" w:cs="Arial"/>
          <w:color w:val="060510"/>
          <w:spacing w:val="-2"/>
          <w:sz w:val="22"/>
          <w:szCs w:val="22"/>
        </w:rPr>
      </w:pPr>
    </w:p>
    <w:p w:rsidR="00741EB8" w:rsidRPr="00B501CC" w:rsidRDefault="00741EB8" w:rsidP="00B501CC">
      <w:pPr>
        <w:ind w:right="95"/>
        <w:jc w:val="both"/>
        <w:rPr>
          <w:rStyle w:val="CharacterStyle1"/>
          <w:rFonts w:ascii="Cambria" w:hAnsi="Cambria" w:cs="Arial"/>
          <w:color w:val="060510"/>
          <w:spacing w:val="-2"/>
          <w:sz w:val="22"/>
          <w:szCs w:val="22"/>
        </w:rPr>
      </w:pPr>
    </w:p>
    <w:p w:rsidR="00741EB8" w:rsidRPr="00B501CC" w:rsidRDefault="00741EB8" w:rsidP="00B501CC">
      <w:pPr>
        <w:ind w:right="95"/>
        <w:jc w:val="both"/>
        <w:rPr>
          <w:rStyle w:val="CharacterStyle1"/>
          <w:rFonts w:ascii="Cambria" w:hAnsi="Cambria" w:cs="Arial"/>
          <w:color w:val="060510"/>
          <w:spacing w:val="-2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306"/>
        <w:gridCol w:w="4180"/>
      </w:tblGrid>
      <w:tr w:rsidR="008D27F0" w:rsidRPr="00B501CC" w:rsidTr="008D27F0">
        <w:tc>
          <w:tcPr>
            <w:tcW w:w="534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lastRenderedPageBreak/>
              <w:t>1</w:t>
            </w:r>
          </w:p>
        </w:tc>
        <w:tc>
          <w:tcPr>
            <w:tcW w:w="4394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Name of the Assessee</w:t>
            </w:r>
          </w:p>
        </w:tc>
        <w:tc>
          <w:tcPr>
            <w:tcW w:w="4314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</w:tr>
      <w:tr w:rsidR="008D27F0" w:rsidRPr="00B501CC" w:rsidTr="008D27F0">
        <w:tc>
          <w:tcPr>
            <w:tcW w:w="534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A0611"/>
                <w:spacing w:val="-2"/>
                <w:sz w:val="22"/>
                <w:szCs w:val="22"/>
              </w:rPr>
              <w:t>Address of Principal place of Business</w:t>
            </w:r>
          </w:p>
        </w:tc>
        <w:tc>
          <w:tcPr>
            <w:tcW w:w="4314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</w:tr>
      <w:tr w:rsidR="008D27F0" w:rsidRPr="00B501CC" w:rsidTr="008D27F0">
        <w:tc>
          <w:tcPr>
            <w:tcW w:w="534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Address of other place of business</w:t>
            </w:r>
          </w:p>
        </w:tc>
        <w:tc>
          <w:tcPr>
            <w:tcW w:w="4314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</w:tr>
      <w:tr w:rsidR="008D27F0" w:rsidRPr="00B501CC" w:rsidTr="008D27F0">
        <w:tc>
          <w:tcPr>
            <w:tcW w:w="534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TIN</w:t>
            </w:r>
          </w:p>
        </w:tc>
        <w:tc>
          <w:tcPr>
            <w:tcW w:w="4314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</w:tr>
      <w:tr w:rsidR="008D27F0" w:rsidRPr="00B501CC" w:rsidTr="008D27F0">
        <w:tc>
          <w:tcPr>
            <w:tcW w:w="534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Status i.e. Sole Proprietor/ Partnership Firm HUF / Company! Society Trust/ Others (Specify)</w:t>
            </w:r>
          </w:p>
        </w:tc>
        <w:tc>
          <w:tcPr>
            <w:tcW w:w="4314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</w:tr>
      <w:tr w:rsidR="008D27F0" w:rsidRPr="00B501CC" w:rsidTr="008D27F0">
        <w:tc>
          <w:tcPr>
            <w:tcW w:w="534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6</w:t>
            </w:r>
          </w:p>
        </w:tc>
        <w:tc>
          <w:tcPr>
            <w:tcW w:w="4394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Assessment Year</w:t>
            </w:r>
          </w:p>
        </w:tc>
        <w:tc>
          <w:tcPr>
            <w:tcW w:w="4314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</w:tr>
      <w:tr w:rsidR="008D27F0" w:rsidRPr="00B501CC" w:rsidTr="008D27F0">
        <w:tc>
          <w:tcPr>
            <w:tcW w:w="534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7</w:t>
            </w:r>
          </w:p>
        </w:tc>
        <w:tc>
          <w:tcPr>
            <w:tcW w:w="4394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Whether the dealer has paid fee for the renewal of Registration under rule 8</w:t>
            </w:r>
          </w:p>
        </w:tc>
        <w:tc>
          <w:tcPr>
            <w:tcW w:w="4314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</w:tr>
      <w:tr w:rsidR="008D27F0" w:rsidRPr="00B501CC" w:rsidTr="008D27F0">
        <w:tc>
          <w:tcPr>
            <w:tcW w:w="534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8</w:t>
            </w:r>
          </w:p>
        </w:tc>
        <w:tc>
          <w:tcPr>
            <w:tcW w:w="4394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Whether the dealer has paid fee for renewal of Fee for travelling salesman and Representative under rule 13(4)</w:t>
            </w:r>
          </w:p>
        </w:tc>
        <w:tc>
          <w:tcPr>
            <w:tcW w:w="4314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</w:tr>
      <w:tr w:rsidR="008D27F0" w:rsidRPr="00B501CC" w:rsidTr="008D27F0">
        <w:tc>
          <w:tcPr>
            <w:tcW w:w="534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9</w:t>
            </w:r>
          </w:p>
        </w:tc>
        <w:tc>
          <w:tcPr>
            <w:tcW w:w="4394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Whether any change in the constitution of the business of the assessee took place during the year</w:t>
            </w:r>
          </w:p>
        </w:tc>
        <w:tc>
          <w:tcPr>
            <w:tcW w:w="4314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</w:tr>
    </w:tbl>
    <w:p w:rsidR="00741EB8" w:rsidRPr="00B501CC" w:rsidRDefault="00741EB8" w:rsidP="00B501CC">
      <w:pPr>
        <w:ind w:right="95"/>
        <w:jc w:val="both"/>
        <w:rPr>
          <w:rStyle w:val="CharacterStyle1"/>
          <w:rFonts w:ascii="Cambria" w:hAnsi="Cambria" w:cs="Arial"/>
          <w:color w:val="060510"/>
          <w:spacing w:val="-2"/>
          <w:sz w:val="22"/>
          <w:szCs w:val="22"/>
        </w:rPr>
      </w:pPr>
    </w:p>
    <w:p w:rsidR="008D27F0" w:rsidRPr="00B501CC" w:rsidRDefault="008D27F0" w:rsidP="00B501CC">
      <w:pPr>
        <w:pStyle w:val="Style1"/>
        <w:tabs>
          <w:tab w:val="num" w:pos="720"/>
          <w:tab w:val="left" w:pos="2700"/>
        </w:tabs>
        <w:kinsoku w:val="0"/>
        <w:autoSpaceDE/>
        <w:autoSpaceDN/>
        <w:adjustRightInd/>
        <w:spacing w:line="234" w:lineRule="exact"/>
        <w:jc w:val="both"/>
        <w:rPr>
          <w:rStyle w:val="CharacterStyle1"/>
          <w:rFonts w:ascii="Cambria" w:hAnsi="Cambria" w:cs="Arial"/>
          <w:color w:val="0A0611"/>
          <w:spacing w:val="4"/>
          <w:sz w:val="22"/>
          <w:szCs w:val="22"/>
        </w:rPr>
      </w:pPr>
      <w:proofErr w:type="gramStart"/>
      <w:r w:rsidRPr="00B501CC">
        <w:rPr>
          <w:rStyle w:val="CharacterStyle1"/>
          <w:rFonts w:ascii="Cambria" w:hAnsi="Cambria" w:cs="Arial"/>
          <w:color w:val="060510"/>
          <w:spacing w:val="-2"/>
          <w:sz w:val="22"/>
          <w:szCs w:val="22"/>
        </w:rPr>
        <w:t xml:space="preserve">10  </w:t>
      </w:r>
      <w:r w:rsidRPr="00B501CC">
        <w:rPr>
          <w:rStyle w:val="CharacterStyle1"/>
          <w:rFonts w:ascii="Cambria" w:hAnsi="Cambria" w:cs="Arial"/>
          <w:color w:val="0A0611"/>
          <w:spacing w:val="1"/>
          <w:sz w:val="22"/>
          <w:szCs w:val="22"/>
        </w:rPr>
        <w:t>Specify</w:t>
      </w:r>
      <w:proofErr w:type="gramEnd"/>
      <w:r w:rsidRPr="00B501CC">
        <w:rPr>
          <w:rStyle w:val="CharacterStyle1"/>
          <w:rFonts w:ascii="Cambria" w:hAnsi="Cambria" w:cs="Arial"/>
          <w:color w:val="0A0611"/>
          <w:spacing w:val="1"/>
          <w:sz w:val="22"/>
          <w:szCs w:val="22"/>
        </w:rPr>
        <w:t xml:space="preserve"> purchase /</w:t>
      </w:r>
      <w:r w:rsidRPr="00B501CC">
        <w:rPr>
          <w:rStyle w:val="CharacterStyle1"/>
          <w:rFonts w:ascii="Cambria" w:hAnsi="Cambria" w:cs="Arial"/>
          <w:color w:val="0A0611"/>
          <w:spacing w:val="3"/>
          <w:sz w:val="22"/>
          <w:szCs w:val="22"/>
        </w:rPr>
        <w:t xml:space="preserve">stock transfer receipts details (Furnish commodity-wise </w:t>
      </w:r>
      <w:r w:rsidRPr="00B501CC">
        <w:rPr>
          <w:rStyle w:val="CharacterStyle1"/>
          <w:rFonts w:ascii="Cambria" w:hAnsi="Cambria" w:cs="Arial"/>
          <w:color w:val="0A0611"/>
          <w:spacing w:val="-2"/>
          <w:sz w:val="22"/>
          <w:szCs w:val="22"/>
        </w:rPr>
        <w:t xml:space="preserve">break-up in                                                each category separately) — (Furnish invoice details of ITC claimed </w:t>
      </w:r>
      <w:r w:rsidR="000D5BE1" w:rsidRPr="00B501CC">
        <w:rPr>
          <w:rStyle w:val="CharacterStyle1"/>
          <w:rFonts w:ascii="Cambria" w:hAnsi="Cambria" w:cs="Arial"/>
          <w:color w:val="0A0611"/>
          <w:spacing w:val="4"/>
          <w:sz w:val="22"/>
          <w:szCs w:val="22"/>
        </w:rPr>
        <w:t>in Annex</w:t>
      </w:r>
      <w:r w:rsidRPr="00B501CC">
        <w:rPr>
          <w:rStyle w:val="CharacterStyle1"/>
          <w:rFonts w:ascii="Cambria" w:hAnsi="Cambria" w:cs="Arial"/>
          <w:color w:val="0A0611"/>
          <w:spacing w:val="4"/>
          <w:sz w:val="22"/>
          <w:szCs w:val="22"/>
        </w:rPr>
        <w:t>ure -  I)</w:t>
      </w:r>
    </w:p>
    <w:p w:rsidR="008D27F0" w:rsidRPr="00B501CC" w:rsidRDefault="008D27F0" w:rsidP="00B501CC">
      <w:pPr>
        <w:ind w:right="95"/>
        <w:jc w:val="both"/>
        <w:rPr>
          <w:rStyle w:val="CharacterStyle1"/>
          <w:rFonts w:ascii="Cambria" w:hAnsi="Cambria" w:cs="Arial"/>
          <w:color w:val="060510"/>
          <w:spacing w:val="-2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915"/>
        <w:gridCol w:w="2255"/>
        <w:gridCol w:w="2229"/>
      </w:tblGrid>
      <w:tr w:rsidR="008D27F0" w:rsidRPr="00B501CC" w:rsidTr="000D5BE1">
        <w:tc>
          <w:tcPr>
            <w:tcW w:w="589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Sl. No.</w:t>
            </w:r>
          </w:p>
        </w:tc>
        <w:tc>
          <w:tcPr>
            <w:tcW w:w="4031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 xml:space="preserve">Category </w:t>
            </w:r>
          </w:p>
        </w:tc>
        <w:tc>
          <w:tcPr>
            <w:tcW w:w="2311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Turnover Rs.</w:t>
            </w:r>
          </w:p>
        </w:tc>
        <w:tc>
          <w:tcPr>
            <w:tcW w:w="2311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 xml:space="preserve">Tax </w:t>
            </w:r>
            <w:proofErr w:type="spellStart"/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Rs</w:t>
            </w:r>
            <w:proofErr w:type="spellEnd"/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.</w:t>
            </w:r>
          </w:p>
        </w:tc>
      </w:tr>
      <w:tr w:rsidR="008D27F0" w:rsidRPr="00B501CC" w:rsidTr="000D5BE1">
        <w:tc>
          <w:tcPr>
            <w:tcW w:w="589" w:type="dxa"/>
            <w:shd w:val="clear" w:color="auto" w:fill="auto"/>
          </w:tcPr>
          <w:p w:rsidR="008D27F0" w:rsidRPr="00B501CC" w:rsidRDefault="000D5BE1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1.</w:t>
            </w:r>
          </w:p>
        </w:tc>
        <w:tc>
          <w:tcPr>
            <w:tcW w:w="4031" w:type="dxa"/>
            <w:shd w:val="clear" w:color="auto" w:fill="auto"/>
          </w:tcPr>
          <w:p w:rsidR="008D27F0" w:rsidRPr="00B501CC" w:rsidRDefault="000D5BE1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Exempted goods</w:t>
            </w:r>
          </w:p>
        </w:tc>
        <w:tc>
          <w:tcPr>
            <w:tcW w:w="2311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  <w:tc>
          <w:tcPr>
            <w:tcW w:w="2311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</w:tr>
      <w:tr w:rsidR="008D27F0" w:rsidRPr="00B501CC" w:rsidTr="000D5BE1">
        <w:tc>
          <w:tcPr>
            <w:tcW w:w="589" w:type="dxa"/>
            <w:shd w:val="clear" w:color="auto" w:fill="auto"/>
          </w:tcPr>
          <w:p w:rsidR="008D27F0" w:rsidRPr="00B501CC" w:rsidRDefault="000D5BE1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2.</w:t>
            </w:r>
          </w:p>
        </w:tc>
        <w:tc>
          <w:tcPr>
            <w:tcW w:w="4031" w:type="dxa"/>
            <w:shd w:val="clear" w:color="auto" w:fill="auto"/>
          </w:tcPr>
          <w:p w:rsidR="008D27F0" w:rsidRPr="00B501CC" w:rsidRDefault="000D5BE1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Goods taxable @ 1%</w:t>
            </w:r>
          </w:p>
        </w:tc>
        <w:tc>
          <w:tcPr>
            <w:tcW w:w="2311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  <w:tc>
          <w:tcPr>
            <w:tcW w:w="2311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</w:tr>
      <w:tr w:rsidR="000D5BE1" w:rsidRPr="00B501CC" w:rsidTr="000D5BE1">
        <w:tc>
          <w:tcPr>
            <w:tcW w:w="589" w:type="dxa"/>
            <w:shd w:val="clear" w:color="auto" w:fill="auto"/>
          </w:tcPr>
          <w:p w:rsidR="000D5BE1" w:rsidRPr="00B501CC" w:rsidRDefault="000D5BE1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3.</w:t>
            </w:r>
          </w:p>
        </w:tc>
        <w:tc>
          <w:tcPr>
            <w:tcW w:w="4031" w:type="dxa"/>
            <w:shd w:val="clear" w:color="auto" w:fill="auto"/>
          </w:tcPr>
          <w:p w:rsidR="000D5BE1" w:rsidRPr="00B501CC" w:rsidRDefault="000D5BE1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Goods taxable @ 4%</w:t>
            </w:r>
          </w:p>
        </w:tc>
        <w:tc>
          <w:tcPr>
            <w:tcW w:w="2311" w:type="dxa"/>
            <w:shd w:val="clear" w:color="auto" w:fill="auto"/>
          </w:tcPr>
          <w:p w:rsidR="000D5BE1" w:rsidRPr="00B501CC" w:rsidRDefault="000D5BE1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  <w:tc>
          <w:tcPr>
            <w:tcW w:w="2311" w:type="dxa"/>
            <w:shd w:val="clear" w:color="auto" w:fill="auto"/>
          </w:tcPr>
          <w:p w:rsidR="000D5BE1" w:rsidRPr="00B501CC" w:rsidRDefault="000D5BE1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</w:tr>
      <w:tr w:rsidR="000D5BE1" w:rsidRPr="00B501CC" w:rsidTr="000D5BE1">
        <w:tc>
          <w:tcPr>
            <w:tcW w:w="589" w:type="dxa"/>
            <w:shd w:val="clear" w:color="auto" w:fill="auto"/>
          </w:tcPr>
          <w:p w:rsidR="000D5BE1" w:rsidRPr="00B501CC" w:rsidRDefault="000D5BE1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4.</w:t>
            </w:r>
          </w:p>
        </w:tc>
        <w:tc>
          <w:tcPr>
            <w:tcW w:w="4031" w:type="dxa"/>
            <w:shd w:val="clear" w:color="auto" w:fill="auto"/>
          </w:tcPr>
          <w:p w:rsidR="000D5BE1" w:rsidRPr="00B501CC" w:rsidRDefault="000D5BE1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Goods taxable @ 12.5%</w:t>
            </w:r>
          </w:p>
        </w:tc>
        <w:tc>
          <w:tcPr>
            <w:tcW w:w="2311" w:type="dxa"/>
            <w:shd w:val="clear" w:color="auto" w:fill="auto"/>
          </w:tcPr>
          <w:p w:rsidR="000D5BE1" w:rsidRPr="00B501CC" w:rsidRDefault="000D5BE1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  <w:tc>
          <w:tcPr>
            <w:tcW w:w="2311" w:type="dxa"/>
            <w:shd w:val="clear" w:color="auto" w:fill="auto"/>
          </w:tcPr>
          <w:p w:rsidR="000D5BE1" w:rsidRPr="00B501CC" w:rsidRDefault="000D5BE1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</w:tr>
      <w:tr w:rsidR="008D27F0" w:rsidRPr="00B501CC" w:rsidTr="000D5BE1">
        <w:tc>
          <w:tcPr>
            <w:tcW w:w="589" w:type="dxa"/>
            <w:shd w:val="clear" w:color="auto" w:fill="auto"/>
          </w:tcPr>
          <w:p w:rsidR="008D27F0" w:rsidRPr="00B501CC" w:rsidRDefault="000D5BE1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5.</w:t>
            </w:r>
          </w:p>
        </w:tc>
        <w:tc>
          <w:tcPr>
            <w:tcW w:w="4031" w:type="dxa"/>
            <w:shd w:val="clear" w:color="auto" w:fill="auto"/>
          </w:tcPr>
          <w:p w:rsidR="008D27F0" w:rsidRPr="00B501CC" w:rsidRDefault="000D5BE1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Special rate goods</w:t>
            </w:r>
          </w:p>
        </w:tc>
        <w:tc>
          <w:tcPr>
            <w:tcW w:w="2311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  <w:tc>
          <w:tcPr>
            <w:tcW w:w="2311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</w:tr>
      <w:tr w:rsidR="008D27F0" w:rsidRPr="00B501CC" w:rsidTr="000D5BE1">
        <w:tc>
          <w:tcPr>
            <w:tcW w:w="589" w:type="dxa"/>
            <w:shd w:val="clear" w:color="auto" w:fill="auto"/>
          </w:tcPr>
          <w:p w:rsidR="008D27F0" w:rsidRPr="00B501CC" w:rsidRDefault="000D5BE1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6.</w:t>
            </w:r>
          </w:p>
        </w:tc>
        <w:tc>
          <w:tcPr>
            <w:tcW w:w="4031" w:type="dxa"/>
            <w:shd w:val="clear" w:color="auto" w:fill="auto"/>
          </w:tcPr>
          <w:p w:rsidR="008D27F0" w:rsidRPr="00B501CC" w:rsidRDefault="000D5BE1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Inter-State Purchase</w:t>
            </w:r>
          </w:p>
        </w:tc>
        <w:tc>
          <w:tcPr>
            <w:tcW w:w="2311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  <w:tc>
          <w:tcPr>
            <w:tcW w:w="2311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</w:tr>
      <w:tr w:rsidR="008D27F0" w:rsidRPr="00B501CC" w:rsidTr="000D5BE1">
        <w:tc>
          <w:tcPr>
            <w:tcW w:w="589" w:type="dxa"/>
            <w:shd w:val="clear" w:color="auto" w:fill="auto"/>
          </w:tcPr>
          <w:p w:rsidR="008D27F0" w:rsidRPr="00B501CC" w:rsidRDefault="000D5BE1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7.</w:t>
            </w:r>
          </w:p>
        </w:tc>
        <w:tc>
          <w:tcPr>
            <w:tcW w:w="4031" w:type="dxa"/>
            <w:shd w:val="clear" w:color="auto" w:fill="auto"/>
          </w:tcPr>
          <w:p w:rsidR="008D27F0" w:rsidRPr="00B501CC" w:rsidRDefault="000D5BE1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Stock-transfer inwards</w:t>
            </w:r>
          </w:p>
        </w:tc>
        <w:tc>
          <w:tcPr>
            <w:tcW w:w="2311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  <w:tc>
          <w:tcPr>
            <w:tcW w:w="2311" w:type="dxa"/>
            <w:shd w:val="clear" w:color="auto" w:fill="auto"/>
          </w:tcPr>
          <w:p w:rsidR="008D27F0" w:rsidRPr="00B501CC" w:rsidRDefault="008D27F0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</w:tr>
      <w:tr w:rsidR="000D5BE1" w:rsidRPr="00B501CC" w:rsidTr="000D5BE1">
        <w:tc>
          <w:tcPr>
            <w:tcW w:w="589" w:type="dxa"/>
            <w:shd w:val="clear" w:color="auto" w:fill="auto"/>
          </w:tcPr>
          <w:p w:rsidR="000D5BE1" w:rsidRPr="00B501CC" w:rsidRDefault="000D5BE1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8.</w:t>
            </w:r>
          </w:p>
        </w:tc>
        <w:tc>
          <w:tcPr>
            <w:tcW w:w="4031" w:type="dxa"/>
            <w:shd w:val="clear" w:color="auto" w:fill="auto"/>
          </w:tcPr>
          <w:p w:rsidR="000D5BE1" w:rsidRPr="00B501CC" w:rsidRDefault="000D5BE1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Import</w:t>
            </w:r>
          </w:p>
        </w:tc>
        <w:tc>
          <w:tcPr>
            <w:tcW w:w="2311" w:type="dxa"/>
            <w:shd w:val="clear" w:color="auto" w:fill="auto"/>
          </w:tcPr>
          <w:p w:rsidR="000D5BE1" w:rsidRPr="00B501CC" w:rsidRDefault="000D5BE1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  <w:tc>
          <w:tcPr>
            <w:tcW w:w="2311" w:type="dxa"/>
            <w:shd w:val="clear" w:color="auto" w:fill="auto"/>
          </w:tcPr>
          <w:p w:rsidR="000D5BE1" w:rsidRPr="00B501CC" w:rsidRDefault="000D5BE1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</w:tr>
      <w:tr w:rsidR="000D5BE1" w:rsidRPr="00B501CC" w:rsidTr="000D5BE1">
        <w:tc>
          <w:tcPr>
            <w:tcW w:w="589" w:type="dxa"/>
            <w:shd w:val="clear" w:color="auto" w:fill="auto"/>
          </w:tcPr>
          <w:p w:rsidR="000D5BE1" w:rsidRPr="00B501CC" w:rsidRDefault="000D5BE1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9.</w:t>
            </w:r>
          </w:p>
        </w:tc>
        <w:tc>
          <w:tcPr>
            <w:tcW w:w="4031" w:type="dxa"/>
            <w:shd w:val="clear" w:color="auto" w:fill="auto"/>
          </w:tcPr>
          <w:p w:rsidR="000D5BE1" w:rsidRPr="00B501CC" w:rsidRDefault="000D5BE1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Others(Bought Note etc.,)</w:t>
            </w:r>
          </w:p>
        </w:tc>
        <w:tc>
          <w:tcPr>
            <w:tcW w:w="2311" w:type="dxa"/>
            <w:shd w:val="clear" w:color="auto" w:fill="auto"/>
          </w:tcPr>
          <w:p w:rsidR="000D5BE1" w:rsidRPr="00B501CC" w:rsidRDefault="000D5BE1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  <w:tc>
          <w:tcPr>
            <w:tcW w:w="2311" w:type="dxa"/>
            <w:shd w:val="clear" w:color="auto" w:fill="auto"/>
          </w:tcPr>
          <w:p w:rsidR="000D5BE1" w:rsidRPr="00B501CC" w:rsidRDefault="000D5BE1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</w:tr>
      <w:tr w:rsidR="00B83D28" w:rsidRPr="00B501CC" w:rsidTr="000D5BE1">
        <w:tc>
          <w:tcPr>
            <w:tcW w:w="589" w:type="dxa"/>
            <w:shd w:val="clear" w:color="auto" w:fill="auto"/>
          </w:tcPr>
          <w:p w:rsidR="00B83D28" w:rsidRPr="00B501CC" w:rsidRDefault="00B83D28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  <w:tc>
          <w:tcPr>
            <w:tcW w:w="4031" w:type="dxa"/>
            <w:shd w:val="clear" w:color="auto" w:fill="auto"/>
          </w:tcPr>
          <w:p w:rsidR="00B83D28" w:rsidRPr="00B501CC" w:rsidRDefault="00B83D28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Total</w:t>
            </w:r>
          </w:p>
        </w:tc>
        <w:tc>
          <w:tcPr>
            <w:tcW w:w="2311" w:type="dxa"/>
            <w:shd w:val="clear" w:color="auto" w:fill="auto"/>
          </w:tcPr>
          <w:p w:rsidR="00B83D28" w:rsidRPr="00B501CC" w:rsidRDefault="00B83D28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  <w:tc>
          <w:tcPr>
            <w:tcW w:w="2311" w:type="dxa"/>
            <w:shd w:val="clear" w:color="auto" w:fill="auto"/>
          </w:tcPr>
          <w:p w:rsidR="00B83D28" w:rsidRPr="00B501CC" w:rsidRDefault="00B83D28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</w:tr>
    </w:tbl>
    <w:p w:rsidR="008D27F0" w:rsidRPr="00B501CC" w:rsidRDefault="008D27F0" w:rsidP="00B501CC">
      <w:pPr>
        <w:ind w:right="95"/>
        <w:jc w:val="both"/>
        <w:rPr>
          <w:rStyle w:val="CharacterStyle1"/>
          <w:rFonts w:ascii="Cambria" w:hAnsi="Cambria" w:cs="Arial"/>
          <w:color w:val="060510"/>
          <w:spacing w:val="-2"/>
          <w:sz w:val="22"/>
          <w:szCs w:val="22"/>
        </w:rPr>
      </w:pPr>
    </w:p>
    <w:p w:rsidR="00335DDA" w:rsidRPr="00B501CC" w:rsidRDefault="00335DDA" w:rsidP="00B501CC">
      <w:pPr>
        <w:pStyle w:val="NoSpacing"/>
        <w:jc w:val="both"/>
        <w:rPr>
          <w:rStyle w:val="CharacterStyle1"/>
          <w:rFonts w:ascii="Cambria" w:hAnsi="Cambria" w:cs="Arial"/>
          <w:color w:val="060510"/>
          <w:spacing w:val="-2"/>
          <w:sz w:val="22"/>
          <w:szCs w:val="22"/>
        </w:rPr>
      </w:pPr>
      <w:r w:rsidRPr="00B501CC">
        <w:rPr>
          <w:rStyle w:val="CharacterStyle1"/>
          <w:rFonts w:ascii="Cambria" w:hAnsi="Cambria" w:cs="Arial"/>
          <w:color w:val="060510"/>
          <w:spacing w:val="-2"/>
          <w:sz w:val="22"/>
          <w:szCs w:val="22"/>
        </w:rPr>
        <w:t>11.  Specify the sales turnover details under Puducherry Value Added Tax Ordinance, 2007: (Furnish commodity –wise break-up in each category separately)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"/>
        <w:gridCol w:w="3818"/>
        <w:gridCol w:w="2248"/>
        <w:gridCol w:w="2220"/>
      </w:tblGrid>
      <w:tr w:rsidR="00335DDA" w:rsidRPr="00B501CC" w:rsidTr="00335DDA">
        <w:tc>
          <w:tcPr>
            <w:tcW w:w="682" w:type="dxa"/>
          </w:tcPr>
          <w:p w:rsidR="00335DDA" w:rsidRPr="00B501CC" w:rsidRDefault="00335DDA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proofErr w:type="spellStart"/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Sl.No</w:t>
            </w:r>
            <w:proofErr w:type="spellEnd"/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.</w:t>
            </w:r>
          </w:p>
        </w:tc>
        <w:tc>
          <w:tcPr>
            <w:tcW w:w="3938" w:type="dxa"/>
          </w:tcPr>
          <w:p w:rsidR="00335DDA" w:rsidRPr="00B501CC" w:rsidRDefault="00335DDA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Category</w:t>
            </w:r>
          </w:p>
        </w:tc>
        <w:tc>
          <w:tcPr>
            <w:tcW w:w="2311" w:type="dxa"/>
          </w:tcPr>
          <w:p w:rsidR="00335DDA" w:rsidRPr="00B501CC" w:rsidRDefault="00335DDA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 xml:space="preserve">Turnover </w:t>
            </w:r>
            <w:proofErr w:type="spellStart"/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Rs</w:t>
            </w:r>
            <w:proofErr w:type="spellEnd"/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.</w:t>
            </w:r>
          </w:p>
        </w:tc>
        <w:tc>
          <w:tcPr>
            <w:tcW w:w="2311" w:type="dxa"/>
          </w:tcPr>
          <w:p w:rsidR="00335DDA" w:rsidRPr="00B501CC" w:rsidRDefault="00335DDA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 xml:space="preserve">Tax </w:t>
            </w:r>
            <w:proofErr w:type="spellStart"/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Rs</w:t>
            </w:r>
            <w:proofErr w:type="spellEnd"/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.</w:t>
            </w:r>
          </w:p>
        </w:tc>
      </w:tr>
      <w:tr w:rsidR="00335DDA" w:rsidRPr="00B501CC" w:rsidTr="00335DDA">
        <w:tc>
          <w:tcPr>
            <w:tcW w:w="682" w:type="dxa"/>
          </w:tcPr>
          <w:p w:rsidR="00335DDA" w:rsidRPr="00B501CC" w:rsidRDefault="00335DDA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1.</w:t>
            </w:r>
          </w:p>
        </w:tc>
        <w:tc>
          <w:tcPr>
            <w:tcW w:w="3938" w:type="dxa"/>
          </w:tcPr>
          <w:p w:rsidR="00335DDA" w:rsidRPr="00B501CC" w:rsidRDefault="00335DDA" w:rsidP="00B501CC">
            <w:pPr>
              <w:spacing w:after="0" w:line="240" w:lineRule="auto"/>
              <w:ind w:right="95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Exempted goods</w:t>
            </w:r>
          </w:p>
        </w:tc>
        <w:tc>
          <w:tcPr>
            <w:tcW w:w="2311" w:type="dxa"/>
          </w:tcPr>
          <w:p w:rsidR="00335DDA" w:rsidRPr="00B501CC" w:rsidRDefault="00335DDA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  <w:tc>
          <w:tcPr>
            <w:tcW w:w="2311" w:type="dxa"/>
          </w:tcPr>
          <w:p w:rsidR="00335DDA" w:rsidRPr="00B501CC" w:rsidRDefault="00335DDA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</w:tr>
      <w:tr w:rsidR="00335DDA" w:rsidRPr="00B501CC" w:rsidTr="00335DDA">
        <w:tc>
          <w:tcPr>
            <w:tcW w:w="682" w:type="dxa"/>
          </w:tcPr>
          <w:p w:rsidR="00335DDA" w:rsidRPr="00B501CC" w:rsidRDefault="00335DDA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2.</w:t>
            </w:r>
          </w:p>
        </w:tc>
        <w:tc>
          <w:tcPr>
            <w:tcW w:w="3938" w:type="dxa"/>
          </w:tcPr>
          <w:p w:rsidR="00335DDA" w:rsidRPr="00B501CC" w:rsidRDefault="00335DDA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Goods subject to tax at the rate of 1% at sale point</w:t>
            </w:r>
          </w:p>
        </w:tc>
        <w:tc>
          <w:tcPr>
            <w:tcW w:w="2311" w:type="dxa"/>
          </w:tcPr>
          <w:p w:rsidR="00335DDA" w:rsidRPr="00B501CC" w:rsidRDefault="00335DDA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  <w:tc>
          <w:tcPr>
            <w:tcW w:w="2311" w:type="dxa"/>
          </w:tcPr>
          <w:p w:rsidR="00335DDA" w:rsidRPr="00B501CC" w:rsidRDefault="00335DDA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</w:tr>
      <w:tr w:rsidR="00335DDA" w:rsidRPr="00B501CC" w:rsidTr="00335DDA">
        <w:tc>
          <w:tcPr>
            <w:tcW w:w="682" w:type="dxa"/>
          </w:tcPr>
          <w:p w:rsidR="00335DDA" w:rsidRPr="00B501CC" w:rsidRDefault="00335DDA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3.</w:t>
            </w:r>
          </w:p>
        </w:tc>
        <w:tc>
          <w:tcPr>
            <w:tcW w:w="3938" w:type="dxa"/>
          </w:tcPr>
          <w:p w:rsidR="00335DDA" w:rsidRPr="00B501CC" w:rsidRDefault="00335DDA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Goods subject to tax at the rate of 1% on the last purchase</w:t>
            </w:r>
          </w:p>
        </w:tc>
        <w:tc>
          <w:tcPr>
            <w:tcW w:w="2311" w:type="dxa"/>
          </w:tcPr>
          <w:p w:rsidR="00335DDA" w:rsidRPr="00B501CC" w:rsidRDefault="00335DDA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  <w:tc>
          <w:tcPr>
            <w:tcW w:w="2311" w:type="dxa"/>
          </w:tcPr>
          <w:p w:rsidR="00335DDA" w:rsidRPr="00B501CC" w:rsidRDefault="00335DDA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</w:tr>
      <w:tr w:rsidR="00335DDA" w:rsidRPr="00B501CC" w:rsidTr="00335DDA">
        <w:tc>
          <w:tcPr>
            <w:tcW w:w="682" w:type="dxa"/>
          </w:tcPr>
          <w:p w:rsidR="00335DDA" w:rsidRPr="00B501CC" w:rsidRDefault="00335DDA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4.</w:t>
            </w:r>
          </w:p>
        </w:tc>
        <w:tc>
          <w:tcPr>
            <w:tcW w:w="3938" w:type="dxa"/>
          </w:tcPr>
          <w:p w:rsidR="00335DDA" w:rsidRPr="00B501CC" w:rsidRDefault="00335DDA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Goods subject to tax at the rate of 4% at sale point</w:t>
            </w:r>
          </w:p>
        </w:tc>
        <w:tc>
          <w:tcPr>
            <w:tcW w:w="2311" w:type="dxa"/>
          </w:tcPr>
          <w:p w:rsidR="00335DDA" w:rsidRPr="00B501CC" w:rsidRDefault="00335DDA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  <w:tc>
          <w:tcPr>
            <w:tcW w:w="2311" w:type="dxa"/>
          </w:tcPr>
          <w:p w:rsidR="00335DDA" w:rsidRPr="00B501CC" w:rsidRDefault="00335DDA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</w:tr>
      <w:tr w:rsidR="00335DDA" w:rsidRPr="00B501CC" w:rsidTr="00335DDA">
        <w:tc>
          <w:tcPr>
            <w:tcW w:w="682" w:type="dxa"/>
          </w:tcPr>
          <w:p w:rsidR="00335DDA" w:rsidRPr="00B501CC" w:rsidRDefault="00335DDA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5.</w:t>
            </w:r>
          </w:p>
        </w:tc>
        <w:tc>
          <w:tcPr>
            <w:tcW w:w="3938" w:type="dxa"/>
          </w:tcPr>
          <w:p w:rsidR="00335DDA" w:rsidRPr="00B501CC" w:rsidRDefault="00335DDA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Goods subject to tax at the rate of 4% at the first purchase point</w:t>
            </w:r>
          </w:p>
        </w:tc>
        <w:tc>
          <w:tcPr>
            <w:tcW w:w="2311" w:type="dxa"/>
          </w:tcPr>
          <w:p w:rsidR="00335DDA" w:rsidRPr="00B501CC" w:rsidRDefault="00335DDA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  <w:tc>
          <w:tcPr>
            <w:tcW w:w="2311" w:type="dxa"/>
          </w:tcPr>
          <w:p w:rsidR="00335DDA" w:rsidRPr="00B501CC" w:rsidRDefault="00335DDA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</w:tr>
      <w:tr w:rsidR="00335DDA" w:rsidRPr="00B501CC" w:rsidTr="00335DDA">
        <w:tc>
          <w:tcPr>
            <w:tcW w:w="682" w:type="dxa"/>
          </w:tcPr>
          <w:p w:rsidR="00335DDA" w:rsidRPr="00B501CC" w:rsidRDefault="00335DDA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6.</w:t>
            </w:r>
          </w:p>
        </w:tc>
        <w:tc>
          <w:tcPr>
            <w:tcW w:w="3938" w:type="dxa"/>
          </w:tcPr>
          <w:p w:rsidR="00335DDA" w:rsidRPr="00B501CC" w:rsidRDefault="00335DDA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Goods subject to tax at the rate of 4% at the last purchase point</w:t>
            </w:r>
          </w:p>
        </w:tc>
        <w:tc>
          <w:tcPr>
            <w:tcW w:w="2311" w:type="dxa"/>
          </w:tcPr>
          <w:p w:rsidR="00335DDA" w:rsidRPr="00B501CC" w:rsidRDefault="00335DDA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  <w:tc>
          <w:tcPr>
            <w:tcW w:w="2311" w:type="dxa"/>
          </w:tcPr>
          <w:p w:rsidR="00335DDA" w:rsidRPr="00B501CC" w:rsidRDefault="00335DDA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</w:tr>
      <w:tr w:rsidR="00335DDA" w:rsidRPr="00B501CC" w:rsidTr="00335DDA">
        <w:tc>
          <w:tcPr>
            <w:tcW w:w="682" w:type="dxa"/>
          </w:tcPr>
          <w:p w:rsidR="00335DDA" w:rsidRPr="00B501CC" w:rsidRDefault="00335DDA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7.</w:t>
            </w:r>
          </w:p>
        </w:tc>
        <w:tc>
          <w:tcPr>
            <w:tcW w:w="3938" w:type="dxa"/>
          </w:tcPr>
          <w:p w:rsidR="00335DDA" w:rsidRPr="00B501CC" w:rsidRDefault="00335DDA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Goods subject to tax at the rate of 12.5% at sale point</w:t>
            </w:r>
          </w:p>
        </w:tc>
        <w:tc>
          <w:tcPr>
            <w:tcW w:w="2311" w:type="dxa"/>
          </w:tcPr>
          <w:p w:rsidR="00335DDA" w:rsidRPr="00B501CC" w:rsidRDefault="00335DDA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  <w:tc>
          <w:tcPr>
            <w:tcW w:w="2311" w:type="dxa"/>
          </w:tcPr>
          <w:p w:rsidR="00335DDA" w:rsidRPr="00B501CC" w:rsidRDefault="00335DDA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</w:tr>
      <w:tr w:rsidR="002A45CB" w:rsidRPr="00B501CC" w:rsidTr="00335DDA">
        <w:tc>
          <w:tcPr>
            <w:tcW w:w="682" w:type="dxa"/>
          </w:tcPr>
          <w:p w:rsidR="002A45CB" w:rsidRPr="00B501CC" w:rsidRDefault="002A45CB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lastRenderedPageBreak/>
              <w:t>8.</w:t>
            </w:r>
          </w:p>
        </w:tc>
        <w:tc>
          <w:tcPr>
            <w:tcW w:w="3938" w:type="dxa"/>
          </w:tcPr>
          <w:p w:rsidR="002A45CB" w:rsidRPr="00B501CC" w:rsidRDefault="002A45CB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 xml:space="preserve">Goods subject to tax at the rate of 12.5% at the last purchase </w:t>
            </w:r>
          </w:p>
        </w:tc>
        <w:tc>
          <w:tcPr>
            <w:tcW w:w="2311" w:type="dxa"/>
          </w:tcPr>
          <w:p w:rsidR="002A45CB" w:rsidRPr="00B501CC" w:rsidRDefault="002A45CB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  <w:tc>
          <w:tcPr>
            <w:tcW w:w="2311" w:type="dxa"/>
          </w:tcPr>
          <w:p w:rsidR="002A45CB" w:rsidRPr="00B501CC" w:rsidRDefault="002A45CB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</w:tr>
      <w:tr w:rsidR="002A45CB" w:rsidRPr="00B501CC" w:rsidTr="00335DDA">
        <w:tc>
          <w:tcPr>
            <w:tcW w:w="682" w:type="dxa"/>
          </w:tcPr>
          <w:p w:rsidR="002A45CB" w:rsidRPr="00B501CC" w:rsidRDefault="002A45CB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9.</w:t>
            </w:r>
          </w:p>
        </w:tc>
        <w:tc>
          <w:tcPr>
            <w:tcW w:w="3938" w:type="dxa"/>
          </w:tcPr>
          <w:p w:rsidR="002A45CB" w:rsidRPr="00B501CC" w:rsidRDefault="002A45CB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Goods subject to tax at the rate of 20% at the  first point of sale</w:t>
            </w:r>
          </w:p>
        </w:tc>
        <w:tc>
          <w:tcPr>
            <w:tcW w:w="2311" w:type="dxa"/>
          </w:tcPr>
          <w:p w:rsidR="002A45CB" w:rsidRPr="00B501CC" w:rsidRDefault="002A45CB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  <w:tc>
          <w:tcPr>
            <w:tcW w:w="2311" w:type="dxa"/>
          </w:tcPr>
          <w:p w:rsidR="002A45CB" w:rsidRPr="00B501CC" w:rsidRDefault="002A45CB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</w:tr>
      <w:tr w:rsidR="002A45CB" w:rsidRPr="00B501CC" w:rsidTr="00335DDA">
        <w:tc>
          <w:tcPr>
            <w:tcW w:w="682" w:type="dxa"/>
          </w:tcPr>
          <w:p w:rsidR="002A45CB" w:rsidRPr="00B501CC" w:rsidRDefault="002A45CB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10.</w:t>
            </w:r>
          </w:p>
        </w:tc>
        <w:tc>
          <w:tcPr>
            <w:tcW w:w="3938" w:type="dxa"/>
          </w:tcPr>
          <w:p w:rsidR="002A45CB" w:rsidRPr="00B501CC" w:rsidRDefault="002A45CB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Goods subject to tax at the rate of 35% at the  first point of sale</w:t>
            </w:r>
          </w:p>
        </w:tc>
        <w:tc>
          <w:tcPr>
            <w:tcW w:w="2311" w:type="dxa"/>
          </w:tcPr>
          <w:p w:rsidR="002A45CB" w:rsidRPr="00B501CC" w:rsidRDefault="002A45CB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  <w:tc>
          <w:tcPr>
            <w:tcW w:w="2311" w:type="dxa"/>
          </w:tcPr>
          <w:p w:rsidR="002A45CB" w:rsidRPr="00B501CC" w:rsidRDefault="002A45CB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</w:tr>
      <w:tr w:rsidR="002A45CB" w:rsidRPr="00B501CC" w:rsidTr="00335DDA">
        <w:tc>
          <w:tcPr>
            <w:tcW w:w="682" w:type="dxa"/>
          </w:tcPr>
          <w:p w:rsidR="002A45CB" w:rsidRPr="00B501CC" w:rsidRDefault="002A45CB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11.</w:t>
            </w:r>
          </w:p>
        </w:tc>
        <w:tc>
          <w:tcPr>
            <w:tcW w:w="3938" w:type="dxa"/>
          </w:tcPr>
          <w:p w:rsidR="002A45CB" w:rsidRPr="00B501CC" w:rsidRDefault="002A45CB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Others(specify)</w:t>
            </w:r>
          </w:p>
        </w:tc>
        <w:tc>
          <w:tcPr>
            <w:tcW w:w="2311" w:type="dxa"/>
          </w:tcPr>
          <w:p w:rsidR="002A45CB" w:rsidRPr="00B501CC" w:rsidRDefault="002A45CB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  <w:tc>
          <w:tcPr>
            <w:tcW w:w="2311" w:type="dxa"/>
          </w:tcPr>
          <w:p w:rsidR="002A45CB" w:rsidRPr="00B501CC" w:rsidRDefault="002A45CB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</w:tr>
      <w:tr w:rsidR="002A45CB" w:rsidRPr="00B501CC" w:rsidTr="00335DDA">
        <w:tc>
          <w:tcPr>
            <w:tcW w:w="682" w:type="dxa"/>
          </w:tcPr>
          <w:p w:rsidR="002A45CB" w:rsidRPr="00B501CC" w:rsidRDefault="002A45CB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  <w:tc>
          <w:tcPr>
            <w:tcW w:w="3938" w:type="dxa"/>
          </w:tcPr>
          <w:p w:rsidR="002A45CB" w:rsidRPr="00B501CC" w:rsidRDefault="002A45CB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  <w:r w:rsidRPr="00B501CC"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  <w:t>Total</w:t>
            </w:r>
          </w:p>
        </w:tc>
        <w:tc>
          <w:tcPr>
            <w:tcW w:w="2311" w:type="dxa"/>
          </w:tcPr>
          <w:p w:rsidR="002A45CB" w:rsidRPr="00B501CC" w:rsidRDefault="002A45CB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  <w:tc>
          <w:tcPr>
            <w:tcW w:w="2311" w:type="dxa"/>
          </w:tcPr>
          <w:p w:rsidR="002A45CB" w:rsidRPr="00B501CC" w:rsidRDefault="002A45CB" w:rsidP="00B501CC">
            <w:pPr>
              <w:pStyle w:val="NoSpacing"/>
              <w:jc w:val="both"/>
              <w:rPr>
                <w:rStyle w:val="CharacterStyle1"/>
                <w:rFonts w:ascii="Cambria" w:hAnsi="Cambria" w:cs="Arial"/>
                <w:color w:val="060510"/>
                <w:spacing w:val="-2"/>
                <w:sz w:val="22"/>
                <w:szCs w:val="22"/>
              </w:rPr>
            </w:pPr>
          </w:p>
        </w:tc>
      </w:tr>
    </w:tbl>
    <w:p w:rsidR="002A45CB" w:rsidRPr="00B501CC" w:rsidRDefault="002A45CB" w:rsidP="00B501CC">
      <w:pPr>
        <w:pStyle w:val="NoSpacing"/>
        <w:jc w:val="both"/>
        <w:rPr>
          <w:rStyle w:val="CharacterStyle1"/>
          <w:rFonts w:ascii="Cambria" w:hAnsi="Cambria" w:cs="Arial"/>
          <w:color w:val="060510"/>
          <w:spacing w:val="-2"/>
          <w:sz w:val="22"/>
          <w:szCs w:val="22"/>
        </w:rPr>
      </w:pPr>
    </w:p>
    <w:p w:rsidR="002A45CB" w:rsidRPr="00B501CC" w:rsidRDefault="002A45CB" w:rsidP="00B501CC">
      <w:pPr>
        <w:pStyle w:val="NoSpacing"/>
        <w:jc w:val="both"/>
        <w:rPr>
          <w:rFonts w:ascii="Cambria" w:hAnsi="Cambria"/>
        </w:rPr>
      </w:pPr>
      <w:r w:rsidRPr="00B501CC">
        <w:rPr>
          <w:rFonts w:ascii="Cambria" w:hAnsi="Cambria"/>
        </w:rPr>
        <w:t xml:space="preserve">12. Specify the sales turnover details under the CST Act, 1956(Furnish commodity-wise break-up </w:t>
      </w:r>
      <w:proofErr w:type="gramStart"/>
      <w:r w:rsidRPr="00B501CC">
        <w:rPr>
          <w:rFonts w:ascii="Cambria" w:hAnsi="Cambria"/>
        </w:rPr>
        <w:t>in  each</w:t>
      </w:r>
      <w:proofErr w:type="gramEnd"/>
      <w:r w:rsidRPr="00B501CC">
        <w:rPr>
          <w:rFonts w:ascii="Cambria" w:hAnsi="Cambria"/>
        </w:rPr>
        <w:t xml:space="preserve"> category separately).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3"/>
        <w:gridCol w:w="3776"/>
        <w:gridCol w:w="2260"/>
        <w:gridCol w:w="2237"/>
      </w:tblGrid>
      <w:tr w:rsidR="002A45CB" w:rsidRPr="00B501CC" w:rsidTr="002A45CB">
        <w:tc>
          <w:tcPr>
            <w:tcW w:w="738" w:type="dxa"/>
          </w:tcPr>
          <w:p w:rsidR="002A45CB" w:rsidRPr="00B501CC" w:rsidRDefault="002A45CB" w:rsidP="00B501CC">
            <w:pPr>
              <w:pStyle w:val="NoSpacing"/>
              <w:jc w:val="both"/>
              <w:rPr>
                <w:rFonts w:ascii="Cambria" w:hAnsi="Cambria"/>
              </w:rPr>
            </w:pPr>
            <w:proofErr w:type="spellStart"/>
            <w:r w:rsidRPr="00B501CC">
              <w:rPr>
                <w:rFonts w:ascii="Cambria" w:hAnsi="Cambria"/>
              </w:rPr>
              <w:t>Sl.No</w:t>
            </w:r>
            <w:proofErr w:type="spellEnd"/>
            <w:r w:rsidRPr="00B501CC">
              <w:rPr>
                <w:rFonts w:ascii="Cambria" w:hAnsi="Cambria"/>
              </w:rPr>
              <w:t>.</w:t>
            </w:r>
          </w:p>
        </w:tc>
        <w:tc>
          <w:tcPr>
            <w:tcW w:w="3882" w:type="dxa"/>
          </w:tcPr>
          <w:p w:rsidR="002A45CB" w:rsidRPr="00B501CC" w:rsidRDefault="002A45CB" w:rsidP="00B501CC">
            <w:pPr>
              <w:pStyle w:val="NoSpacing"/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Category</w:t>
            </w:r>
          </w:p>
        </w:tc>
        <w:tc>
          <w:tcPr>
            <w:tcW w:w="2311" w:type="dxa"/>
          </w:tcPr>
          <w:p w:rsidR="002A45CB" w:rsidRPr="00B501CC" w:rsidRDefault="002A45CB" w:rsidP="00B501CC">
            <w:pPr>
              <w:pStyle w:val="NoSpacing"/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 xml:space="preserve">Turnover </w:t>
            </w:r>
            <w:proofErr w:type="spellStart"/>
            <w:r w:rsidRPr="00B501CC">
              <w:rPr>
                <w:rFonts w:ascii="Cambria" w:hAnsi="Cambria"/>
              </w:rPr>
              <w:t>Rs</w:t>
            </w:r>
            <w:proofErr w:type="spellEnd"/>
            <w:r w:rsidRPr="00B501CC">
              <w:rPr>
                <w:rFonts w:ascii="Cambria" w:hAnsi="Cambria"/>
              </w:rPr>
              <w:t>.</w:t>
            </w:r>
          </w:p>
        </w:tc>
        <w:tc>
          <w:tcPr>
            <w:tcW w:w="2311" w:type="dxa"/>
          </w:tcPr>
          <w:p w:rsidR="002A45CB" w:rsidRPr="00B501CC" w:rsidRDefault="002A45CB" w:rsidP="00B501CC">
            <w:pPr>
              <w:pStyle w:val="NoSpacing"/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 xml:space="preserve">Tax </w:t>
            </w:r>
            <w:proofErr w:type="spellStart"/>
            <w:r w:rsidRPr="00B501CC">
              <w:rPr>
                <w:rFonts w:ascii="Cambria" w:hAnsi="Cambria"/>
              </w:rPr>
              <w:t>Rs</w:t>
            </w:r>
            <w:proofErr w:type="spellEnd"/>
            <w:r w:rsidRPr="00B501CC">
              <w:rPr>
                <w:rFonts w:ascii="Cambria" w:hAnsi="Cambria"/>
              </w:rPr>
              <w:t>.</w:t>
            </w:r>
          </w:p>
        </w:tc>
      </w:tr>
      <w:tr w:rsidR="002A45CB" w:rsidRPr="00B501CC" w:rsidTr="002A45CB">
        <w:tc>
          <w:tcPr>
            <w:tcW w:w="738" w:type="dxa"/>
          </w:tcPr>
          <w:p w:rsidR="002A45CB" w:rsidRPr="00B501CC" w:rsidRDefault="002A45CB" w:rsidP="00B501CC">
            <w:pPr>
              <w:pStyle w:val="NoSpacing"/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1.</w:t>
            </w:r>
          </w:p>
        </w:tc>
        <w:tc>
          <w:tcPr>
            <w:tcW w:w="3882" w:type="dxa"/>
          </w:tcPr>
          <w:p w:rsidR="002A45CB" w:rsidRPr="00B501CC" w:rsidRDefault="002A45CB" w:rsidP="00B501CC">
            <w:pPr>
              <w:pStyle w:val="NoSpacing"/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Interstate Sales under section 8(1)</w:t>
            </w:r>
          </w:p>
        </w:tc>
        <w:tc>
          <w:tcPr>
            <w:tcW w:w="2311" w:type="dxa"/>
          </w:tcPr>
          <w:p w:rsidR="002A45CB" w:rsidRPr="00B501CC" w:rsidRDefault="002A45CB" w:rsidP="00B501CC">
            <w:pPr>
              <w:pStyle w:val="NoSpacing"/>
              <w:jc w:val="both"/>
              <w:rPr>
                <w:rFonts w:ascii="Cambria" w:hAnsi="Cambria"/>
              </w:rPr>
            </w:pPr>
          </w:p>
        </w:tc>
        <w:tc>
          <w:tcPr>
            <w:tcW w:w="2311" w:type="dxa"/>
          </w:tcPr>
          <w:p w:rsidR="002A45CB" w:rsidRPr="00B501CC" w:rsidRDefault="002A45CB" w:rsidP="00B501CC">
            <w:pPr>
              <w:pStyle w:val="NoSpacing"/>
              <w:jc w:val="both"/>
              <w:rPr>
                <w:rFonts w:ascii="Cambria" w:hAnsi="Cambria"/>
              </w:rPr>
            </w:pPr>
          </w:p>
        </w:tc>
      </w:tr>
      <w:tr w:rsidR="002A45CB" w:rsidRPr="00B501CC" w:rsidTr="002A45CB">
        <w:tc>
          <w:tcPr>
            <w:tcW w:w="738" w:type="dxa"/>
          </w:tcPr>
          <w:p w:rsidR="002A45CB" w:rsidRPr="00B501CC" w:rsidRDefault="002A45CB" w:rsidP="00B501CC">
            <w:pPr>
              <w:pStyle w:val="NoSpacing"/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2.</w:t>
            </w:r>
          </w:p>
        </w:tc>
        <w:tc>
          <w:tcPr>
            <w:tcW w:w="3882" w:type="dxa"/>
          </w:tcPr>
          <w:p w:rsidR="002A45CB" w:rsidRPr="00B501CC" w:rsidRDefault="002A45CB" w:rsidP="00B501CC">
            <w:pPr>
              <w:pStyle w:val="NoSpacing"/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Interstate Sales under section 8(2)(a)</w:t>
            </w:r>
          </w:p>
        </w:tc>
        <w:tc>
          <w:tcPr>
            <w:tcW w:w="2311" w:type="dxa"/>
          </w:tcPr>
          <w:p w:rsidR="002A45CB" w:rsidRPr="00B501CC" w:rsidRDefault="002A45CB" w:rsidP="00B501CC">
            <w:pPr>
              <w:pStyle w:val="NoSpacing"/>
              <w:jc w:val="both"/>
              <w:rPr>
                <w:rFonts w:ascii="Cambria" w:hAnsi="Cambria"/>
              </w:rPr>
            </w:pPr>
          </w:p>
        </w:tc>
        <w:tc>
          <w:tcPr>
            <w:tcW w:w="2311" w:type="dxa"/>
          </w:tcPr>
          <w:p w:rsidR="002A45CB" w:rsidRPr="00B501CC" w:rsidRDefault="002A45CB" w:rsidP="00B501CC">
            <w:pPr>
              <w:pStyle w:val="NoSpacing"/>
              <w:jc w:val="both"/>
              <w:rPr>
                <w:rFonts w:ascii="Cambria" w:hAnsi="Cambria"/>
              </w:rPr>
            </w:pPr>
          </w:p>
        </w:tc>
      </w:tr>
      <w:tr w:rsidR="002A45CB" w:rsidRPr="00B501CC" w:rsidTr="002A45CB">
        <w:tc>
          <w:tcPr>
            <w:tcW w:w="738" w:type="dxa"/>
          </w:tcPr>
          <w:p w:rsidR="002A45CB" w:rsidRPr="00B501CC" w:rsidRDefault="002A45CB" w:rsidP="00B501CC">
            <w:pPr>
              <w:pStyle w:val="NoSpacing"/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3.</w:t>
            </w:r>
          </w:p>
        </w:tc>
        <w:tc>
          <w:tcPr>
            <w:tcW w:w="3882" w:type="dxa"/>
          </w:tcPr>
          <w:p w:rsidR="002A45CB" w:rsidRPr="00B501CC" w:rsidRDefault="002A45CB" w:rsidP="00B501CC">
            <w:pPr>
              <w:pStyle w:val="NoSpacing"/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Interstate Sales under section 8(2)(b)</w:t>
            </w:r>
          </w:p>
        </w:tc>
        <w:tc>
          <w:tcPr>
            <w:tcW w:w="2311" w:type="dxa"/>
          </w:tcPr>
          <w:p w:rsidR="002A45CB" w:rsidRPr="00B501CC" w:rsidRDefault="002A45CB" w:rsidP="00B501CC">
            <w:pPr>
              <w:pStyle w:val="NoSpacing"/>
              <w:jc w:val="both"/>
              <w:rPr>
                <w:rFonts w:ascii="Cambria" w:hAnsi="Cambria"/>
              </w:rPr>
            </w:pPr>
          </w:p>
        </w:tc>
        <w:tc>
          <w:tcPr>
            <w:tcW w:w="2311" w:type="dxa"/>
          </w:tcPr>
          <w:p w:rsidR="002A45CB" w:rsidRPr="00B501CC" w:rsidRDefault="002A45CB" w:rsidP="00B501CC">
            <w:pPr>
              <w:pStyle w:val="NoSpacing"/>
              <w:jc w:val="both"/>
              <w:rPr>
                <w:rFonts w:ascii="Cambria" w:hAnsi="Cambria"/>
              </w:rPr>
            </w:pPr>
          </w:p>
        </w:tc>
      </w:tr>
      <w:tr w:rsidR="002A45CB" w:rsidRPr="00B501CC" w:rsidTr="002A45CB">
        <w:tc>
          <w:tcPr>
            <w:tcW w:w="738" w:type="dxa"/>
          </w:tcPr>
          <w:p w:rsidR="002A45CB" w:rsidRPr="00B501CC" w:rsidRDefault="002A45CB" w:rsidP="00B501CC">
            <w:pPr>
              <w:pStyle w:val="NoSpacing"/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4.</w:t>
            </w:r>
          </w:p>
        </w:tc>
        <w:tc>
          <w:tcPr>
            <w:tcW w:w="3882" w:type="dxa"/>
          </w:tcPr>
          <w:p w:rsidR="002A45CB" w:rsidRPr="00B501CC" w:rsidRDefault="002A45CB" w:rsidP="00B501CC">
            <w:pPr>
              <w:pStyle w:val="NoSpacing"/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Interstate Sales under section 8(2)©</w:t>
            </w:r>
          </w:p>
        </w:tc>
        <w:tc>
          <w:tcPr>
            <w:tcW w:w="2311" w:type="dxa"/>
          </w:tcPr>
          <w:p w:rsidR="002A45CB" w:rsidRPr="00B501CC" w:rsidRDefault="002A45CB" w:rsidP="00B501CC">
            <w:pPr>
              <w:pStyle w:val="NoSpacing"/>
              <w:jc w:val="both"/>
              <w:rPr>
                <w:rFonts w:ascii="Cambria" w:hAnsi="Cambria"/>
              </w:rPr>
            </w:pPr>
          </w:p>
        </w:tc>
        <w:tc>
          <w:tcPr>
            <w:tcW w:w="2311" w:type="dxa"/>
          </w:tcPr>
          <w:p w:rsidR="002A45CB" w:rsidRPr="00B501CC" w:rsidRDefault="002A45CB" w:rsidP="00B501CC">
            <w:pPr>
              <w:pStyle w:val="NoSpacing"/>
              <w:jc w:val="both"/>
              <w:rPr>
                <w:rFonts w:ascii="Cambria" w:hAnsi="Cambria"/>
              </w:rPr>
            </w:pPr>
          </w:p>
        </w:tc>
      </w:tr>
      <w:tr w:rsidR="002A45CB" w:rsidRPr="00B501CC" w:rsidTr="002A45CB">
        <w:tc>
          <w:tcPr>
            <w:tcW w:w="738" w:type="dxa"/>
          </w:tcPr>
          <w:p w:rsidR="002A45CB" w:rsidRPr="00B501CC" w:rsidRDefault="002A45CB" w:rsidP="00B501CC">
            <w:pPr>
              <w:pStyle w:val="NoSpacing"/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5.</w:t>
            </w:r>
          </w:p>
        </w:tc>
        <w:tc>
          <w:tcPr>
            <w:tcW w:w="3882" w:type="dxa"/>
          </w:tcPr>
          <w:p w:rsidR="002A45CB" w:rsidRPr="00B501CC" w:rsidRDefault="002A45CB" w:rsidP="00B501CC">
            <w:pPr>
              <w:pStyle w:val="NoSpacing"/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Interstate Sal</w:t>
            </w:r>
            <w:r w:rsidR="00CC1BA5" w:rsidRPr="00B501CC">
              <w:rPr>
                <w:rFonts w:ascii="Cambria" w:hAnsi="Cambria"/>
              </w:rPr>
              <w:t>es under section 8(5) [Specify the notification]</w:t>
            </w:r>
          </w:p>
        </w:tc>
        <w:tc>
          <w:tcPr>
            <w:tcW w:w="2311" w:type="dxa"/>
          </w:tcPr>
          <w:p w:rsidR="002A45CB" w:rsidRPr="00B501CC" w:rsidRDefault="002A45CB" w:rsidP="00B501CC">
            <w:pPr>
              <w:pStyle w:val="NoSpacing"/>
              <w:jc w:val="both"/>
              <w:rPr>
                <w:rFonts w:ascii="Cambria" w:hAnsi="Cambria"/>
              </w:rPr>
            </w:pPr>
          </w:p>
        </w:tc>
        <w:tc>
          <w:tcPr>
            <w:tcW w:w="2311" w:type="dxa"/>
          </w:tcPr>
          <w:p w:rsidR="002A45CB" w:rsidRPr="00B501CC" w:rsidRDefault="002A45CB" w:rsidP="00B501CC">
            <w:pPr>
              <w:pStyle w:val="NoSpacing"/>
              <w:jc w:val="both"/>
              <w:rPr>
                <w:rFonts w:ascii="Cambria" w:hAnsi="Cambria"/>
              </w:rPr>
            </w:pPr>
          </w:p>
        </w:tc>
      </w:tr>
      <w:tr w:rsidR="002A45CB" w:rsidRPr="00B501CC" w:rsidTr="002A45CB">
        <w:tc>
          <w:tcPr>
            <w:tcW w:w="738" w:type="dxa"/>
          </w:tcPr>
          <w:p w:rsidR="002A45CB" w:rsidRPr="00B501CC" w:rsidRDefault="00CC1BA5" w:rsidP="00B501CC">
            <w:pPr>
              <w:pStyle w:val="NoSpacing"/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6.</w:t>
            </w:r>
          </w:p>
        </w:tc>
        <w:tc>
          <w:tcPr>
            <w:tcW w:w="3882" w:type="dxa"/>
          </w:tcPr>
          <w:p w:rsidR="002A45CB" w:rsidRPr="00B501CC" w:rsidRDefault="00CC1BA5" w:rsidP="00B501CC">
            <w:pPr>
              <w:pStyle w:val="NoSpacing"/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Sales under section 8(6)</w:t>
            </w:r>
          </w:p>
        </w:tc>
        <w:tc>
          <w:tcPr>
            <w:tcW w:w="2311" w:type="dxa"/>
          </w:tcPr>
          <w:p w:rsidR="002A45CB" w:rsidRPr="00B501CC" w:rsidRDefault="002A45CB" w:rsidP="00B501CC">
            <w:pPr>
              <w:pStyle w:val="NoSpacing"/>
              <w:jc w:val="both"/>
              <w:rPr>
                <w:rFonts w:ascii="Cambria" w:hAnsi="Cambria"/>
              </w:rPr>
            </w:pPr>
          </w:p>
        </w:tc>
        <w:tc>
          <w:tcPr>
            <w:tcW w:w="2311" w:type="dxa"/>
          </w:tcPr>
          <w:p w:rsidR="002A45CB" w:rsidRPr="00B501CC" w:rsidRDefault="002A45CB" w:rsidP="00B501CC">
            <w:pPr>
              <w:pStyle w:val="NoSpacing"/>
              <w:jc w:val="both"/>
              <w:rPr>
                <w:rFonts w:ascii="Cambria" w:hAnsi="Cambria"/>
              </w:rPr>
            </w:pPr>
          </w:p>
        </w:tc>
      </w:tr>
      <w:tr w:rsidR="002A45CB" w:rsidRPr="00B501CC" w:rsidTr="002A45CB">
        <w:tc>
          <w:tcPr>
            <w:tcW w:w="738" w:type="dxa"/>
          </w:tcPr>
          <w:p w:rsidR="002A45CB" w:rsidRPr="00B501CC" w:rsidRDefault="00CC1BA5" w:rsidP="00B501CC">
            <w:pPr>
              <w:pStyle w:val="NoSpacing"/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7.</w:t>
            </w:r>
          </w:p>
        </w:tc>
        <w:tc>
          <w:tcPr>
            <w:tcW w:w="3882" w:type="dxa"/>
          </w:tcPr>
          <w:p w:rsidR="002A45CB" w:rsidRPr="00B501CC" w:rsidRDefault="00CC1BA5" w:rsidP="00B501CC">
            <w:pPr>
              <w:pStyle w:val="NoSpacing"/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Exports under section 5(1)</w:t>
            </w:r>
          </w:p>
        </w:tc>
        <w:tc>
          <w:tcPr>
            <w:tcW w:w="2311" w:type="dxa"/>
          </w:tcPr>
          <w:p w:rsidR="002A45CB" w:rsidRPr="00B501CC" w:rsidRDefault="002A45CB" w:rsidP="00B501CC">
            <w:pPr>
              <w:pStyle w:val="NoSpacing"/>
              <w:jc w:val="both"/>
              <w:rPr>
                <w:rFonts w:ascii="Cambria" w:hAnsi="Cambria"/>
              </w:rPr>
            </w:pPr>
          </w:p>
        </w:tc>
        <w:tc>
          <w:tcPr>
            <w:tcW w:w="2311" w:type="dxa"/>
          </w:tcPr>
          <w:p w:rsidR="002A45CB" w:rsidRPr="00B501CC" w:rsidRDefault="002A45CB" w:rsidP="00B501CC">
            <w:pPr>
              <w:pStyle w:val="NoSpacing"/>
              <w:jc w:val="both"/>
              <w:rPr>
                <w:rFonts w:ascii="Cambria" w:hAnsi="Cambria"/>
              </w:rPr>
            </w:pPr>
          </w:p>
        </w:tc>
      </w:tr>
      <w:tr w:rsidR="00CC1BA5" w:rsidRPr="00B501CC" w:rsidTr="002A45CB">
        <w:tc>
          <w:tcPr>
            <w:tcW w:w="738" w:type="dxa"/>
          </w:tcPr>
          <w:p w:rsidR="00CC1BA5" w:rsidRPr="00B501CC" w:rsidRDefault="00CC1BA5" w:rsidP="00B501CC">
            <w:pPr>
              <w:pStyle w:val="NoSpacing"/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8.</w:t>
            </w:r>
          </w:p>
        </w:tc>
        <w:tc>
          <w:tcPr>
            <w:tcW w:w="3882" w:type="dxa"/>
          </w:tcPr>
          <w:p w:rsidR="00CC1BA5" w:rsidRPr="00B501CC" w:rsidRDefault="00CC1BA5" w:rsidP="00B501CC">
            <w:pPr>
              <w:pStyle w:val="NoSpacing"/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Imports under section 5(2)</w:t>
            </w:r>
          </w:p>
        </w:tc>
        <w:tc>
          <w:tcPr>
            <w:tcW w:w="2311" w:type="dxa"/>
          </w:tcPr>
          <w:p w:rsidR="00CC1BA5" w:rsidRPr="00B501CC" w:rsidRDefault="00CC1BA5" w:rsidP="00B501CC">
            <w:pPr>
              <w:pStyle w:val="NoSpacing"/>
              <w:jc w:val="both"/>
              <w:rPr>
                <w:rFonts w:ascii="Cambria" w:hAnsi="Cambria"/>
              </w:rPr>
            </w:pPr>
          </w:p>
        </w:tc>
        <w:tc>
          <w:tcPr>
            <w:tcW w:w="2311" w:type="dxa"/>
          </w:tcPr>
          <w:p w:rsidR="00CC1BA5" w:rsidRPr="00B501CC" w:rsidRDefault="00CC1BA5" w:rsidP="00B501CC">
            <w:pPr>
              <w:pStyle w:val="NoSpacing"/>
              <w:jc w:val="both"/>
              <w:rPr>
                <w:rFonts w:ascii="Cambria" w:hAnsi="Cambria"/>
              </w:rPr>
            </w:pPr>
          </w:p>
        </w:tc>
      </w:tr>
      <w:tr w:rsidR="00CC1BA5" w:rsidRPr="00B501CC" w:rsidTr="002A45CB">
        <w:tc>
          <w:tcPr>
            <w:tcW w:w="738" w:type="dxa"/>
          </w:tcPr>
          <w:p w:rsidR="00CC1BA5" w:rsidRPr="00B501CC" w:rsidRDefault="00CC1BA5" w:rsidP="00B501CC">
            <w:pPr>
              <w:pStyle w:val="NoSpacing"/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9.</w:t>
            </w:r>
          </w:p>
        </w:tc>
        <w:tc>
          <w:tcPr>
            <w:tcW w:w="3882" w:type="dxa"/>
          </w:tcPr>
          <w:p w:rsidR="00CC1BA5" w:rsidRPr="00B501CC" w:rsidRDefault="00CC1BA5" w:rsidP="00B501CC">
            <w:pPr>
              <w:pStyle w:val="NoSpacing"/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Penul</w:t>
            </w:r>
            <w:r w:rsidR="00B83D28">
              <w:rPr>
                <w:rFonts w:ascii="Cambria" w:hAnsi="Cambria"/>
              </w:rPr>
              <w:t>timate exports under section 5(3)</w:t>
            </w:r>
          </w:p>
        </w:tc>
        <w:tc>
          <w:tcPr>
            <w:tcW w:w="2311" w:type="dxa"/>
          </w:tcPr>
          <w:p w:rsidR="00CC1BA5" w:rsidRPr="00B501CC" w:rsidRDefault="00CC1BA5" w:rsidP="00B501CC">
            <w:pPr>
              <w:pStyle w:val="NoSpacing"/>
              <w:jc w:val="both"/>
              <w:rPr>
                <w:rFonts w:ascii="Cambria" w:hAnsi="Cambria"/>
              </w:rPr>
            </w:pPr>
          </w:p>
        </w:tc>
        <w:tc>
          <w:tcPr>
            <w:tcW w:w="2311" w:type="dxa"/>
          </w:tcPr>
          <w:p w:rsidR="00CC1BA5" w:rsidRPr="00B501CC" w:rsidRDefault="00CC1BA5" w:rsidP="00B501CC">
            <w:pPr>
              <w:pStyle w:val="NoSpacing"/>
              <w:jc w:val="both"/>
              <w:rPr>
                <w:rFonts w:ascii="Cambria" w:hAnsi="Cambria"/>
              </w:rPr>
            </w:pPr>
          </w:p>
        </w:tc>
      </w:tr>
      <w:tr w:rsidR="00CC1BA5" w:rsidRPr="00B501CC" w:rsidTr="002A45CB">
        <w:tc>
          <w:tcPr>
            <w:tcW w:w="738" w:type="dxa"/>
          </w:tcPr>
          <w:p w:rsidR="00CC1BA5" w:rsidRPr="00B501CC" w:rsidRDefault="00CC1BA5" w:rsidP="00B501CC">
            <w:pPr>
              <w:pStyle w:val="NoSpacing"/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10.</w:t>
            </w:r>
          </w:p>
        </w:tc>
        <w:tc>
          <w:tcPr>
            <w:tcW w:w="3882" w:type="dxa"/>
          </w:tcPr>
          <w:p w:rsidR="00CC1BA5" w:rsidRPr="00B501CC" w:rsidRDefault="00CC1BA5" w:rsidP="00B501CC">
            <w:pPr>
              <w:pStyle w:val="NoSpacing"/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Stock transfer under section 6-A</w:t>
            </w:r>
          </w:p>
        </w:tc>
        <w:tc>
          <w:tcPr>
            <w:tcW w:w="2311" w:type="dxa"/>
          </w:tcPr>
          <w:p w:rsidR="00CC1BA5" w:rsidRPr="00B501CC" w:rsidRDefault="00CC1BA5" w:rsidP="00B501CC">
            <w:pPr>
              <w:pStyle w:val="NoSpacing"/>
              <w:jc w:val="both"/>
              <w:rPr>
                <w:rFonts w:ascii="Cambria" w:hAnsi="Cambria"/>
              </w:rPr>
            </w:pPr>
          </w:p>
        </w:tc>
        <w:tc>
          <w:tcPr>
            <w:tcW w:w="2311" w:type="dxa"/>
          </w:tcPr>
          <w:p w:rsidR="00CC1BA5" w:rsidRPr="00B501CC" w:rsidRDefault="00CC1BA5" w:rsidP="00B501CC">
            <w:pPr>
              <w:pStyle w:val="NoSpacing"/>
              <w:jc w:val="both"/>
              <w:rPr>
                <w:rFonts w:ascii="Cambria" w:hAnsi="Cambria"/>
              </w:rPr>
            </w:pPr>
          </w:p>
        </w:tc>
      </w:tr>
      <w:tr w:rsidR="00082009" w:rsidRPr="00B501CC" w:rsidTr="002A45CB">
        <w:tc>
          <w:tcPr>
            <w:tcW w:w="738" w:type="dxa"/>
          </w:tcPr>
          <w:p w:rsidR="00082009" w:rsidRPr="00B501CC" w:rsidRDefault="00082009" w:rsidP="00B501CC">
            <w:pPr>
              <w:pStyle w:val="NoSpacing"/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11.</w:t>
            </w:r>
          </w:p>
        </w:tc>
        <w:tc>
          <w:tcPr>
            <w:tcW w:w="3882" w:type="dxa"/>
          </w:tcPr>
          <w:p w:rsidR="00082009" w:rsidRPr="00B501CC" w:rsidRDefault="00082009" w:rsidP="00B501CC">
            <w:pPr>
              <w:pStyle w:val="NoSpacing"/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Transit Sale under section 6(2)</w:t>
            </w:r>
          </w:p>
        </w:tc>
        <w:tc>
          <w:tcPr>
            <w:tcW w:w="2311" w:type="dxa"/>
          </w:tcPr>
          <w:p w:rsidR="00082009" w:rsidRPr="00B501CC" w:rsidRDefault="00082009" w:rsidP="00B501CC">
            <w:pPr>
              <w:pStyle w:val="NoSpacing"/>
              <w:jc w:val="both"/>
              <w:rPr>
                <w:rFonts w:ascii="Cambria" w:hAnsi="Cambria"/>
              </w:rPr>
            </w:pPr>
          </w:p>
        </w:tc>
        <w:tc>
          <w:tcPr>
            <w:tcW w:w="2311" w:type="dxa"/>
          </w:tcPr>
          <w:p w:rsidR="00082009" w:rsidRPr="00B501CC" w:rsidRDefault="00082009" w:rsidP="00B501CC">
            <w:pPr>
              <w:pStyle w:val="NoSpacing"/>
              <w:jc w:val="both"/>
              <w:rPr>
                <w:rFonts w:ascii="Cambria" w:hAnsi="Cambria"/>
              </w:rPr>
            </w:pPr>
          </w:p>
        </w:tc>
      </w:tr>
      <w:tr w:rsidR="00082009" w:rsidRPr="00B501CC" w:rsidTr="002A45CB">
        <w:tc>
          <w:tcPr>
            <w:tcW w:w="738" w:type="dxa"/>
          </w:tcPr>
          <w:p w:rsidR="00082009" w:rsidRPr="00B501CC" w:rsidRDefault="00082009" w:rsidP="00B501CC">
            <w:pPr>
              <w:pStyle w:val="NoSpacing"/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12.</w:t>
            </w:r>
          </w:p>
        </w:tc>
        <w:tc>
          <w:tcPr>
            <w:tcW w:w="3882" w:type="dxa"/>
          </w:tcPr>
          <w:p w:rsidR="00082009" w:rsidRPr="00B501CC" w:rsidRDefault="00082009" w:rsidP="00B501CC">
            <w:pPr>
              <w:pStyle w:val="NoSpacing"/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Others (Specify)</w:t>
            </w:r>
          </w:p>
        </w:tc>
        <w:tc>
          <w:tcPr>
            <w:tcW w:w="2311" w:type="dxa"/>
          </w:tcPr>
          <w:p w:rsidR="00082009" w:rsidRPr="00B501CC" w:rsidRDefault="00082009" w:rsidP="00B501CC">
            <w:pPr>
              <w:pStyle w:val="NoSpacing"/>
              <w:jc w:val="both"/>
              <w:rPr>
                <w:rFonts w:ascii="Cambria" w:hAnsi="Cambria"/>
              </w:rPr>
            </w:pPr>
          </w:p>
        </w:tc>
        <w:tc>
          <w:tcPr>
            <w:tcW w:w="2311" w:type="dxa"/>
          </w:tcPr>
          <w:p w:rsidR="00082009" w:rsidRPr="00B501CC" w:rsidRDefault="00082009" w:rsidP="00B501CC">
            <w:pPr>
              <w:pStyle w:val="NoSpacing"/>
              <w:jc w:val="both"/>
              <w:rPr>
                <w:rFonts w:ascii="Cambria" w:hAnsi="Cambria"/>
              </w:rPr>
            </w:pPr>
          </w:p>
        </w:tc>
      </w:tr>
      <w:tr w:rsidR="00082009" w:rsidRPr="00B501CC" w:rsidTr="002A45CB">
        <w:tc>
          <w:tcPr>
            <w:tcW w:w="738" w:type="dxa"/>
          </w:tcPr>
          <w:p w:rsidR="00082009" w:rsidRPr="00B501CC" w:rsidRDefault="00082009" w:rsidP="00B501CC">
            <w:pPr>
              <w:pStyle w:val="NoSpacing"/>
              <w:jc w:val="both"/>
              <w:rPr>
                <w:rFonts w:ascii="Cambria" w:hAnsi="Cambria"/>
              </w:rPr>
            </w:pPr>
          </w:p>
        </w:tc>
        <w:tc>
          <w:tcPr>
            <w:tcW w:w="3882" w:type="dxa"/>
          </w:tcPr>
          <w:p w:rsidR="00082009" w:rsidRPr="00B501CC" w:rsidRDefault="00082009" w:rsidP="00B501CC">
            <w:pPr>
              <w:pStyle w:val="NoSpacing"/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Total</w:t>
            </w:r>
          </w:p>
        </w:tc>
        <w:tc>
          <w:tcPr>
            <w:tcW w:w="2311" w:type="dxa"/>
          </w:tcPr>
          <w:p w:rsidR="00082009" w:rsidRPr="00B501CC" w:rsidRDefault="00082009" w:rsidP="00B501CC">
            <w:pPr>
              <w:pStyle w:val="NoSpacing"/>
              <w:jc w:val="both"/>
              <w:rPr>
                <w:rFonts w:ascii="Cambria" w:hAnsi="Cambria"/>
              </w:rPr>
            </w:pPr>
          </w:p>
        </w:tc>
        <w:tc>
          <w:tcPr>
            <w:tcW w:w="2311" w:type="dxa"/>
          </w:tcPr>
          <w:p w:rsidR="00082009" w:rsidRPr="00B501CC" w:rsidRDefault="00082009" w:rsidP="00B501CC">
            <w:pPr>
              <w:pStyle w:val="NoSpacing"/>
              <w:jc w:val="both"/>
              <w:rPr>
                <w:rFonts w:ascii="Cambria" w:hAnsi="Cambria"/>
              </w:rPr>
            </w:pPr>
          </w:p>
        </w:tc>
      </w:tr>
    </w:tbl>
    <w:p w:rsidR="00690484" w:rsidRPr="00B501CC" w:rsidRDefault="00690484" w:rsidP="00B501CC">
      <w:pPr>
        <w:pStyle w:val="NoSpacing"/>
        <w:jc w:val="both"/>
        <w:rPr>
          <w:rFonts w:ascii="Cambria" w:hAnsi="Cambria"/>
        </w:rPr>
      </w:pPr>
    </w:p>
    <w:p w:rsidR="002A45CB" w:rsidRPr="00B501CC" w:rsidRDefault="002A45CB" w:rsidP="00B501CC">
      <w:pPr>
        <w:jc w:val="both"/>
        <w:rPr>
          <w:rFonts w:ascii="Cambria" w:hAnsi="Cambria"/>
        </w:rPr>
      </w:pPr>
    </w:p>
    <w:p w:rsidR="00690484" w:rsidRPr="00B501CC" w:rsidRDefault="00690484" w:rsidP="00B501CC">
      <w:pPr>
        <w:jc w:val="both"/>
        <w:rPr>
          <w:rFonts w:ascii="Cambria" w:hAnsi="Cambria"/>
        </w:rPr>
      </w:pPr>
      <w:r w:rsidRPr="00B501CC">
        <w:rPr>
          <w:rFonts w:ascii="Cambria" w:hAnsi="Cambria"/>
        </w:rPr>
        <w:t>13. Details of Input Tax Credit</w:t>
      </w:r>
      <w:proofErr w:type="gramStart"/>
      <w:r w:rsidRPr="00B501CC">
        <w:rPr>
          <w:rFonts w:ascii="Cambria" w:hAnsi="Cambria"/>
        </w:rPr>
        <w:t>:-</w:t>
      </w:r>
      <w:proofErr w:type="gramEnd"/>
      <w:r w:rsidRPr="00B501CC">
        <w:rPr>
          <w:rFonts w:ascii="Cambria" w:hAnsi="Cambria"/>
        </w:rPr>
        <w:t xml:space="preserve"> (Details in Annexure-I shall be enclosed)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2"/>
        <w:gridCol w:w="2533"/>
        <w:gridCol w:w="1812"/>
        <w:gridCol w:w="574"/>
        <w:gridCol w:w="574"/>
        <w:gridCol w:w="885"/>
        <w:gridCol w:w="1138"/>
        <w:gridCol w:w="758"/>
      </w:tblGrid>
      <w:tr w:rsidR="00690484" w:rsidRPr="00B501CC" w:rsidTr="00690484">
        <w:trPr>
          <w:trHeight w:val="225"/>
        </w:trPr>
        <w:tc>
          <w:tcPr>
            <w:tcW w:w="0" w:type="auto"/>
            <w:vMerge w:val="restart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  <w:proofErr w:type="spellStart"/>
            <w:r w:rsidRPr="00B501CC">
              <w:rPr>
                <w:rFonts w:ascii="Cambria" w:hAnsi="Cambria"/>
              </w:rPr>
              <w:t>Sl.No</w:t>
            </w:r>
            <w:proofErr w:type="spellEnd"/>
            <w:r w:rsidRPr="00B501CC">
              <w:rPr>
                <w:rFonts w:ascii="Cambria" w:hAnsi="Cambria"/>
              </w:rPr>
              <w:t>.</w:t>
            </w:r>
          </w:p>
        </w:tc>
        <w:tc>
          <w:tcPr>
            <w:tcW w:w="0" w:type="auto"/>
            <w:vMerge w:val="restart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Details of Credit</w:t>
            </w:r>
          </w:p>
        </w:tc>
        <w:tc>
          <w:tcPr>
            <w:tcW w:w="0" w:type="auto"/>
            <w:vMerge w:val="restart"/>
          </w:tcPr>
          <w:p w:rsidR="00690484" w:rsidRPr="00B501CC" w:rsidRDefault="00690484" w:rsidP="00B83D28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Purchase/Sale value excluding VAT</w:t>
            </w:r>
          </w:p>
        </w:tc>
        <w:tc>
          <w:tcPr>
            <w:tcW w:w="0" w:type="auto"/>
            <w:gridSpan w:val="5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ITC under the Puducherry Value Added Tax Ordinance, 2007</w:t>
            </w:r>
          </w:p>
        </w:tc>
      </w:tr>
      <w:tr w:rsidR="00690484" w:rsidRPr="00B501CC" w:rsidTr="00690484">
        <w:trPr>
          <w:trHeight w:val="285"/>
        </w:trPr>
        <w:tc>
          <w:tcPr>
            <w:tcW w:w="0" w:type="auto"/>
            <w:vMerge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  <w:vMerge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  <w:vMerge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1%</w:t>
            </w:r>
          </w:p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  <w:proofErr w:type="spellStart"/>
            <w:r w:rsidRPr="00B501CC">
              <w:rPr>
                <w:rFonts w:ascii="Cambria" w:hAnsi="Cambria"/>
              </w:rPr>
              <w:t>Rs</w:t>
            </w:r>
            <w:proofErr w:type="spellEnd"/>
            <w:r w:rsidRPr="00B501CC">
              <w:rPr>
                <w:rFonts w:ascii="Cambria" w:hAnsi="Cambria"/>
              </w:rPr>
              <w:t>.</w:t>
            </w: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4%</w:t>
            </w:r>
          </w:p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  <w:proofErr w:type="spellStart"/>
            <w:r w:rsidRPr="00B501CC">
              <w:rPr>
                <w:rFonts w:ascii="Cambria" w:hAnsi="Cambria"/>
              </w:rPr>
              <w:t>Rs</w:t>
            </w:r>
            <w:proofErr w:type="spellEnd"/>
            <w:r w:rsidRPr="00B501CC">
              <w:rPr>
                <w:rFonts w:ascii="Cambria" w:hAnsi="Cambria"/>
              </w:rPr>
              <w:t>.</w:t>
            </w: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12.5%</w:t>
            </w:r>
          </w:p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  <w:proofErr w:type="spellStart"/>
            <w:r w:rsidRPr="00B501CC">
              <w:rPr>
                <w:rFonts w:ascii="Cambria" w:hAnsi="Cambria"/>
              </w:rPr>
              <w:t>Rs</w:t>
            </w:r>
            <w:proofErr w:type="spellEnd"/>
            <w:r w:rsidRPr="00B501CC">
              <w:rPr>
                <w:rFonts w:ascii="Cambria" w:hAnsi="Cambria"/>
              </w:rPr>
              <w:t>.</w:t>
            </w: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Others</w:t>
            </w:r>
          </w:p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(Specify)</w:t>
            </w: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Total</w:t>
            </w:r>
          </w:p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  <w:proofErr w:type="spellStart"/>
            <w:r w:rsidRPr="00B501CC">
              <w:rPr>
                <w:rFonts w:ascii="Cambria" w:hAnsi="Cambria"/>
              </w:rPr>
              <w:t>Rs</w:t>
            </w:r>
            <w:proofErr w:type="spellEnd"/>
            <w:r w:rsidRPr="00B501CC">
              <w:rPr>
                <w:rFonts w:ascii="Cambria" w:hAnsi="Cambria"/>
              </w:rPr>
              <w:t>.</w:t>
            </w:r>
          </w:p>
        </w:tc>
      </w:tr>
      <w:tr w:rsidR="00690484" w:rsidRPr="00B501CC" w:rsidTr="00690484"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1.</w:t>
            </w: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Opening Balance</w:t>
            </w: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</w:tr>
      <w:tr w:rsidR="00690484" w:rsidRPr="00B501CC" w:rsidTr="00690484"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2.</w:t>
            </w: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Credit entitled on capital goods as provided u/r 17(4) subject to 17(14)(iv) and 17(19)(iv) read with sec.16(2)</w:t>
            </w: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</w:tr>
      <w:tr w:rsidR="00690484" w:rsidRPr="00B501CC" w:rsidTr="00690484">
        <w:tc>
          <w:tcPr>
            <w:tcW w:w="0" w:type="auto"/>
          </w:tcPr>
          <w:p w:rsidR="00690484" w:rsidRPr="00B501CC" w:rsidRDefault="006E2B58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3.</w:t>
            </w:r>
          </w:p>
        </w:tc>
        <w:tc>
          <w:tcPr>
            <w:tcW w:w="0" w:type="auto"/>
          </w:tcPr>
          <w:p w:rsidR="00690484" w:rsidRPr="00B501CC" w:rsidRDefault="006E2B58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 xml:space="preserve">Credit entitled on purchase of taxable </w:t>
            </w:r>
            <w:r w:rsidRPr="00B501CC">
              <w:rPr>
                <w:rFonts w:ascii="Cambria" w:hAnsi="Cambria"/>
              </w:rPr>
              <w:lastRenderedPageBreak/>
              <w:t>goods subject to section 16(2)</w:t>
            </w: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</w:tr>
      <w:tr w:rsidR="00690484" w:rsidRPr="00B501CC" w:rsidTr="00690484">
        <w:tc>
          <w:tcPr>
            <w:tcW w:w="0" w:type="auto"/>
          </w:tcPr>
          <w:p w:rsidR="00690484" w:rsidRPr="00B501CC" w:rsidRDefault="006E2B58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lastRenderedPageBreak/>
              <w:t>4.</w:t>
            </w:r>
          </w:p>
        </w:tc>
        <w:tc>
          <w:tcPr>
            <w:tcW w:w="0" w:type="auto"/>
          </w:tcPr>
          <w:p w:rsidR="00690484" w:rsidRPr="00B501CC" w:rsidRDefault="006E2B58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Purchase Turnover u/r 14(3) excluding sugarcane</w:t>
            </w: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</w:tr>
      <w:tr w:rsidR="00690484" w:rsidRPr="00B501CC" w:rsidTr="00690484">
        <w:tc>
          <w:tcPr>
            <w:tcW w:w="0" w:type="auto"/>
          </w:tcPr>
          <w:p w:rsidR="00690484" w:rsidRPr="00B501CC" w:rsidRDefault="006E2B58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5.</w:t>
            </w:r>
          </w:p>
        </w:tc>
        <w:tc>
          <w:tcPr>
            <w:tcW w:w="0" w:type="auto"/>
          </w:tcPr>
          <w:p w:rsidR="00690484" w:rsidRPr="00B501CC" w:rsidRDefault="006E2B58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Output Tax</w:t>
            </w: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</w:tr>
      <w:tr w:rsidR="006E2B58" w:rsidRPr="00B501CC" w:rsidTr="00690484"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6.</w:t>
            </w: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Others</w:t>
            </w: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</w:tr>
      <w:tr w:rsidR="00690484" w:rsidRPr="00B501CC" w:rsidTr="00690484">
        <w:tc>
          <w:tcPr>
            <w:tcW w:w="0" w:type="auto"/>
          </w:tcPr>
          <w:p w:rsidR="00690484" w:rsidRPr="00B501CC" w:rsidRDefault="006E2B58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7.</w:t>
            </w:r>
          </w:p>
        </w:tc>
        <w:tc>
          <w:tcPr>
            <w:tcW w:w="0" w:type="auto"/>
          </w:tcPr>
          <w:p w:rsidR="00690484" w:rsidRPr="00B501CC" w:rsidRDefault="006E2B58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Sub-total</w:t>
            </w:r>
            <w:r w:rsidR="00B83D28">
              <w:rPr>
                <w:rFonts w:ascii="Cambria" w:hAnsi="Cambria"/>
              </w:rPr>
              <w:t xml:space="preserve"> </w:t>
            </w:r>
            <w:r w:rsidRPr="00B501CC">
              <w:rPr>
                <w:rFonts w:ascii="Cambria" w:hAnsi="Cambria"/>
              </w:rPr>
              <w:t>(1 to 6)</w:t>
            </w: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90484" w:rsidRPr="00B501CC" w:rsidRDefault="00690484" w:rsidP="00B501CC">
            <w:pPr>
              <w:jc w:val="both"/>
              <w:rPr>
                <w:rFonts w:ascii="Cambria" w:hAnsi="Cambria"/>
              </w:rPr>
            </w:pPr>
          </w:p>
        </w:tc>
      </w:tr>
      <w:tr w:rsidR="006E2B58" w:rsidRPr="00B501CC" w:rsidTr="00690484"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8.</w:t>
            </w: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Zero rated sale u/s 21 of PVAT</w:t>
            </w: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</w:tr>
      <w:tr w:rsidR="006E2B58" w:rsidRPr="00B501CC" w:rsidTr="00690484"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9.</w:t>
            </w: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Sale of exempted goods u/r 17(14)(</w:t>
            </w:r>
            <w:proofErr w:type="spellStart"/>
            <w:r w:rsidRPr="00B501CC">
              <w:rPr>
                <w:rFonts w:ascii="Cambria" w:hAnsi="Cambria"/>
              </w:rPr>
              <w:t>i</w:t>
            </w:r>
            <w:proofErr w:type="spellEnd"/>
            <w:r w:rsidRPr="00B501CC">
              <w:rPr>
                <w:rFonts w:ascii="Cambria" w:hAnsi="Cambria"/>
              </w:rPr>
              <w:t>) and (ii)</w:t>
            </w: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</w:tr>
      <w:tr w:rsidR="006E2B58" w:rsidRPr="00B501CC" w:rsidTr="00690484"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10.</w:t>
            </w: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Local sale [u/s 4(2) of CST Act, 1956]</w:t>
            </w: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</w:tr>
      <w:tr w:rsidR="006E2B58" w:rsidRPr="00B501CC" w:rsidTr="00690484"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11.</w:t>
            </w: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Sale of goods at concessional rate u/r 17(3)(v)(b)</w:t>
            </w: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</w:tr>
      <w:tr w:rsidR="006E2B58" w:rsidRPr="00B501CC" w:rsidTr="00690484"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12</w:t>
            </w: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Others</w:t>
            </w: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</w:tr>
      <w:tr w:rsidR="006E2B58" w:rsidRPr="00B501CC" w:rsidTr="00690484"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13</w:t>
            </w: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ITC Reversal</w:t>
            </w: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</w:tr>
      <w:tr w:rsidR="006E2B58" w:rsidRPr="00B501CC" w:rsidTr="00690484"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14</w:t>
            </w: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Total of col.</w:t>
            </w:r>
          </w:p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(10 to 13)</w:t>
            </w: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</w:tr>
      <w:tr w:rsidR="006E2B58" w:rsidRPr="00B501CC" w:rsidTr="006E2B58">
        <w:trPr>
          <w:trHeight w:val="750"/>
        </w:trPr>
        <w:tc>
          <w:tcPr>
            <w:tcW w:w="0" w:type="auto"/>
            <w:vMerge w:val="restart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15</w:t>
            </w: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Net VAT payable if column 14 exceeds column 7</w:t>
            </w: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</w:tr>
      <w:tr w:rsidR="006E2B58" w:rsidRPr="00B501CC" w:rsidTr="00690484">
        <w:trPr>
          <w:trHeight w:val="1185"/>
        </w:trPr>
        <w:tc>
          <w:tcPr>
            <w:tcW w:w="0" w:type="auto"/>
            <w:vMerge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ITC carried forward if column 7 exceeds column 14</w:t>
            </w: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</w:tr>
      <w:tr w:rsidR="006E2B58" w:rsidRPr="00B501CC" w:rsidTr="00690484">
        <w:trPr>
          <w:trHeight w:val="1185"/>
        </w:trPr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16</w:t>
            </w: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  <w:r w:rsidRPr="00B501CC">
              <w:rPr>
                <w:rFonts w:ascii="Cambria" w:hAnsi="Cambria"/>
              </w:rPr>
              <w:t>Special Rate Tax due (if any) including tax due on purchase of sugarcane</w:t>
            </w: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0" w:type="auto"/>
          </w:tcPr>
          <w:p w:rsidR="006E2B58" w:rsidRPr="00B501CC" w:rsidRDefault="006E2B58" w:rsidP="00B501CC">
            <w:pPr>
              <w:jc w:val="both"/>
              <w:rPr>
                <w:rFonts w:ascii="Cambria" w:hAnsi="Cambria"/>
              </w:rPr>
            </w:pPr>
          </w:p>
        </w:tc>
      </w:tr>
    </w:tbl>
    <w:p w:rsidR="00690484" w:rsidRDefault="00690484" w:rsidP="00B501CC">
      <w:pPr>
        <w:jc w:val="both"/>
        <w:rPr>
          <w:rFonts w:ascii="Cambria" w:hAnsi="Cambria"/>
        </w:rPr>
      </w:pPr>
    </w:p>
    <w:p w:rsidR="00004011" w:rsidRDefault="00004011" w:rsidP="00B501CC">
      <w:pPr>
        <w:jc w:val="both"/>
        <w:rPr>
          <w:rFonts w:ascii="Cambria" w:hAnsi="Cambria"/>
        </w:rPr>
      </w:pPr>
    </w:p>
    <w:p w:rsidR="00004011" w:rsidRDefault="00004011" w:rsidP="00B501CC">
      <w:pPr>
        <w:jc w:val="both"/>
        <w:rPr>
          <w:rFonts w:ascii="Cambria" w:hAnsi="Cambr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5215"/>
        <w:gridCol w:w="3002"/>
      </w:tblGrid>
      <w:tr w:rsidR="00004011" w:rsidTr="00004011">
        <w:trPr>
          <w:trHeight w:val="10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spacing w:after="0" w:line="240" w:lineRule="auto"/>
            </w:pPr>
            <w:r>
              <w:lastRenderedPageBreak/>
              <w:t>14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spacing w:after="0" w:line="240" w:lineRule="auto"/>
              <w:jc w:val="both"/>
            </w:pPr>
            <w:r>
              <w:t>Wheth</w:t>
            </w:r>
            <w:r>
              <w:t xml:space="preserve">er the dealer has paid the VAT / Sales Tax due on due date, If not paid, </w:t>
            </w:r>
            <w:r>
              <w:t>whether the dealer has paid applicable p</w:t>
            </w:r>
            <w:r>
              <w:t>enalty for the delayed payment u/</w:t>
            </w:r>
            <w:r>
              <w:t>s. 37(4)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spacing w:after="0" w:line="240" w:lineRule="auto"/>
            </w:pPr>
          </w:p>
        </w:tc>
      </w:tr>
      <w:tr w:rsidR="00004011" w:rsidTr="00004011">
        <w:trPr>
          <w:trHeight w:val="10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spacing w:after="0" w:line="240" w:lineRule="auto"/>
            </w:pPr>
            <w:r>
              <w:t>15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spacing w:after="0" w:line="240" w:lineRule="auto"/>
              <w:jc w:val="both"/>
            </w:pPr>
            <w:r>
              <w:t xml:space="preserve">Whether the dealer has deducted </w:t>
            </w:r>
            <w:r>
              <w:t xml:space="preserve">/ </w:t>
            </w:r>
            <w:r>
              <w:t>paid</w:t>
            </w:r>
          </w:p>
          <w:p w:rsidR="00004011" w:rsidRDefault="00004011">
            <w:pPr>
              <w:spacing w:after="0" w:line="240" w:lineRule="auto"/>
              <w:jc w:val="both"/>
            </w:pPr>
            <w:r>
              <w:t>TDS u/</w:t>
            </w:r>
            <w:r>
              <w:t>r 30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spacing w:after="0" w:line="240" w:lineRule="auto"/>
            </w:pPr>
          </w:p>
        </w:tc>
      </w:tr>
      <w:tr w:rsidR="00004011" w:rsidTr="00004011">
        <w:trPr>
          <w:trHeight w:val="10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spacing w:after="0" w:line="240" w:lineRule="auto"/>
            </w:pPr>
            <w:r>
              <w:t>16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spacing w:after="0" w:line="240" w:lineRule="auto"/>
              <w:jc w:val="both"/>
            </w:pPr>
            <w:r>
              <w:t xml:space="preserve">Whether any tax / penalty </w:t>
            </w:r>
            <w:r>
              <w:t xml:space="preserve">/ </w:t>
            </w:r>
            <w:r>
              <w:t>fees which have not reported on account of a</w:t>
            </w:r>
            <w:r>
              <w:t>ny dispute under PVAT Ordinance, 2007 / CST Act,</w:t>
            </w:r>
            <w:r>
              <w:t xml:space="preserve"> 1956.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spacing w:after="0" w:line="240" w:lineRule="auto"/>
            </w:pPr>
          </w:p>
        </w:tc>
      </w:tr>
      <w:tr w:rsidR="00004011" w:rsidTr="00004011">
        <w:trPr>
          <w:trHeight w:val="10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spacing w:after="0" w:line="240" w:lineRule="auto"/>
            </w:pPr>
            <w:r>
              <w:t>17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spacing w:after="0" w:line="240" w:lineRule="auto"/>
              <w:jc w:val="both"/>
            </w:pPr>
            <w:r>
              <w:t>Whether the dealer is regular in depositing with appropriate</w:t>
            </w:r>
            <w:r>
              <w:tab/>
              <w:t>authorities in the U.T. of Puduc</w:t>
            </w:r>
            <w:r>
              <w:t>herry undisputed statutory dues, Income tax, VAT / sales tax, Wealth tax, Custom duty, Excise duty,</w:t>
            </w:r>
            <w:r>
              <w:t xml:space="preserve"> cess and other</w:t>
            </w:r>
          </w:p>
          <w:p w:rsidR="00004011" w:rsidRDefault="00004011">
            <w:pPr>
              <w:spacing w:after="0" w:line="240" w:lineRule="auto"/>
              <w:jc w:val="both"/>
            </w:pPr>
            <w:r>
              <w:t>Material statutory dues applicable to it.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spacing w:after="0" w:line="240" w:lineRule="auto"/>
            </w:pPr>
          </w:p>
        </w:tc>
      </w:tr>
      <w:tr w:rsidR="00004011" w:rsidTr="00004011">
        <w:trPr>
          <w:trHeight w:val="10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spacing w:after="0" w:line="240" w:lineRule="auto"/>
            </w:pPr>
            <w:r>
              <w:t>18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spacing w:after="0" w:line="240" w:lineRule="auto"/>
              <w:jc w:val="both"/>
            </w:pPr>
            <w:r>
              <w:t xml:space="preserve">Whether according to the information and explanations given, any undisputed amounts payable in respect </w:t>
            </w:r>
            <w:r>
              <w:t>of income tax, wealth tax,</w:t>
            </w:r>
            <w:r>
              <w:t xml:space="preserve"> </w:t>
            </w:r>
            <w:r>
              <w:t>Sales tax / VAT in other States, Customs duty,</w:t>
            </w:r>
            <w:r>
              <w:t xml:space="preserve"> Excis</w:t>
            </w:r>
            <w:r>
              <w:t xml:space="preserve">e duty and cess were in arrears, </w:t>
            </w:r>
            <w:r>
              <w:t xml:space="preserve"> as at</w:t>
            </w:r>
            <w:r>
              <w:t>……..</w:t>
            </w:r>
            <w:r>
              <w:t xml:space="preserve"> for a period of more than six months from the date they became payable.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spacing w:after="0" w:line="240" w:lineRule="auto"/>
            </w:pPr>
          </w:p>
        </w:tc>
      </w:tr>
      <w:tr w:rsidR="00004011" w:rsidTr="00004011">
        <w:trPr>
          <w:trHeight w:val="10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spacing w:after="0" w:line="240" w:lineRule="auto"/>
            </w:pPr>
            <w:r>
              <w:t>19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spacing w:after="0" w:line="240" w:lineRule="auto"/>
              <w:jc w:val="both"/>
            </w:pPr>
            <w:r>
              <w:t xml:space="preserve">Whether according to the information and explanation given, are there any dues of </w:t>
            </w:r>
            <w:r>
              <w:t>Sales Tax / VAT in other States, Income tax,</w:t>
            </w:r>
            <w:r>
              <w:t xml:space="preserve"> Customs</w:t>
            </w:r>
            <w:r>
              <w:t xml:space="preserve"> duty, Wealth tax,</w:t>
            </w:r>
            <w:r>
              <w:t xml:space="preserve"> Excise duty and cess which have not been deposited on account of any dispute.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spacing w:after="0" w:line="240" w:lineRule="auto"/>
            </w:pPr>
          </w:p>
        </w:tc>
      </w:tr>
      <w:tr w:rsidR="00004011" w:rsidTr="00004011">
        <w:trPr>
          <w:trHeight w:val="10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spacing w:after="0" w:line="240" w:lineRule="auto"/>
            </w:pPr>
            <w:r>
              <w:t>20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spacing w:after="0" w:line="240" w:lineRule="auto"/>
            </w:pPr>
            <w:r>
              <w:t xml:space="preserve">Whether the dealer is having any arrear of tax </w:t>
            </w:r>
            <w:r>
              <w:t>P</w:t>
            </w:r>
            <w:r>
              <w:t>VAT / CST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spacing w:after="0" w:line="240" w:lineRule="auto"/>
            </w:pPr>
          </w:p>
        </w:tc>
      </w:tr>
      <w:tr w:rsidR="00004011" w:rsidTr="00004011">
        <w:trPr>
          <w:trHeight w:val="157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spacing w:after="0" w:line="240" w:lineRule="auto"/>
            </w:pPr>
            <w:r>
              <w:t>21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spacing w:after="0" w:line="240" w:lineRule="auto"/>
              <w:jc w:val="both"/>
            </w:pPr>
            <w:r>
              <w:t>(a) In the case of a trading concern, give quantitative details of principal items of goods traded:</w:t>
            </w:r>
          </w:p>
          <w:p w:rsidR="00004011" w:rsidRDefault="00004011">
            <w:pPr>
              <w:spacing w:after="0" w:line="240" w:lineRule="auto"/>
              <w:jc w:val="both"/>
            </w:pPr>
            <w:r>
              <w:t xml:space="preserve">      </w:t>
            </w: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  <w:r>
              <w:tab/>
              <w:t>Opening Stock;</w:t>
            </w:r>
          </w:p>
          <w:p w:rsidR="00004011" w:rsidRDefault="00004011">
            <w:pPr>
              <w:spacing w:after="0" w:line="240" w:lineRule="auto"/>
              <w:jc w:val="both"/>
            </w:pPr>
            <w:r>
              <w:t xml:space="preserve">      </w:t>
            </w:r>
            <w:r>
              <w:t>(ii)</w:t>
            </w:r>
            <w:r>
              <w:tab/>
              <w:t>Purchases during the year:</w:t>
            </w:r>
          </w:p>
          <w:p w:rsidR="00004011" w:rsidRDefault="00004011">
            <w:pPr>
              <w:spacing w:after="0" w:line="240" w:lineRule="auto"/>
              <w:jc w:val="both"/>
            </w:pPr>
            <w:r>
              <w:t xml:space="preserve">      </w:t>
            </w:r>
            <w:r>
              <w:t>(iii)</w:t>
            </w:r>
            <w:r>
              <w:tab/>
              <w:t>Sales during the year;</w:t>
            </w:r>
          </w:p>
          <w:p w:rsidR="00004011" w:rsidRDefault="00004011">
            <w:pPr>
              <w:spacing w:after="0" w:line="240" w:lineRule="auto"/>
              <w:jc w:val="both"/>
            </w:pPr>
            <w:r>
              <w:t xml:space="preserve">      </w:t>
            </w:r>
            <w:r>
              <w:t>(iv)</w:t>
            </w:r>
            <w:r>
              <w:tab/>
              <w:t>Closing stock;</w:t>
            </w:r>
          </w:p>
          <w:p w:rsidR="00004011" w:rsidRDefault="00004011">
            <w:pPr>
              <w:spacing w:after="0" w:line="240" w:lineRule="auto"/>
              <w:jc w:val="both"/>
            </w:pPr>
            <w:r>
              <w:t xml:space="preserve">      </w:t>
            </w:r>
            <w:r>
              <w:t>(v)</w:t>
            </w:r>
            <w:r>
              <w:tab/>
              <w:t xml:space="preserve">Shortage </w:t>
            </w:r>
            <w:r>
              <w:t>/ excess,</w:t>
            </w:r>
            <w:r>
              <w:t xml:space="preserve"> If any.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spacing w:after="0" w:line="240" w:lineRule="auto"/>
            </w:pPr>
          </w:p>
        </w:tc>
      </w:tr>
      <w:tr w:rsidR="00004011" w:rsidTr="00004011">
        <w:trPr>
          <w:trHeight w:val="126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spacing w:after="0" w:line="240" w:lineRule="auto"/>
            </w:pPr>
            <w:r>
              <w:t>22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spacing w:after="0" w:line="240" w:lineRule="auto"/>
              <w:jc w:val="both"/>
            </w:pPr>
            <w:r>
              <w:t xml:space="preserve">In the </w:t>
            </w:r>
            <w:r>
              <w:t>case of a manufacturing concern, g</w:t>
            </w:r>
            <w:r>
              <w:t>ive  quantitative details of the principal items of raw materials, finished products and by-products:</w:t>
            </w:r>
          </w:p>
          <w:p w:rsidR="00004011" w:rsidRDefault="00004011">
            <w:pPr>
              <w:spacing w:after="0" w:line="240" w:lineRule="auto"/>
            </w:pPr>
            <w:r>
              <w:t>A. Raw materials:</w:t>
            </w:r>
          </w:p>
          <w:p w:rsidR="00004011" w:rsidRDefault="00004011">
            <w:pPr>
              <w:spacing w:after="0" w:line="240" w:lineRule="auto"/>
              <w:jc w:val="both"/>
            </w:pPr>
            <w:r>
              <w:t xml:space="preserve">      </w:t>
            </w: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  <w:r>
              <w:tab/>
              <w:t>opening stock;</w:t>
            </w:r>
          </w:p>
          <w:p w:rsidR="00004011" w:rsidRDefault="00004011">
            <w:pPr>
              <w:spacing w:after="0" w:line="240" w:lineRule="auto"/>
              <w:jc w:val="both"/>
            </w:pPr>
            <w:r>
              <w:t xml:space="preserve">      </w:t>
            </w:r>
            <w:r>
              <w:t>(ii)</w:t>
            </w:r>
            <w:r>
              <w:tab/>
              <w:t>purchases during the year;</w:t>
            </w:r>
          </w:p>
          <w:p w:rsidR="00004011" w:rsidRDefault="00004011">
            <w:pPr>
              <w:spacing w:after="0" w:line="240" w:lineRule="auto"/>
              <w:jc w:val="both"/>
            </w:pPr>
            <w:r>
              <w:t xml:space="preserve">      </w:t>
            </w:r>
            <w:r>
              <w:t>(iii)</w:t>
            </w:r>
            <w:r>
              <w:tab/>
              <w:t>consumption during the year;</w:t>
            </w:r>
          </w:p>
          <w:p w:rsidR="00004011" w:rsidRDefault="00004011">
            <w:pPr>
              <w:spacing w:after="0" w:line="240" w:lineRule="auto"/>
              <w:jc w:val="both"/>
            </w:pPr>
            <w:r>
              <w:t xml:space="preserve">      </w:t>
            </w:r>
            <w:r>
              <w:t>(iv)</w:t>
            </w:r>
            <w:r>
              <w:tab/>
              <w:t>sales during the year;</w:t>
            </w:r>
          </w:p>
          <w:p w:rsidR="00004011" w:rsidRDefault="00004011">
            <w:pPr>
              <w:spacing w:after="0" w:line="240" w:lineRule="auto"/>
              <w:jc w:val="both"/>
            </w:pPr>
            <w:r>
              <w:t xml:space="preserve">       </w:t>
            </w:r>
            <w:r>
              <w:t>(v)</w:t>
            </w:r>
            <w:r>
              <w:tab/>
              <w:t>closing stock;</w:t>
            </w:r>
          </w:p>
          <w:p w:rsidR="00004011" w:rsidRDefault="00004011">
            <w:pPr>
              <w:spacing w:after="0" w:line="240" w:lineRule="auto"/>
              <w:jc w:val="both"/>
            </w:pPr>
            <w:r>
              <w:t xml:space="preserve">      </w:t>
            </w:r>
            <w:r>
              <w:t>(vi)*</w:t>
            </w:r>
            <w:r>
              <w:tab/>
              <w:t>yield of finished products;</w:t>
            </w:r>
          </w:p>
          <w:p w:rsidR="00004011" w:rsidRDefault="00004011">
            <w:pPr>
              <w:spacing w:after="0" w:line="240" w:lineRule="auto"/>
              <w:jc w:val="both"/>
            </w:pPr>
            <w:r>
              <w:t xml:space="preserve">     </w:t>
            </w:r>
            <w:r>
              <w:t>(vii)*</w:t>
            </w:r>
            <w:r>
              <w:tab/>
              <w:t>percentage of yield;</w:t>
            </w:r>
          </w:p>
          <w:p w:rsidR="00004011" w:rsidRDefault="00004011">
            <w:pPr>
              <w:spacing w:after="0" w:line="240" w:lineRule="auto"/>
              <w:jc w:val="both"/>
            </w:pPr>
            <w:r>
              <w:t xml:space="preserve">     (viii)</w:t>
            </w:r>
            <w:proofErr w:type="gramStart"/>
            <w:r>
              <w:t xml:space="preserve">* </w:t>
            </w:r>
            <w:r>
              <w:t xml:space="preserve"> shortage</w:t>
            </w:r>
            <w:proofErr w:type="gramEnd"/>
            <w:r>
              <w:t xml:space="preserve"> / excess, if any.</w:t>
            </w:r>
          </w:p>
          <w:p w:rsidR="00004011" w:rsidRDefault="00004011">
            <w:pPr>
              <w:spacing w:after="0" w:line="240" w:lineRule="auto"/>
            </w:pPr>
          </w:p>
          <w:p w:rsidR="00004011" w:rsidRDefault="00004011">
            <w:pPr>
              <w:spacing w:after="0" w:line="240" w:lineRule="auto"/>
            </w:pPr>
            <w:r>
              <w:t>B. Finished products/</w:t>
            </w:r>
            <w:r>
              <w:t xml:space="preserve"> By-products:</w:t>
            </w:r>
          </w:p>
          <w:p w:rsidR="00004011" w:rsidRDefault="00004011">
            <w:pPr>
              <w:spacing w:after="0" w:line="240" w:lineRule="auto"/>
            </w:pPr>
          </w:p>
          <w:p w:rsidR="00004011" w:rsidRDefault="00004011">
            <w:pPr>
              <w:spacing w:after="0" w:line="240" w:lineRule="auto"/>
              <w:jc w:val="both"/>
            </w:pPr>
            <w:r>
              <w:t xml:space="preserve">      </w:t>
            </w: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  <w:r>
              <w:tab/>
              <w:t>opening stock;</w:t>
            </w:r>
          </w:p>
          <w:p w:rsidR="00004011" w:rsidRDefault="00004011">
            <w:pPr>
              <w:spacing w:after="0" w:line="240" w:lineRule="auto"/>
              <w:jc w:val="both"/>
            </w:pPr>
            <w:r>
              <w:t xml:space="preserve">     </w:t>
            </w:r>
            <w:r>
              <w:t>(ii)</w:t>
            </w:r>
            <w:r>
              <w:tab/>
              <w:t>purchases during the year;</w:t>
            </w:r>
          </w:p>
          <w:p w:rsidR="00004011" w:rsidRDefault="00004011">
            <w:pPr>
              <w:spacing w:after="0" w:line="240" w:lineRule="auto"/>
              <w:jc w:val="both"/>
            </w:pPr>
            <w:r>
              <w:t xml:space="preserve">     </w:t>
            </w:r>
            <w:r>
              <w:t>(iii)</w:t>
            </w:r>
            <w:r>
              <w:tab/>
              <w:t>quantity manufactured during the year;</w:t>
            </w:r>
          </w:p>
          <w:p w:rsidR="00004011" w:rsidRDefault="00004011">
            <w:pPr>
              <w:spacing w:after="0" w:line="240" w:lineRule="auto"/>
              <w:jc w:val="both"/>
            </w:pPr>
            <w:r>
              <w:lastRenderedPageBreak/>
              <w:t xml:space="preserve">     </w:t>
            </w:r>
            <w:r>
              <w:t>(iv)</w:t>
            </w:r>
            <w:r>
              <w:tab/>
              <w:t>sales during the year;</w:t>
            </w:r>
          </w:p>
          <w:p w:rsidR="00004011" w:rsidRDefault="00004011">
            <w:pPr>
              <w:spacing w:after="0" w:line="240" w:lineRule="auto"/>
              <w:jc w:val="both"/>
            </w:pPr>
            <w:r>
              <w:t xml:space="preserve">     </w:t>
            </w:r>
            <w:r>
              <w:t>(v)</w:t>
            </w:r>
            <w:r>
              <w:tab/>
              <w:t>closing stock;</w:t>
            </w:r>
          </w:p>
          <w:p w:rsidR="0081556D" w:rsidRDefault="00004011">
            <w:pPr>
              <w:spacing w:after="0" w:line="240" w:lineRule="auto"/>
              <w:jc w:val="both"/>
            </w:pPr>
            <w:r>
              <w:t xml:space="preserve">    </w:t>
            </w:r>
            <w:r>
              <w:t>(vi)</w:t>
            </w:r>
            <w:r>
              <w:tab/>
              <w:t xml:space="preserve">*shortage / excess. if any </w:t>
            </w:r>
          </w:p>
          <w:p w:rsidR="00004011" w:rsidRDefault="00004011">
            <w:pPr>
              <w:spacing w:after="0" w:line="240" w:lineRule="auto"/>
              <w:jc w:val="both"/>
            </w:pPr>
            <w:r>
              <w:t>*- Information may be given to the extent available.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spacing w:after="0" w:line="240" w:lineRule="auto"/>
            </w:pPr>
          </w:p>
        </w:tc>
      </w:tr>
      <w:tr w:rsidR="00004011" w:rsidTr="00004011">
        <w:trPr>
          <w:trHeight w:val="188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spacing w:after="0" w:line="240" w:lineRule="auto"/>
            </w:pPr>
            <w:r>
              <w:lastRenderedPageBreak/>
              <w:t>23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spacing w:after="0" w:line="240" w:lineRule="auto"/>
              <w:jc w:val="both"/>
            </w:pPr>
            <w:r>
              <w:t>Accounting ratios with calculations as follows:-</w:t>
            </w:r>
          </w:p>
          <w:p w:rsidR="00004011" w:rsidRDefault="00004011">
            <w:pPr>
              <w:spacing w:after="0" w:line="240" w:lineRule="auto"/>
              <w:jc w:val="both"/>
            </w:pPr>
            <w:r>
              <w:t>(a)</w:t>
            </w:r>
            <w:r>
              <w:tab/>
              <w:t>Gross Profit</w:t>
            </w:r>
            <w:r w:rsidR="0081556D">
              <w:t xml:space="preserve"> </w:t>
            </w:r>
            <w:r>
              <w:t>/</w:t>
            </w:r>
            <w:r w:rsidR="0081556D">
              <w:t xml:space="preserve"> </w:t>
            </w:r>
            <w:r>
              <w:t>Turnover;</w:t>
            </w:r>
          </w:p>
          <w:p w:rsidR="00004011" w:rsidRDefault="00004011">
            <w:pPr>
              <w:spacing w:after="0" w:line="240" w:lineRule="auto"/>
              <w:jc w:val="both"/>
            </w:pPr>
            <w:r>
              <w:t>(b)</w:t>
            </w:r>
            <w:r>
              <w:tab/>
              <w:t xml:space="preserve">Net profit </w:t>
            </w:r>
            <w:r w:rsidR="0081556D">
              <w:t xml:space="preserve">/ </w:t>
            </w:r>
            <w:r>
              <w:t>Turnover;</w:t>
            </w:r>
          </w:p>
          <w:p w:rsidR="00004011" w:rsidRDefault="0081556D">
            <w:pPr>
              <w:spacing w:after="0" w:line="240" w:lineRule="auto"/>
              <w:jc w:val="both"/>
            </w:pPr>
            <w:r>
              <w:t>(c)</w:t>
            </w:r>
            <w:r>
              <w:tab/>
              <w:t>Stock-in-trade /</w:t>
            </w:r>
            <w:r w:rsidR="00004011">
              <w:t xml:space="preserve"> Turnover;</w:t>
            </w:r>
          </w:p>
          <w:p w:rsidR="00004011" w:rsidRDefault="00004011">
            <w:pPr>
              <w:spacing w:after="0" w:line="240" w:lineRule="auto"/>
              <w:jc w:val="both"/>
            </w:pPr>
            <w:r>
              <w:t>(d)</w:t>
            </w:r>
            <w:r>
              <w:tab/>
              <w:t>Material consumed</w:t>
            </w:r>
            <w:r w:rsidR="0081556D">
              <w:t xml:space="preserve"> /</w:t>
            </w:r>
            <w:r>
              <w:t xml:space="preserve"> finished goods produced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spacing w:after="0" w:line="240" w:lineRule="auto"/>
            </w:pPr>
          </w:p>
        </w:tc>
      </w:tr>
      <w:tr w:rsidR="00004011" w:rsidTr="00004011">
        <w:trPr>
          <w:trHeight w:val="199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spacing w:after="0" w:line="240" w:lineRule="auto"/>
            </w:pPr>
            <w:r>
              <w:t>24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spacing w:after="0" w:line="240" w:lineRule="auto"/>
              <w:jc w:val="both"/>
            </w:pPr>
            <w:r>
              <w:t>Whether all the purchases</w:t>
            </w:r>
            <w:r w:rsidR="0081556D">
              <w:t xml:space="preserve"> </w:t>
            </w:r>
            <w:r>
              <w:t>/ sales are supported by bills, invoice etc... If not, give details.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spacing w:after="0" w:line="240" w:lineRule="auto"/>
            </w:pPr>
          </w:p>
        </w:tc>
      </w:tr>
      <w:tr w:rsidR="00004011" w:rsidTr="00004011">
        <w:trPr>
          <w:trHeight w:val="199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spacing w:after="0" w:line="240" w:lineRule="auto"/>
            </w:pPr>
            <w:r>
              <w:t>25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spacing w:after="0" w:line="240" w:lineRule="auto"/>
              <w:jc w:val="both"/>
            </w:pPr>
            <w:r>
              <w:t>Whether the Auditor has come across any payment of penalty or fine for violation of any law for the time being in force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spacing w:after="0" w:line="240" w:lineRule="auto"/>
            </w:pPr>
          </w:p>
        </w:tc>
      </w:tr>
      <w:tr w:rsidR="00004011" w:rsidTr="00004011">
        <w:trPr>
          <w:trHeight w:val="199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spacing w:after="0" w:line="240" w:lineRule="auto"/>
            </w:pPr>
            <w:r>
              <w:t>26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spacing w:after="0" w:line="240" w:lineRule="auto"/>
              <w:jc w:val="both"/>
            </w:pPr>
            <w:r>
              <w:t xml:space="preserve">Whether the Auditor has come across any violation </w:t>
            </w:r>
            <w:r w:rsidR="0081556D">
              <w:t>of the Puducherry VAT Ordinance, 2007 / CST Act,</w:t>
            </w:r>
            <w:r>
              <w:t xml:space="preserve"> 1956 or</w:t>
            </w:r>
          </w:p>
          <w:p w:rsidR="00004011" w:rsidRDefault="00004011">
            <w:pPr>
              <w:spacing w:after="0" w:line="240" w:lineRule="auto"/>
              <w:jc w:val="both"/>
            </w:pPr>
            <w:r>
              <w:t>Rules made there</w:t>
            </w:r>
            <w:r w:rsidR="0081556D">
              <w:t xml:space="preserve"> </w:t>
            </w:r>
            <w:r>
              <w:t>under during the course of audit.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spacing w:after="0" w:line="240" w:lineRule="auto"/>
            </w:pPr>
          </w:p>
        </w:tc>
      </w:tr>
      <w:tr w:rsidR="00004011" w:rsidTr="00004011">
        <w:trPr>
          <w:trHeight w:val="199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spacing w:after="0" w:line="240" w:lineRule="auto"/>
            </w:pPr>
            <w:r>
              <w:t>27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spacing w:after="0" w:line="240" w:lineRule="auto"/>
              <w:jc w:val="both"/>
            </w:pPr>
            <w:r>
              <w:t>Whether the auditor has come across any excess collection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spacing w:after="0" w:line="240" w:lineRule="auto"/>
            </w:pPr>
          </w:p>
        </w:tc>
      </w:tr>
    </w:tbl>
    <w:p w:rsidR="00004011" w:rsidRDefault="00004011" w:rsidP="00004011"/>
    <w:p w:rsidR="00004011" w:rsidRDefault="00004011" w:rsidP="00004011">
      <w:pPr>
        <w:jc w:val="both"/>
      </w:pPr>
      <w:r>
        <w:t>The statement of part</w:t>
      </w:r>
      <w:r w:rsidR="0081556D">
        <w:t>iculars furnished above, in my /</w:t>
      </w:r>
      <w:r>
        <w:t xml:space="preserve"> our opinion and to the best of my </w:t>
      </w:r>
      <w:r w:rsidR="0081556D">
        <w:t xml:space="preserve">/ </w:t>
      </w:r>
      <w:r>
        <w:t>our information and according t</w:t>
      </w:r>
      <w:r w:rsidR="0081556D">
        <w:t>o explanations given to me / us</w:t>
      </w:r>
      <w:proofErr w:type="gramStart"/>
      <w:r w:rsidR="0081556D">
        <w:t>,  a</w:t>
      </w:r>
      <w:r>
        <w:t>re</w:t>
      </w:r>
      <w:proofErr w:type="gramEnd"/>
      <w:r>
        <w:t xml:space="preserve"> true and correct.</w:t>
      </w:r>
    </w:p>
    <w:p w:rsidR="00004011" w:rsidRDefault="00004011" w:rsidP="00004011">
      <w:pPr>
        <w:jc w:val="both"/>
      </w:pPr>
    </w:p>
    <w:p w:rsidR="0081556D" w:rsidRDefault="0081556D" w:rsidP="00004011">
      <w:pPr>
        <w:jc w:val="both"/>
      </w:pPr>
    </w:p>
    <w:p w:rsidR="00004011" w:rsidRDefault="00004011" w:rsidP="00004011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………………………….</w:t>
      </w:r>
    </w:p>
    <w:p w:rsidR="00004011" w:rsidRDefault="00004011" w:rsidP="00004011">
      <w:pPr>
        <w:spacing w:after="0" w:line="240" w:lineRule="auto"/>
        <w:ind w:left="5760" w:firstLine="720"/>
        <w:jc w:val="both"/>
      </w:pPr>
      <w:r>
        <w:t>Signature</w:t>
      </w:r>
    </w:p>
    <w:p w:rsidR="00004011" w:rsidRDefault="00004011" w:rsidP="00004011">
      <w:pPr>
        <w:spacing w:after="0" w:line="240" w:lineRule="auto"/>
        <w:ind w:left="5760" w:firstLine="720"/>
        <w:jc w:val="both"/>
      </w:pPr>
    </w:p>
    <w:p w:rsidR="00004011" w:rsidRDefault="0081556D" w:rsidP="00004011">
      <w:r>
        <w:tab/>
      </w:r>
      <w:r>
        <w:tab/>
      </w:r>
      <w:r w:rsidR="00004011">
        <w:tab/>
      </w:r>
      <w:r w:rsidR="00004011">
        <w:tab/>
      </w:r>
      <w:r w:rsidR="00004011">
        <w:tab/>
      </w:r>
      <w:r w:rsidR="00004011">
        <w:tab/>
      </w:r>
      <w:r w:rsidR="00004011">
        <w:tab/>
      </w:r>
      <w:r w:rsidR="00004011">
        <w:tab/>
      </w:r>
      <w:r w:rsidR="00004011">
        <w:tab/>
        <w:t>Name:</w:t>
      </w:r>
    </w:p>
    <w:p w:rsidR="00004011" w:rsidRDefault="00004011" w:rsidP="00004011">
      <w:pPr>
        <w:ind w:left="5760" w:firstLine="720"/>
        <w:jc w:val="both"/>
      </w:pPr>
      <w:r>
        <w:t xml:space="preserve">CA.IICWA Membership No: </w:t>
      </w:r>
    </w:p>
    <w:p w:rsidR="00004011" w:rsidRDefault="00004011" w:rsidP="00004011">
      <w:pPr>
        <w:ind w:left="5760" w:firstLine="720"/>
      </w:pPr>
      <w:r>
        <w:t>Address:</w:t>
      </w:r>
    </w:p>
    <w:p w:rsidR="0081556D" w:rsidRDefault="0081556D" w:rsidP="00004011">
      <w:pPr>
        <w:ind w:left="5760" w:firstLine="720"/>
      </w:pPr>
    </w:p>
    <w:p w:rsidR="00004011" w:rsidRDefault="0081556D" w:rsidP="00004011">
      <w:pPr>
        <w:jc w:val="both"/>
      </w:pPr>
      <w:r>
        <w:t>Place:</w:t>
      </w:r>
    </w:p>
    <w:p w:rsidR="0081556D" w:rsidRDefault="0081556D" w:rsidP="00004011">
      <w:pPr>
        <w:jc w:val="both"/>
      </w:pPr>
      <w:r>
        <w:t>Date:</w:t>
      </w:r>
    </w:p>
    <w:p w:rsidR="00004011" w:rsidRDefault="00004011" w:rsidP="00004011">
      <w:pPr>
        <w:jc w:val="both"/>
      </w:pPr>
    </w:p>
    <w:p w:rsidR="00004011" w:rsidRDefault="00004011" w:rsidP="00004011">
      <w:pPr>
        <w:jc w:val="both"/>
      </w:pPr>
    </w:p>
    <w:p w:rsidR="00004011" w:rsidRDefault="00004011" w:rsidP="00004011">
      <w:pPr>
        <w:jc w:val="both"/>
      </w:pPr>
    </w:p>
    <w:p w:rsidR="00004011" w:rsidRDefault="00004011" w:rsidP="00004011">
      <w:pPr>
        <w:jc w:val="both"/>
      </w:pPr>
    </w:p>
    <w:p w:rsidR="00004011" w:rsidRDefault="00004011" w:rsidP="00004011">
      <w:pPr>
        <w:jc w:val="both"/>
      </w:pPr>
    </w:p>
    <w:p w:rsidR="00004011" w:rsidRDefault="00004011" w:rsidP="00004011">
      <w:pPr>
        <w:jc w:val="both"/>
      </w:pPr>
    </w:p>
    <w:p w:rsidR="00004011" w:rsidRDefault="00004011" w:rsidP="00004011">
      <w:pPr>
        <w:jc w:val="both"/>
      </w:pPr>
    </w:p>
    <w:p w:rsidR="00004011" w:rsidRDefault="00004011" w:rsidP="00004011">
      <w:pPr>
        <w:jc w:val="both"/>
      </w:pPr>
    </w:p>
    <w:p w:rsidR="00004011" w:rsidRDefault="00004011" w:rsidP="00004011">
      <w:pPr>
        <w:pStyle w:val="Style1"/>
        <w:kinsoku w:val="0"/>
        <w:autoSpaceDE/>
        <w:adjustRightInd/>
        <w:spacing w:before="360" w:line="206" w:lineRule="auto"/>
        <w:ind w:left="4248"/>
        <w:rPr>
          <w:rStyle w:val="CharacterStyle1"/>
          <w:rFonts w:ascii="Cambria" w:hAnsi="Cambria" w:cs="Arial"/>
          <w:color w:val="160D1B"/>
          <w:sz w:val="22"/>
          <w:szCs w:val="22"/>
        </w:rPr>
      </w:pPr>
      <w:r>
        <w:rPr>
          <w:rStyle w:val="CharacterStyle1"/>
          <w:rFonts w:ascii="Cambria" w:hAnsi="Cambria" w:cs="Arial"/>
          <w:color w:val="160D1B"/>
          <w:sz w:val="22"/>
          <w:szCs w:val="22"/>
        </w:rPr>
        <w:t>ANNEXURE-I</w:t>
      </w:r>
    </w:p>
    <w:p w:rsidR="00004011" w:rsidRDefault="0081556D" w:rsidP="00004011">
      <w:pPr>
        <w:pStyle w:val="Style1"/>
        <w:tabs>
          <w:tab w:val="right" w:leader="dot" w:pos="8028"/>
        </w:tabs>
        <w:kinsoku w:val="0"/>
        <w:autoSpaceDE/>
        <w:adjustRightInd/>
        <w:spacing w:before="180"/>
        <w:ind w:left="432"/>
        <w:rPr>
          <w:rStyle w:val="CharacterStyle1"/>
          <w:rFonts w:ascii="Cambria" w:hAnsi="Cambria" w:cs="Arial"/>
          <w:color w:val="160D1B"/>
          <w:sz w:val="22"/>
          <w:szCs w:val="22"/>
        </w:rPr>
      </w:pPr>
      <w:r>
        <w:rPr>
          <w:rStyle w:val="CharacterStyle1"/>
          <w:rFonts w:ascii="Cambria" w:hAnsi="Cambria" w:cs="Arial"/>
          <w:color w:val="160D1B"/>
          <w:spacing w:val="2"/>
          <w:sz w:val="22"/>
          <w:szCs w:val="22"/>
        </w:rPr>
        <w:t xml:space="preserve">Details of purchases / </w:t>
      </w:r>
      <w:r w:rsidR="00004011">
        <w:rPr>
          <w:rStyle w:val="CharacterStyle1"/>
          <w:rFonts w:ascii="Cambria" w:hAnsi="Cambria" w:cs="Arial"/>
          <w:color w:val="160D1B"/>
          <w:spacing w:val="2"/>
          <w:sz w:val="22"/>
          <w:szCs w:val="22"/>
        </w:rPr>
        <w:t xml:space="preserve">receipts during the year </w:t>
      </w:r>
      <w:r w:rsidR="00004011">
        <w:rPr>
          <w:rStyle w:val="CharacterStyle1"/>
          <w:rFonts w:ascii="Cambria" w:hAnsi="Cambria" w:cs="Arial"/>
          <w:color w:val="160D1B"/>
          <w:spacing w:val="2"/>
          <w:sz w:val="22"/>
          <w:szCs w:val="22"/>
        </w:rPr>
        <w:tab/>
      </w:r>
      <w:r w:rsidR="00004011">
        <w:rPr>
          <w:rStyle w:val="CharacterStyle1"/>
          <w:rFonts w:ascii="Cambria" w:hAnsi="Cambria" w:cs="Arial"/>
          <w:color w:val="160D1B"/>
          <w:sz w:val="22"/>
          <w:szCs w:val="22"/>
        </w:rPr>
        <w:t xml:space="preserve"> (Relates to local</w:t>
      </w:r>
    </w:p>
    <w:p w:rsidR="00004011" w:rsidRDefault="00004011" w:rsidP="00004011">
      <w:pPr>
        <w:pStyle w:val="Style4"/>
        <w:kinsoku w:val="0"/>
        <w:autoSpaceDE/>
        <w:spacing w:line="240" w:lineRule="auto"/>
        <w:ind w:left="432"/>
        <w:rPr>
          <w:rStyle w:val="CharacterStyle3"/>
          <w:rFonts w:ascii="Cambria" w:hAnsi="Cambria"/>
          <w:spacing w:val="-2"/>
        </w:rPr>
      </w:pPr>
      <w:proofErr w:type="gramStart"/>
      <w:r>
        <w:rPr>
          <w:rStyle w:val="CharacterStyle3"/>
          <w:rFonts w:ascii="Cambria" w:hAnsi="Cambria"/>
          <w:spacing w:val="-2"/>
        </w:rPr>
        <w:t>purchase</w:t>
      </w:r>
      <w:proofErr w:type="gramEnd"/>
      <w:r>
        <w:rPr>
          <w:rStyle w:val="CharacterStyle3"/>
          <w:rFonts w:ascii="Cambria" w:hAnsi="Cambria"/>
          <w:spacing w:val="-2"/>
        </w:rPr>
        <w:t xml:space="preserve"> of taxable goods)</w:t>
      </w:r>
    </w:p>
    <w:p w:rsidR="00004011" w:rsidRDefault="00004011" w:rsidP="00004011">
      <w:pPr>
        <w:ind w:left="5760" w:firstLine="720"/>
        <w:jc w:val="both"/>
      </w:pPr>
    </w:p>
    <w:tbl>
      <w:tblPr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59"/>
        <w:gridCol w:w="1134"/>
        <w:gridCol w:w="1695"/>
        <w:gridCol w:w="1279"/>
        <w:gridCol w:w="1338"/>
        <w:gridCol w:w="914"/>
        <w:gridCol w:w="781"/>
      </w:tblGrid>
      <w:tr w:rsidR="00004011" w:rsidTr="00004011">
        <w:trPr>
          <w:trHeight w:val="58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jc w:val="center"/>
            </w:pPr>
            <w:r>
              <w:t>Sl. No.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jc w:val="center"/>
            </w:pPr>
            <w:r>
              <w:t>Name of the seller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jc w:val="center"/>
            </w:pPr>
            <w:r>
              <w:t>Seller’s TIN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81556D">
            <w:pPr>
              <w:jc w:val="center"/>
            </w:pPr>
            <w:r>
              <w:t>Commo</w:t>
            </w:r>
            <w:r w:rsidR="00004011">
              <w:t>dity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jc w:val="center"/>
            </w:pPr>
            <w:r>
              <w:t>Purchase / Receipt Value (</w:t>
            </w:r>
            <w:proofErr w:type="spellStart"/>
            <w:r>
              <w:t>Rs</w:t>
            </w:r>
            <w:proofErr w:type="spellEnd"/>
            <w:r>
              <w:t>.)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jc w:val="center"/>
            </w:pPr>
            <w:r>
              <w:t>Rate of tax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jc w:val="center"/>
            </w:pPr>
            <w:r>
              <w:t>VAT Paid (</w:t>
            </w:r>
            <w:proofErr w:type="spellStart"/>
            <w:r>
              <w:t>Rs</w:t>
            </w:r>
            <w:proofErr w:type="spellEnd"/>
            <w:r>
              <w:t>.)</w:t>
            </w:r>
          </w:p>
        </w:tc>
      </w:tr>
      <w:tr w:rsidR="00004011" w:rsidTr="00004011">
        <w:trPr>
          <w:trHeight w:val="55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011" w:rsidRDefault="00004011">
            <w:pPr>
              <w:spacing w:after="0" w:line="240" w:lineRule="auto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011" w:rsidRDefault="00004011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011" w:rsidRDefault="00004011">
            <w:pPr>
              <w:spacing w:after="0" w:line="240" w:lineRule="auto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jc w:val="center"/>
            </w:pPr>
            <w:r>
              <w:t>Invoice No.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jc w:val="center"/>
            </w:pPr>
            <w:r>
              <w:t>Invoice Date</w:t>
            </w: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011" w:rsidRDefault="00004011">
            <w:pPr>
              <w:spacing w:after="0" w:line="240" w:lineRule="auto"/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011" w:rsidRDefault="00004011">
            <w:pPr>
              <w:spacing w:after="0" w:line="240" w:lineRule="auto"/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011" w:rsidRDefault="00004011">
            <w:pPr>
              <w:spacing w:after="0" w:line="240" w:lineRule="auto"/>
            </w:pPr>
          </w:p>
        </w:tc>
      </w:tr>
      <w:tr w:rsidR="00004011" w:rsidTr="00004011">
        <w:trPr>
          <w:trHeight w:val="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jc w:val="center"/>
            </w:pPr>
            <w:r>
              <w:t>(1)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jc w:val="center"/>
            </w:pPr>
            <w:r>
              <w:t>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jc w:val="center"/>
            </w:pPr>
            <w:r>
              <w:t>(3)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jc w:val="center"/>
            </w:pPr>
            <w:r>
              <w:t>(4)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jc w:val="center"/>
            </w:pPr>
            <w:r>
              <w:t>(5)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jc w:val="center"/>
            </w:pPr>
            <w:r>
              <w:t>(6)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jc w:val="center"/>
            </w:pPr>
            <w:r>
              <w:t>(7)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11" w:rsidRDefault="00004011">
            <w:pPr>
              <w:jc w:val="center"/>
            </w:pPr>
            <w:r>
              <w:t>(8)</w:t>
            </w:r>
          </w:p>
        </w:tc>
      </w:tr>
      <w:tr w:rsidR="00004011" w:rsidTr="00004011">
        <w:trPr>
          <w:trHeight w:val="2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</w:tr>
      <w:tr w:rsidR="00004011" w:rsidTr="00004011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</w:tr>
      <w:tr w:rsidR="00004011" w:rsidTr="00004011">
        <w:trPr>
          <w:trHeight w:val="2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</w:tr>
      <w:tr w:rsidR="00004011" w:rsidTr="00004011">
        <w:trPr>
          <w:trHeight w:val="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</w:tr>
      <w:tr w:rsidR="00004011" w:rsidTr="00004011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</w:tr>
      <w:tr w:rsidR="00004011" w:rsidTr="00004011">
        <w:trPr>
          <w:trHeight w:val="3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011" w:rsidRDefault="00004011">
            <w:pPr>
              <w:jc w:val="both"/>
            </w:pPr>
          </w:p>
        </w:tc>
      </w:tr>
    </w:tbl>
    <w:p w:rsidR="00004011" w:rsidRDefault="00004011" w:rsidP="00004011">
      <w:pPr>
        <w:ind w:firstLine="720"/>
        <w:jc w:val="both"/>
      </w:pPr>
    </w:p>
    <w:p w:rsidR="00004011" w:rsidRDefault="00004011" w:rsidP="00004011">
      <w:pPr>
        <w:pStyle w:val="Style1"/>
        <w:kinsoku w:val="0"/>
        <w:autoSpaceDE/>
        <w:adjustRightInd/>
        <w:spacing w:before="216" w:after="36"/>
        <w:ind w:left="432"/>
        <w:rPr>
          <w:rStyle w:val="CharacterStyle1"/>
          <w:rFonts w:ascii="Arial" w:hAnsi="Arial" w:cs="Arial"/>
          <w:color w:val="160D1B"/>
          <w:spacing w:val="-1"/>
          <w:sz w:val="22"/>
          <w:szCs w:val="22"/>
        </w:rPr>
      </w:pPr>
      <w:r>
        <w:rPr>
          <w:rStyle w:val="CharacterStyle1"/>
          <w:rFonts w:ascii="Arial Narrow" w:hAnsi="Arial Narrow" w:cs="Arial Narrow"/>
          <w:b/>
          <w:bCs/>
          <w:color w:val="160D1B"/>
          <w:spacing w:val="-1"/>
          <w:sz w:val="22"/>
          <w:szCs w:val="22"/>
        </w:rPr>
        <w:t xml:space="preserve">Note. - </w:t>
      </w:r>
      <w:r>
        <w:rPr>
          <w:rStyle w:val="CharacterStyle1"/>
          <w:rFonts w:ascii="Arial" w:hAnsi="Arial" w:cs="Arial"/>
          <w:color w:val="160D1B"/>
          <w:spacing w:val="-1"/>
          <w:sz w:val="22"/>
          <w:szCs w:val="22"/>
        </w:rPr>
        <w:t>Alternatively, the above Annexure-I can be furnished in e-format.</w:t>
      </w:r>
    </w:p>
    <w:p w:rsidR="00004011" w:rsidRDefault="00004011" w:rsidP="00004011">
      <w:pPr>
        <w:ind w:left="5760" w:firstLine="720"/>
        <w:jc w:val="both"/>
      </w:pPr>
    </w:p>
    <w:p w:rsidR="00004011" w:rsidRPr="00B501CC" w:rsidRDefault="00004011" w:rsidP="00B501CC">
      <w:pPr>
        <w:jc w:val="both"/>
        <w:rPr>
          <w:rFonts w:ascii="Cambria" w:hAnsi="Cambria"/>
        </w:rPr>
      </w:pPr>
    </w:p>
    <w:sectPr w:rsidR="00004011" w:rsidRPr="00B501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4A161"/>
    <w:multiLevelType w:val="singleLevel"/>
    <w:tmpl w:val="23536D68"/>
    <w:lvl w:ilvl="0">
      <w:start w:val="1"/>
      <w:numFmt w:val="decimal"/>
      <w:lvlText w:val="%1."/>
      <w:lvlJc w:val="left"/>
      <w:pPr>
        <w:tabs>
          <w:tab w:val="num" w:pos="648"/>
        </w:tabs>
        <w:ind w:left="720" w:hanging="648"/>
      </w:pPr>
      <w:rPr>
        <w:rFonts w:ascii="Arial" w:hAnsi="Arial" w:cs="Arial"/>
        <w:snapToGrid/>
        <w:color w:val="0A0611"/>
        <w:spacing w:val="-11"/>
        <w:sz w:val="22"/>
        <w:szCs w:val="22"/>
      </w:rPr>
    </w:lvl>
  </w:abstractNum>
  <w:abstractNum w:abstractNumId="1">
    <w:nsid w:val="0380AD2C"/>
    <w:multiLevelType w:val="singleLevel"/>
    <w:tmpl w:val="35DB7579"/>
    <w:lvl w:ilvl="0">
      <w:start w:val="1"/>
      <w:numFmt w:val="lowerRoman"/>
      <w:lvlText w:val="(%1)"/>
      <w:lvlJc w:val="left"/>
      <w:pPr>
        <w:tabs>
          <w:tab w:val="num" w:pos="720"/>
        </w:tabs>
        <w:ind w:left="1728" w:hanging="720"/>
      </w:pPr>
      <w:rPr>
        <w:rFonts w:ascii="Arial" w:hAnsi="Arial" w:cs="Arial"/>
        <w:snapToGrid/>
        <w:color w:val="060510"/>
        <w:spacing w:val="4"/>
        <w:sz w:val="22"/>
        <w:szCs w:val="22"/>
      </w:rPr>
    </w:lvl>
  </w:abstractNum>
  <w:abstractNum w:abstractNumId="2">
    <w:nsid w:val="052EEBD3"/>
    <w:multiLevelType w:val="singleLevel"/>
    <w:tmpl w:val="35D2F212"/>
    <w:lvl w:ilvl="0">
      <w:start w:val="1"/>
      <w:numFmt w:val="lowerLetter"/>
      <w:lvlText w:val="(%1)"/>
      <w:lvlJc w:val="left"/>
      <w:pPr>
        <w:tabs>
          <w:tab w:val="num" w:pos="288"/>
        </w:tabs>
        <w:ind w:firstLine="720"/>
      </w:pPr>
      <w:rPr>
        <w:rFonts w:ascii="Arial" w:hAnsi="Arial" w:cs="Arial"/>
        <w:snapToGrid/>
        <w:color w:val="060510"/>
        <w:spacing w:val="20"/>
        <w:sz w:val="22"/>
        <w:szCs w:val="22"/>
      </w:rPr>
    </w:lvl>
  </w:abstractNum>
  <w:abstractNum w:abstractNumId="3">
    <w:nsid w:val="078CB697"/>
    <w:multiLevelType w:val="singleLevel"/>
    <w:tmpl w:val="081D55B5"/>
    <w:lvl w:ilvl="0">
      <w:start w:val="1"/>
      <w:numFmt w:val="upperLetter"/>
      <w:lvlText w:val="(%1)"/>
      <w:lvlJc w:val="left"/>
      <w:pPr>
        <w:tabs>
          <w:tab w:val="num" w:pos="792"/>
        </w:tabs>
        <w:ind w:left="936" w:hanging="576"/>
      </w:pPr>
      <w:rPr>
        <w:rFonts w:ascii="Arial" w:hAnsi="Arial" w:cs="Arial"/>
        <w:snapToGrid/>
        <w:color w:val="060510"/>
        <w:spacing w:val="-1"/>
        <w:sz w:val="22"/>
        <w:szCs w:val="22"/>
      </w:rPr>
    </w:lvl>
  </w:abstractNum>
  <w:abstractNum w:abstractNumId="4">
    <w:nsid w:val="17E60747"/>
    <w:multiLevelType w:val="singleLevel"/>
    <w:tmpl w:val="23536D68"/>
    <w:lvl w:ilvl="0">
      <w:start w:val="1"/>
      <w:numFmt w:val="decimal"/>
      <w:lvlText w:val="%1."/>
      <w:lvlJc w:val="left"/>
      <w:pPr>
        <w:tabs>
          <w:tab w:val="num" w:pos="648"/>
        </w:tabs>
        <w:ind w:left="720" w:hanging="648"/>
      </w:pPr>
      <w:rPr>
        <w:rFonts w:ascii="Arial" w:hAnsi="Arial" w:cs="Arial"/>
        <w:snapToGrid/>
        <w:color w:val="0A0611"/>
        <w:spacing w:val="-11"/>
        <w:sz w:val="22"/>
        <w:szCs w:val="22"/>
      </w:rPr>
    </w:lvl>
  </w:abstractNum>
  <w:abstractNum w:abstractNumId="5">
    <w:nsid w:val="1DB259B6"/>
    <w:multiLevelType w:val="hybridMultilevel"/>
    <w:tmpl w:val="C382D00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lvl w:ilvl="0">
        <w:numFmt w:val="lowerLetter"/>
        <w:lvlText w:val="(%1)"/>
        <w:lvlJc w:val="left"/>
        <w:pPr>
          <w:tabs>
            <w:tab w:val="num" w:pos="-432"/>
          </w:tabs>
          <w:ind w:firstLine="720"/>
        </w:pPr>
        <w:rPr>
          <w:rFonts w:ascii="Arial" w:hAnsi="Arial" w:cs="Arial"/>
          <w:snapToGrid/>
          <w:color w:val="060510"/>
          <w:spacing w:val="14"/>
          <w:sz w:val="22"/>
          <w:szCs w:val="22"/>
        </w:rPr>
      </w:lvl>
    </w:lvlOverride>
  </w:num>
  <w:num w:numId="3">
    <w:abstractNumId w:val="3"/>
  </w:num>
  <w:num w:numId="4">
    <w:abstractNumId w:val="3"/>
    <w:lvlOverride w:ilvl="0">
      <w:lvl w:ilvl="0">
        <w:numFmt w:val="upperLetter"/>
        <w:lvlText w:val="(%1)"/>
        <w:lvlJc w:val="left"/>
        <w:pPr>
          <w:tabs>
            <w:tab w:val="num" w:pos="648"/>
          </w:tabs>
          <w:ind w:left="1008" w:hanging="648"/>
        </w:pPr>
        <w:rPr>
          <w:rFonts w:ascii="Arial" w:hAnsi="Arial" w:cs="Arial"/>
          <w:snapToGrid/>
          <w:color w:val="060510"/>
          <w:sz w:val="22"/>
          <w:szCs w:val="22"/>
        </w:rPr>
      </w:lvl>
    </w:lvlOverride>
  </w:num>
  <w:num w:numId="5">
    <w:abstractNumId w:val="1"/>
  </w:num>
  <w:num w:numId="6">
    <w:abstractNumId w:val="5"/>
  </w:num>
  <w:num w:numId="7">
    <w:abstractNumId w:val="0"/>
    <w:lvlOverride w:ilvl="0">
      <w:lvl w:ilvl="0">
        <w:numFmt w:val="decimal"/>
        <w:lvlText w:val="%1."/>
        <w:lvlJc w:val="left"/>
        <w:pPr>
          <w:tabs>
            <w:tab w:val="num" w:pos="648"/>
          </w:tabs>
          <w:ind w:left="72"/>
        </w:pPr>
        <w:rPr>
          <w:rFonts w:ascii="Arial" w:hAnsi="Arial" w:cs="Arial"/>
          <w:snapToGrid/>
          <w:color w:val="0A0611"/>
          <w:spacing w:val="-7"/>
          <w:sz w:val="22"/>
          <w:szCs w:val="22"/>
        </w:rPr>
      </w:lvl>
    </w:lvlOverride>
  </w:num>
  <w:num w:numId="8">
    <w:abstractNumId w:val="0"/>
    <w:lvlOverride w:ilvl="0">
      <w:lvl w:ilvl="0">
        <w:numFmt w:val="decimal"/>
        <w:lvlText w:val="%1."/>
        <w:lvlJc w:val="left"/>
        <w:pPr>
          <w:tabs>
            <w:tab w:val="num" w:pos="648"/>
          </w:tabs>
          <w:ind w:left="720" w:hanging="648"/>
        </w:pPr>
        <w:rPr>
          <w:rFonts w:ascii="Arial" w:hAnsi="Arial" w:cs="Arial"/>
          <w:snapToGrid/>
          <w:color w:val="0A0611"/>
          <w:spacing w:val="-2"/>
          <w:sz w:val="22"/>
          <w:szCs w:val="22"/>
        </w:rPr>
      </w:lvl>
    </w:lvlOverride>
  </w:num>
  <w:num w:numId="9">
    <w:abstractNumId w:val="0"/>
    <w:lvlOverride w:ilvl="0">
      <w:lvl w:ilvl="0">
        <w:numFmt w:val="decimal"/>
        <w:lvlText w:val="%1."/>
        <w:lvlJc w:val="left"/>
        <w:pPr>
          <w:tabs>
            <w:tab w:val="num" w:pos="648"/>
          </w:tabs>
          <w:ind w:left="720" w:hanging="648"/>
        </w:pPr>
        <w:rPr>
          <w:rFonts w:ascii="Arial" w:hAnsi="Arial" w:cs="Arial"/>
          <w:snapToGrid/>
          <w:color w:val="0A0611"/>
          <w:spacing w:val="1"/>
          <w:sz w:val="22"/>
          <w:szCs w:val="22"/>
        </w:rPr>
      </w:lvl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BE1"/>
    <w:rsid w:val="00004011"/>
    <w:rsid w:val="00082009"/>
    <w:rsid w:val="000D5BE1"/>
    <w:rsid w:val="000D72E0"/>
    <w:rsid w:val="002A45CB"/>
    <w:rsid w:val="00335DDA"/>
    <w:rsid w:val="005E2B89"/>
    <w:rsid w:val="00690484"/>
    <w:rsid w:val="006A231F"/>
    <w:rsid w:val="006E2B58"/>
    <w:rsid w:val="00741EB8"/>
    <w:rsid w:val="0074576F"/>
    <w:rsid w:val="0081556D"/>
    <w:rsid w:val="008D27F0"/>
    <w:rsid w:val="00AA4CF4"/>
    <w:rsid w:val="00B501CC"/>
    <w:rsid w:val="00B83D28"/>
    <w:rsid w:val="00CB463C"/>
    <w:rsid w:val="00CC1BA5"/>
    <w:rsid w:val="00E32E05"/>
    <w:rsid w:val="00F6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86A66A-0C1E-47CE-A36C-8F6DEE708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F63C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en-IN"/>
    </w:rPr>
  </w:style>
  <w:style w:type="character" w:customStyle="1" w:styleId="CharacterStyle1">
    <w:name w:val="Character Style 1"/>
    <w:uiPriority w:val="99"/>
    <w:rsid w:val="00F63C64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741EB8"/>
    <w:pPr>
      <w:ind w:left="720"/>
      <w:contextualSpacing/>
    </w:pPr>
  </w:style>
  <w:style w:type="table" w:styleId="TableGrid">
    <w:name w:val="Table Grid"/>
    <w:basedOn w:val="TableNormal"/>
    <w:uiPriority w:val="59"/>
    <w:rsid w:val="008D27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35DDA"/>
    <w:rPr>
      <w:sz w:val="22"/>
      <w:szCs w:val="22"/>
      <w:lang w:val="en-IN"/>
    </w:rPr>
  </w:style>
  <w:style w:type="paragraph" w:customStyle="1" w:styleId="Style4">
    <w:name w:val="Style 4"/>
    <w:basedOn w:val="Normal"/>
    <w:uiPriority w:val="99"/>
    <w:rsid w:val="00004011"/>
    <w:pPr>
      <w:widowControl w:val="0"/>
      <w:autoSpaceDE w:val="0"/>
      <w:autoSpaceDN w:val="0"/>
      <w:spacing w:after="0" w:line="204" w:lineRule="auto"/>
    </w:pPr>
    <w:rPr>
      <w:rFonts w:ascii="Arial" w:eastAsia="Times New Roman" w:hAnsi="Arial" w:cs="Arial"/>
      <w:color w:val="160D1B"/>
      <w:lang w:val="en-US" w:eastAsia="en-IN"/>
    </w:rPr>
  </w:style>
  <w:style w:type="character" w:customStyle="1" w:styleId="CharacterStyle3">
    <w:name w:val="Character Style 3"/>
    <w:uiPriority w:val="99"/>
    <w:rsid w:val="00004011"/>
    <w:rPr>
      <w:rFonts w:ascii="Arial" w:hAnsi="Arial" w:cs="Arial" w:hint="default"/>
      <w:color w:val="160D1B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0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ealer.so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Poornima%20Data\wor\Form%20C%20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 C C</Template>
  <TotalTime>42</TotalTime>
  <Pages>7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8918</CharactersWithSpaces>
  <SharedDoc>false</SharedDoc>
  <HLinks>
    <vt:vector size="6" baseType="variant">
      <vt:variant>
        <vt:i4>655361</vt:i4>
      </vt:variant>
      <vt:variant>
        <vt:i4>0</vt:i4>
      </vt:variant>
      <vt:variant>
        <vt:i4>0</vt:i4>
      </vt:variant>
      <vt:variant>
        <vt:i4>5</vt:i4>
      </vt:variant>
      <vt:variant>
        <vt:lpwstr>http://dealer.so/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</dc:creator>
  <cp:keywords/>
  <cp:lastModifiedBy>divya</cp:lastModifiedBy>
  <cp:revision>13</cp:revision>
  <dcterms:created xsi:type="dcterms:W3CDTF">2013-11-05T10:29:00Z</dcterms:created>
  <dcterms:modified xsi:type="dcterms:W3CDTF">2013-11-05T11:31:00Z</dcterms:modified>
</cp:coreProperties>
</file>