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B5" w:rsidRDefault="00E151B5" w:rsidP="00E151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15F">
        <w:rPr>
          <w:rFonts w:ascii="Times New Roman" w:eastAsia="Times New Roman" w:hAnsi="Times New Roman" w:cs="Times New Roman"/>
          <w:b/>
          <w:bCs/>
          <w:sz w:val="24"/>
          <w:szCs w:val="24"/>
        </w:rPr>
        <w:t>Prescribed forms under CST</w:t>
      </w:r>
      <w:r w:rsidRPr="00B74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51B5" w:rsidRPr="00B7415F" w:rsidRDefault="00E151B5" w:rsidP="00E15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1B5" w:rsidRPr="00B7415F" w:rsidRDefault="00E151B5" w:rsidP="00E151B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7415F">
        <w:rPr>
          <w:rFonts w:ascii="Arial" w:eastAsia="Times New Roman" w:hAnsi="Arial" w:cs="Arial"/>
          <w:sz w:val="20"/>
          <w:szCs w:val="20"/>
        </w:rPr>
        <w:t>Following are the forms prescribed under CST (Registration and Turnover) Rules, 1957.</w:t>
      </w:r>
    </w:p>
    <w:tbl>
      <w:tblPr>
        <w:tblpPr w:leftFromText="180" w:rightFromText="180" w:vertAnchor="page" w:horzAnchor="margin" w:tblpY="3076"/>
        <w:tblW w:w="8815" w:type="dxa"/>
        <w:tblCellMar>
          <w:left w:w="0" w:type="dxa"/>
          <w:right w:w="0" w:type="dxa"/>
        </w:tblCellMar>
        <w:tblLook w:val="04A0"/>
      </w:tblPr>
      <w:tblGrid>
        <w:gridCol w:w="940"/>
        <w:gridCol w:w="4349"/>
        <w:gridCol w:w="3526"/>
      </w:tblGrid>
      <w:tr w:rsidR="00E151B5" w:rsidRPr="00B7415F" w:rsidTr="00E151B5"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Default="00E151B5" w:rsidP="00E151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Description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Frequency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Application for registration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Once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Certificate of Registration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Once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Declaration by purchasing registered dealer to obtain goods at concessional rate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To be obtained for every quarter and submitted on quarterly basis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Form of certificate for making government purchases (D form cannot be issued in case of sale made to Government on or after 1-4-2007)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No question arises after 1-4-2007.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E-I/E-II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Certificates for sale in transit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To be obtained for every quarter and submitted on quarterly basis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Form by branch/consignment agent for goods received on stock transfer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Monthly, but to be submitted to authorities quarterly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Indemnity bond when C form lost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When required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Certificate of Export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15F">
              <w:rPr>
                <w:rFonts w:ascii="Arial" w:eastAsia="Times New Roman" w:hAnsi="Arial" w:cs="Arial"/>
                <w:sz w:val="24"/>
                <w:szCs w:val="24"/>
              </w:rPr>
              <w:t>Upto</w:t>
            </w:r>
            <w:proofErr w:type="spellEnd"/>
            <w:r w:rsidRPr="00B7415F">
              <w:rPr>
                <w:rFonts w:ascii="Arial" w:eastAsia="Times New Roman" w:hAnsi="Arial" w:cs="Arial"/>
                <w:sz w:val="24"/>
                <w:szCs w:val="24"/>
              </w:rPr>
              <w:t xml:space="preserve"> the time of assessment by first assessing authority.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Certificate by SEZ unit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Not specified in rules (but should be submitted before assessment).</w:t>
            </w:r>
          </w:p>
        </w:tc>
      </w:tr>
      <w:tr w:rsidR="00E151B5" w:rsidRPr="00B7415F" w:rsidTr="00E151B5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15F">
              <w:rPr>
                <w:rFonts w:ascii="Arial" w:eastAsia="Times New Roman" w:hAnsi="Arial" w:cs="Arial"/>
                <w:sz w:val="24"/>
                <w:szCs w:val="24"/>
              </w:rPr>
              <w:t>Certificate to be issued by foreign diplomatic mission or consulate in India or the UN Agency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B5" w:rsidRPr="00B7415F" w:rsidRDefault="00E151B5" w:rsidP="00E151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15F">
              <w:rPr>
                <w:rFonts w:ascii="Arial" w:eastAsia="Times New Roman" w:hAnsi="Arial" w:cs="Arial"/>
                <w:sz w:val="24"/>
                <w:szCs w:val="24"/>
              </w:rPr>
              <w:t>Upto</w:t>
            </w:r>
            <w:proofErr w:type="spellEnd"/>
            <w:r w:rsidRPr="00B7415F">
              <w:rPr>
                <w:rFonts w:ascii="Arial" w:eastAsia="Times New Roman" w:hAnsi="Arial" w:cs="Arial"/>
                <w:sz w:val="24"/>
                <w:szCs w:val="24"/>
              </w:rPr>
              <w:t xml:space="preserve"> the time of assessment by first assessing authority.</w:t>
            </w:r>
          </w:p>
        </w:tc>
      </w:tr>
    </w:tbl>
    <w:p w:rsidR="00884A0C" w:rsidRDefault="00884A0C"/>
    <w:sectPr w:rsidR="00884A0C" w:rsidSect="00884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51B5"/>
    <w:rsid w:val="00884A0C"/>
    <w:rsid w:val="00E1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</dc:creator>
  <cp:keywords/>
  <dc:description/>
  <cp:lastModifiedBy>prince</cp:lastModifiedBy>
  <cp:revision>1</cp:revision>
  <dcterms:created xsi:type="dcterms:W3CDTF">2011-07-25T15:43:00Z</dcterms:created>
  <dcterms:modified xsi:type="dcterms:W3CDTF">2011-07-25T15:45:00Z</dcterms:modified>
</cp:coreProperties>
</file>