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956" w:rsidRDefault="00EC0956" w:rsidP="00EC0956">
      <w:r>
        <w:t xml:space="preserve">Procedure </w:t>
      </w:r>
      <w:r>
        <w:t xml:space="preserve">for </w:t>
      </w:r>
      <w:r>
        <w:t>Change of Name</w:t>
      </w:r>
      <w:r>
        <w:t xml:space="preserve"> for LLP</w:t>
      </w:r>
    </w:p>
    <w:p w:rsidR="00EC0956" w:rsidRDefault="00EC0956" w:rsidP="00EC0956"/>
    <w:p w:rsidR="00EC0956" w:rsidRDefault="00EC0956" w:rsidP="00EC0956">
      <w:r>
        <w:t xml:space="preserve">The Limited Liability Partnership may change its name by following the procedure as laid down in the limited liability partnership agreement. Where the limited liability partnership agreement does not provide such procedure, consent of all partners shall be required for changing the name of the limited liability partnership. </w:t>
      </w:r>
    </w:p>
    <w:p w:rsidR="00EC0956" w:rsidRDefault="00EC0956" w:rsidP="00EC0956"/>
    <w:p w:rsidR="00EC0956" w:rsidRDefault="00EC0956" w:rsidP="00EC0956">
      <w:r>
        <w:t xml:space="preserve">To start with the process, LLP shall apply for reservation of proposed name to the Registrar of Companies in </w:t>
      </w:r>
      <w:proofErr w:type="spellStart"/>
      <w:r>
        <w:t>eForm</w:t>
      </w:r>
      <w:proofErr w:type="spellEnd"/>
      <w:r>
        <w:t xml:space="preserve"> 1 prescribed under Rule 18 of LLP Rules 2009. Name application to be accompanied by consent of the Partners passed in compliance with the Act and LLP agreement entered into between the partners and LLP.</w:t>
      </w:r>
    </w:p>
    <w:p w:rsidR="00EC0956" w:rsidRDefault="00EC0956" w:rsidP="00EC0956"/>
    <w:p w:rsidR="00EC0956" w:rsidRDefault="00EC0956" w:rsidP="00EC0956">
      <w:r>
        <w:t>On receipt of application, Registrar if satisfied subject to the rules prescribed by the Central Government in the matter, that the name to be reserved is not one which may be rejected on any ground referred to in sub-section (2) of section 15, reserve the name for a period of three months from the date of intimation by the Registrar.</w:t>
      </w:r>
    </w:p>
    <w:p w:rsidR="00EC0956" w:rsidRDefault="00EC0956" w:rsidP="00EC0956"/>
    <w:p w:rsidR="00EC0956" w:rsidRDefault="00EC0956" w:rsidP="00EC0956">
      <w:r>
        <w:t xml:space="preserve">Application to be filed in </w:t>
      </w:r>
      <w:proofErr w:type="spellStart"/>
      <w:r>
        <w:t>eForm</w:t>
      </w:r>
      <w:proofErr w:type="spellEnd"/>
      <w:r>
        <w:t xml:space="preserve"> 5 prescribed under Rule 20 of LLP Rules 2009 for change of name of the LLP to the proposed name reserved for the purpose.</w:t>
      </w:r>
    </w:p>
    <w:p w:rsidR="00EC0956" w:rsidRDefault="00EC0956" w:rsidP="00EC0956"/>
    <w:p w:rsidR="0066235B" w:rsidRDefault="00EC0956" w:rsidP="00EC0956">
      <w:r>
        <w:t xml:space="preserve">File </w:t>
      </w:r>
      <w:proofErr w:type="spellStart"/>
      <w:r>
        <w:t>eform</w:t>
      </w:r>
      <w:proofErr w:type="spellEnd"/>
      <w:r>
        <w:t xml:space="preserve"> 3 for amendment in the LLP Agreement within 30 days of change of the name</w:t>
      </w:r>
    </w:p>
    <w:sectPr w:rsidR="0066235B" w:rsidSect="00B705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C0956"/>
    <w:rsid w:val="000A43B9"/>
    <w:rsid w:val="001A7CF7"/>
    <w:rsid w:val="001C5017"/>
    <w:rsid w:val="00270832"/>
    <w:rsid w:val="00B705C6"/>
    <w:rsid w:val="00EC09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5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94374620">
      <w:bodyDiv w:val="1"/>
      <w:marLeft w:val="0"/>
      <w:marRight w:val="0"/>
      <w:marTop w:val="0"/>
      <w:marBottom w:val="0"/>
      <w:divBdr>
        <w:top w:val="none" w:sz="0" w:space="0" w:color="auto"/>
        <w:left w:val="none" w:sz="0" w:space="0" w:color="auto"/>
        <w:bottom w:val="none" w:sz="0" w:space="0" w:color="auto"/>
        <w:right w:val="none" w:sz="0" w:space="0" w:color="auto"/>
      </w:divBdr>
    </w:div>
    <w:div w:id="160950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188</Words>
  <Characters>1077</Characters>
  <Application>Microsoft Office Word</Application>
  <DocSecurity>0</DocSecurity>
  <Lines>8</Lines>
  <Paragraphs>2</Paragraphs>
  <ScaleCrop>false</ScaleCrop>
  <Company/>
  <LinksUpToDate>false</LinksUpToDate>
  <CharactersWithSpaces>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Vaibhav Joshi</dc:creator>
  <cp:lastModifiedBy>Vaibhav Joshi</cp:lastModifiedBy>
  <cp:revision>1</cp:revision>
  <dcterms:created xsi:type="dcterms:W3CDTF">2014-01-12T11:07:00Z</dcterms:created>
  <dcterms:modified xsi:type="dcterms:W3CDTF">2014-01-12T11:10:00Z</dcterms:modified>
</cp:coreProperties>
</file>