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435" w:rsidRDefault="00C91435" w:rsidP="008F0445">
      <w:pPr>
        <w:shd w:val="clear" w:color="auto" w:fill="FFFFFF"/>
        <w:spacing w:after="0" w:line="240" w:lineRule="auto"/>
        <w:jc w:val="center"/>
        <w:rPr>
          <w:rFonts w:ascii="Times New Roman" w:eastAsia="Times New Roman" w:hAnsi="Times New Roman" w:cs="Times New Roman"/>
          <w:b/>
          <w:bCs/>
          <w:color w:val="1F3776"/>
          <w:sz w:val="36"/>
          <w:lang/>
        </w:rPr>
      </w:pPr>
      <w:r w:rsidRPr="00C91435">
        <w:rPr>
          <w:rFonts w:ascii="Times New Roman" w:eastAsia="Times New Roman" w:hAnsi="Times New Roman" w:cs="Times New Roman"/>
          <w:b/>
          <w:bCs/>
          <w:color w:val="1F3776"/>
          <w:sz w:val="36"/>
          <w:szCs w:val="36"/>
          <w:lang/>
        </w:rPr>
        <w:br/>
      </w:r>
      <w:r w:rsidRPr="00C91435">
        <w:rPr>
          <w:rFonts w:ascii="Times New Roman" w:eastAsia="Times New Roman" w:hAnsi="Times New Roman" w:cs="Times New Roman"/>
          <w:b/>
          <w:bCs/>
          <w:color w:val="1F3776"/>
          <w:sz w:val="36"/>
          <w:lang/>
        </w:rPr>
        <w:t>Common Legal Words</w:t>
      </w:r>
    </w:p>
    <w:p w:rsidR="00C91435" w:rsidRDefault="00C91435" w:rsidP="00C91435">
      <w:pPr>
        <w:shd w:val="clear" w:color="auto" w:fill="FFFFFF"/>
        <w:spacing w:after="0" w:line="240" w:lineRule="auto"/>
        <w:rPr>
          <w:rFonts w:ascii="Times New Roman" w:eastAsia="Times New Roman" w:hAnsi="Times New Roman" w:cs="Times New Roman"/>
          <w:b/>
          <w:bCs/>
          <w:color w:val="1F3776"/>
          <w:sz w:val="36"/>
          <w:lang/>
        </w:rPr>
      </w:pPr>
    </w:p>
    <w:p w:rsidR="00C91435" w:rsidRDefault="00C91435" w:rsidP="008F0445">
      <w:pPr>
        <w:shd w:val="clear" w:color="auto" w:fill="FFFFFF"/>
        <w:spacing w:after="0" w:line="240" w:lineRule="auto"/>
        <w:jc w:val="both"/>
        <w:rPr>
          <w:rFonts w:ascii="Georgia" w:hAnsi="Georgia"/>
          <w:sz w:val="18"/>
          <w:szCs w:val="18"/>
          <w:bdr w:val="single" w:sz="6" w:space="9" w:color="1F3776" w:frame="1"/>
          <w:shd w:val="clear" w:color="auto" w:fill="FEF8E5"/>
          <w:lang/>
        </w:rPr>
      </w:pPr>
      <w:r>
        <w:rPr>
          <w:rStyle w:val="Strong"/>
          <w:rFonts w:ascii="Georgia" w:hAnsi="Georgia"/>
          <w:sz w:val="18"/>
          <w:szCs w:val="18"/>
          <w:bdr w:val="single" w:sz="6" w:space="9" w:color="1F3776" w:frame="1"/>
          <w:shd w:val="clear" w:color="auto" w:fill="FEF8E5"/>
          <w:lang/>
        </w:rPr>
        <w:t xml:space="preserve">Notice: </w:t>
      </w:r>
      <w:r>
        <w:rPr>
          <w:rFonts w:ascii="Georgia" w:hAnsi="Georgia"/>
          <w:sz w:val="18"/>
          <w:szCs w:val="18"/>
          <w:bdr w:val="single" w:sz="6" w:space="9" w:color="1F3776" w:frame="1"/>
          <w:shd w:val="clear" w:color="auto" w:fill="FEF8E5"/>
          <w:lang/>
        </w:rPr>
        <w:t>This list of common legal words was compiled by the Connecticut Judicial Branch solely as a public service. The Judicial Branch does not warrant the accuracy of the information contained in this list nor is it responsible for any errors or omissions and assumes no liability for its use. This information is by necessity general in nature and is not intended as legal advice, but rather information which may be helpful in understanding how courts in Connecticut operate</w:t>
      </w:r>
    </w:p>
    <w:p w:rsidR="00C91435" w:rsidRPr="00C91435" w:rsidRDefault="00C91435" w:rsidP="008F0445">
      <w:pPr>
        <w:shd w:val="clear" w:color="auto" w:fill="FFFFFF"/>
        <w:spacing w:after="0" w:line="240" w:lineRule="auto"/>
        <w:jc w:val="both"/>
        <w:rPr>
          <w:rFonts w:ascii="Times New Roman" w:eastAsia="Times New Roman" w:hAnsi="Times New Roman" w:cs="Times New Roman"/>
          <w:sz w:val="24"/>
          <w:szCs w:val="24"/>
          <w:lang/>
        </w:rPr>
      </w:pPr>
      <w:r w:rsidRPr="00C91435">
        <w:rPr>
          <w:rFonts w:ascii="Times New Roman" w:eastAsia="Times New Roman" w:hAnsi="Times New Roman" w:cs="Times New Roman"/>
          <w:sz w:val="24"/>
          <w:szCs w:val="24"/>
          <w:lang/>
        </w:rPr>
        <w:br/>
      </w:r>
      <w:r w:rsidRPr="00C91435">
        <w:rPr>
          <w:rFonts w:ascii="Arial" w:eastAsia="Times New Roman" w:hAnsi="Arial" w:cs="Arial"/>
          <w:b/>
          <w:bCs/>
          <w:color w:val="CC0000"/>
          <w:sz w:val="29"/>
          <w:lang/>
        </w:rPr>
        <w:t>A</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AKA:</w:t>
      </w:r>
      <w:r w:rsidRPr="00C91435">
        <w:rPr>
          <w:rFonts w:ascii="Arial" w:eastAsia="Times New Roman" w:hAnsi="Arial" w:cs="Arial"/>
          <w:color w:val="000000"/>
          <w:sz w:val="19"/>
          <w:szCs w:val="19"/>
          <w:lang/>
        </w:rPr>
        <w:t xml:space="preserve"> "Also known as". </w:t>
      </w:r>
      <w:proofErr w:type="gramStart"/>
      <w:r w:rsidRPr="00C91435">
        <w:rPr>
          <w:rFonts w:ascii="Arial" w:eastAsia="Times New Roman" w:hAnsi="Arial" w:cs="Arial"/>
          <w:color w:val="000000"/>
          <w:sz w:val="19"/>
          <w:szCs w:val="19"/>
          <w:lang/>
        </w:rPr>
        <w:t>Used to list aliases or another name, or another spelling of a name used by a person.</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4" w:history="1">
        <w:r w:rsidRPr="00C91435">
          <w:rPr>
            <w:rFonts w:ascii="Arial" w:eastAsia="Times New Roman" w:hAnsi="Arial" w:cs="Arial"/>
            <w:b/>
            <w:bCs/>
            <w:color w:val="0000FF"/>
            <w:sz w:val="19"/>
            <w:szCs w:val="19"/>
            <w:u w:val="single"/>
            <w:lang/>
          </w:rPr>
          <w:t>Accelerated Rehabilitation:</w:t>
        </w:r>
      </w:hyperlink>
      <w:r w:rsidRPr="00C91435">
        <w:rPr>
          <w:rFonts w:ascii="Arial" w:eastAsia="Times New Roman" w:hAnsi="Arial" w:cs="Arial"/>
          <w:color w:val="000000"/>
          <w:sz w:val="19"/>
          <w:szCs w:val="19"/>
          <w:lang/>
        </w:rPr>
        <w:t xml:space="preserve"> Also called AR. A program that gives persons charged with a crime or motor vehicle violation for the first time a second chance. The person is placed on probation for up to two years. If probation is completed satisfactorily, the charges are dismissed.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Acknowledgement:</w:t>
      </w:r>
      <w:r w:rsidRPr="00C91435">
        <w:rPr>
          <w:rFonts w:ascii="Arial" w:eastAsia="Times New Roman" w:hAnsi="Arial" w:cs="Arial"/>
          <w:color w:val="000000"/>
          <w:sz w:val="19"/>
          <w:szCs w:val="19"/>
          <w:lang/>
        </w:rPr>
        <w:t xml:space="preserve"> The signature of a clerk or attorney certifying that the person filing the document has sworn that the contents are true, and/or that the document is signed by his or her free act and deed.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Action: </w:t>
      </w:r>
      <w:r w:rsidRPr="00C91435">
        <w:rPr>
          <w:rFonts w:ascii="Arial" w:eastAsia="Times New Roman" w:hAnsi="Arial" w:cs="Arial"/>
          <w:color w:val="000000"/>
          <w:sz w:val="19"/>
          <w:szCs w:val="19"/>
          <w:lang/>
        </w:rPr>
        <w:t xml:space="preserve">Also called a case or lawsuit. </w:t>
      </w:r>
      <w:proofErr w:type="gramStart"/>
      <w:r w:rsidRPr="00C91435">
        <w:rPr>
          <w:rFonts w:ascii="Arial" w:eastAsia="Times New Roman" w:hAnsi="Arial" w:cs="Arial"/>
          <w:color w:val="000000"/>
          <w:sz w:val="19"/>
          <w:szCs w:val="19"/>
          <w:lang/>
        </w:rPr>
        <w:t>A civil judicial proceeding where one party sues another for a wrong done, or to protect a right or to prevent a wrong.</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Adjournment: </w:t>
      </w:r>
      <w:r w:rsidRPr="00C91435">
        <w:rPr>
          <w:rFonts w:ascii="Arial" w:eastAsia="Times New Roman" w:hAnsi="Arial" w:cs="Arial"/>
          <w:color w:val="000000"/>
          <w:sz w:val="19"/>
          <w:szCs w:val="19"/>
          <w:lang/>
        </w:rPr>
        <w:t>Postponement of a court session until another time or place.</w:t>
      </w:r>
      <w:r w:rsidRPr="00C91435">
        <w:rPr>
          <w:rFonts w:ascii="Arial" w:eastAsia="Times New Roman" w:hAnsi="Arial" w:cs="Arial"/>
          <w:color w:val="000000"/>
          <w:sz w:val="19"/>
          <w:szCs w:val="19"/>
          <w:lang/>
        </w:rPr>
        <w:br/>
      </w:r>
      <w:r w:rsidRPr="00C91435">
        <w:rPr>
          <w:rFonts w:ascii="Arial" w:eastAsia="Times New Roman" w:hAnsi="Arial" w:cs="Arial"/>
          <w:color w:val="000000"/>
          <w:sz w:val="19"/>
          <w:szCs w:val="19"/>
          <w:lang/>
        </w:rPr>
        <w:br/>
      </w:r>
      <w:r w:rsidRPr="00C91435">
        <w:rPr>
          <w:rFonts w:ascii="Arial" w:eastAsia="Times New Roman" w:hAnsi="Arial" w:cs="Arial"/>
          <w:b/>
          <w:bCs/>
          <w:color w:val="000000"/>
          <w:sz w:val="19"/>
          <w:szCs w:val="19"/>
          <w:lang/>
        </w:rPr>
        <w:t>Adjudication:</w:t>
      </w:r>
      <w:r w:rsidRPr="00C91435">
        <w:rPr>
          <w:rFonts w:ascii="Arial" w:eastAsia="Times New Roman" w:hAnsi="Arial" w:cs="Arial"/>
          <w:color w:val="000000"/>
          <w:sz w:val="19"/>
          <w:szCs w:val="19"/>
          <w:lang/>
        </w:rPr>
        <w:t xml:space="preserve"> A decision or sentence imposed by a judge.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Adjudicatory Hearing: </w:t>
      </w:r>
      <w:r w:rsidRPr="00C91435">
        <w:rPr>
          <w:rFonts w:ascii="Arial" w:eastAsia="Times New Roman" w:hAnsi="Arial" w:cs="Arial"/>
          <w:color w:val="000000"/>
          <w:sz w:val="19"/>
          <w:szCs w:val="19"/>
          <w:lang/>
        </w:rPr>
        <w:t>Juvenile court proceeding to determine whether the allegations made in a petition are true and whether the child/youth should be subject to orders of the court.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Adult Court Transfer: </w:t>
      </w:r>
      <w:r w:rsidRPr="00C91435">
        <w:rPr>
          <w:rFonts w:ascii="Arial" w:eastAsia="Times New Roman" w:hAnsi="Arial" w:cs="Arial"/>
          <w:color w:val="000000"/>
          <w:sz w:val="19"/>
          <w:szCs w:val="19"/>
          <w:lang/>
        </w:rPr>
        <w:t>The transfer of juveniles who are at least fourteen years old to regular criminal dockets in Geographical Area or Judicial District courts. Also involves the transfer from a Juvenile Detention Center to the State Department of Correction.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5" w:history="1">
        <w:r w:rsidRPr="00C91435">
          <w:rPr>
            <w:rFonts w:ascii="Arial" w:eastAsia="Times New Roman" w:hAnsi="Arial" w:cs="Arial"/>
            <w:b/>
            <w:bCs/>
            <w:color w:val="0000FF"/>
            <w:sz w:val="19"/>
            <w:szCs w:val="19"/>
            <w:u w:val="single"/>
            <w:lang/>
          </w:rPr>
          <w:t>Adult Probation:</w:t>
        </w:r>
      </w:hyperlink>
      <w:r w:rsidRPr="00C91435">
        <w:rPr>
          <w:rFonts w:ascii="Arial" w:eastAsia="Times New Roman" w:hAnsi="Arial" w:cs="Arial"/>
          <w:color w:val="000000"/>
          <w:sz w:val="19"/>
          <w:szCs w:val="19"/>
          <w:lang/>
        </w:rPr>
        <w:t xml:space="preserve"> A legal status, applied to people 16 years of age and older, who have been convicted of a crime and placed under the supervision of a probation officer for a period of time set by the court.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lastRenderedPageBreak/>
        <w:t xml:space="preserve">Affirmation: </w:t>
      </w:r>
      <w:r w:rsidRPr="00C91435">
        <w:rPr>
          <w:rFonts w:ascii="Arial" w:eastAsia="Times New Roman" w:hAnsi="Arial" w:cs="Arial"/>
          <w:color w:val="000000"/>
          <w:sz w:val="19"/>
          <w:szCs w:val="19"/>
          <w:lang/>
        </w:rPr>
        <w:t>Declaring something to be true under the penalty of perjury by a person who will not take an oath for religious or other reasons.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Affidavit: </w:t>
      </w:r>
      <w:r w:rsidRPr="00C91435">
        <w:rPr>
          <w:rFonts w:ascii="Arial" w:eastAsia="Times New Roman" w:hAnsi="Arial" w:cs="Arial"/>
          <w:color w:val="000000"/>
          <w:sz w:val="19"/>
          <w:szCs w:val="19"/>
          <w:lang/>
        </w:rPr>
        <w:t>A written statement made under oath.</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6" w:history="1">
        <w:r w:rsidRPr="00C91435">
          <w:rPr>
            <w:rFonts w:ascii="Arial" w:eastAsia="Times New Roman" w:hAnsi="Arial" w:cs="Arial"/>
            <w:b/>
            <w:bCs/>
            <w:color w:val="0000FF"/>
            <w:sz w:val="19"/>
            <w:szCs w:val="19"/>
            <w:u w:val="single"/>
            <w:lang/>
          </w:rPr>
          <w:t>Alcohol Education Program</w:t>
        </w:r>
      </w:hyperlink>
      <w:r w:rsidRPr="00C91435">
        <w:rPr>
          <w:rFonts w:ascii="Arial" w:eastAsia="Times New Roman" w:hAnsi="Arial" w:cs="Arial"/>
          <w:color w:val="000000"/>
          <w:sz w:val="19"/>
          <w:szCs w:val="19"/>
          <w:lang/>
        </w:rPr>
        <w:t>: A pre-trial program for first time offenders charged with driving a motor vehicle under the influence of alcohol.</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Alford Doctrine:</w:t>
      </w:r>
      <w:r w:rsidRPr="00C91435">
        <w:rPr>
          <w:rFonts w:ascii="Arial" w:eastAsia="Times New Roman" w:hAnsi="Arial" w:cs="Arial"/>
          <w:color w:val="000000"/>
          <w:sz w:val="19"/>
          <w:szCs w:val="19"/>
          <w:lang/>
        </w:rPr>
        <w:t xml:space="preserve"> A plea in a criminal case in which the defendant does not admit guilt, but agrees that the state has enough evidence against him or her to get a conviction. </w:t>
      </w:r>
      <w:proofErr w:type="gramStart"/>
      <w:r w:rsidRPr="00C91435">
        <w:rPr>
          <w:rFonts w:ascii="Arial" w:eastAsia="Times New Roman" w:hAnsi="Arial" w:cs="Arial"/>
          <w:color w:val="000000"/>
          <w:sz w:val="19"/>
          <w:szCs w:val="19"/>
          <w:lang/>
        </w:rPr>
        <w:t>Allows the defendant to enter into a plea bargain with the state.</w:t>
      </w:r>
      <w:proofErr w:type="gramEnd"/>
      <w:r w:rsidRPr="00C91435">
        <w:rPr>
          <w:rFonts w:ascii="Arial" w:eastAsia="Times New Roman" w:hAnsi="Arial" w:cs="Arial"/>
          <w:color w:val="000000"/>
          <w:sz w:val="19"/>
          <w:szCs w:val="19"/>
          <w:lang/>
        </w:rPr>
        <w:t xml:space="preserve"> If the judge accepts the Alford Plea, a guilty finding is made on the record.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7" w:history="1">
        <w:r w:rsidRPr="00C91435">
          <w:rPr>
            <w:rFonts w:ascii="Arial" w:eastAsia="Times New Roman" w:hAnsi="Arial" w:cs="Arial"/>
            <w:b/>
            <w:bCs/>
            <w:color w:val="0000FF"/>
            <w:sz w:val="19"/>
            <w:szCs w:val="19"/>
            <w:u w:val="single"/>
            <w:lang/>
          </w:rPr>
          <w:t>Alimony</w:t>
        </w:r>
      </w:hyperlink>
      <w:r w:rsidRPr="00C91435">
        <w:rPr>
          <w:rFonts w:ascii="Arial" w:eastAsia="Times New Roman" w:hAnsi="Arial" w:cs="Arial"/>
          <w:color w:val="000000"/>
          <w:sz w:val="19"/>
          <w:szCs w:val="19"/>
          <w:lang/>
        </w:rPr>
        <w:t>: Money a court requires one spouse to pay the other spouse for support before and/or after the divorce is granted. If you do not ask for alimony at the final hearing, you can never get it in the future.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Allegation:</w:t>
      </w:r>
      <w:r w:rsidRPr="00C91435">
        <w:rPr>
          <w:rFonts w:ascii="Arial" w:eastAsia="Times New Roman" w:hAnsi="Arial" w:cs="Arial"/>
          <w:color w:val="000000"/>
          <w:sz w:val="19"/>
          <w:szCs w:val="19"/>
          <w:lang/>
        </w:rPr>
        <w:t xml:space="preserve"> Saying that something is true. </w:t>
      </w:r>
      <w:proofErr w:type="gramStart"/>
      <w:r w:rsidRPr="00C91435">
        <w:rPr>
          <w:rFonts w:ascii="Arial" w:eastAsia="Times New Roman" w:hAnsi="Arial" w:cs="Arial"/>
          <w:color w:val="000000"/>
          <w:sz w:val="19"/>
          <w:szCs w:val="19"/>
          <w:lang/>
        </w:rPr>
        <w:t>The assertion, declaration or statement of a party in a case, made in a pleading.</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Alternate Juror: </w:t>
      </w:r>
      <w:r w:rsidRPr="00C91435">
        <w:rPr>
          <w:rFonts w:ascii="Arial" w:eastAsia="Times New Roman" w:hAnsi="Arial" w:cs="Arial"/>
          <w:color w:val="000000"/>
          <w:sz w:val="19"/>
          <w:szCs w:val="19"/>
          <w:lang/>
        </w:rPr>
        <w:t>A juror selected as a substitute in case another juror must leave the jury panel.</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Alternative Detention Program: </w:t>
      </w:r>
      <w:r w:rsidRPr="00C91435">
        <w:rPr>
          <w:rFonts w:ascii="Arial" w:eastAsia="Times New Roman" w:hAnsi="Arial" w:cs="Arial"/>
          <w:color w:val="000000"/>
          <w:sz w:val="19"/>
          <w:szCs w:val="19"/>
          <w:lang/>
        </w:rPr>
        <w:t>Programs operated by service providers under the Office of Alternative Sanctions used to detain juveniles instead of in a Juvenile Detention Center.</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8" w:history="1">
        <w:r w:rsidRPr="00C91435">
          <w:rPr>
            <w:rFonts w:ascii="Arial" w:eastAsia="Times New Roman" w:hAnsi="Arial" w:cs="Arial"/>
            <w:b/>
            <w:bCs/>
            <w:color w:val="0000FF"/>
            <w:sz w:val="19"/>
            <w:szCs w:val="19"/>
            <w:u w:val="single"/>
            <w:lang/>
          </w:rPr>
          <w:t>Alternative Dispute Resolution</w:t>
        </w:r>
      </w:hyperlink>
      <w:r w:rsidRPr="00C91435">
        <w:rPr>
          <w:rFonts w:ascii="Arial" w:eastAsia="Times New Roman" w:hAnsi="Arial" w:cs="Arial"/>
          <w:color w:val="000000"/>
          <w:sz w:val="19"/>
          <w:szCs w:val="19"/>
          <w:lang/>
        </w:rPr>
        <w:t xml:space="preserve">: Also called ADR. Any method used to resolve disputes other than traditional trial proceedings. </w:t>
      </w:r>
      <w:proofErr w:type="gramStart"/>
      <w:r w:rsidRPr="00C91435">
        <w:rPr>
          <w:rFonts w:ascii="Arial" w:eastAsia="Times New Roman" w:hAnsi="Arial" w:cs="Arial"/>
          <w:color w:val="000000"/>
          <w:sz w:val="19"/>
          <w:szCs w:val="19"/>
          <w:lang/>
        </w:rPr>
        <w:t>For example, mediation.</w:t>
      </w:r>
      <w:proofErr w:type="gramEnd"/>
      <w:r w:rsidRPr="00C91435">
        <w:rPr>
          <w:rFonts w:ascii="Arial" w:eastAsia="Times New Roman" w:hAnsi="Arial" w:cs="Arial"/>
          <w:color w:val="000000"/>
          <w:sz w:val="19"/>
          <w:szCs w:val="19"/>
          <w:lang/>
        </w:rPr>
        <w:t xml:space="preserve"> ADR programs speed up the disposition of civil cases.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Alternative Incarceration Center: </w:t>
      </w:r>
      <w:r w:rsidRPr="00C91435">
        <w:rPr>
          <w:rFonts w:ascii="Arial" w:eastAsia="Times New Roman" w:hAnsi="Arial" w:cs="Arial"/>
          <w:color w:val="000000"/>
          <w:sz w:val="19"/>
          <w:szCs w:val="19"/>
          <w:lang/>
        </w:rPr>
        <w:t>Also called AIC. A community based program that provides monitoring, supervision and services to people who would otherwise be incarcerated.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9" w:anchor="Alternative_sanctions" w:history="1">
        <w:r w:rsidRPr="00C91435">
          <w:rPr>
            <w:rFonts w:ascii="Arial" w:eastAsia="Times New Roman" w:hAnsi="Arial" w:cs="Arial"/>
            <w:b/>
            <w:bCs/>
            <w:color w:val="0000FF"/>
            <w:sz w:val="19"/>
            <w:szCs w:val="19"/>
            <w:u w:val="single"/>
            <w:lang/>
          </w:rPr>
          <w:t>Alternative Sanctions</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Criminal punishment that is less restrictive than incarceration.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0" w:anchor="page=421" w:history="1">
        <w:r w:rsidRPr="00C91435">
          <w:rPr>
            <w:rFonts w:ascii="Arial" w:eastAsia="Times New Roman" w:hAnsi="Arial" w:cs="Arial"/>
            <w:b/>
            <w:bCs/>
            <w:color w:val="0000FF"/>
            <w:sz w:val="19"/>
            <w:szCs w:val="19"/>
            <w:u w:val="single"/>
            <w:lang/>
          </w:rPr>
          <w:t>Amicus Curiae brief:</w:t>
        </w:r>
      </w:hyperlink>
      <w:r w:rsidRPr="00C91435">
        <w:rPr>
          <w:rFonts w:ascii="Arial" w:eastAsia="Times New Roman" w:hAnsi="Arial" w:cs="Arial"/>
          <w:color w:val="000000"/>
          <w:sz w:val="19"/>
          <w:szCs w:val="19"/>
          <w:lang/>
        </w:rPr>
        <w:t xml:space="preserve"> A Latin term meaning “friend of the court.” An Amicus Curiae brief is filed by someone who is not a party to a case but has an interest in its outcome. A person who wants to file </w:t>
      </w:r>
      <w:proofErr w:type="gramStart"/>
      <w:r w:rsidRPr="00C91435">
        <w:rPr>
          <w:rFonts w:ascii="Arial" w:eastAsia="Times New Roman" w:hAnsi="Arial" w:cs="Arial"/>
          <w:color w:val="000000"/>
          <w:sz w:val="19"/>
          <w:szCs w:val="19"/>
          <w:lang/>
        </w:rPr>
        <w:t>an amicus</w:t>
      </w:r>
      <w:proofErr w:type="gramEnd"/>
      <w:r w:rsidRPr="00C91435">
        <w:rPr>
          <w:rFonts w:ascii="Arial" w:eastAsia="Times New Roman" w:hAnsi="Arial" w:cs="Arial"/>
          <w:color w:val="000000"/>
          <w:sz w:val="19"/>
          <w:szCs w:val="19"/>
          <w:lang/>
        </w:rPr>
        <w:t xml:space="preserve"> curiae brief usually has to get the court’s permission to do so.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1" w:history="1">
        <w:r w:rsidRPr="00C91435">
          <w:rPr>
            <w:rFonts w:ascii="Arial" w:eastAsia="Times New Roman" w:hAnsi="Arial" w:cs="Arial"/>
            <w:b/>
            <w:bCs/>
            <w:color w:val="0000FF"/>
            <w:sz w:val="19"/>
            <w:szCs w:val="19"/>
            <w:u w:val="single"/>
            <w:lang/>
          </w:rPr>
          <w:t>Annulment</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court order declaring that a marriage is invalid.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2" w:anchor="Answer" w:history="1">
        <w:r w:rsidRPr="00C91435">
          <w:rPr>
            <w:rFonts w:ascii="Arial" w:eastAsia="Times New Roman" w:hAnsi="Arial" w:cs="Arial"/>
            <w:b/>
            <w:bCs/>
            <w:color w:val="0000FF"/>
            <w:sz w:val="19"/>
            <w:szCs w:val="19"/>
            <w:u w:val="single"/>
            <w:lang/>
          </w:rPr>
          <w:t>Answer</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court document, or pleading, in a civil case, by which the defendant responds to the plaintiff's complaint.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3" w:history="1">
        <w:r w:rsidRPr="00C91435">
          <w:rPr>
            <w:rFonts w:ascii="Arial" w:eastAsia="Times New Roman" w:hAnsi="Arial" w:cs="Arial"/>
            <w:b/>
            <w:bCs/>
            <w:color w:val="0000FF"/>
            <w:sz w:val="19"/>
            <w:szCs w:val="19"/>
            <w:u w:val="single"/>
            <w:lang/>
          </w:rPr>
          <w:t>Appeal</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Asking a higher court to review the decision or sentence of a trial court because the lower court made an error.</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Appeal Bond: </w:t>
      </w:r>
      <w:r w:rsidRPr="00C91435">
        <w:rPr>
          <w:rFonts w:ascii="Arial" w:eastAsia="Times New Roman" w:hAnsi="Arial" w:cs="Arial"/>
          <w:color w:val="000000"/>
          <w:sz w:val="19"/>
          <w:szCs w:val="19"/>
          <w:lang/>
        </w:rPr>
        <w:t>Money paid to the court while taking an appeal to cover costs and damages to the other party, if the appeal is not successful.</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4" w:history="1">
        <w:r w:rsidRPr="00C91435">
          <w:rPr>
            <w:rFonts w:ascii="Arial" w:eastAsia="Times New Roman" w:hAnsi="Arial" w:cs="Arial"/>
            <w:b/>
            <w:bCs/>
            <w:color w:val="0000FF"/>
            <w:sz w:val="19"/>
            <w:szCs w:val="19"/>
            <w:u w:val="single"/>
            <w:lang/>
          </w:rPr>
          <w:t>Appearance</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The official court form filed with the court clerk </w:t>
      </w:r>
      <w:proofErr w:type="gramStart"/>
      <w:r w:rsidRPr="00C91435">
        <w:rPr>
          <w:rFonts w:ascii="Arial" w:eastAsia="Times New Roman" w:hAnsi="Arial" w:cs="Arial"/>
          <w:color w:val="000000"/>
          <w:sz w:val="19"/>
          <w:szCs w:val="19"/>
          <w:lang/>
        </w:rPr>
        <w:t>which</w:t>
      </w:r>
      <w:proofErr w:type="gramEnd"/>
      <w:r w:rsidRPr="00C91435">
        <w:rPr>
          <w:rFonts w:ascii="Arial" w:eastAsia="Times New Roman" w:hAnsi="Arial" w:cs="Arial"/>
          <w:color w:val="000000"/>
          <w:sz w:val="19"/>
          <w:szCs w:val="19"/>
          <w:lang/>
        </w:rPr>
        <w:t xml:space="preserve"> tells the court that you are representing yourself in a lawsuit or criminal case or that an attorney is representing you. All court notices and calendars will be mailed to the address listed on the form. When a defendant in a civil case files an appearance, the person is submitting to the court’s jurisdiction.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Appellant:</w:t>
      </w:r>
      <w:r w:rsidRPr="00C91435">
        <w:rPr>
          <w:rFonts w:ascii="Arial" w:eastAsia="Times New Roman" w:hAnsi="Arial" w:cs="Arial"/>
          <w:color w:val="000000"/>
          <w:sz w:val="19"/>
          <w:szCs w:val="19"/>
          <w:lang/>
        </w:rPr>
        <w:t xml:space="preserve"> The party appealing a decision or judgment to a higher court.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spellStart"/>
      <w:r w:rsidRPr="00C91435">
        <w:rPr>
          <w:rFonts w:ascii="Arial" w:eastAsia="Times New Roman" w:hAnsi="Arial" w:cs="Arial"/>
          <w:b/>
          <w:bCs/>
          <w:color w:val="000000"/>
          <w:sz w:val="19"/>
          <w:szCs w:val="19"/>
          <w:lang/>
        </w:rPr>
        <w:t>Appellee</w:t>
      </w:r>
      <w:proofErr w:type="spellEnd"/>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The party against whom an appeal is taken.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5" w:history="1">
        <w:r w:rsidRPr="00C91435">
          <w:rPr>
            <w:rFonts w:ascii="Arial" w:eastAsia="Times New Roman" w:hAnsi="Arial" w:cs="Arial"/>
            <w:b/>
            <w:bCs/>
            <w:color w:val="0000FF"/>
            <w:sz w:val="19"/>
            <w:szCs w:val="19"/>
            <w:u w:val="single"/>
            <w:lang/>
          </w:rPr>
          <w:t>Arbitration</w:t>
        </w:r>
      </w:hyperlink>
      <w:r w:rsidRPr="00C91435">
        <w:rPr>
          <w:rFonts w:ascii="Arial" w:eastAsia="Times New Roman" w:hAnsi="Arial" w:cs="Arial"/>
          <w:color w:val="000000"/>
          <w:sz w:val="19"/>
          <w:szCs w:val="19"/>
          <w:lang/>
        </w:rPr>
        <w:t>: Submitting a case or dispute to designated parties for a decision, instead of using a judge.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6" w:anchor="page=332" w:history="1">
        <w:r w:rsidRPr="00C91435">
          <w:rPr>
            <w:rFonts w:ascii="Arial" w:eastAsia="Times New Roman" w:hAnsi="Arial" w:cs="Arial"/>
            <w:b/>
            <w:bCs/>
            <w:color w:val="0000FF"/>
            <w:sz w:val="19"/>
            <w:szCs w:val="19"/>
            <w:u w:val="single"/>
            <w:lang/>
          </w:rPr>
          <w:t>Arraignment</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The first court appearance of a person accused of a crime. The person is advised of his or her rights by a judge and may respond to the criminal charges by entering a plea. Usually happens the morning after a person is arrested.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Arrest: </w:t>
      </w:r>
      <w:r w:rsidRPr="00C91435">
        <w:rPr>
          <w:rFonts w:ascii="Arial" w:eastAsia="Times New Roman" w:hAnsi="Arial" w:cs="Arial"/>
          <w:color w:val="000000"/>
          <w:sz w:val="19"/>
          <w:szCs w:val="19"/>
          <w:lang/>
        </w:rPr>
        <w:t>When a person is taken into custody by a police officer and charged with a crime.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7" w:history="1">
        <w:r w:rsidRPr="00C91435">
          <w:rPr>
            <w:rFonts w:ascii="Arial" w:eastAsia="Times New Roman" w:hAnsi="Arial" w:cs="Arial"/>
            <w:b/>
            <w:bCs/>
            <w:color w:val="0000FF"/>
            <w:sz w:val="19"/>
            <w:szCs w:val="19"/>
            <w:u w:val="single"/>
            <w:lang/>
          </w:rPr>
          <w:t>Arrearages</w:t>
        </w:r>
      </w:hyperlink>
      <w:r w:rsidRPr="00C91435">
        <w:rPr>
          <w:rFonts w:ascii="Arial" w:eastAsia="Times New Roman" w:hAnsi="Arial" w:cs="Arial"/>
          <w:color w:val="000000"/>
          <w:sz w:val="19"/>
          <w:szCs w:val="19"/>
          <w:lang/>
        </w:rPr>
        <w:t>: Money for alimony and/or child support, which is overdue and unpaid.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8" w:anchor="page=427" w:history="1">
        <w:r w:rsidRPr="00C91435">
          <w:rPr>
            <w:rFonts w:ascii="Arial" w:eastAsia="Times New Roman" w:hAnsi="Arial" w:cs="Arial"/>
            <w:b/>
            <w:bCs/>
            <w:color w:val="0000FF"/>
            <w:sz w:val="19"/>
            <w:szCs w:val="19"/>
            <w:u w:val="single"/>
            <w:lang/>
          </w:rPr>
          <w:t>Assignment List</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printed list of cases to be presented to the court for hearing.</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Assistant Attorney General:</w:t>
      </w:r>
      <w:r w:rsidRPr="00C91435">
        <w:rPr>
          <w:rFonts w:ascii="Arial" w:eastAsia="Times New Roman" w:hAnsi="Arial" w:cs="Arial"/>
          <w:color w:val="000000"/>
          <w:sz w:val="19"/>
          <w:szCs w:val="19"/>
          <w:lang/>
        </w:rPr>
        <w:t xml:space="preserve"> An attorney who represents a state agency in civil cases.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Attachment:</w:t>
      </w:r>
      <w:r w:rsidRPr="00C91435">
        <w:rPr>
          <w:rFonts w:ascii="Arial" w:eastAsia="Times New Roman" w:hAnsi="Arial" w:cs="Arial"/>
          <w:color w:val="000000"/>
          <w:sz w:val="19"/>
          <w:szCs w:val="19"/>
          <w:lang/>
        </w:rPr>
        <w:t xml:space="preserve"> A lien on property or assets to hold it to pay or satisfy any final judgment.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Attorney of Record: </w:t>
      </w:r>
      <w:r w:rsidRPr="00C91435">
        <w:rPr>
          <w:rFonts w:ascii="Arial" w:eastAsia="Times New Roman" w:hAnsi="Arial" w:cs="Arial"/>
          <w:color w:val="000000"/>
          <w:sz w:val="19"/>
          <w:szCs w:val="19"/>
          <w:lang/>
        </w:rPr>
        <w:t>Attorney whose name appears in the permanent records or files of a case.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9" w:history="1">
        <w:r w:rsidRPr="00C91435">
          <w:rPr>
            <w:rFonts w:ascii="Arial" w:eastAsia="Times New Roman" w:hAnsi="Arial" w:cs="Arial"/>
            <w:b/>
            <w:bCs/>
            <w:color w:val="0000FF"/>
            <w:sz w:val="19"/>
            <w:szCs w:val="19"/>
            <w:u w:val="single"/>
            <w:lang/>
          </w:rPr>
          <w:t>Automatic Orders</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Court orders that take effect when a divorce or custody case is started.</w:t>
      </w:r>
    </w:p>
    <w:p w:rsidR="00B62EA2" w:rsidRDefault="00B62EA2"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p>
    <w:p w:rsidR="00B62EA2" w:rsidRDefault="00B62EA2"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p>
    <w:p w:rsidR="00B62EA2" w:rsidRDefault="00B62EA2"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lastRenderedPageBreak/>
        <w:t xml:space="preserve">B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20" w:anchor="Bail" w:history="1">
        <w:r w:rsidRPr="00C91435">
          <w:rPr>
            <w:rFonts w:ascii="Arial" w:eastAsia="Times New Roman" w:hAnsi="Arial" w:cs="Arial"/>
            <w:b/>
            <w:bCs/>
            <w:color w:val="0000FF"/>
            <w:sz w:val="19"/>
            <w:szCs w:val="19"/>
            <w:u w:val="single"/>
            <w:lang/>
          </w:rPr>
          <w:t>Bail</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Also called Bond. </w:t>
      </w:r>
      <w:proofErr w:type="gramStart"/>
      <w:r w:rsidRPr="00C91435">
        <w:rPr>
          <w:rFonts w:ascii="Arial" w:eastAsia="Times New Roman" w:hAnsi="Arial" w:cs="Arial"/>
          <w:color w:val="000000"/>
          <w:sz w:val="19"/>
          <w:szCs w:val="19"/>
          <w:lang/>
        </w:rPr>
        <w:t>Money or property given to the court for the temporary release of a defendant, to ensure that the defendant will return to court.</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gramStart"/>
      <w:r w:rsidRPr="00C91435">
        <w:rPr>
          <w:rFonts w:ascii="Arial" w:eastAsia="Times New Roman" w:hAnsi="Arial" w:cs="Arial"/>
          <w:b/>
          <w:bCs/>
          <w:color w:val="000000"/>
          <w:sz w:val="19"/>
          <w:szCs w:val="19"/>
          <w:lang/>
        </w:rPr>
        <w:t>Bail Bondsperson:</w:t>
      </w:r>
      <w:r w:rsidRPr="00C91435">
        <w:rPr>
          <w:rFonts w:ascii="Arial" w:eastAsia="Times New Roman" w:hAnsi="Arial" w:cs="Arial"/>
          <w:color w:val="000000"/>
          <w:sz w:val="19"/>
          <w:szCs w:val="19"/>
          <w:lang/>
        </w:rPr>
        <w:t xml:space="preserve"> A person who lends money to a defendant to pay for bail.</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21" w:anchor="page=336" w:history="1">
        <w:r w:rsidRPr="00C91435">
          <w:rPr>
            <w:rFonts w:ascii="Arial" w:eastAsia="Times New Roman" w:hAnsi="Arial" w:cs="Arial"/>
            <w:b/>
            <w:bCs/>
            <w:color w:val="0000FF"/>
            <w:sz w:val="19"/>
            <w:szCs w:val="19"/>
            <w:u w:val="single"/>
            <w:lang/>
          </w:rPr>
          <w:t>Bail Commissioner</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state-appointed person who may set the amount of bond for persons detained at a police station prior to arraignment in court, and who recommends to the court the amount of bond that should be set for the defendant on each criminal case.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Bar: </w:t>
      </w:r>
      <w:r w:rsidRPr="00C91435">
        <w:rPr>
          <w:rFonts w:ascii="Arial" w:eastAsia="Times New Roman" w:hAnsi="Arial" w:cs="Arial"/>
          <w:color w:val="000000"/>
          <w:sz w:val="19"/>
          <w:szCs w:val="19"/>
          <w:lang/>
        </w:rPr>
        <w:t>Refers to attorneys as a group.</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22" w:history="1">
        <w:r w:rsidRPr="00C91435">
          <w:rPr>
            <w:rFonts w:ascii="Arial" w:eastAsia="Times New Roman" w:hAnsi="Arial" w:cs="Arial"/>
            <w:b/>
            <w:bCs/>
            <w:color w:val="0000FF"/>
            <w:sz w:val="19"/>
            <w:szCs w:val="19"/>
            <w:u w:val="single"/>
            <w:lang/>
          </w:rPr>
          <w:t>Best Interest of the Child</w:t>
        </w:r>
      </w:hyperlink>
      <w:r w:rsidRPr="00C91435">
        <w:rPr>
          <w:rFonts w:ascii="Arial" w:eastAsia="Times New Roman" w:hAnsi="Arial" w:cs="Arial"/>
          <w:color w:val="000000"/>
          <w:sz w:val="19"/>
          <w:szCs w:val="19"/>
          <w:lang/>
        </w:rPr>
        <w:t>: The standard a judge uses to decide custody and visitation issues.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Bench Warrant: </w:t>
      </w:r>
      <w:r w:rsidRPr="00C91435">
        <w:rPr>
          <w:rFonts w:ascii="Arial" w:eastAsia="Times New Roman" w:hAnsi="Arial" w:cs="Arial"/>
          <w:color w:val="000000"/>
          <w:sz w:val="19"/>
          <w:szCs w:val="19"/>
          <w:lang/>
        </w:rPr>
        <w:t>Court papers issued by the judge, "from the bench," for the arrest of a person.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23" w:anchor="Bond" w:history="1">
        <w:r w:rsidRPr="00C91435">
          <w:rPr>
            <w:rFonts w:ascii="Arial" w:eastAsia="Times New Roman" w:hAnsi="Arial" w:cs="Arial"/>
            <w:b/>
            <w:bCs/>
            <w:color w:val="0000FF"/>
            <w:sz w:val="19"/>
            <w:szCs w:val="19"/>
            <w:u w:val="single"/>
            <w:lang/>
          </w:rPr>
          <w:t>Bond</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Also called bail. </w:t>
      </w:r>
      <w:proofErr w:type="gramStart"/>
      <w:r w:rsidRPr="00C91435">
        <w:rPr>
          <w:rFonts w:ascii="Arial" w:eastAsia="Times New Roman" w:hAnsi="Arial" w:cs="Arial"/>
          <w:color w:val="000000"/>
          <w:sz w:val="19"/>
          <w:szCs w:val="19"/>
          <w:lang/>
        </w:rPr>
        <w:t>Money or property given to the court for the temporary release of a defendant, to ensure that the defendant will return to court.</w:t>
      </w:r>
      <w:proofErr w:type="gramEnd"/>
      <w:r w:rsidRPr="00C91435">
        <w:rPr>
          <w:rFonts w:ascii="Arial" w:eastAsia="Times New Roman" w:hAnsi="Arial" w:cs="Arial"/>
          <w:color w:val="000000"/>
          <w:sz w:val="19"/>
          <w:szCs w:val="19"/>
          <w:lang/>
        </w:rPr>
        <w:t xml:space="preserve"> There are two kinds of bonds:</w:t>
      </w:r>
      <w:r w:rsidRPr="00C91435">
        <w:rPr>
          <w:rFonts w:ascii="Arial" w:eastAsia="Times New Roman" w:hAnsi="Arial" w:cs="Arial"/>
          <w:color w:val="000000"/>
          <w:sz w:val="19"/>
          <w:szCs w:val="19"/>
          <w:lang/>
        </w:rPr>
        <w:br/>
      </w:r>
      <w:r w:rsidRPr="00C91435">
        <w:rPr>
          <w:rFonts w:ascii="Arial" w:eastAsia="Times New Roman" w:hAnsi="Arial" w:cs="Arial"/>
          <w:b/>
          <w:bCs/>
          <w:color w:val="000000"/>
          <w:sz w:val="19"/>
          <w:szCs w:val="19"/>
          <w:lang/>
        </w:rPr>
        <w:t>Non-financial bonds:</w:t>
      </w:r>
      <w:r w:rsidRPr="00C91435">
        <w:rPr>
          <w:rFonts w:ascii="Arial" w:eastAsia="Times New Roman" w:hAnsi="Arial" w:cs="Arial"/>
          <w:color w:val="000000"/>
          <w:sz w:val="19"/>
          <w:szCs w:val="19"/>
          <w:lang/>
        </w:rPr>
        <w:br/>
        <w:t xml:space="preserve">a) Non-surety bond where the defendant's signature alone guarantees the amount of bond and the defendant is not required to post any property or retain the services of a professional bail bondsperson as collateral. </w:t>
      </w:r>
      <w:r w:rsidRPr="00C91435">
        <w:rPr>
          <w:rFonts w:ascii="Arial" w:eastAsia="Times New Roman" w:hAnsi="Arial" w:cs="Arial"/>
          <w:color w:val="000000"/>
          <w:sz w:val="19"/>
          <w:szCs w:val="19"/>
          <w:lang/>
        </w:rPr>
        <w:br/>
        <w:t>b) Promise to appear.</w:t>
      </w:r>
      <w:r w:rsidRPr="00C91435">
        <w:rPr>
          <w:rFonts w:ascii="Arial" w:eastAsia="Times New Roman" w:hAnsi="Arial" w:cs="Arial"/>
          <w:color w:val="000000"/>
          <w:sz w:val="19"/>
          <w:szCs w:val="19"/>
          <w:lang/>
        </w:rPr>
        <w:br/>
      </w:r>
      <w:r w:rsidRPr="00C91435">
        <w:rPr>
          <w:rFonts w:ascii="Arial" w:eastAsia="Times New Roman" w:hAnsi="Arial" w:cs="Arial"/>
          <w:b/>
          <w:bCs/>
          <w:color w:val="000000"/>
          <w:sz w:val="19"/>
          <w:szCs w:val="19"/>
          <w:lang/>
        </w:rPr>
        <w:t>Surety bond:</w:t>
      </w:r>
      <w:r w:rsidRPr="00C91435">
        <w:rPr>
          <w:rFonts w:ascii="Arial" w:eastAsia="Times New Roman" w:hAnsi="Arial" w:cs="Arial"/>
          <w:color w:val="000000"/>
          <w:sz w:val="19"/>
          <w:szCs w:val="19"/>
          <w:lang/>
        </w:rPr>
        <w:t xml:space="preserve"> The court requires cash, real estate or a professional bail </w:t>
      </w:r>
      <w:proofErr w:type="spellStart"/>
      <w:r w:rsidRPr="00C91435">
        <w:rPr>
          <w:rFonts w:ascii="Arial" w:eastAsia="Times New Roman" w:hAnsi="Arial" w:cs="Arial"/>
          <w:color w:val="000000"/>
          <w:sz w:val="19"/>
          <w:szCs w:val="19"/>
          <w:lang/>
        </w:rPr>
        <w:t>bondpersons</w:t>
      </w:r>
      <w:proofErr w:type="spellEnd"/>
      <w:r w:rsidRPr="00C91435">
        <w:rPr>
          <w:rFonts w:ascii="Arial" w:eastAsia="Times New Roman" w:hAnsi="Arial" w:cs="Arial"/>
          <w:color w:val="000000"/>
          <w:sz w:val="19"/>
          <w:szCs w:val="19"/>
          <w:lang/>
        </w:rPr>
        <w:t xml:space="preserve"> signature as collateral before releasing the defendant back into the community. (The court may allow the defendant to post ten percent of the bond in cash to secure his or her release.)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24" w:anchor="BondForfeiture" w:history="1">
        <w:r w:rsidRPr="00C91435">
          <w:rPr>
            <w:rFonts w:ascii="Arial" w:eastAsia="Times New Roman" w:hAnsi="Arial" w:cs="Arial"/>
            <w:b/>
            <w:bCs/>
            <w:color w:val="0000FF"/>
            <w:sz w:val="19"/>
            <w:szCs w:val="19"/>
            <w:u w:val="single"/>
            <w:lang/>
          </w:rPr>
          <w:t>Bond Forfeiture (calling the Bond)</w:t>
        </w:r>
      </w:hyperlink>
      <w:r w:rsidRPr="00C91435">
        <w:rPr>
          <w:rFonts w:ascii="Arial" w:eastAsia="Times New Roman" w:hAnsi="Arial" w:cs="Arial"/>
          <w:color w:val="000000"/>
          <w:sz w:val="19"/>
          <w:szCs w:val="19"/>
          <w:lang/>
        </w:rPr>
        <w:t>: If the defendant fails to appear in court as scheduled, the judge may order the bond forfeited (paid to the state) and the defendant rearrested.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Bond Review:</w:t>
      </w:r>
      <w:r w:rsidRPr="00C91435">
        <w:rPr>
          <w:rFonts w:ascii="Arial" w:eastAsia="Times New Roman" w:hAnsi="Arial" w:cs="Arial"/>
          <w:color w:val="000000"/>
          <w:sz w:val="19"/>
          <w:szCs w:val="19"/>
          <w:lang/>
        </w:rPr>
        <w:t xml:space="preserve"> A hearing for a judge to decide if the defendant’s bond amount needs to be changed.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Bondsman: </w:t>
      </w:r>
      <w:r w:rsidRPr="00C91435">
        <w:rPr>
          <w:rFonts w:ascii="Arial" w:eastAsia="Times New Roman" w:hAnsi="Arial" w:cs="Arial"/>
          <w:color w:val="000000"/>
          <w:sz w:val="19"/>
          <w:szCs w:val="19"/>
          <w:lang/>
        </w:rPr>
        <w:t>A surety; one who has put up cash or property as collateral before a defendant may be released.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Brief:</w:t>
      </w:r>
      <w:r w:rsidRPr="00C91435">
        <w:rPr>
          <w:rFonts w:ascii="Arial" w:eastAsia="Times New Roman" w:hAnsi="Arial" w:cs="Arial"/>
          <w:color w:val="000000"/>
          <w:sz w:val="19"/>
          <w:szCs w:val="19"/>
          <w:lang/>
        </w:rPr>
        <w:t xml:space="preserve"> A written document prepared by a lawyer or party on each side of a dispute and filed with the court in support of their arguments.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gramStart"/>
      <w:r w:rsidRPr="00C91435">
        <w:rPr>
          <w:rFonts w:ascii="Arial" w:eastAsia="Times New Roman" w:hAnsi="Arial" w:cs="Arial"/>
          <w:b/>
          <w:bCs/>
          <w:color w:val="000000"/>
          <w:sz w:val="19"/>
          <w:szCs w:val="19"/>
          <w:lang/>
        </w:rPr>
        <w:t xml:space="preserve">Broken Down Irretrievably: </w:t>
      </w:r>
      <w:r w:rsidRPr="00C91435">
        <w:rPr>
          <w:rFonts w:ascii="Arial" w:eastAsia="Times New Roman" w:hAnsi="Arial" w:cs="Arial"/>
          <w:color w:val="000000"/>
          <w:sz w:val="19"/>
          <w:szCs w:val="19"/>
          <w:lang/>
        </w:rPr>
        <w:t>The most common reason for granting a divorce.</w:t>
      </w:r>
      <w:proofErr w:type="gramEnd"/>
      <w:r w:rsidRPr="00C91435">
        <w:rPr>
          <w:rFonts w:ascii="Arial" w:eastAsia="Times New Roman" w:hAnsi="Arial" w:cs="Arial"/>
          <w:color w:val="000000"/>
          <w:sz w:val="19"/>
          <w:szCs w:val="19"/>
          <w:lang/>
        </w:rPr>
        <w:t xml:space="preserve"> It means there is no hope of the husband and wife getting back together again. Also known as "no-fault" divorce.</w:t>
      </w:r>
    </w:p>
    <w:p w:rsidR="00B62EA2" w:rsidRDefault="00B62EA2"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lastRenderedPageBreak/>
        <w:t xml:space="preserve">C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25" w:history="1">
        <w:r w:rsidRPr="00C91435">
          <w:rPr>
            <w:rFonts w:ascii="Arial" w:eastAsia="Times New Roman" w:hAnsi="Arial" w:cs="Arial"/>
            <w:b/>
            <w:bCs/>
            <w:color w:val="0000FF"/>
            <w:sz w:val="19"/>
            <w:szCs w:val="19"/>
            <w:u w:val="single"/>
            <w:lang/>
          </w:rPr>
          <w:t>Calendar:</w:t>
        </w:r>
      </w:hyperlink>
      <w:r w:rsidRPr="00C91435">
        <w:rPr>
          <w:rFonts w:ascii="Arial" w:eastAsia="Times New Roman" w:hAnsi="Arial" w:cs="Arial"/>
          <w:color w:val="000000"/>
          <w:sz w:val="19"/>
          <w:szCs w:val="19"/>
          <w:lang/>
        </w:rPr>
        <w:t xml:space="preserve"> A list of court cases scheduled for a specific date and time; the civil and family court docket.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Calendar Call:</w:t>
      </w:r>
      <w:r w:rsidRPr="00C91435">
        <w:rPr>
          <w:rFonts w:ascii="Arial" w:eastAsia="Times New Roman" w:hAnsi="Arial" w:cs="Arial"/>
          <w:color w:val="000000"/>
          <w:sz w:val="19"/>
          <w:szCs w:val="19"/>
          <w:lang/>
        </w:rPr>
        <w:t xml:space="preserve"> The calling of cases scheduled for the day, usually done at the beginning of each court day.</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spellStart"/>
      <w:r w:rsidRPr="00C91435">
        <w:rPr>
          <w:rFonts w:ascii="Arial" w:eastAsia="Times New Roman" w:hAnsi="Arial" w:cs="Arial"/>
          <w:b/>
          <w:bCs/>
          <w:color w:val="000000"/>
          <w:sz w:val="19"/>
          <w:szCs w:val="19"/>
          <w:lang/>
        </w:rPr>
        <w:t>Capias</w:t>
      </w:r>
      <w:proofErr w:type="spellEnd"/>
      <w:r w:rsidRPr="00C91435">
        <w:rPr>
          <w:rFonts w:ascii="Arial" w:eastAsia="Times New Roman" w:hAnsi="Arial" w:cs="Arial"/>
          <w:b/>
          <w:bCs/>
          <w:color w:val="000000"/>
          <w:sz w:val="19"/>
          <w:szCs w:val="19"/>
          <w:lang/>
        </w:rPr>
        <w:t xml:space="preserve"> </w:t>
      </w:r>
      <w:proofErr w:type="spellStart"/>
      <w:r w:rsidRPr="00C91435">
        <w:rPr>
          <w:rFonts w:ascii="Arial" w:eastAsia="Times New Roman" w:hAnsi="Arial" w:cs="Arial"/>
          <w:b/>
          <w:bCs/>
          <w:color w:val="000000"/>
          <w:sz w:val="19"/>
          <w:szCs w:val="19"/>
          <w:lang/>
        </w:rPr>
        <w:t>Mittimus</w:t>
      </w:r>
      <w:proofErr w:type="spellEnd"/>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A civil arrest warrant used to get a person physically into court to respond to a specific case or claim.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Capital Felony:</w:t>
      </w:r>
      <w:r w:rsidRPr="00C91435">
        <w:rPr>
          <w:rFonts w:ascii="Arial" w:eastAsia="Times New Roman" w:hAnsi="Arial" w:cs="Arial"/>
          <w:color w:val="000000"/>
          <w:sz w:val="19"/>
          <w:szCs w:val="19"/>
          <w:lang/>
        </w:rPr>
        <w:t xml:space="preserve"> A criminal offense in which the death penalty may be imposed (C.G.S. '53a-54b).</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Case:</w:t>
      </w:r>
      <w:r w:rsidRPr="00C91435">
        <w:rPr>
          <w:rFonts w:ascii="Arial" w:eastAsia="Times New Roman" w:hAnsi="Arial" w:cs="Arial"/>
          <w:color w:val="000000"/>
          <w:sz w:val="19"/>
          <w:szCs w:val="19"/>
          <w:lang/>
        </w:rPr>
        <w:t xml:space="preserve"> A lawsuit or action in a court.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gramStart"/>
      <w:r w:rsidRPr="00C91435">
        <w:rPr>
          <w:rFonts w:ascii="Arial" w:eastAsia="Times New Roman" w:hAnsi="Arial" w:cs="Arial"/>
          <w:b/>
          <w:bCs/>
          <w:color w:val="000000"/>
          <w:sz w:val="19"/>
          <w:szCs w:val="19"/>
          <w:lang/>
        </w:rPr>
        <w:t xml:space="preserve">Case Conference: </w:t>
      </w:r>
      <w:r w:rsidRPr="00C91435">
        <w:rPr>
          <w:rFonts w:ascii="Arial" w:eastAsia="Times New Roman" w:hAnsi="Arial" w:cs="Arial"/>
          <w:color w:val="000000"/>
          <w:sz w:val="19"/>
          <w:szCs w:val="19"/>
          <w:lang/>
        </w:rPr>
        <w:t>A meeting scheduled by the court to review the case.</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Case File: </w:t>
      </w:r>
      <w:r w:rsidRPr="00C91435">
        <w:rPr>
          <w:rFonts w:ascii="Arial" w:eastAsia="Times New Roman" w:hAnsi="Arial" w:cs="Arial"/>
          <w:color w:val="000000"/>
          <w:sz w:val="19"/>
          <w:szCs w:val="19"/>
          <w:lang/>
        </w:rPr>
        <w:t>The court file containing papers submitted in a case.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spellStart"/>
      <w:r w:rsidRPr="00C91435">
        <w:rPr>
          <w:rFonts w:ascii="Arial" w:eastAsia="Times New Roman" w:hAnsi="Arial" w:cs="Arial"/>
          <w:b/>
          <w:bCs/>
          <w:color w:val="000000"/>
          <w:sz w:val="19"/>
          <w:szCs w:val="19"/>
          <w:lang/>
        </w:rPr>
        <w:t>Case</w:t>
      </w:r>
      <w:proofErr w:type="spellEnd"/>
      <w:r w:rsidRPr="00C91435">
        <w:rPr>
          <w:rFonts w:ascii="Arial" w:eastAsia="Times New Roman" w:hAnsi="Arial" w:cs="Arial"/>
          <w:b/>
          <w:bCs/>
          <w:color w:val="000000"/>
          <w:sz w:val="19"/>
          <w:szCs w:val="19"/>
          <w:lang/>
        </w:rPr>
        <w:t xml:space="preserve"> Flow Coordinator: </w:t>
      </w:r>
      <w:r w:rsidRPr="00C91435">
        <w:rPr>
          <w:rFonts w:ascii="Arial" w:eastAsia="Times New Roman" w:hAnsi="Arial" w:cs="Arial"/>
          <w:color w:val="000000"/>
          <w:sz w:val="19"/>
          <w:szCs w:val="19"/>
          <w:lang/>
        </w:rPr>
        <w:t>A person who keeps track of your case and supervises the scheduling of hearings and trials.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Central Transportation Unit: </w:t>
      </w:r>
      <w:r w:rsidRPr="00C91435">
        <w:rPr>
          <w:rFonts w:ascii="Arial" w:eastAsia="Times New Roman" w:hAnsi="Arial" w:cs="Arial"/>
          <w:color w:val="000000"/>
          <w:sz w:val="19"/>
          <w:szCs w:val="19"/>
          <w:lang/>
        </w:rPr>
        <w:t>Persons in the Division of Juvenile Detention Services who provide safe and secure transportation services for juveniles detained at Juvenile Detention Centers, Alternative Detention Program and Girls’ Detention Program.</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Certify: </w:t>
      </w:r>
      <w:r w:rsidRPr="00C91435">
        <w:rPr>
          <w:rFonts w:ascii="Arial" w:eastAsia="Times New Roman" w:hAnsi="Arial" w:cs="Arial"/>
          <w:color w:val="000000"/>
          <w:sz w:val="19"/>
          <w:szCs w:val="19"/>
          <w:lang/>
        </w:rPr>
        <w:t>To testify in writing; to make known or establish as a fact.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CGS: </w:t>
      </w:r>
      <w:r w:rsidRPr="00C91435">
        <w:rPr>
          <w:rFonts w:ascii="Arial" w:eastAsia="Times New Roman" w:hAnsi="Arial" w:cs="Arial"/>
          <w:color w:val="000000"/>
          <w:sz w:val="19"/>
          <w:szCs w:val="19"/>
          <w:lang/>
        </w:rPr>
        <w:t xml:space="preserve">Abbreviation for </w:t>
      </w:r>
      <w:hyperlink r:id="rId26" w:history="1">
        <w:r w:rsidRPr="00C91435">
          <w:rPr>
            <w:rFonts w:ascii="Arial" w:eastAsia="Times New Roman" w:hAnsi="Arial" w:cs="Arial"/>
            <w:color w:val="0000FF"/>
            <w:sz w:val="19"/>
            <w:szCs w:val="19"/>
            <w:u w:val="single"/>
            <w:lang/>
          </w:rPr>
          <w:t>Connecticut General Statutes</w:t>
        </w:r>
      </w:hyperlink>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Challenge: </w:t>
      </w:r>
      <w:r w:rsidRPr="00C91435">
        <w:rPr>
          <w:rFonts w:ascii="Arial" w:eastAsia="Times New Roman" w:hAnsi="Arial" w:cs="Arial"/>
          <w:color w:val="000000"/>
          <w:sz w:val="19"/>
          <w:szCs w:val="19"/>
          <w:lang/>
        </w:rPr>
        <w:t>Rejecting a potential juror.</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Charge: </w:t>
      </w:r>
      <w:r w:rsidRPr="00C91435">
        <w:rPr>
          <w:rFonts w:ascii="Arial" w:eastAsia="Times New Roman" w:hAnsi="Arial" w:cs="Arial"/>
          <w:color w:val="000000"/>
          <w:sz w:val="19"/>
          <w:szCs w:val="19"/>
          <w:lang/>
        </w:rPr>
        <w:t>Formal accusation of a crime.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gramStart"/>
      <w:r w:rsidRPr="00C91435">
        <w:rPr>
          <w:rFonts w:ascii="Arial" w:eastAsia="Times New Roman" w:hAnsi="Arial" w:cs="Arial"/>
          <w:b/>
          <w:bCs/>
          <w:color w:val="000000"/>
          <w:sz w:val="19"/>
          <w:szCs w:val="19"/>
          <w:lang/>
        </w:rPr>
        <w:t>Charge to Jury:</w:t>
      </w:r>
      <w:r w:rsidRPr="00C91435">
        <w:rPr>
          <w:rFonts w:ascii="Arial" w:eastAsia="Times New Roman" w:hAnsi="Arial" w:cs="Arial"/>
          <w:color w:val="000000"/>
          <w:sz w:val="19"/>
          <w:szCs w:val="19"/>
          <w:lang/>
        </w:rPr>
        <w:t xml:space="preserve"> In trial practice, an address delivered by the court to the jury at the close of the case instructing the jury as to what principles of law they are to apply in reaching a decision.</w:t>
      </w:r>
      <w:proofErr w:type="gramEnd"/>
      <w:r w:rsidRPr="00C91435">
        <w:rPr>
          <w:rFonts w:ascii="Arial" w:eastAsia="Times New Roman" w:hAnsi="Arial" w:cs="Arial"/>
          <w:color w:val="000000"/>
          <w:sz w:val="19"/>
          <w:szCs w:val="19"/>
          <w:lang/>
        </w:rPr>
        <w:t xml:space="preserve"> </w:t>
      </w:r>
      <w:hyperlink r:id="rId27" w:history="1">
        <w:r w:rsidRPr="00C91435">
          <w:rPr>
            <w:rFonts w:ascii="Arial" w:eastAsia="Times New Roman" w:hAnsi="Arial" w:cs="Arial"/>
            <w:color w:val="0000FF"/>
            <w:sz w:val="19"/>
            <w:szCs w:val="19"/>
            <w:u w:val="single"/>
            <w:lang/>
          </w:rPr>
          <w:t>Civil</w:t>
        </w:r>
      </w:hyperlink>
      <w:r w:rsidRPr="00C91435">
        <w:rPr>
          <w:rFonts w:ascii="Arial" w:eastAsia="Times New Roman" w:hAnsi="Arial" w:cs="Arial"/>
          <w:color w:val="000000"/>
          <w:sz w:val="19"/>
          <w:szCs w:val="19"/>
          <w:lang/>
        </w:rPr>
        <w:t xml:space="preserve"> | </w:t>
      </w:r>
      <w:hyperlink r:id="rId28" w:history="1">
        <w:r w:rsidRPr="00C91435">
          <w:rPr>
            <w:rFonts w:ascii="Arial" w:eastAsia="Times New Roman" w:hAnsi="Arial" w:cs="Arial"/>
            <w:color w:val="0000FF"/>
            <w:sz w:val="19"/>
            <w:szCs w:val="19"/>
            <w:u w:val="single"/>
            <w:lang/>
          </w:rPr>
          <w:t>Criminal</w:t>
        </w:r>
      </w:hyperlink>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Chattels: </w:t>
      </w:r>
      <w:r w:rsidRPr="00C91435">
        <w:rPr>
          <w:rFonts w:ascii="Arial" w:eastAsia="Times New Roman" w:hAnsi="Arial" w:cs="Arial"/>
          <w:color w:val="000000"/>
          <w:sz w:val="19"/>
          <w:szCs w:val="19"/>
          <w:lang/>
        </w:rPr>
        <w:t>All property except real property; personal property. For example: jewelry, clothing, furniture, and appliances.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Child: </w:t>
      </w:r>
      <w:r w:rsidRPr="00C91435">
        <w:rPr>
          <w:rFonts w:ascii="Arial" w:eastAsia="Times New Roman" w:hAnsi="Arial" w:cs="Arial"/>
          <w:color w:val="000000"/>
          <w:sz w:val="19"/>
          <w:szCs w:val="19"/>
          <w:lang/>
        </w:rPr>
        <w:t>Any person under the age of sixteen (16) years of age.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29" w:history="1">
        <w:r w:rsidRPr="00C91435">
          <w:rPr>
            <w:rFonts w:ascii="Arial" w:eastAsia="Times New Roman" w:hAnsi="Arial" w:cs="Arial"/>
            <w:b/>
            <w:bCs/>
            <w:color w:val="0000FF"/>
            <w:sz w:val="19"/>
            <w:szCs w:val="19"/>
            <w:u w:val="single"/>
            <w:lang/>
          </w:rPr>
          <w:t>Child Support</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Money paid by a parent to help meet the financial needs of a child.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color w:val="000000"/>
          <w:sz w:val="19"/>
          <w:szCs w:val="19"/>
          <w:lang/>
        </w:rPr>
        <w:lastRenderedPageBreak/>
        <w:t xml:space="preserve">The </w:t>
      </w:r>
      <w:r w:rsidRPr="00C91435">
        <w:rPr>
          <w:rFonts w:ascii="Arial" w:eastAsia="Times New Roman" w:hAnsi="Arial" w:cs="Arial"/>
          <w:b/>
          <w:bCs/>
          <w:color w:val="000000"/>
          <w:sz w:val="19"/>
          <w:szCs w:val="19"/>
          <w:lang/>
        </w:rPr>
        <w:t>"</w:t>
      </w:r>
      <w:hyperlink r:id="rId30" w:history="1">
        <w:r w:rsidRPr="00C91435">
          <w:rPr>
            <w:rFonts w:ascii="Arial" w:eastAsia="Times New Roman" w:hAnsi="Arial" w:cs="Arial"/>
            <w:b/>
            <w:bCs/>
            <w:color w:val="0000FF"/>
            <w:sz w:val="19"/>
            <w:szCs w:val="19"/>
            <w:u w:val="single"/>
            <w:lang/>
          </w:rPr>
          <w:t>Chip Smith Charge</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is an instruction to deadlocked jurors in </w:t>
      </w:r>
      <w:hyperlink r:id="rId31" w:history="1">
        <w:r w:rsidRPr="00C91435">
          <w:rPr>
            <w:rFonts w:ascii="Arial" w:eastAsia="Times New Roman" w:hAnsi="Arial" w:cs="Arial"/>
            <w:color w:val="0000FF"/>
            <w:sz w:val="19"/>
            <w:szCs w:val="19"/>
            <w:u w:val="single"/>
            <w:lang/>
          </w:rPr>
          <w:t>civil</w:t>
        </w:r>
      </w:hyperlink>
      <w:r w:rsidRPr="00C91435">
        <w:rPr>
          <w:rFonts w:ascii="Arial" w:eastAsia="Times New Roman" w:hAnsi="Arial" w:cs="Arial"/>
          <w:color w:val="000000"/>
          <w:sz w:val="19"/>
          <w:szCs w:val="19"/>
          <w:lang/>
        </w:rPr>
        <w:t xml:space="preserve"> and </w:t>
      </w:r>
      <w:hyperlink r:id="rId32" w:history="1">
        <w:r w:rsidRPr="00C91435">
          <w:rPr>
            <w:rFonts w:ascii="Arial" w:eastAsia="Times New Roman" w:hAnsi="Arial" w:cs="Arial"/>
            <w:color w:val="0000FF"/>
            <w:sz w:val="19"/>
            <w:szCs w:val="19"/>
            <w:u w:val="single"/>
            <w:lang/>
          </w:rPr>
          <w:t>criminal</w:t>
        </w:r>
      </w:hyperlink>
      <w:r w:rsidRPr="00C91435">
        <w:rPr>
          <w:rFonts w:ascii="Arial" w:eastAsia="Times New Roman" w:hAnsi="Arial" w:cs="Arial"/>
          <w:color w:val="000000"/>
          <w:sz w:val="19"/>
          <w:szCs w:val="19"/>
          <w:lang/>
        </w:rPr>
        <w:t xml:space="preserve"> cases, urging those jurors who disagree with the majority vote to reexamine the majority views in an effort to reach a unanimous verdict.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CIP:</w:t>
      </w:r>
      <w:r w:rsidRPr="00C91435">
        <w:rPr>
          <w:rFonts w:ascii="Arial" w:eastAsia="Times New Roman" w:hAnsi="Arial" w:cs="Arial"/>
          <w:color w:val="000000"/>
          <w:sz w:val="19"/>
          <w:szCs w:val="19"/>
          <w:lang/>
        </w:rPr>
        <w:t xml:space="preserve"> Children in Placement- a voluntary program in Juvenile Court, which monitors neglect, cases.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Civil Action:</w:t>
      </w:r>
      <w:r w:rsidRPr="00C91435">
        <w:rPr>
          <w:rFonts w:ascii="Arial" w:eastAsia="Times New Roman" w:hAnsi="Arial" w:cs="Arial"/>
          <w:color w:val="000000"/>
          <w:sz w:val="19"/>
          <w:szCs w:val="19"/>
          <w:lang/>
        </w:rPr>
        <w:t xml:space="preserve"> A lawsuit other than a criminal case usually filed in a Judicial District courthouse. </w:t>
      </w:r>
      <w:proofErr w:type="gramStart"/>
      <w:r w:rsidRPr="00C91435">
        <w:rPr>
          <w:rFonts w:ascii="Arial" w:eastAsia="Times New Roman" w:hAnsi="Arial" w:cs="Arial"/>
          <w:color w:val="000000"/>
          <w:sz w:val="19"/>
          <w:szCs w:val="19"/>
          <w:lang/>
        </w:rPr>
        <w:t>Includes family actions (divorces, child support, etc) and small claims cases, although these are both separately designated.</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Claim: </w:t>
      </w:r>
      <w:r w:rsidRPr="00C91435">
        <w:rPr>
          <w:rFonts w:ascii="Arial" w:eastAsia="Times New Roman" w:hAnsi="Arial" w:cs="Arial"/>
          <w:color w:val="000000"/>
          <w:sz w:val="19"/>
          <w:szCs w:val="19"/>
          <w:lang/>
        </w:rPr>
        <w:t>In civil cases, the statement of relief desired.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Classification and Program Officer: </w:t>
      </w:r>
      <w:r w:rsidRPr="00C91435">
        <w:rPr>
          <w:rFonts w:ascii="Arial" w:eastAsia="Times New Roman" w:hAnsi="Arial" w:cs="Arial"/>
          <w:color w:val="000000"/>
          <w:sz w:val="19"/>
          <w:szCs w:val="19"/>
          <w:lang/>
        </w:rPr>
        <w:t xml:space="preserve">Also called CPO. </w:t>
      </w:r>
      <w:proofErr w:type="gramStart"/>
      <w:r w:rsidRPr="00C91435">
        <w:rPr>
          <w:rFonts w:ascii="Arial" w:eastAsia="Times New Roman" w:hAnsi="Arial" w:cs="Arial"/>
          <w:color w:val="000000"/>
          <w:sz w:val="19"/>
          <w:szCs w:val="19"/>
          <w:lang/>
        </w:rPr>
        <w:t>A person who provides classification, program, counseling and recreational services to detained juveniles.</w:t>
      </w:r>
      <w:proofErr w:type="gramEnd"/>
      <w:r w:rsidRPr="00C91435">
        <w:rPr>
          <w:rFonts w:ascii="Arial" w:eastAsia="Times New Roman" w:hAnsi="Arial" w:cs="Arial"/>
          <w:color w:val="000000"/>
          <w:sz w:val="19"/>
          <w:szCs w:val="19"/>
          <w:lang/>
        </w:rPr>
        <w:t xml:space="preserve"> May attend certain court hearings in Juvenile Matters and provide reports.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Common Law: </w:t>
      </w:r>
      <w:r w:rsidRPr="00C91435">
        <w:rPr>
          <w:rFonts w:ascii="Arial" w:eastAsia="Times New Roman" w:hAnsi="Arial" w:cs="Arial"/>
          <w:color w:val="000000"/>
          <w:sz w:val="19"/>
          <w:szCs w:val="19"/>
          <w:lang/>
        </w:rPr>
        <w:t>Laws that develop through case decisions by judges. Not enacted by legislative bodies.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Community Service:</w:t>
      </w:r>
      <w:r w:rsidRPr="00C91435">
        <w:rPr>
          <w:rFonts w:ascii="Arial" w:eastAsia="Times New Roman" w:hAnsi="Arial" w:cs="Arial"/>
          <w:color w:val="000000"/>
          <w:sz w:val="19"/>
          <w:szCs w:val="19"/>
          <w:lang/>
        </w:rPr>
        <w:t xml:space="preserve"> Work that convicted defendants are required to perform in order to repay the community for the harm caused to the community by the crime.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Community Services Coordinator: </w:t>
      </w:r>
      <w:r w:rsidRPr="00C91435">
        <w:rPr>
          <w:rFonts w:ascii="Arial" w:eastAsia="Times New Roman" w:hAnsi="Arial" w:cs="Arial"/>
          <w:color w:val="000000"/>
          <w:sz w:val="19"/>
          <w:szCs w:val="19"/>
          <w:lang/>
        </w:rPr>
        <w:t>The person who refers a defendant to community service work and supervises the defendant’s completion of that work.</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33" w:history="1">
        <w:r w:rsidRPr="00C91435">
          <w:rPr>
            <w:rFonts w:ascii="Arial" w:eastAsia="Times New Roman" w:hAnsi="Arial" w:cs="Arial"/>
            <w:b/>
            <w:bCs/>
            <w:color w:val="0000FF"/>
            <w:sz w:val="19"/>
            <w:szCs w:val="19"/>
            <w:u w:val="single"/>
            <w:lang/>
          </w:rPr>
          <w:t>Community Service Labor Program</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Also called CSLP. A community service program for persons charged with drug offenses. Upon successful completion of the community service sentence, the criminal case is dismissed.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34" w:anchor="Complaint" w:history="1">
        <w:r w:rsidRPr="00C91435">
          <w:rPr>
            <w:rFonts w:ascii="Arial" w:eastAsia="Times New Roman" w:hAnsi="Arial" w:cs="Arial"/>
            <w:b/>
            <w:bCs/>
            <w:color w:val="0000FF"/>
            <w:sz w:val="19"/>
            <w:szCs w:val="19"/>
            <w:u w:val="single"/>
            <w:lang/>
          </w:rPr>
          <w:t>Complaint</w:t>
        </w:r>
      </w:hyperlink>
      <w:r w:rsidRPr="00C91435">
        <w:rPr>
          <w:rFonts w:ascii="Arial" w:eastAsia="Times New Roman" w:hAnsi="Arial" w:cs="Arial"/>
          <w:color w:val="000000"/>
          <w:sz w:val="19"/>
          <w:szCs w:val="19"/>
          <w:lang/>
        </w:rPr>
        <w:t>: A legal document that tells the court what you want, and is served with a summons on the defendant to begin the case.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35" w:anchor="ComplexLitigationDocket" w:history="1">
        <w:r w:rsidRPr="00C91435">
          <w:rPr>
            <w:rFonts w:ascii="Arial" w:eastAsia="Times New Roman" w:hAnsi="Arial" w:cs="Arial"/>
            <w:b/>
            <w:bCs/>
            <w:color w:val="0000FF"/>
            <w:sz w:val="19"/>
            <w:szCs w:val="19"/>
            <w:u w:val="single"/>
            <w:lang/>
          </w:rPr>
          <w:t>Complex Litigation:</w:t>
        </w:r>
      </w:hyperlink>
      <w:r w:rsidRPr="00C91435">
        <w:rPr>
          <w:rFonts w:ascii="Arial" w:eastAsia="Times New Roman" w:hAnsi="Arial" w:cs="Arial"/>
          <w:color w:val="000000"/>
          <w:sz w:val="19"/>
          <w:szCs w:val="19"/>
          <w:lang/>
        </w:rPr>
        <w:t xml:space="preserve"> A specialized docket designed for complex civil cases, where one judge hears the case from beginning to end. Criteria includes: multiple parties, large amounts of money, lengthy trial or complex legal issues.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Conditional Discharge: </w:t>
      </w:r>
      <w:r w:rsidRPr="00C91435">
        <w:rPr>
          <w:rFonts w:ascii="Arial" w:eastAsia="Times New Roman" w:hAnsi="Arial" w:cs="Arial"/>
          <w:color w:val="000000"/>
          <w:sz w:val="19"/>
          <w:szCs w:val="19"/>
          <w:lang/>
        </w:rPr>
        <w:t>A disposition, in criminal cases, where the defendant must satisfy certain court-ordered conditions instead of a prison term.</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36" w:anchor="ContemptofCourt" w:history="1">
        <w:r w:rsidRPr="00C91435">
          <w:rPr>
            <w:rFonts w:ascii="Arial" w:eastAsia="Times New Roman" w:hAnsi="Arial" w:cs="Arial"/>
            <w:b/>
            <w:bCs/>
            <w:color w:val="0000FF"/>
            <w:sz w:val="19"/>
            <w:szCs w:val="19"/>
            <w:u w:val="single"/>
            <w:lang/>
          </w:rPr>
          <w:t>Contempt of Court</w:t>
        </w:r>
      </w:hyperlink>
      <w:r w:rsidRPr="00C91435">
        <w:rPr>
          <w:rFonts w:ascii="Arial" w:eastAsia="Times New Roman" w:hAnsi="Arial" w:cs="Arial"/>
          <w:color w:val="000000"/>
          <w:sz w:val="19"/>
          <w:szCs w:val="19"/>
          <w:lang/>
        </w:rPr>
        <w:t xml:space="preserve">: A finding that someone disobeyed a court order. </w:t>
      </w:r>
      <w:proofErr w:type="gramStart"/>
      <w:r w:rsidRPr="00C91435">
        <w:rPr>
          <w:rFonts w:ascii="Arial" w:eastAsia="Times New Roman" w:hAnsi="Arial" w:cs="Arial"/>
          <w:color w:val="000000"/>
          <w:sz w:val="19"/>
          <w:szCs w:val="19"/>
          <w:lang/>
        </w:rPr>
        <w:t>Can also mean disrupting court, for example, by being loud or disrespectful in court.</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Continuance:</w:t>
      </w:r>
      <w:r w:rsidRPr="00C91435">
        <w:rPr>
          <w:rFonts w:ascii="Arial" w:eastAsia="Times New Roman" w:hAnsi="Arial" w:cs="Arial"/>
          <w:color w:val="000000"/>
          <w:sz w:val="19"/>
          <w:szCs w:val="19"/>
          <w:lang/>
        </w:rPr>
        <w:t xml:space="preserve"> The adjournment or postponement of a court case to another day.</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lastRenderedPageBreak/>
        <w:t xml:space="preserve">Continuance Date: </w:t>
      </w:r>
      <w:r w:rsidRPr="00C91435">
        <w:rPr>
          <w:rFonts w:ascii="Arial" w:eastAsia="Times New Roman" w:hAnsi="Arial" w:cs="Arial"/>
          <w:color w:val="000000"/>
          <w:sz w:val="19"/>
          <w:szCs w:val="19"/>
          <w:lang/>
        </w:rPr>
        <w:t>Date on which the case will next be heard in court.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Contract: </w:t>
      </w:r>
      <w:r w:rsidRPr="00C91435">
        <w:rPr>
          <w:rFonts w:ascii="Arial" w:eastAsia="Times New Roman" w:hAnsi="Arial" w:cs="Arial"/>
          <w:color w:val="000000"/>
          <w:sz w:val="19"/>
          <w:szCs w:val="19"/>
          <w:lang/>
        </w:rPr>
        <w:t>A legally enforceable agreement between two or more persons or parties.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Conviction:</w:t>
      </w:r>
      <w:r w:rsidRPr="00C91435">
        <w:rPr>
          <w:rFonts w:ascii="Arial" w:eastAsia="Times New Roman" w:hAnsi="Arial" w:cs="Arial"/>
          <w:color w:val="000000"/>
          <w:sz w:val="19"/>
          <w:szCs w:val="19"/>
          <w:lang/>
        </w:rPr>
        <w:t xml:space="preserve"> To be found guilty of committing a crime.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Costs: </w:t>
      </w:r>
      <w:r w:rsidRPr="00C91435">
        <w:rPr>
          <w:rFonts w:ascii="Arial" w:eastAsia="Times New Roman" w:hAnsi="Arial" w:cs="Arial"/>
          <w:color w:val="000000"/>
          <w:sz w:val="19"/>
          <w:szCs w:val="19"/>
          <w:lang/>
        </w:rPr>
        <w:t>Expenses in prosecuting or defending a case in court. Usually does not include attorney’s fees.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Count: </w:t>
      </w:r>
      <w:r w:rsidRPr="00C91435">
        <w:rPr>
          <w:rFonts w:ascii="Arial" w:eastAsia="Times New Roman" w:hAnsi="Arial" w:cs="Arial"/>
          <w:color w:val="000000"/>
          <w:sz w:val="19"/>
          <w:szCs w:val="19"/>
          <w:lang/>
        </w:rPr>
        <w:t>The different parts of a complaint, which could each be a basis or grounds for the lawsuit.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37" w:anchor="CounterClaim" w:history="1">
        <w:r w:rsidRPr="00C91435">
          <w:rPr>
            <w:rFonts w:ascii="Arial" w:eastAsia="Times New Roman" w:hAnsi="Arial" w:cs="Arial"/>
            <w:b/>
            <w:bCs/>
            <w:color w:val="0000FF"/>
            <w:sz w:val="19"/>
            <w:szCs w:val="19"/>
            <w:u w:val="single"/>
            <w:lang/>
          </w:rPr>
          <w:t>Counter Claim</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claim by the defendant in a civil action that the defendant is entitled to damages or other relief from the plaintiff.</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Court-Appointed Attorney: </w:t>
      </w:r>
      <w:r w:rsidRPr="00C91435">
        <w:rPr>
          <w:rFonts w:ascii="Arial" w:eastAsia="Times New Roman" w:hAnsi="Arial" w:cs="Arial"/>
          <w:color w:val="000000"/>
          <w:sz w:val="19"/>
          <w:szCs w:val="19"/>
          <w:lang/>
        </w:rPr>
        <w:t>An attorney who is asked by the court (judge) to either represent a party to the case, or to serve in some other capacity that the case requires.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Court Clerk: </w:t>
      </w:r>
      <w:r w:rsidRPr="00C91435">
        <w:rPr>
          <w:rFonts w:ascii="Arial" w:eastAsia="Times New Roman" w:hAnsi="Arial" w:cs="Arial"/>
          <w:color w:val="000000"/>
          <w:sz w:val="19"/>
          <w:szCs w:val="19"/>
          <w:lang/>
        </w:rPr>
        <w:t>The person who maintains the official court record of your case. The court clerks’ office receives all court papers and assigns hearing dates.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38" w:history="1">
        <w:r w:rsidRPr="00C91435">
          <w:rPr>
            <w:rFonts w:ascii="Arial" w:eastAsia="Times New Roman" w:hAnsi="Arial" w:cs="Arial"/>
            <w:b/>
            <w:bCs/>
            <w:color w:val="0000FF"/>
            <w:sz w:val="19"/>
            <w:szCs w:val="19"/>
            <w:u w:val="single"/>
            <w:lang/>
          </w:rPr>
          <w:t>Court Interpreter</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The person who translates court hearings from English to another language. </w:t>
      </w:r>
      <w:proofErr w:type="gramStart"/>
      <w:r w:rsidRPr="00C91435">
        <w:rPr>
          <w:rFonts w:ascii="Arial" w:eastAsia="Times New Roman" w:hAnsi="Arial" w:cs="Arial"/>
          <w:color w:val="000000"/>
          <w:sz w:val="19"/>
          <w:szCs w:val="19"/>
          <w:lang/>
        </w:rPr>
        <w:t>Provided at state expense in all criminal cases and in cases enforcing child support orders, if requested.</w:t>
      </w:r>
      <w:proofErr w:type="gramEnd"/>
      <w:r w:rsidRPr="00C91435">
        <w:rPr>
          <w:rFonts w:ascii="Arial" w:eastAsia="Times New Roman" w:hAnsi="Arial" w:cs="Arial"/>
          <w:color w:val="000000"/>
          <w:sz w:val="19"/>
          <w:szCs w:val="19"/>
          <w:lang/>
        </w:rPr>
        <w:t xml:space="preserve"> No interpreter is available for divorce or any other civil case.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Court Monitor:</w:t>
      </w:r>
      <w:r w:rsidRPr="00C91435">
        <w:rPr>
          <w:rFonts w:ascii="Arial" w:eastAsia="Times New Roman" w:hAnsi="Arial" w:cs="Arial"/>
          <w:color w:val="000000"/>
          <w:sz w:val="19"/>
          <w:szCs w:val="19"/>
          <w:lang/>
        </w:rPr>
        <w:t xml:space="preserve"> The person who prepares a written record of the court hearing for a fee, if requested, from audiotapes made during the hearing.</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Court Reporter:</w:t>
      </w:r>
      <w:r w:rsidRPr="00C91435">
        <w:rPr>
          <w:rFonts w:ascii="Arial" w:eastAsia="Times New Roman" w:hAnsi="Arial" w:cs="Arial"/>
          <w:color w:val="000000"/>
          <w:sz w:val="19"/>
          <w:szCs w:val="19"/>
          <w:lang/>
        </w:rPr>
        <w:t xml:space="preserve"> The person who records everything said during the court hearing on a stenograph machine and prepares a written record for a fee, if requested.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Court Services Officer: </w:t>
      </w:r>
      <w:r w:rsidRPr="00C91435">
        <w:rPr>
          <w:rFonts w:ascii="Arial" w:eastAsia="Times New Roman" w:hAnsi="Arial" w:cs="Arial"/>
          <w:color w:val="000000"/>
          <w:sz w:val="19"/>
          <w:szCs w:val="19"/>
          <w:lang/>
        </w:rPr>
        <w:t>A person who assists the judge and oversees cases as they go through the court.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gramStart"/>
      <w:r w:rsidRPr="00C91435">
        <w:rPr>
          <w:rFonts w:ascii="Arial" w:eastAsia="Times New Roman" w:hAnsi="Arial" w:cs="Arial"/>
          <w:b/>
          <w:bCs/>
          <w:color w:val="000000"/>
          <w:sz w:val="19"/>
          <w:szCs w:val="19"/>
          <w:lang/>
        </w:rPr>
        <w:t xml:space="preserve">Court Trial: </w:t>
      </w:r>
      <w:r w:rsidRPr="00C91435">
        <w:rPr>
          <w:rFonts w:ascii="Arial" w:eastAsia="Times New Roman" w:hAnsi="Arial" w:cs="Arial"/>
          <w:color w:val="000000"/>
          <w:sz w:val="19"/>
          <w:szCs w:val="19"/>
          <w:lang/>
        </w:rPr>
        <w:t>Trial by a judge, rather than by a jury.</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39" w:anchor="Crime_Victim_Compensation" w:history="1">
        <w:r w:rsidRPr="00C91435">
          <w:rPr>
            <w:rFonts w:ascii="Arial" w:eastAsia="Times New Roman" w:hAnsi="Arial" w:cs="Arial"/>
            <w:b/>
            <w:bCs/>
            <w:color w:val="0000FF"/>
            <w:sz w:val="19"/>
            <w:szCs w:val="19"/>
            <w:u w:val="single"/>
            <w:lang/>
          </w:rPr>
          <w:t>Crime Victim Compensation Program</w:t>
        </w:r>
      </w:hyperlink>
      <w:r w:rsidRPr="00C91435">
        <w:rPr>
          <w:rFonts w:ascii="Arial" w:eastAsia="Times New Roman" w:hAnsi="Arial" w:cs="Arial"/>
          <w:color w:val="000000"/>
          <w:sz w:val="19"/>
          <w:szCs w:val="19"/>
          <w:lang/>
        </w:rPr>
        <w:t>: Awards money to crime victims and their families for medical, mental health, dental, funeral expenses, lost wages and loss of support.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Cross-Examination:</w:t>
      </w:r>
      <w:r w:rsidRPr="00C91435">
        <w:rPr>
          <w:rFonts w:ascii="Arial" w:eastAsia="Times New Roman" w:hAnsi="Arial" w:cs="Arial"/>
          <w:color w:val="000000"/>
          <w:sz w:val="19"/>
          <w:szCs w:val="19"/>
          <w:lang/>
        </w:rPr>
        <w:t xml:space="preserve"> Questioning by a party or the attorney of an adverse party or a witness.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40" w:history="1">
        <w:r w:rsidRPr="00C91435">
          <w:rPr>
            <w:rFonts w:ascii="Arial" w:eastAsia="Times New Roman" w:hAnsi="Arial" w:cs="Arial"/>
            <w:b/>
            <w:bCs/>
            <w:color w:val="0000FF"/>
            <w:sz w:val="19"/>
            <w:szCs w:val="19"/>
            <w:u w:val="single"/>
            <w:lang/>
          </w:rPr>
          <w:t>Custody</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court order deciding where a child will live and how decisions about the child will be made. Parents may ask for any custody arrangement that they believe is in the best interest of their child.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41" w:history="1">
        <w:r w:rsidRPr="00C91435">
          <w:rPr>
            <w:rFonts w:ascii="Arial" w:eastAsia="Times New Roman" w:hAnsi="Arial" w:cs="Arial"/>
            <w:b/>
            <w:bCs/>
            <w:color w:val="0000FF"/>
            <w:sz w:val="19"/>
            <w:szCs w:val="19"/>
            <w:u w:val="single"/>
            <w:lang/>
          </w:rPr>
          <w:t>Custody Affidavit</w:t>
        </w:r>
      </w:hyperlink>
      <w:r w:rsidRPr="00C91435">
        <w:rPr>
          <w:rFonts w:ascii="Arial" w:eastAsia="Times New Roman" w:hAnsi="Arial" w:cs="Arial"/>
          <w:color w:val="000000"/>
          <w:sz w:val="19"/>
          <w:szCs w:val="19"/>
          <w:lang/>
        </w:rPr>
        <w:t>: A sworn statement containing facts about a child involved in a case, including full name of the child, date of birth, current and past residences and other information as may be required by law.</w:t>
      </w: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t>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Damages:</w:t>
      </w:r>
      <w:r w:rsidRPr="00C91435">
        <w:rPr>
          <w:rFonts w:ascii="Arial" w:eastAsia="Times New Roman" w:hAnsi="Arial" w:cs="Arial"/>
          <w:color w:val="000000"/>
          <w:sz w:val="19"/>
          <w:szCs w:val="19"/>
          <w:lang/>
        </w:rPr>
        <w:t xml:space="preserve"> Money a party receives as compensation for a legal wrong.</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Day Incarceration Center: </w:t>
      </w:r>
      <w:r w:rsidRPr="00C91435">
        <w:rPr>
          <w:rFonts w:ascii="Arial" w:eastAsia="Times New Roman" w:hAnsi="Arial" w:cs="Arial"/>
          <w:color w:val="000000"/>
          <w:sz w:val="19"/>
          <w:szCs w:val="19"/>
          <w:lang/>
        </w:rPr>
        <w:t>Also called DIC. A community based program that provides monitoring, supervision and services to people who would otherwise be incarcerated. Day Incarceration Center clients are supervised during the daytime hours, seven days per week.</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Declaration:</w:t>
      </w:r>
      <w:r w:rsidRPr="00C91435">
        <w:rPr>
          <w:rFonts w:ascii="Arial" w:eastAsia="Times New Roman" w:hAnsi="Arial" w:cs="Arial"/>
          <w:color w:val="000000"/>
          <w:sz w:val="19"/>
          <w:szCs w:val="19"/>
          <w:lang/>
        </w:rPr>
        <w:t xml:space="preserve"> An unsworn statement of facts made by a party to the transaction, or by one who has an interest in the facts recounted.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42" w:history="1">
        <w:r w:rsidRPr="00C91435">
          <w:rPr>
            <w:rFonts w:ascii="Arial" w:eastAsia="Times New Roman" w:hAnsi="Arial" w:cs="Arial"/>
            <w:b/>
            <w:bCs/>
            <w:color w:val="0000FF"/>
            <w:sz w:val="19"/>
            <w:szCs w:val="19"/>
            <w:u w:val="single"/>
            <w:lang/>
          </w:rPr>
          <w:t>Default</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To fail to respond or answer to the plaintiff’s claims by filing the required court document; usually an Appearance or an Answer.</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Defendant: </w:t>
      </w:r>
      <w:r w:rsidRPr="00C91435">
        <w:rPr>
          <w:rFonts w:ascii="Arial" w:eastAsia="Times New Roman" w:hAnsi="Arial" w:cs="Arial"/>
          <w:color w:val="000000"/>
          <w:sz w:val="19"/>
          <w:szCs w:val="19"/>
          <w:lang/>
        </w:rPr>
        <w:t xml:space="preserve">In civil cases, the person who is given court </w:t>
      </w:r>
      <w:proofErr w:type="gramStart"/>
      <w:r w:rsidRPr="00C91435">
        <w:rPr>
          <w:rFonts w:ascii="Arial" w:eastAsia="Times New Roman" w:hAnsi="Arial" w:cs="Arial"/>
          <w:color w:val="000000"/>
          <w:sz w:val="19"/>
          <w:szCs w:val="19"/>
          <w:lang/>
        </w:rPr>
        <w:t>papers,</w:t>
      </w:r>
      <w:proofErr w:type="gramEnd"/>
      <w:r w:rsidRPr="00C91435">
        <w:rPr>
          <w:rFonts w:ascii="Arial" w:eastAsia="Times New Roman" w:hAnsi="Arial" w:cs="Arial"/>
          <w:color w:val="000000"/>
          <w:sz w:val="19"/>
          <w:szCs w:val="19"/>
          <w:lang/>
        </w:rPr>
        <w:t xml:space="preserve"> also called a respondent. </w:t>
      </w:r>
      <w:proofErr w:type="gramStart"/>
      <w:r w:rsidRPr="00C91435">
        <w:rPr>
          <w:rFonts w:ascii="Arial" w:eastAsia="Times New Roman" w:hAnsi="Arial" w:cs="Arial"/>
          <w:color w:val="000000"/>
          <w:sz w:val="19"/>
          <w:szCs w:val="19"/>
          <w:lang/>
        </w:rPr>
        <w:t>In criminal cases, the person who is arrested and charged with a crime.</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Delinquent: </w:t>
      </w:r>
      <w:r w:rsidRPr="00C91435">
        <w:rPr>
          <w:rFonts w:ascii="Arial" w:eastAsia="Times New Roman" w:hAnsi="Arial" w:cs="Arial"/>
          <w:color w:val="000000"/>
          <w:sz w:val="19"/>
          <w:szCs w:val="19"/>
          <w:lang/>
        </w:rPr>
        <w:t>In civil or family cases, failing to pay an amount of money when due: In juvenile cases, a child who violated a law, local ordinance, or an order of the Superior Court.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Deposition: </w:t>
      </w:r>
      <w:r w:rsidRPr="00C91435">
        <w:rPr>
          <w:rFonts w:ascii="Arial" w:eastAsia="Times New Roman" w:hAnsi="Arial" w:cs="Arial"/>
          <w:color w:val="000000"/>
          <w:sz w:val="19"/>
          <w:szCs w:val="19"/>
          <w:lang/>
        </w:rPr>
        <w:t xml:space="preserve">Testimony of a witness taken, under oath, in response to another party's questions. </w:t>
      </w:r>
      <w:proofErr w:type="gramStart"/>
      <w:r w:rsidRPr="00C91435">
        <w:rPr>
          <w:rFonts w:ascii="Arial" w:eastAsia="Times New Roman" w:hAnsi="Arial" w:cs="Arial"/>
          <w:color w:val="000000"/>
          <w:sz w:val="19"/>
          <w:szCs w:val="19"/>
          <w:lang/>
        </w:rPr>
        <w:t>Testimony given outside the courtroom, usually in a lawyer's office.</w:t>
      </w:r>
      <w:proofErr w:type="gramEnd"/>
      <w:r w:rsidRPr="00C91435">
        <w:rPr>
          <w:rFonts w:ascii="Arial" w:eastAsia="Times New Roman" w:hAnsi="Arial" w:cs="Arial"/>
          <w:color w:val="000000"/>
          <w:sz w:val="19"/>
          <w:szCs w:val="19"/>
          <w:lang/>
        </w:rPr>
        <w:t xml:space="preserve"> A word for word account (transcript) is made of the testimony.</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Detention Hearing or Detention Release Hearing: </w:t>
      </w:r>
      <w:r w:rsidRPr="00C91435">
        <w:rPr>
          <w:rFonts w:ascii="Arial" w:eastAsia="Times New Roman" w:hAnsi="Arial" w:cs="Arial"/>
          <w:color w:val="000000"/>
          <w:sz w:val="19"/>
          <w:szCs w:val="19"/>
          <w:lang/>
        </w:rPr>
        <w:t>A hearing on the first business day after a juvenile is admitted to juvenile detention concerning the legality and appropriateness of continued detention of the juvenile. The detention decision must be reviewed at least every fifteen days.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Discovery: </w:t>
      </w:r>
      <w:r w:rsidRPr="00C91435">
        <w:rPr>
          <w:rFonts w:ascii="Arial" w:eastAsia="Times New Roman" w:hAnsi="Arial" w:cs="Arial"/>
          <w:color w:val="000000"/>
          <w:sz w:val="19"/>
          <w:szCs w:val="19"/>
          <w:lang/>
        </w:rPr>
        <w:t>A formal request by one party in a lawsuit to disclose information or facts known by other parties or witnesses.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Dismissal: </w:t>
      </w:r>
      <w:r w:rsidRPr="00C91435">
        <w:rPr>
          <w:rFonts w:ascii="Arial" w:eastAsia="Times New Roman" w:hAnsi="Arial" w:cs="Arial"/>
          <w:color w:val="000000"/>
          <w:sz w:val="19"/>
          <w:szCs w:val="19"/>
          <w:lang/>
        </w:rPr>
        <w:t>A judge's decision to end the case.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Dismissal Without Prejudice: </w:t>
      </w:r>
      <w:r w:rsidRPr="00C91435">
        <w:rPr>
          <w:rFonts w:ascii="Arial" w:eastAsia="Times New Roman" w:hAnsi="Arial" w:cs="Arial"/>
          <w:color w:val="000000"/>
          <w:sz w:val="19"/>
          <w:szCs w:val="19"/>
          <w:lang/>
        </w:rPr>
        <w:t xml:space="preserve">A </w:t>
      </w:r>
      <w:proofErr w:type="spellStart"/>
      <w:proofErr w:type="gramStart"/>
      <w:r w:rsidRPr="00C91435">
        <w:rPr>
          <w:rFonts w:ascii="Arial" w:eastAsia="Times New Roman" w:hAnsi="Arial" w:cs="Arial"/>
          <w:color w:val="000000"/>
          <w:sz w:val="19"/>
          <w:szCs w:val="19"/>
          <w:lang/>
        </w:rPr>
        <w:t>judges</w:t>
      </w:r>
      <w:proofErr w:type="spellEnd"/>
      <w:proofErr w:type="gramEnd"/>
      <w:r w:rsidRPr="00C91435">
        <w:rPr>
          <w:rFonts w:ascii="Arial" w:eastAsia="Times New Roman" w:hAnsi="Arial" w:cs="Arial"/>
          <w:color w:val="000000"/>
          <w:sz w:val="19"/>
          <w:szCs w:val="19"/>
          <w:lang/>
        </w:rPr>
        <w:t xml:space="preserve"> decision to end the case which permits the complainant or prosecutor to renew the case later. In contrast, dismissal "with prejudice" prevents the complainant or prosecutor to bring or maintain the same claim or action again.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Dispose: </w:t>
      </w:r>
      <w:r w:rsidRPr="00C91435">
        <w:rPr>
          <w:rFonts w:ascii="Arial" w:eastAsia="Times New Roman" w:hAnsi="Arial" w:cs="Arial"/>
          <w:color w:val="000000"/>
          <w:sz w:val="19"/>
          <w:szCs w:val="19"/>
          <w:lang/>
        </w:rPr>
        <w:t>Ending a legal case or a judicial proceeding.</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lastRenderedPageBreak/>
        <w:t xml:space="preserve">Disposition: </w:t>
      </w:r>
      <w:r w:rsidRPr="00C91435">
        <w:rPr>
          <w:rFonts w:ascii="Arial" w:eastAsia="Times New Roman" w:hAnsi="Arial" w:cs="Arial"/>
          <w:color w:val="000000"/>
          <w:sz w:val="19"/>
          <w:szCs w:val="19"/>
          <w:lang/>
        </w:rPr>
        <w:t>The manner in which a case is settled or resolved.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43" w:history="1">
        <w:r w:rsidRPr="00C91435">
          <w:rPr>
            <w:rFonts w:ascii="Arial" w:eastAsia="Times New Roman" w:hAnsi="Arial" w:cs="Arial"/>
            <w:b/>
            <w:bCs/>
            <w:color w:val="0000FF"/>
            <w:sz w:val="19"/>
            <w:szCs w:val="19"/>
            <w:u w:val="single"/>
            <w:lang/>
          </w:rPr>
          <w:t>Dissolution</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The legal end of a marriage, also called a divorce.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44" w:history="1">
        <w:r w:rsidRPr="00C91435">
          <w:rPr>
            <w:rFonts w:ascii="Arial" w:eastAsia="Times New Roman" w:hAnsi="Arial" w:cs="Arial"/>
            <w:b/>
            <w:bCs/>
            <w:color w:val="0000FF"/>
            <w:sz w:val="19"/>
            <w:szCs w:val="19"/>
            <w:u w:val="single"/>
            <w:lang/>
          </w:rPr>
          <w:t>Diversionary Programs</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Community based programs that are used to keep eligible, convicted criminal offenders out of prison.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Docket:</w:t>
      </w:r>
      <w:r w:rsidRPr="00C91435">
        <w:rPr>
          <w:rFonts w:ascii="Arial" w:eastAsia="Times New Roman" w:hAnsi="Arial" w:cs="Arial"/>
          <w:color w:val="000000"/>
          <w:sz w:val="19"/>
          <w:szCs w:val="19"/>
          <w:lang/>
        </w:rPr>
        <w:t xml:space="preserve"> A list of cases scheduled to be heard in court on a specific day or week.</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Docket Number:</w:t>
      </w:r>
      <w:r w:rsidRPr="00C91435">
        <w:rPr>
          <w:rFonts w:ascii="Arial" w:eastAsia="Times New Roman" w:hAnsi="Arial" w:cs="Arial"/>
          <w:color w:val="000000"/>
          <w:sz w:val="19"/>
          <w:szCs w:val="19"/>
          <w:lang/>
        </w:rPr>
        <w:t xml:space="preserve"> A unique number the court clerk assigns to a case. It must be used on all future papers filed in the court case. Each docket number starts with two letters that tell the type of case. CI = criminal infraction; CR = criminal case; CV = civil case; FA = family case; MI = motor vehicle infraction; MV= motor vehicle case; SC = small claims.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Domicile: </w:t>
      </w:r>
      <w:r w:rsidRPr="00C91435">
        <w:rPr>
          <w:rFonts w:ascii="Arial" w:eastAsia="Times New Roman" w:hAnsi="Arial" w:cs="Arial"/>
          <w:color w:val="000000"/>
          <w:sz w:val="19"/>
          <w:szCs w:val="19"/>
          <w:lang/>
        </w:rPr>
        <w:t>The permanent home of a person. A person may have several residences, but only one domicile.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Drug Court:</w:t>
      </w:r>
      <w:r w:rsidRPr="00C91435">
        <w:rPr>
          <w:rFonts w:ascii="Arial" w:eastAsia="Times New Roman" w:hAnsi="Arial" w:cs="Arial"/>
          <w:color w:val="000000"/>
          <w:sz w:val="19"/>
          <w:szCs w:val="19"/>
          <w:lang/>
        </w:rPr>
        <w:t xml:space="preserve"> A Special Session of the Superior Court that is responsible for hearing cases involving charges of drug offenses.</w:t>
      </w: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t>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45" w:anchor="page=16" w:history="1">
        <w:r w:rsidRPr="00C91435">
          <w:rPr>
            <w:rFonts w:ascii="Arial" w:eastAsia="Times New Roman" w:hAnsi="Arial" w:cs="Arial"/>
            <w:b/>
            <w:bCs/>
            <w:color w:val="0000FF"/>
            <w:sz w:val="19"/>
            <w:szCs w:val="19"/>
            <w:u w:val="single"/>
            <w:lang/>
          </w:rPr>
          <w:t>Education Program</w:t>
        </w:r>
      </w:hyperlink>
      <w:r w:rsidRPr="00C91435">
        <w:rPr>
          <w:rFonts w:ascii="Arial" w:eastAsia="Times New Roman" w:hAnsi="Arial" w:cs="Arial"/>
          <w:color w:val="000000"/>
          <w:sz w:val="19"/>
          <w:szCs w:val="19"/>
          <w:lang/>
        </w:rPr>
        <w:t>: A program for family violence offenders that, if granted and successfully completed, results in dismissal of criminal charges (C.G.S. §46b-38c).</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spellStart"/>
      <w:r w:rsidRPr="00C91435">
        <w:rPr>
          <w:rFonts w:ascii="Arial" w:eastAsia="Times New Roman" w:hAnsi="Arial" w:cs="Arial"/>
          <w:b/>
          <w:bCs/>
          <w:color w:val="000000"/>
          <w:sz w:val="19"/>
          <w:szCs w:val="19"/>
          <w:lang/>
        </w:rPr>
        <w:t>Ejectment</w:t>
      </w:r>
      <w:proofErr w:type="spellEnd"/>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legal case filed against someone who is a holdover tenant (someone who remains after the expiration of a lease).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Electronic Monitoring:</w:t>
      </w:r>
      <w:r w:rsidRPr="00C91435">
        <w:rPr>
          <w:rFonts w:ascii="Arial" w:eastAsia="Times New Roman" w:hAnsi="Arial" w:cs="Arial"/>
          <w:color w:val="000000"/>
          <w:sz w:val="19"/>
          <w:szCs w:val="19"/>
          <w:lang/>
        </w:rPr>
        <w:t xml:space="preserve"> An electronic system that provides the Probation Officer or Bail Commissioner a report about whether the offender has left home during the time when the offender was required to remain at his or her home.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Emancipated Minor:</w:t>
      </w:r>
      <w:r w:rsidRPr="00C91435">
        <w:rPr>
          <w:rFonts w:ascii="Arial" w:eastAsia="Times New Roman" w:hAnsi="Arial" w:cs="Arial"/>
          <w:color w:val="000000"/>
          <w:sz w:val="19"/>
          <w:szCs w:val="19"/>
          <w:lang/>
        </w:rPr>
        <w:t xml:space="preserve"> A person under the legal majority age of 18 who is granted most rights and legal privileges of an adult (C.G.S</w:t>
      </w:r>
      <w:proofErr w:type="gramStart"/>
      <w:r w:rsidRPr="00C91435">
        <w:rPr>
          <w:rFonts w:ascii="Arial" w:eastAsia="Times New Roman" w:hAnsi="Arial" w:cs="Arial"/>
          <w:color w:val="000000"/>
          <w:sz w:val="19"/>
          <w:szCs w:val="19"/>
          <w:lang/>
        </w:rPr>
        <w:t>.§</w:t>
      </w:r>
      <w:proofErr w:type="gramEnd"/>
      <w:r w:rsidRPr="00C91435">
        <w:rPr>
          <w:rFonts w:ascii="Arial" w:eastAsia="Times New Roman" w:hAnsi="Arial" w:cs="Arial"/>
          <w:color w:val="000000"/>
          <w:sz w:val="19"/>
          <w:szCs w:val="19"/>
          <w:lang/>
        </w:rPr>
        <w:t>46b-150, et seq.).</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Emancipation: </w:t>
      </w:r>
      <w:r w:rsidRPr="00C91435">
        <w:rPr>
          <w:rFonts w:ascii="Arial" w:eastAsia="Times New Roman" w:hAnsi="Arial" w:cs="Arial"/>
          <w:color w:val="000000"/>
          <w:sz w:val="19"/>
          <w:szCs w:val="19"/>
          <w:lang/>
        </w:rPr>
        <w:t>The release of a youth from the legal authority and control of the youth's parents and the corresponding release of the youth’s parents from their obligations to the youth.</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Eminent Domain: </w:t>
      </w:r>
      <w:r w:rsidRPr="00C91435">
        <w:rPr>
          <w:rFonts w:ascii="Arial" w:eastAsia="Times New Roman" w:hAnsi="Arial" w:cs="Arial"/>
          <w:color w:val="000000"/>
          <w:sz w:val="19"/>
          <w:szCs w:val="19"/>
          <w:lang/>
        </w:rPr>
        <w:t>The legal process by which private property is taken for public use without the consent of the owner.</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Eviction:</w:t>
      </w:r>
      <w:r w:rsidRPr="00C91435">
        <w:rPr>
          <w:rFonts w:ascii="Arial" w:eastAsia="Times New Roman" w:hAnsi="Arial" w:cs="Arial"/>
          <w:color w:val="000000"/>
          <w:sz w:val="19"/>
          <w:szCs w:val="19"/>
          <w:lang/>
        </w:rPr>
        <w:t xml:space="preserve"> Legally forcing a tenant out of rented property. (</w:t>
      </w:r>
      <w:hyperlink r:id="rId46" w:anchor="housing" w:history="1">
        <w:r w:rsidRPr="00C91435">
          <w:rPr>
            <w:rFonts w:ascii="Arial" w:eastAsia="Times New Roman" w:hAnsi="Arial" w:cs="Arial"/>
            <w:color w:val="0000FF"/>
            <w:sz w:val="19"/>
            <w:szCs w:val="19"/>
            <w:u w:val="single"/>
            <w:lang/>
          </w:rPr>
          <w:t>Housing Publications</w:t>
        </w:r>
      </w:hyperlink>
      <w:r w:rsidRPr="00C91435">
        <w:rPr>
          <w:rFonts w:ascii="Arial" w:eastAsia="Times New Roman" w:hAnsi="Arial" w:cs="Arial"/>
          <w:color w:val="000000"/>
          <w:sz w:val="19"/>
          <w:szCs w:val="19"/>
          <w:lang/>
        </w:rPr>
        <w: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47" w:history="1">
        <w:r w:rsidRPr="00C91435">
          <w:rPr>
            <w:rFonts w:ascii="Arial" w:eastAsia="Times New Roman" w:hAnsi="Arial" w:cs="Arial"/>
            <w:b/>
            <w:bCs/>
            <w:color w:val="0000FF"/>
            <w:sz w:val="19"/>
            <w:szCs w:val="19"/>
            <w:u w:val="single"/>
            <w:lang/>
          </w:rPr>
          <w:t>Evidence</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Testimony, documents or objects presented at a trial to prove a fact.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Ex Parte:</w:t>
      </w:r>
      <w:r w:rsidRPr="00C91435">
        <w:rPr>
          <w:rFonts w:ascii="Arial" w:eastAsia="Times New Roman" w:hAnsi="Arial" w:cs="Arial"/>
          <w:color w:val="000000"/>
          <w:sz w:val="19"/>
          <w:szCs w:val="19"/>
          <w:lang/>
        </w:rPr>
        <w:t xml:space="preserve"> Done for, or at the request of, one side in a case only, without prior notice to the other side.</w:t>
      </w:r>
    </w:p>
    <w:p w:rsidR="00F16065" w:rsidRDefault="00C91435" w:rsidP="00F1606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Execution Suspended: </w:t>
      </w:r>
      <w:r w:rsidRPr="00C91435">
        <w:rPr>
          <w:rFonts w:ascii="Arial" w:eastAsia="Times New Roman" w:hAnsi="Arial" w:cs="Arial"/>
          <w:color w:val="000000"/>
          <w:sz w:val="19"/>
          <w:szCs w:val="19"/>
          <w:lang/>
        </w:rPr>
        <w:t>A prison sentence that is suspended in whole or in part provided certain conditions of probation or conditional discharge are met by the defendant.</w:t>
      </w:r>
    </w:p>
    <w:p w:rsidR="00C91435" w:rsidRPr="00C91435" w:rsidRDefault="00C91435" w:rsidP="00F1606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CC0000"/>
          <w:sz w:val="29"/>
          <w:szCs w:val="29"/>
          <w:lang/>
        </w:rPr>
        <w:t>F</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Failure to Appear: </w:t>
      </w:r>
      <w:r w:rsidRPr="00C91435">
        <w:rPr>
          <w:rFonts w:ascii="Arial" w:eastAsia="Times New Roman" w:hAnsi="Arial" w:cs="Arial"/>
          <w:color w:val="000000"/>
          <w:sz w:val="19"/>
          <w:szCs w:val="19"/>
          <w:lang/>
        </w:rPr>
        <w:t xml:space="preserve">In a civil case, failing to file an Appearance form. </w:t>
      </w:r>
      <w:proofErr w:type="gramStart"/>
      <w:r w:rsidRPr="00C91435">
        <w:rPr>
          <w:rFonts w:ascii="Arial" w:eastAsia="Times New Roman" w:hAnsi="Arial" w:cs="Arial"/>
          <w:color w:val="000000"/>
          <w:sz w:val="19"/>
          <w:szCs w:val="19"/>
          <w:lang/>
        </w:rPr>
        <w:t>In a criminal case, failing to come to court for a scheduled hearing.</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Family Relations Counselor:</w:t>
      </w:r>
      <w:r w:rsidRPr="00C91435">
        <w:rPr>
          <w:rFonts w:ascii="Arial" w:eastAsia="Times New Roman" w:hAnsi="Arial" w:cs="Arial"/>
          <w:color w:val="000000"/>
          <w:sz w:val="19"/>
          <w:szCs w:val="19"/>
          <w:lang/>
        </w:rPr>
        <w:t xml:space="preserve"> A person who mediates disagreements and negotiates agreements in custody, visitation and divorce cases. At the request of the judge, a family relations counselor may evaluate a family situation by interviewing each parent and the children in the family. The family relations counselor then writes a report for the judge, making recommendations about custody and visitation. </w:t>
      </w:r>
      <w:proofErr w:type="gramStart"/>
      <w:r w:rsidRPr="00C91435">
        <w:rPr>
          <w:rFonts w:ascii="Arial" w:eastAsia="Times New Roman" w:hAnsi="Arial" w:cs="Arial"/>
          <w:color w:val="000000"/>
          <w:sz w:val="19"/>
          <w:szCs w:val="19"/>
          <w:lang/>
        </w:rPr>
        <w:t>Works in the Family Services Office.</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48" w:history="1">
        <w:r w:rsidRPr="00C91435">
          <w:rPr>
            <w:rFonts w:ascii="Arial" w:eastAsia="Times New Roman" w:hAnsi="Arial" w:cs="Arial"/>
            <w:b/>
            <w:bCs/>
            <w:color w:val="0000FF"/>
            <w:sz w:val="19"/>
            <w:szCs w:val="19"/>
            <w:u w:val="single"/>
            <w:lang/>
          </w:rPr>
          <w:t>Family Support Magistrate</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A person who decides cases involving child support and paternity. </w:t>
      </w:r>
      <w:proofErr w:type="gramStart"/>
      <w:r w:rsidRPr="00C91435">
        <w:rPr>
          <w:rFonts w:ascii="Arial" w:eastAsia="Times New Roman" w:hAnsi="Arial" w:cs="Arial"/>
          <w:color w:val="000000"/>
          <w:sz w:val="19"/>
          <w:szCs w:val="19"/>
          <w:lang/>
        </w:rPr>
        <w:t>Can also enforce court orders involving paternity, child support and alimony.</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49" w:history="1">
        <w:r w:rsidRPr="00C91435">
          <w:rPr>
            <w:rFonts w:ascii="Arial" w:eastAsia="Times New Roman" w:hAnsi="Arial" w:cs="Arial"/>
            <w:b/>
            <w:bCs/>
            <w:color w:val="0000FF"/>
            <w:sz w:val="19"/>
            <w:szCs w:val="19"/>
            <w:u w:val="single"/>
            <w:lang/>
          </w:rPr>
          <w:t>Family Violence Education Program</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program for family violence offenders that if successfully completed, results in the dismissal of criminal charges.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Family Violence Victim Advocate: </w:t>
      </w:r>
      <w:r w:rsidRPr="00C91435">
        <w:rPr>
          <w:rFonts w:ascii="Arial" w:eastAsia="Times New Roman" w:hAnsi="Arial" w:cs="Arial"/>
          <w:color w:val="000000"/>
          <w:sz w:val="19"/>
          <w:szCs w:val="19"/>
          <w:lang/>
        </w:rPr>
        <w:t>A person who works with domestic violence victims to determine their needs and inform them of their rights and resources available to them.</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Family </w:t>
      </w:r>
      <w:proofErr w:type="gramStart"/>
      <w:r w:rsidRPr="00C91435">
        <w:rPr>
          <w:rFonts w:ascii="Arial" w:eastAsia="Times New Roman" w:hAnsi="Arial" w:cs="Arial"/>
          <w:b/>
          <w:bCs/>
          <w:color w:val="000000"/>
          <w:sz w:val="19"/>
          <w:szCs w:val="19"/>
          <w:lang/>
        </w:rPr>
        <w:t>With</w:t>
      </w:r>
      <w:proofErr w:type="gramEnd"/>
      <w:r w:rsidRPr="00C91435">
        <w:rPr>
          <w:rFonts w:ascii="Arial" w:eastAsia="Times New Roman" w:hAnsi="Arial" w:cs="Arial"/>
          <w:b/>
          <w:bCs/>
          <w:color w:val="000000"/>
          <w:sz w:val="19"/>
          <w:szCs w:val="19"/>
          <w:lang/>
        </w:rPr>
        <w:t xml:space="preserve"> Service Needs:</w:t>
      </w:r>
      <w:r w:rsidRPr="00C91435">
        <w:rPr>
          <w:rFonts w:ascii="Arial" w:eastAsia="Times New Roman" w:hAnsi="Arial" w:cs="Arial"/>
          <w:color w:val="000000"/>
          <w:sz w:val="19"/>
          <w:szCs w:val="19"/>
          <w:lang/>
        </w:rPr>
        <w:t xml:space="preserve"> Also called FWSN. A family that includes a child, who (a) runs away without just cause, (b) is beyond the control of his/her parents/guardian, (c) has engaged in indecent or immoral conduct, and/or (d) is a truant or continuously defiant of school rules and regulations.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Felony: </w:t>
      </w:r>
      <w:r w:rsidRPr="00C91435">
        <w:rPr>
          <w:rFonts w:ascii="Arial" w:eastAsia="Times New Roman" w:hAnsi="Arial" w:cs="Arial"/>
          <w:color w:val="000000"/>
          <w:sz w:val="19"/>
          <w:szCs w:val="19"/>
          <w:lang/>
        </w:rPr>
        <w:t>Any criminal offense for which a person may be sentenced to a term of imprisonment of more than of one year.</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Felony Murder:</w:t>
      </w:r>
      <w:r w:rsidRPr="00C91435">
        <w:rPr>
          <w:rFonts w:ascii="Arial" w:eastAsia="Times New Roman" w:hAnsi="Arial" w:cs="Arial"/>
          <w:color w:val="000000"/>
          <w:sz w:val="19"/>
          <w:szCs w:val="19"/>
          <w:lang/>
        </w:rPr>
        <w:t xml:space="preserve"> A murder committed while the person is also committing a felony.</w:t>
      </w:r>
      <w:r w:rsidRPr="00C91435">
        <w:rPr>
          <w:rFonts w:ascii="Arial" w:eastAsia="Times New Roman" w:hAnsi="Arial" w:cs="Arial"/>
          <w:color w:val="000000"/>
          <w:sz w:val="19"/>
          <w:szCs w:val="19"/>
          <w:lang/>
        </w:rPr>
        <w:br/>
      </w:r>
      <w:proofErr w:type="gramStart"/>
      <w:r w:rsidRPr="00C91435">
        <w:rPr>
          <w:rFonts w:ascii="Arial" w:eastAsia="Times New Roman" w:hAnsi="Arial" w:cs="Arial"/>
          <w:color w:val="000000"/>
          <w:sz w:val="19"/>
          <w:szCs w:val="19"/>
          <w:lang/>
        </w:rPr>
        <w:t>Filing: Giving the court clerk legal papers which become part of the case file.</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50" w:history="1">
        <w:r w:rsidRPr="00C91435">
          <w:rPr>
            <w:rFonts w:ascii="Arial" w:eastAsia="Times New Roman" w:hAnsi="Arial" w:cs="Arial"/>
            <w:b/>
            <w:bCs/>
            <w:color w:val="0000FF"/>
            <w:sz w:val="19"/>
            <w:szCs w:val="19"/>
            <w:u w:val="single"/>
            <w:lang/>
          </w:rPr>
          <w:t>Financial Affidavit</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sworn statement of income, expenses, property (called assets) and debts (called liabilities).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Finding: </w:t>
      </w:r>
      <w:r w:rsidRPr="00C91435">
        <w:rPr>
          <w:rFonts w:ascii="Arial" w:eastAsia="Times New Roman" w:hAnsi="Arial" w:cs="Arial"/>
          <w:color w:val="000000"/>
          <w:sz w:val="19"/>
          <w:szCs w:val="19"/>
          <w:lang/>
        </w:rPr>
        <w:t>The court’s or jury’s decision on issues of fact.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lastRenderedPageBreak/>
        <w:t xml:space="preserve">Foreclosure: </w:t>
      </w:r>
      <w:r w:rsidRPr="00C91435">
        <w:rPr>
          <w:rFonts w:ascii="Arial" w:eastAsia="Times New Roman" w:hAnsi="Arial" w:cs="Arial"/>
          <w:color w:val="000000"/>
          <w:sz w:val="19"/>
          <w:szCs w:val="19"/>
          <w:lang/>
        </w:rPr>
        <w:t>A court order ending the legal ownership of property.</w:t>
      </w:r>
    </w:p>
    <w:p w:rsidR="00F16065" w:rsidRPr="00B62EA2" w:rsidRDefault="00C91435" w:rsidP="00B62EA2">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51" w:anchor="Foreman" w:history="1">
        <w:r w:rsidRPr="00C91435">
          <w:rPr>
            <w:rFonts w:ascii="Arial" w:eastAsia="Times New Roman" w:hAnsi="Arial" w:cs="Arial"/>
            <w:b/>
            <w:bCs/>
            <w:color w:val="0000FF"/>
            <w:sz w:val="19"/>
            <w:szCs w:val="19"/>
            <w:u w:val="single"/>
            <w:lang/>
          </w:rPr>
          <w:t>Foreman</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An elected member of a jury who delivers the verdict to the court.</w:t>
      </w: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t xml:space="preserve">G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Garnishment:</w:t>
      </w:r>
      <w:r w:rsidRPr="00C91435">
        <w:rPr>
          <w:rFonts w:ascii="Arial" w:eastAsia="Times New Roman" w:hAnsi="Arial" w:cs="Arial"/>
          <w:color w:val="000000"/>
          <w:sz w:val="19"/>
          <w:szCs w:val="19"/>
          <w:lang/>
        </w:rPr>
        <w:t xml:space="preserve"> A court order to collect money or property. For example, a garnishment may be issued to an employer to pay part of an employee’s wages to someone else to pay a debt or judgment.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52" w:history="1">
        <w:r w:rsidRPr="00C91435">
          <w:rPr>
            <w:rFonts w:ascii="Arial" w:eastAsia="Times New Roman" w:hAnsi="Arial" w:cs="Arial"/>
            <w:b/>
            <w:bCs/>
            <w:color w:val="0000FF"/>
            <w:sz w:val="19"/>
            <w:szCs w:val="19"/>
            <w:u w:val="single"/>
            <w:lang/>
          </w:rPr>
          <w:t>GA - Geographical Area</w:t>
        </w:r>
      </w:hyperlink>
      <w:r w:rsidRPr="00C91435">
        <w:rPr>
          <w:rFonts w:ascii="Arial" w:eastAsia="Times New Roman" w:hAnsi="Arial" w:cs="Arial"/>
          <w:color w:val="000000"/>
          <w:sz w:val="19"/>
          <w:szCs w:val="19"/>
          <w:lang/>
        </w:rPr>
        <w:t xml:space="preserve">: Geographical Area. </w:t>
      </w:r>
      <w:proofErr w:type="gramStart"/>
      <w:r w:rsidRPr="00C91435">
        <w:rPr>
          <w:rFonts w:ascii="Arial" w:eastAsia="Times New Roman" w:hAnsi="Arial" w:cs="Arial"/>
          <w:color w:val="000000"/>
          <w:sz w:val="19"/>
          <w:szCs w:val="19"/>
          <w:lang/>
        </w:rPr>
        <w:t>The court location where motor vehicle and most criminal cases are heard.</w:t>
      </w:r>
      <w:proofErr w:type="gramEnd"/>
      <w:r w:rsidRPr="00C91435">
        <w:rPr>
          <w:rFonts w:ascii="Arial" w:eastAsia="Times New Roman" w:hAnsi="Arial" w:cs="Arial"/>
          <w:color w:val="000000"/>
          <w:sz w:val="19"/>
          <w:szCs w:val="19"/>
          <w:lang/>
        </w:rPr>
        <w:t xml:space="preserve"> There are </w:t>
      </w:r>
      <w:hyperlink r:id="rId53" w:history="1">
        <w:r w:rsidRPr="00C91435">
          <w:rPr>
            <w:rFonts w:ascii="Arial" w:eastAsia="Times New Roman" w:hAnsi="Arial" w:cs="Arial"/>
            <w:color w:val="0000FF"/>
            <w:sz w:val="19"/>
            <w:szCs w:val="19"/>
            <w:u w:val="single"/>
            <w:lang/>
          </w:rPr>
          <w:t>22 Geographical Areas in Connecticut.</w:t>
        </w:r>
      </w:hyperlink>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Grievance:</w:t>
      </w:r>
      <w:r w:rsidRPr="00C91435">
        <w:rPr>
          <w:rFonts w:ascii="Arial" w:eastAsia="Times New Roman" w:hAnsi="Arial" w:cs="Arial"/>
          <w:color w:val="000000"/>
          <w:sz w:val="19"/>
          <w:szCs w:val="19"/>
          <w:lang/>
        </w:rPr>
        <w:t xml:space="preserve"> A complaint filed against an </w:t>
      </w:r>
      <w:hyperlink r:id="rId54" w:anchor="7" w:history="1">
        <w:r w:rsidRPr="00C91435">
          <w:rPr>
            <w:rFonts w:ascii="Arial" w:eastAsia="Times New Roman" w:hAnsi="Arial" w:cs="Arial"/>
            <w:color w:val="0000FF"/>
            <w:sz w:val="19"/>
            <w:szCs w:val="19"/>
            <w:u w:val="single"/>
            <w:lang/>
          </w:rPr>
          <w:t>attorney</w:t>
        </w:r>
      </w:hyperlink>
      <w:r w:rsidRPr="00C91435">
        <w:rPr>
          <w:rFonts w:ascii="Arial" w:eastAsia="Times New Roman" w:hAnsi="Arial" w:cs="Arial"/>
          <w:color w:val="000000"/>
          <w:sz w:val="19"/>
          <w:szCs w:val="19"/>
          <w:lang/>
        </w:rPr>
        <w:t xml:space="preserve"> or </w:t>
      </w:r>
      <w:hyperlink r:id="rId55" w:history="1">
        <w:r w:rsidRPr="00C91435">
          <w:rPr>
            <w:rFonts w:ascii="Arial" w:eastAsia="Times New Roman" w:hAnsi="Arial" w:cs="Arial"/>
            <w:color w:val="0000FF"/>
            <w:sz w:val="19"/>
            <w:szCs w:val="19"/>
            <w:u w:val="single"/>
            <w:lang/>
          </w:rPr>
          <w:t>judge</w:t>
        </w:r>
      </w:hyperlink>
      <w:r w:rsidRPr="00C91435">
        <w:rPr>
          <w:rFonts w:ascii="Arial" w:eastAsia="Times New Roman" w:hAnsi="Arial" w:cs="Arial"/>
          <w:color w:val="000000"/>
          <w:sz w:val="19"/>
          <w:szCs w:val="19"/>
          <w:lang/>
        </w:rPr>
        <w:t>, claiming an ethics violation.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56" w:history="1">
        <w:r w:rsidRPr="00C91435">
          <w:rPr>
            <w:rFonts w:ascii="Arial" w:eastAsia="Times New Roman" w:hAnsi="Arial" w:cs="Arial"/>
            <w:b/>
            <w:bCs/>
            <w:color w:val="0000FF"/>
            <w:sz w:val="19"/>
            <w:szCs w:val="19"/>
            <w:u w:val="single"/>
            <w:lang/>
          </w:rPr>
          <w:t>Guardian</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person who has the power and duty to take care of another person and/or to manage the property and rights of another person who is considered incapable of taking care of his or her personal affairs.</w:t>
      </w:r>
    </w:p>
    <w:p w:rsid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57" w:history="1">
        <w:r w:rsidRPr="00C91435">
          <w:rPr>
            <w:rFonts w:ascii="Arial" w:eastAsia="Times New Roman" w:hAnsi="Arial" w:cs="Arial"/>
            <w:b/>
            <w:bCs/>
            <w:color w:val="0000FF"/>
            <w:sz w:val="19"/>
            <w:szCs w:val="19"/>
            <w:u w:val="single"/>
            <w:lang/>
          </w:rPr>
          <w:t xml:space="preserve">Guardian Ad </w:t>
        </w:r>
        <w:proofErr w:type="spellStart"/>
        <w:r w:rsidRPr="00C91435">
          <w:rPr>
            <w:rFonts w:ascii="Arial" w:eastAsia="Times New Roman" w:hAnsi="Arial" w:cs="Arial"/>
            <w:b/>
            <w:bCs/>
            <w:color w:val="0000FF"/>
            <w:sz w:val="19"/>
            <w:szCs w:val="19"/>
            <w:u w:val="single"/>
            <w:lang/>
          </w:rPr>
          <w:t>Litem</w:t>
        </w:r>
        <w:proofErr w:type="spellEnd"/>
      </w:hyperlink>
      <w:r w:rsidRPr="00C91435">
        <w:rPr>
          <w:rFonts w:ascii="Arial" w:eastAsia="Times New Roman" w:hAnsi="Arial" w:cs="Arial"/>
          <w:color w:val="000000"/>
          <w:sz w:val="19"/>
          <w:szCs w:val="19"/>
          <w:lang/>
        </w:rPr>
        <w:t>: A person, usually a parent, appointed by the court to represent a child or unborn person in a court case. If a family member is not available, a judge may appoint an attorney.</w:t>
      </w: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t>H</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Habeas Corpus: </w:t>
      </w:r>
      <w:r w:rsidRPr="00C91435">
        <w:rPr>
          <w:rFonts w:ascii="Arial" w:eastAsia="Times New Roman" w:hAnsi="Arial" w:cs="Arial"/>
          <w:color w:val="000000"/>
          <w:sz w:val="19"/>
          <w:szCs w:val="19"/>
          <w:lang/>
        </w:rPr>
        <w:t>A court order used to bring a person physically before a court in order to test the legality of the person's detention. Usually, it is directed to the official or person detaining another, commanding him to bring the person to court for the judge to determine if that person has been denied liberty without due process of law.</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Hearsay:</w:t>
      </w:r>
      <w:r w:rsidRPr="00C91435">
        <w:rPr>
          <w:rFonts w:ascii="Arial" w:eastAsia="Times New Roman" w:hAnsi="Arial" w:cs="Arial"/>
          <w:color w:val="000000"/>
          <w:sz w:val="19"/>
          <w:szCs w:val="19"/>
          <w:lang/>
        </w:rPr>
        <w:t xml:space="preserve"> Testimony given by a witness who tells second or third hand information.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Honor Court:</w:t>
      </w:r>
      <w:r w:rsidRPr="00C91435">
        <w:rPr>
          <w:rFonts w:ascii="Arial" w:eastAsia="Times New Roman" w:hAnsi="Arial" w:cs="Arial"/>
          <w:color w:val="000000"/>
          <w:sz w:val="19"/>
          <w:szCs w:val="19"/>
          <w:lang/>
        </w:rPr>
        <w:t xml:space="preserve"> A program of outpatient group therapy for alcohol abusers.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58" w:anchor="Housing" w:history="1">
        <w:proofErr w:type="gramStart"/>
        <w:r w:rsidRPr="00C91435">
          <w:rPr>
            <w:rFonts w:ascii="Arial" w:eastAsia="Times New Roman" w:hAnsi="Arial" w:cs="Arial"/>
            <w:b/>
            <w:bCs/>
            <w:color w:val="0000FF"/>
            <w:sz w:val="19"/>
            <w:szCs w:val="19"/>
            <w:u w:val="single"/>
            <w:lang/>
          </w:rPr>
          <w:t>Housing Specialist</w:t>
        </w:r>
      </w:hyperlink>
      <w:r w:rsidRPr="00C91435">
        <w:rPr>
          <w:rFonts w:ascii="Arial" w:eastAsia="Times New Roman" w:hAnsi="Arial" w:cs="Arial"/>
          <w:color w:val="000000"/>
          <w:sz w:val="19"/>
          <w:szCs w:val="19"/>
          <w:lang/>
        </w:rPr>
        <w:t>: A person who provides pretrial mediation of landlord/tenant cases to reach settlement.</w:t>
      </w:r>
      <w:proofErr w:type="gramEnd"/>
      <w:r w:rsidRPr="00C91435">
        <w:rPr>
          <w:rFonts w:ascii="Arial" w:eastAsia="Times New Roman" w:hAnsi="Arial" w:cs="Arial"/>
          <w:color w:val="000000"/>
          <w:sz w:val="19"/>
          <w:szCs w:val="19"/>
          <w:lang/>
        </w:rPr>
        <w:t xml:space="preserve"> Also provides information about community resources to litigants.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Hung Jury: </w:t>
      </w:r>
      <w:r w:rsidRPr="00C91435">
        <w:rPr>
          <w:rFonts w:ascii="Arial" w:eastAsia="Times New Roman" w:hAnsi="Arial" w:cs="Arial"/>
          <w:color w:val="000000"/>
          <w:sz w:val="19"/>
          <w:szCs w:val="19"/>
          <w:lang/>
        </w:rPr>
        <w:t>A jury whose members cannot reconcile their differences of opinion and thus cannot reach a verdict.</w:t>
      </w:r>
    </w:p>
    <w:p w:rsidR="00B62EA2" w:rsidRDefault="00B62EA2"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p>
    <w:p w:rsidR="00B62EA2" w:rsidRDefault="00B62EA2"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lastRenderedPageBreak/>
        <w:t>I</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Incarceration:</w:t>
      </w:r>
      <w:r w:rsidRPr="00C91435">
        <w:rPr>
          <w:rFonts w:ascii="Arial" w:eastAsia="Times New Roman" w:hAnsi="Arial" w:cs="Arial"/>
          <w:color w:val="000000"/>
          <w:sz w:val="19"/>
          <w:szCs w:val="19"/>
          <w:lang/>
        </w:rPr>
        <w:t xml:space="preserve"> Confinement to a state correctional institute or prison.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Income Withholding Order: </w:t>
      </w:r>
      <w:r w:rsidRPr="00C91435">
        <w:rPr>
          <w:rFonts w:ascii="Arial" w:eastAsia="Times New Roman" w:hAnsi="Arial" w:cs="Arial"/>
          <w:color w:val="000000"/>
          <w:sz w:val="19"/>
          <w:szCs w:val="19"/>
          <w:lang/>
        </w:rPr>
        <w:t>A court order to deduct child support or alimony payments from someone's wages. All child support court orders must include an income withholding order unless both parents ask the judge not to.</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Indigent: </w:t>
      </w:r>
      <w:r w:rsidRPr="00C91435">
        <w:rPr>
          <w:rFonts w:ascii="Arial" w:eastAsia="Times New Roman" w:hAnsi="Arial" w:cs="Arial"/>
          <w:color w:val="000000"/>
          <w:sz w:val="19"/>
          <w:szCs w:val="19"/>
          <w:lang/>
        </w:rPr>
        <w:t xml:space="preserve">Someone without enough money to either support himself or herself or his or her family. </w:t>
      </w:r>
      <w:proofErr w:type="gramStart"/>
      <w:r w:rsidRPr="00C91435">
        <w:rPr>
          <w:rFonts w:ascii="Arial" w:eastAsia="Times New Roman" w:hAnsi="Arial" w:cs="Arial"/>
          <w:color w:val="000000"/>
          <w:sz w:val="19"/>
          <w:szCs w:val="19"/>
          <w:lang/>
        </w:rPr>
        <w:t>Someone who cannot afford to pay certain fees required by the court.</w:t>
      </w:r>
      <w:proofErr w:type="gramEnd"/>
      <w:r w:rsidRPr="00C91435">
        <w:rPr>
          <w:rFonts w:ascii="Arial" w:eastAsia="Times New Roman" w:hAnsi="Arial" w:cs="Arial"/>
          <w:color w:val="000000"/>
          <w:sz w:val="19"/>
          <w:szCs w:val="19"/>
          <w:lang/>
        </w:rPr>
        <w:t xml:space="preserve"> (</w:t>
      </w:r>
      <w:hyperlink r:id="rId59" w:history="1">
        <w:r w:rsidRPr="00C91435">
          <w:rPr>
            <w:rFonts w:ascii="Arial" w:eastAsia="Times New Roman" w:hAnsi="Arial" w:cs="Arial"/>
            <w:color w:val="0000FF"/>
            <w:sz w:val="19"/>
            <w:szCs w:val="19"/>
            <w:u w:val="single"/>
            <w:lang/>
          </w:rPr>
          <w:t>Civil, Family, Housing</w:t>
        </w:r>
      </w:hyperlink>
      <w:r w:rsidRPr="00C91435">
        <w:rPr>
          <w:rFonts w:ascii="Arial" w:eastAsia="Times New Roman" w:hAnsi="Arial" w:cs="Arial"/>
          <w:color w:val="000000"/>
          <w:sz w:val="19"/>
          <w:szCs w:val="19"/>
          <w:lang/>
        </w:rPr>
        <w:t xml:space="preserve"> | </w:t>
      </w:r>
      <w:hyperlink r:id="rId60" w:history="1">
        <w:r w:rsidRPr="00C91435">
          <w:rPr>
            <w:rFonts w:ascii="Arial" w:eastAsia="Times New Roman" w:hAnsi="Arial" w:cs="Arial"/>
            <w:color w:val="0000FF"/>
            <w:sz w:val="19"/>
            <w:szCs w:val="19"/>
            <w:u w:val="single"/>
            <w:lang/>
          </w:rPr>
          <w:t>Juvenile</w:t>
        </w:r>
      </w:hyperlink>
      <w:r w:rsidRPr="00C91435">
        <w:rPr>
          <w:rFonts w:ascii="Arial" w:eastAsia="Times New Roman" w:hAnsi="Arial" w:cs="Arial"/>
          <w:color w:val="000000"/>
          <w:sz w:val="19"/>
          <w:szCs w:val="19"/>
          <w:lang/>
        </w:rPr>
        <w: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61" w:anchor="page=330" w:history="1">
        <w:r w:rsidRPr="00C91435">
          <w:rPr>
            <w:rFonts w:ascii="Arial" w:eastAsia="Times New Roman" w:hAnsi="Arial" w:cs="Arial"/>
            <w:b/>
            <w:bCs/>
            <w:color w:val="0000FF"/>
            <w:sz w:val="19"/>
            <w:szCs w:val="19"/>
            <w:u w:val="single"/>
            <w:lang/>
          </w:rPr>
          <w:t>Information (the)</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In a criminal case, the formal court document in the clerk's file, </w:t>
      </w:r>
      <w:proofErr w:type="gramStart"/>
      <w:r w:rsidRPr="00C91435">
        <w:rPr>
          <w:rFonts w:ascii="Arial" w:eastAsia="Times New Roman" w:hAnsi="Arial" w:cs="Arial"/>
          <w:color w:val="000000"/>
          <w:sz w:val="19"/>
          <w:szCs w:val="19"/>
          <w:lang/>
        </w:rPr>
        <w:t>which contains the charges, dates of offenses, bond status, continuance dates and disposition.</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Infraction: </w:t>
      </w:r>
      <w:r w:rsidRPr="00C91435">
        <w:rPr>
          <w:rFonts w:ascii="Arial" w:eastAsia="Times New Roman" w:hAnsi="Arial" w:cs="Arial"/>
          <w:color w:val="000000"/>
          <w:sz w:val="19"/>
          <w:szCs w:val="19"/>
          <w:lang/>
        </w:rPr>
        <w:t xml:space="preserve">A case where the fine may be paid by mail and usually the person does not have to appear or come to court. </w:t>
      </w:r>
      <w:proofErr w:type="gramStart"/>
      <w:r w:rsidRPr="00C91435">
        <w:rPr>
          <w:rFonts w:ascii="Arial" w:eastAsia="Times New Roman" w:hAnsi="Arial" w:cs="Arial"/>
          <w:color w:val="000000"/>
          <w:sz w:val="19"/>
          <w:szCs w:val="19"/>
          <w:lang/>
        </w:rPr>
        <w:t>For example, a speeding ticket.</w:t>
      </w:r>
      <w:proofErr w:type="gramEnd"/>
      <w:r w:rsidRPr="00C91435">
        <w:rPr>
          <w:rFonts w:ascii="Arial" w:eastAsia="Times New Roman" w:hAnsi="Arial" w:cs="Arial"/>
          <w:color w:val="000000"/>
          <w:sz w:val="19"/>
          <w:szCs w:val="19"/>
          <w:lang/>
        </w:rPr>
        <w:t xml:space="preserve"> (</w:t>
      </w:r>
      <w:hyperlink r:id="rId62" w:history="1">
        <w:r w:rsidRPr="00C91435">
          <w:rPr>
            <w:rFonts w:ascii="Arial" w:eastAsia="Times New Roman" w:hAnsi="Arial" w:cs="Arial"/>
            <w:color w:val="0000FF"/>
            <w:sz w:val="19"/>
            <w:szCs w:val="19"/>
            <w:u w:val="single"/>
            <w:lang/>
          </w:rPr>
          <w:t>Infractions Schedule</w:t>
        </w:r>
      </w:hyperlink>
      <w:r w:rsidRPr="00C91435">
        <w:rPr>
          <w:rFonts w:ascii="Arial" w:eastAsia="Times New Roman" w:hAnsi="Arial" w:cs="Arial"/>
          <w:color w:val="000000"/>
          <w:sz w:val="19"/>
          <w:szCs w:val="19"/>
          <w:lang/>
        </w:rPr>
        <w: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Injunction:</w:t>
      </w:r>
      <w:r w:rsidRPr="00C91435">
        <w:rPr>
          <w:rFonts w:ascii="Arial" w:eastAsia="Times New Roman" w:hAnsi="Arial" w:cs="Arial"/>
          <w:color w:val="000000"/>
          <w:sz w:val="19"/>
          <w:szCs w:val="19"/>
          <w:lang/>
        </w:rPr>
        <w:t xml:space="preserve"> A court order to stop doing or to start doing a specific act.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63" w:history="1">
        <w:r w:rsidRPr="00C91435">
          <w:rPr>
            <w:rFonts w:ascii="Arial" w:eastAsia="Times New Roman" w:hAnsi="Arial" w:cs="Arial"/>
            <w:b/>
            <w:bCs/>
            <w:color w:val="0000FF"/>
            <w:sz w:val="19"/>
            <w:szCs w:val="19"/>
            <w:u w:val="single"/>
            <w:lang/>
          </w:rPr>
          <w:t>Interpreter</w:t>
        </w:r>
      </w:hyperlink>
      <w:r w:rsidRPr="00C91435">
        <w:rPr>
          <w:rFonts w:ascii="Arial" w:eastAsia="Times New Roman" w:hAnsi="Arial" w:cs="Arial"/>
          <w:color w:val="000000"/>
          <w:sz w:val="19"/>
          <w:szCs w:val="19"/>
          <w:lang/>
        </w:rPr>
        <w:t xml:space="preserve">: The person who correctly translates court hearings from a second language to English. An interpreter is provided at no cost to the person who needs the interpreter in all cases where the person's life, freedom, children or housing are at risk of being taken away. Interpreters are also provided for criminal and child support cases.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64" w:anchor="Interrogatory" w:history="1">
        <w:r w:rsidRPr="00C91435">
          <w:rPr>
            <w:rFonts w:ascii="Arial" w:eastAsia="Times New Roman" w:hAnsi="Arial" w:cs="Arial"/>
            <w:b/>
            <w:bCs/>
            <w:color w:val="0000FF"/>
            <w:sz w:val="19"/>
            <w:szCs w:val="19"/>
            <w:u w:val="single"/>
            <w:lang/>
          </w:rPr>
          <w:t>Interrogatory</w:t>
        </w:r>
      </w:hyperlink>
      <w:r w:rsidRPr="00C91435">
        <w:rPr>
          <w:rFonts w:ascii="Arial" w:eastAsia="Times New Roman" w:hAnsi="Arial" w:cs="Arial"/>
          <w:color w:val="000000"/>
          <w:sz w:val="19"/>
          <w:szCs w:val="19"/>
          <w:lang/>
        </w:rPr>
        <w:t>: Formal, written questions used to get information from another party in a lawsuit.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Investigatory Grand Jury:</w:t>
      </w:r>
      <w:r w:rsidRPr="00C91435">
        <w:rPr>
          <w:rFonts w:ascii="Arial" w:eastAsia="Times New Roman" w:hAnsi="Arial" w:cs="Arial"/>
          <w:color w:val="000000"/>
          <w:sz w:val="19"/>
          <w:szCs w:val="19"/>
          <w:lang/>
        </w:rPr>
        <w:t xml:space="preserve"> A judge, constitutional state referee or any three judges of the Superior Court, appointed by the Chief Court Administrator to conduct an investigation into the commission of a crime or crimes.</w:t>
      </w: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t xml:space="preserve">J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Judge: </w:t>
      </w:r>
      <w:r w:rsidRPr="00C91435">
        <w:rPr>
          <w:rFonts w:ascii="Arial" w:eastAsia="Times New Roman" w:hAnsi="Arial" w:cs="Arial"/>
          <w:color w:val="000000"/>
          <w:sz w:val="19"/>
          <w:szCs w:val="19"/>
          <w:lang/>
        </w:rPr>
        <w:t xml:space="preserve">A person who hears and decides cases for the courts. Appointed by the governor for a term of eight years and confirmed by the General Assembly.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Judgment:</w:t>
      </w:r>
      <w:r w:rsidRPr="00C91435">
        <w:rPr>
          <w:rFonts w:ascii="Arial" w:eastAsia="Times New Roman" w:hAnsi="Arial" w:cs="Arial"/>
          <w:color w:val="000000"/>
          <w:sz w:val="19"/>
          <w:szCs w:val="19"/>
          <w:lang/>
        </w:rPr>
        <w:t xml:space="preserve"> A court decision. </w:t>
      </w:r>
      <w:proofErr w:type="gramStart"/>
      <w:r w:rsidRPr="00C91435">
        <w:rPr>
          <w:rFonts w:ascii="Arial" w:eastAsia="Times New Roman" w:hAnsi="Arial" w:cs="Arial"/>
          <w:color w:val="000000"/>
          <w:sz w:val="19"/>
          <w:szCs w:val="19"/>
          <w:lang/>
        </w:rPr>
        <w:t>Also called a decree or an order.</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Judgment File:</w:t>
      </w:r>
      <w:r w:rsidRPr="00C91435">
        <w:rPr>
          <w:rFonts w:ascii="Arial" w:eastAsia="Times New Roman" w:hAnsi="Arial" w:cs="Arial"/>
          <w:color w:val="000000"/>
          <w:sz w:val="19"/>
          <w:szCs w:val="19"/>
          <w:lang/>
        </w:rPr>
        <w:t xml:space="preserve"> A permanent court record of the court’s final disposition of the case.</w:t>
      </w:r>
      <w:r w:rsidRPr="00C91435">
        <w:rPr>
          <w:rFonts w:ascii="Arial" w:eastAsia="Times New Roman" w:hAnsi="Arial" w:cs="Arial"/>
          <w:color w:val="000000"/>
          <w:sz w:val="19"/>
          <w:szCs w:val="19"/>
          <w:lang/>
        </w:rPr>
        <w:br/>
      </w:r>
      <w:hyperlink r:id="rId65" w:history="1">
        <w:r w:rsidRPr="00C91435">
          <w:rPr>
            <w:rFonts w:ascii="Arial" w:eastAsia="Times New Roman" w:hAnsi="Arial" w:cs="Arial"/>
            <w:color w:val="0000FF"/>
            <w:sz w:val="19"/>
            <w:szCs w:val="19"/>
            <w:u w:val="single"/>
            <w:lang/>
          </w:rPr>
          <w:t>JD - Judicial District</w:t>
        </w:r>
      </w:hyperlink>
      <w:r w:rsidRPr="00C91435">
        <w:rPr>
          <w:rFonts w:ascii="Arial" w:eastAsia="Times New Roman" w:hAnsi="Arial" w:cs="Arial"/>
          <w:color w:val="000000"/>
          <w:sz w:val="19"/>
          <w:szCs w:val="19"/>
          <w:lang/>
        </w:rPr>
        <w:t xml:space="preserve">: Connecticut has </w:t>
      </w:r>
      <w:hyperlink r:id="rId66" w:history="1">
        <w:r w:rsidRPr="00C91435">
          <w:rPr>
            <w:rFonts w:ascii="Arial" w:eastAsia="Times New Roman" w:hAnsi="Arial" w:cs="Arial"/>
            <w:color w:val="0000FF"/>
            <w:sz w:val="19"/>
            <w:szCs w:val="19"/>
            <w:u w:val="single"/>
            <w:lang/>
          </w:rPr>
          <w:t>13 judicial districts</w:t>
        </w:r>
      </w:hyperlink>
      <w:r w:rsidRPr="00C91435">
        <w:rPr>
          <w:rFonts w:ascii="Arial" w:eastAsia="Times New Roman" w:hAnsi="Arial" w:cs="Arial"/>
          <w:color w:val="000000"/>
          <w:sz w:val="19"/>
          <w:szCs w:val="19"/>
          <w:lang/>
        </w:rPr>
        <w:t xml:space="preserve"> (JD) in which civil, criminal, family and juvenile matters are heard. Civil jury, civil non-jury, administrative appeals and family matters generally are heard in a JD courthouse.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67" w:history="1">
        <w:proofErr w:type="spellStart"/>
        <w:r w:rsidRPr="00C91435">
          <w:rPr>
            <w:rFonts w:ascii="Arial" w:eastAsia="Times New Roman" w:hAnsi="Arial" w:cs="Arial"/>
            <w:b/>
            <w:bCs/>
            <w:color w:val="0000FF"/>
            <w:sz w:val="19"/>
            <w:szCs w:val="19"/>
            <w:u w:val="single"/>
            <w:lang/>
          </w:rPr>
          <w:t>Juris</w:t>
        </w:r>
        <w:proofErr w:type="spellEnd"/>
        <w:r w:rsidRPr="00C91435">
          <w:rPr>
            <w:rFonts w:ascii="Arial" w:eastAsia="Times New Roman" w:hAnsi="Arial" w:cs="Arial"/>
            <w:b/>
            <w:bCs/>
            <w:color w:val="0000FF"/>
            <w:sz w:val="19"/>
            <w:szCs w:val="19"/>
            <w:u w:val="single"/>
            <w:lang/>
          </w:rPr>
          <w:t xml:space="preserve"> Number</w:t>
        </w:r>
      </w:hyperlink>
      <w:r w:rsidRPr="00C91435">
        <w:rPr>
          <w:rFonts w:ascii="Arial" w:eastAsia="Times New Roman" w:hAnsi="Arial" w:cs="Arial"/>
          <w:color w:val="000000"/>
          <w:sz w:val="19"/>
          <w:szCs w:val="19"/>
          <w:lang/>
        </w:rPr>
        <w:t>: An identification number assigned to each attorney in Connecticut.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Jurisdiction:</w:t>
      </w:r>
      <w:r w:rsidRPr="00C91435">
        <w:rPr>
          <w:rFonts w:ascii="Arial" w:eastAsia="Times New Roman" w:hAnsi="Arial" w:cs="Arial"/>
          <w:color w:val="000000"/>
          <w:sz w:val="19"/>
          <w:szCs w:val="19"/>
          <w:lang/>
        </w:rPr>
        <w:t xml:space="preserve"> Power and authority of a court to hear and make a judgment in a case.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68" w:history="1">
        <w:r w:rsidRPr="00C91435">
          <w:rPr>
            <w:rFonts w:ascii="Arial" w:eastAsia="Times New Roman" w:hAnsi="Arial" w:cs="Arial"/>
            <w:b/>
            <w:bCs/>
            <w:color w:val="0000FF"/>
            <w:sz w:val="19"/>
            <w:szCs w:val="19"/>
            <w:u w:val="single"/>
            <w:lang/>
          </w:rPr>
          <w:t>Juror</w:t>
        </w:r>
      </w:hyperlink>
      <w:r w:rsidRPr="00C91435">
        <w:rPr>
          <w:rFonts w:ascii="Arial" w:eastAsia="Times New Roman" w:hAnsi="Arial" w:cs="Arial"/>
          <w:color w:val="000000"/>
          <w:sz w:val="19"/>
          <w:szCs w:val="19"/>
          <w:lang/>
        </w:rPr>
        <w:t>: Member of a jury.</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Jury Charge:</w:t>
      </w:r>
      <w:r w:rsidRPr="00C91435">
        <w:rPr>
          <w:rFonts w:ascii="Arial" w:eastAsia="Times New Roman" w:hAnsi="Arial" w:cs="Arial"/>
          <w:color w:val="000000"/>
          <w:sz w:val="19"/>
          <w:szCs w:val="19"/>
          <w:lang/>
        </w:rPr>
        <w:t xml:space="preserve"> The judge's formal </w:t>
      </w:r>
      <w:proofErr w:type="gramStart"/>
      <w:r w:rsidRPr="00C91435">
        <w:rPr>
          <w:rFonts w:ascii="Arial" w:eastAsia="Times New Roman" w:hAnsi="Arial" w:cs="Arial"/>
          <w:color w:val="000000"/>
          <w:sz w:val="19"/>
          <w:szCs w:val="19"/>
          <w:lang/>
        </w:rPr>
        <w:t>instructions on the law to the jury before it begins</w:t>
      </w:r>
      <w:proofErr w:type="gramEnd"/>
      <w:r w:rsidRPr="00C91435">
        <w:rPr>
          <w:rFonts w:ascii="Arial" w:eastAsia="Times New Roman" w:hAnsi="Arial" w:cs="Arial"/>
          <w:color w:val="000000"/>
          <w:sz w:val="19"/>
          <w:szCs w:val="19"/>
          <w:lang/>
        </w:rPr>
        <w:t xml:space="preserve"> deliberations.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Jury Instructions:</w:t>
      </w:r>
      <w:r w:rsidRPr="00C91435">
        <w:rPr>
          <w:rFonts w:ascii="Arial" w:eastAsia="Times New Roman" w:hAnsi="Arial" w:cs="Arial"/>
          <w:color w:val="000000"/>
          <w:sz w:val="19"/>
          <w:szCs w:val="19"/>
          <w:lang/>
        </w:rPr>
        <w:t xml:space="preserve"> Directions given by the judge to the jury concerning the law of the case. (</w:t>
      </w:r>
      <w:hyperlink r:id="rId69" w:history="1">
        <w:r w:rsidRPr="00C91435">
          <w:rPr>
            <w:rFonts w:ascii="Arial" w:eastAsia="Times New Roman" w:hAnsi="Arial" w:cs="Arial"/>
            <w:color w:val="0000FF"/>
            <w:sz w:val="19"/>
            <w:szCs w:val="19"/>
            <w:u w:val="single"/>
            <w:lang/>
          </w:rPr>
          <w:t>Civil</w:t>
        </w:r>
      </w:hyperlink>
      <w:r w:rsidRPr="00C91435">
        <w:rPr>
          <w:rFonts w:ascii="Arial" w:eastAsia="Times New Roman" w:hAnsi="Arial" w:cs="Arial"/>
          <w:color w:val="000000"/>
          <w:sz w:val="19"/>
          <w:szCs w:val="19"/>
          <w:lang/>
        </w:rPr>
        <w:t xml:space="preserve"> | </w:t>
      </w:r>
      <w:hyperlink r:id="rId70" w:history="1">
        <w:r w:rsidRPr="00C91435">
          <w:rPr>
            <w:rFonts w:ascii="Arial" w:eastAsia="Times New Roman" w:hAnsi="Arial" w:cs="Arial"/>
            <w:color w:val="0000FF"/>
            <w:sz w:val="19"/>
            <w:szCs w:val="19"/>
            <w:u w:val="single"/>
            <w:lang/>
          </w:rPr>
          <w:t>Criminal</w:t>
        </w:r>
      </w:hyperlink>
      <w:r w:rsidRPr="00C91435">
        <w:rPr>
          <w:rFonts w:ascii="Arial" w:eastAsia="Times New Roman" w:hAnsi="Arial" w:cs="Arial"/>
          <w:color w:val="000000"/>
          <w:sz w:val="19"/>
          <w:szCs w:val="19"/>
          <w:lang/>
        </w:rPr>
        <w: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Juvenile Court: </w:t>
      </w:r>
      <w:r w:rsidRPr="00C91435">
        <w:rPr>
          <w:rFonts w:ascii="Arial" w:eastAsia="Times New Roman" w:hAnsi="Arial" w:cs="Arial"/>
          <w:color w:val="000000"/>
          <w:sz w:val="19"/>
          <w:szCs w:val="19"/>
          <w:lang/>
        </w:rPr>
        <w:t xml:space="preserve">Also called Superior Court for </w:t>
      </w:r>
      <w:hyperlink r:id="rId71" w:anchor="Juvenile_Matters" w:history="1">
        <w:r w:rsidRPr="00C91435">
          <w:rPr>
            <w:rFonts w:ascii="Arial" w:eastAsia="Times New Roman" w:hAnsi="Arial" w:cs="Arial"/>
            <w:color w:val="0000FF"/>
            <w:sz w:val="19"/>
            <w:szCs w:val="19"/>
            <w:u w:val="single"/>
            <w:lang/>
          </w:rPr>
          <w:t>Juvenile Matters</w:t>
        </w:r>
      </w:hyperlink>
      <w:r w:rsidRPr="00C91435">
        <w:rPr>
          <w:rFonts w:ascii="Arial" w:eastAsia="Times New Roman" w:hAnsi="Arial" w:cs="Arial"/>
          <w:color w:val="000000"/>
          <w:sz w:val="19"/>
          <w:szCs w:val="19"/>
          <w:lang/>
        </w:rPr>
        <w:t>. A special division of the Superior Court designated to hear all cases concerning uncared for, dependent children and youth and delinquents. All juvenile court proceedings and case records are confidential and are not public information.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Juvenile Delinquent: </w:t>
      </w:r>
      <w:r w:rsidRPr="00C91435">
        <w:rPr>
          <w:rFonts w:ascii="Arial" w:eastAsia="Times New Roman" w:hAnsi="Arial" w:cs="Arial"/>
          <w:color w:val="000000"/>
          <w:sz w:val="19"/>
          <w:szCs w:val="19"/>
          <w:lang/>
        </w:rPr>
        <w:t>A person under the age of 16 who commits a criminal act.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72" w:anchor="page=137" w:history="1">
        <w:r w:rsidRPr="00C91435">
          <w:rPr>
            <w:rFonts w:ascii="Arial" w:eastAsia="Times New Roman" w:hAnsi="Arial" w:cs="Arial"/>
            <w:b/>
            <w:bCs/>
            <w:color w:val="0000FF"/>
            <w:sz w:val="19"/>
            <w:szCs w:val="19"/>
            <w:u w:val="single"/>
            <w:lang/>
          </w:rPr>
          <w:t>Juvenile Detention</w:t>
        </w:r>
      </w:hyperlink>
      <w:r w:rsidRPr="00C91435">
        <w:rPr>
          <w:rFonts w:ascii="Arial" w:eastAsia="Times New Roman" w:hAnsi="Arial" w:cs="Arial"/>
          <w:color w:val="000000"/>
          <w:sz w:val="19"/>
          <w:szCs w:val="19"/>
          <w:lang/>
        </w:rPr>
        <w:t>: State facility to provide for the temporary care of a child who alleged to be delinquent and who requires a physically restricted, secure environment.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Juvenile Detention Center:</w:t>
      </w:r>
      <w:r w:rsidRPr="00C91435">
        <w:rPr>
          <w:rFonts w:ascii="Arial" w:eastAsia="Times New Roman" w:hAnsi="Arial" w:cs="Arial"/>
          <w:color w:val="000000"/>
          <w:sz w:val="19"/>
          <w:szCs w:val="19"/>
          <w:lang/>
        </w:rPr>
        <w:t xml:space="preserve"> A secure facility for juveniles operated by the Division of Juvenile Detention Services of the Connecticut Judicial Branch, open 24 hours a day, 7 days a week.</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Juvenile Detention Officer: </w:t>
      </w:r>
      <w:r w:rsidRPr="00C91435">
        <w:rPr>
          <w:rFonts w:ascii="Arial" w:eastAsia="Times New Roman" w:hAnsi="Arial" w:cs="Arial"/>
          <w:color w:val="000000"/>
          <w:sz w:val="19"/>
          <w:szCs w:val="19"/>
          <w:lang/>
        </w:rPr>
        <w:t xml:space="preserve">Also called JDO. </w:t>
      </w:r>
      <w:proofErr w:type="gramStart"/>
      <w:r w:rsidRPr="00C91435">
        <w:rPr>
          <w:rFonts w:ascii="Arial" w:eastAsia="Times New Roman" w:hAnsi="Arial" w:cs="Arial"/>
          <w:color w:val="000000"/>
          <w:sz w:val="19"/>
          <w:szCs w:val="19"/>
          <w:lang/>
        </w:rPr>
        <w:t>A person who works within a Juvenile Detention Center.</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73" w:anchor="Juvenile_Matters" w:history="1">
        <w:r w:rsidRPr="00C91435">
          <w:rPr>
            <w:rFonts w:ascii="Arial" w:eastAsia="Times New Roman" w:hAnsi="Arial" w:cs="Arial"/>
            <w:b/>
            <w:bCs/>
            <w:color w:val="0000FF"/>
            <w:sz w:val="19"/>
            <w:szCs w:val="19"/>
            <w:u w:val="single"/>
            <w:lang/>
          </w:rPr>
          <w:t>Juvenile Matters</w:t>
        </w:r>
      </w:hyperlink>
      <w:r w:rsidRPr="00C91435">
        <w:rPr>
          <w:rFonts w:ascii="Arial" w:eastAsia="Times New Roman" w:hAnsi="Arial" w:cs="Arial"/>
          <w:color w:val="000000"/>
          <w:sz w:val="19"/>
          <w:szCs w:val="19"/>
          <w:lang/>
        </w:rPr>
        <w:t>: All cases concerning uncared for, neglected or dependent children and youth, termination of parental rights of children committed to a state agency, matters concerning families with service needs, contested matters involving termination of parental rights or removal of guardian transferred from the Probate Court and the emancipation of minors. It does not include guardianship or adoption cases, or matters affecting property rights of any child or youth over which the Probate Court has jurisdiction. The Probate Court hears appeals concerning adoption, termination of parental rights and removal of a parent as guardian are included. Juvenile matters in the criminal session include all cases concerning delinquent children in the state.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74" w:history="1">
        <w:r w:rsidRPr="00C91435">
          <w:rPr>
            <w:rFonts w:ascii="Arial" w:eastAsia="Times New Roman" w:hAnsi="Arial" w:cs="Arial"/>
            <w:b/>
            <w:bCs/>
            <w:color w:val="0000FF"/>
            <w:sz w:val="19"/>
            <w:szCs w:val="19"/>
            <w:u w:val="single"/>
            <w:lang/>
          </w:rPr>
          <w:t>Juvenile Probation</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Placement of an adjudicated delinquent under the supervision of a juvenile probation officer.</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Juvenile Transportation Officer: </w:t>
      </w:r>
      <w:r w:rsidRPr="00C91435">
        <w:rPr>
          <w:rFonts w:ascii="Arial" w:eastAsia="Times New Roman" w:hAnsi="Arial" w:cs="Arial"/>
          <w:color w:val="000000"/>
          <w:sz w:val="19"/>
          <w:szCs w:val="19"/>
          <w:lang/>
        </w:rPr>
        <w:t>Also called JTO. A person who provides safe transportation services for juveniles in custody.</w:t>
      </w:r>
    </w:p>
    <w:p w:rsidR="00B62EA2" w:rsidRDefault="00B62EA2"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p>
    <w:p w:rsidR="00B62EA2" w:rsidRDefault="00B62EA2"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lastRenderedPageBreak/>
        <w:t>L</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75" w:history="1">
        <w:r w:rsidRPr="00C91435">
          <w:rPr>
            <w:rFonts w:ascii="Arial" w:eastAsia="Times New Roman" w:hAnsi="Arial" w:cs="Arial"/>
            <w:b/>
            <w:bCs/>
            <w:color w:val="0000FF"/>
            <w:sz w:val="19"/>
            <w:szCs w:val="19"/>
            <w:u w:val="single"/>
            <w:lang/>
          </w:rPr>
          <w:t>Law Librarian</w:t>
        </w:r>
      </w:hyperlink>
      <w:r w:rsidRPr="00C91435">
        <w:rPr>
          <w:rFonts w:ascii="Arial" w:eastAsia="Times New Roman" w:hAnsi="Arial" w:cs="Arial"/>
          <w:color w:val="000000"/>
          <w:sz w:val="19"/>
          <w:szCs w:val="19"/>
          <w:lang/>
        </w:rPr>
        <w:t>: Court staff who maintain legal reference and research materials for public use.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76" w:anchor="Aid" w:history="1">
        <w:r w:rsidRPr="00C91435">
          <w:rPr>
            <w:rFonts w:ascii="Arial" w:eastAsia="Times New Roman" w:hAnsi="Arial" w:cs="Arial"/>
            <w:b/>
            <w:bCs/>
            <w:color w:val="0000FF"/>
            <w:sz w:val="19"/>
            <w:szCs w:val="19"/>
            <w:u w:val="single"/>
            <w:lang/>
          </w:rPr>
          <w:t>Legal Aid or Legal Services</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Free legal representatives in civil cases for income eligible persons. Call 1-800-453-3320 to apply.</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Legal Custody:</w:t>
      </w:r>
      <w:r w:rsidRPr="00C91435">
        <w:rPr>
          <w:rFonts w:ascii="Arial" w:eastAsia="Times New Roman" w:hAnsi="Arial" w:cs="Arial"/>
          <w:color w:val="000000"/>
          <w:sz w:val="19"/>
          <w:szCs w:val="19"/>
          <w:lang/>
        </w:rPr>
        <w:t xml:space="preserve"> Relationship with a child created by court order which gives a person legal responsibility for the physical possession of a minor and the duty to protect, care for and discipline the child.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77" w:history="1">
        <w:r w:rsidRPr="00C91435">
          <w:rPr>
            <w:rFonts w:ascii="Arial" w:eastAsia="Times New Roman" w:hAnsi="Arial" w:cs="Arial"/>
            <w:b/>
            <w:bCs/>
            <w:color w:val="0000FF"/>
            <w:sz w:val="19"/>
            <w:szCs w:val="19"/>
            <w:u w:val="single"/>
            <w:lang/>
          </w:rPr>
          <w:t>Legal Separation</w:t>
        </w:r>
      </w:hyperlink>
      <w:r w:rsidRPr="00C91435">
        <w:rPr>
          <w:rFonts w:ascii="Arial" w:eastAsia="Times New Roman" w:hAnsi="Arial" w:cs="Arial"/>
          <w:color w:val="000000"/>
          <w:sz w:val="19"/>
          <w:szCs w:val="19"/>
          <w:lang/>
        </w:rPr>
        <w:t>: A court order describing the conditions under which two married people will live separately.</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Lien:</w:t>
      </w:r>
      <w:r w:rsidRPr="00C91435">
        <w:rPr>
          <w:rFonts w:ascii="Arial" w:eastAsia="Times New Roman" w:hAnsi="Arial" w:cs="Arial"/>
          <w:color w:val="000000"/>
          <w:sz w:val="19"/>
          <w:szCs w:val="19"/>
          <w:lang/>
        </w:rPr>
        <w:t xml:space="preserve"> </w:t>
      </w:r>
      <w:proofErr w:type="gramStart"/>
      <w:r w:rsidRPr="00C91435">
        <w:rPr>
          <w:rFonts w:ascii="Arial" w:eastAsia="Times New Roman" w:hAnsi="Arial" w:cs="Arial"/>
          <w:color w:val="000000"/>
          <w:sz w:val="19"/>
          <w:szCs w:val="19"/>
          <w:lang/>
        </w:rPr>
        <w:t>A charge, hold</w:t>
      </w:r>
      <w:proofErr w:type="gramEnd"/>
      <w:r w:rsidRPr="00C91435">
        <w:rPr>
          <w:rFonts w:ascii="Arial" w:eastAsia="Times New Roman" w:hAnsi="Arial" w:cs="Arial"/>
          <w:color w:val="000000"/>
          <w:sz w:val="19"/>
          <w:szCs w:val="19"/>
          <w:lang/>
        </w:rPr>
        <w:t>, or claim upon property of another as security for a debt.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spellStart"/>
      <w:r w:rsidRPr="00C91435">
        <w:rPr>
          <w:rFonts w:ascii="Arial" w:eastAsia="Times New Roman" w:hAnsi="Arial" w:cs="Arial"/>
          <w:b/>
          <w:bCs/>
          <w:color w:val="000000"/>
          <w:sz w:val="19"/>
          <w:szCs w:val="19"/>
          <w:lang/>
        </w:rPr>
        <w:t>Lis</w:t>
      </w:r>
      <w:proofErr w:type="spellEnd"/>
      <w:r w:rsidRPr="00C91435">
        <w:rPr>
          <w:rFonts w:ascii="Arial" w:eastAsia="Times New Roman" w:hAnsi="Arial" w:cs="Arial"/>
          <w:b/>
          <w:bCs/>
          <w:color w:val="000000"/>
          <w:sz w:val="19"/>
          <w:szCs w:val="19"/>
          <w:lang/>
        </w:rPr>
        <w:t xml:space="preserve"> </w:t>
      </w:r>
      <w:proofErr w:type="spellStart"/>
      <w:r w:rsidRPr="00C91435">
        <w:rPr>
          <w:rFonts w:ascii="Arial" w:eastAsia="Times New Roman" w:hAnsi="Arial" w:cs="Arial"/>
          <w:b/>
          <w:bCs/>
          <w:color w:val="000000"/>
          <w:sz w:val="19"/>
          <w:szCs w:val="19"/>
          <w:lang/>
        </w:rPr>
        <w:t>Pendens</w:t>
      </w:r>
      <w:proofErr w:type="spellEnd"/>
      <w:r w:rsidRPr="00C91435">
        <w:rPr>
          <w:rFonts w:ascii="Arial" w:eastAsia="Times New Roman" w:hAnsi="Arial" w:cs="Arial"/>
          <w:b/>
          <w:bCs/>
          <w:color w:val="000000"/>
          <w:sz w:val="19"/>
          <w:szCs w:val="19"/>
          <w:lang/>
        </w:rPr>
        <w:t>:</w:t>
      </w:r>
      <w:r w:rsidRPr="00C91435">
        <w:rPr>
          <w:rFonts w:ascii="Arial" w:eastAsia="Times New Roman" w:hAnsi="Arial" w:cs="Arial"/>
          <w:color w:val="000000"/>
          <w:sz w:val="19"/>
          <w:szCs w:val="19"/>
          <w:lang/>
        </w:rPr>
        <w:t xml:space="preserve"> A pending lawsuit. </w:t>
      </w:r>
      <w:proofErr w:type="gramStart"/>
      <w:r w:rsidRPr="00C91435">
        <w:rPr>
          <w:rFonts w:ascii="Arial" w:eastAsia="Times New Roman" w:hAnsi="Arial" w:cs="Arial"/>
          <w:color w:val="000000"/>
          <w:sz w:val="19"/>
          <w:szCs w:val="19"/>
          <w:lang/>
        </w:rPr>
        <w:t>Jurisdiction or control that courts have over property in a case waiting for final disposition.</w:t>
      </w:r>
      <w:proofErr w:type="gramEnd"/>
      <w:r w:rsidRPr="00C91435">
        <w:rPr>
          <w:rFonts w:ascii="Arial" w:eastAsia="Times New Roman" w:hAnsi="Arial" w:cs="Arial"/>
          <w:color w:val="000000"/>
          <w:sz w:val="19"/>
          <w:szCs w:val="19"/>
          <w:lang/>
        </w:rPr>
        <w:t xml:space="preserve"> A notice of </w:t>
      </w:r>
      <w:proofErr w:type="spellStart"/>
      <w:r w:rsidRPr="00C91435">
        <w:rPr>
          <w:rFonts w:ascii="Arial" w:eastAsia="Times New Roman" w:hAnsi="Arial" w:cs="Arial"/>
          <w:color w:val="000000"/>
          <w:sz w:val="19"/>
          <w:szCs w:val="19"/>
          <w:lang/>
        </w:rPr>
        <w:t>lis</w:t>
      </w:r>
      <w:proofErr w:type="spellEnd"/>
      <w:r w:rsidRPr="00C91435">
        <w:rPr>
          <w:rFonts w:ascii="Arial" w:eastAsia="Times New Roman" w:hAnsi="Arial" w:cs="Arial"/>
          <w:color w:val="000000"/>
          <w:sz w:val="19"/>
          <w:szCs w:val="19"/>
          <w:lang/>
        </w:rPr>
        <w:t xml:space="preserve"> </w:t>
      </w:r>
      <w:proofErr w:type="spellStart"/>
      <w:r w:rsidRPr="00C91435">
        <w:rPr>
          <w:rFonts w:ascii="Arial" w:eastAsia="Times New Roman" w:hAnsi="Arial" w:cs="Arial"/>
          <w:color w:val="000000"/>
          <w:sz w:val="19"/>
          <w:szCs w:val="19"/>
          <w:lang/>
        </w:rPr>
        <w:t>pendens</w:t>
      </w:r>
      <w:proofErr w:type="spellEnd"/>
      <w:r w:rsidRPr="00C91435">
        <w:rPr>
          <w:rFonts w:ascii="Arial" w:eastAsia="Times New Roman" w:hAnsi="Arial" w:cs="Arial"/>
          <w:color w:val="000000"/>
          <w:sz w:val="19"/>
          <w:szCs w:val="19"/>
          <w:lang/>
        </w:rPr>
        <w:t xml:space="preserve"> is filed on the land records.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Litigant:</w:t>
      </w:r>
      <w:r w:rsidRPr="00C91435">
        <w:rPr>
          <w:rFonts w:ascii="Arial" w:eastAsia="Times New Roman" w:hAnsi="Arial" w:cs="Arial"/>
          <w:color w:val="000000"/>
          <w:sz w:val="19"/>
          <w:szCs w:val="19"/>
          <w:lang/>
        </w:rPr>
        <w:t xml:space="preserve"> A party to a case.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Lockout:</w:t>
      </w:r>
      <w:r w:rsidRPr="00C91435">
        <w:rPr>
          <w:rFonts w:ascii="Arial" w:eastAsia="Times New Roman" w:hAnsi="Arial" w:cs="Arial"/>
          <w:color w:val="000000"/>
          <w:sz w:val="19"/>
          <w:szCs w:val="19"/>
          <w:lang/>
        </w:rPr>
        <w:t xml:space="preserve"> Illegally forcing a tenant out of rented property, usually by changing the locks on the doors.</w:t>
      </w: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t>M</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Magistrate:</w:t>
      </w:r>
      <w:r w:rsidRPr="00C91435">
        <w:rPr>
          <w:rFonts w:ascii="Arial" w:eastAsia="Times New Roman" w:hAnsi="Arial" w:cs="Arial"/>
          <w:color w:val="000000"/>
          <w:sz w:val="19"/>
          <w:szCs w:val="19"/>
          <w:lang/>
        </w:rPr>
        <w:t xml:space="preserve"> A person who is not a judge but who is authorized to hear and decide certain types of cases. For example, </w:t>
      </w:r>
      <w:hyperlink r:id="rId78" w:history="1">
        <w:r w:rsidRPr="00C91435">
          <w:rPr>
            <w:rFonts w:ascii="Arial" w:eastAsia="Times New Roman" w:hAnsi="Arial" w:cs="Arial"/>
            <w:color w:val="0000FF"/>
            <w:sz w:val="19"/>
            <w:szCs w:val="19"/>
            <w:u w:val="single"/>
            <w:lang/>
          </w:rPr>
          <w:t>family support magistrates</w:t>
        </w:r>
      </w:hyperlink>
      <w:r w:rsidRPr="00C91435">
        <w:rPr>
          <w:rFonts w:ascii="Arial" w:eastAsia="Times New Roman" w:hAnsi="Arial" w:cs="Arial"/>
          <w:color w:val="000000"/>
          <w:sz w:val="19"/>
          <w:szCs w:val="19"/>
          <w:lang/>
        </w:rPr>
        <w:t xml:space="preserve"> hear cases involving child support.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79" w:history="1">
        <w:r w:rsidRPr="00C91435">
          <w:rPr>
            <w:rFonts w:ascii="Arial" w:eastAsia="Times New Roman" w:hAnsi="Arial" w:cs="Arial"/>
            <w:b/>
            <w:bCs/>
            <w:color w:val="0000FF"/>
            <w:sz w:val="19"/>
            <w:szCs w:val="19"/>
            <w:u w:val="single"/>
            <w:lang/>
          </w:rPr>
          <w:t>Mandamus</w:t>
        </w:r>
      </w:hyperlink>
      <w:r w:rsidRPr="00C91435">
        <w:rPr>
          <w:rFonts w:ascii="Arial" w:eastAsia="Times New Roman" w:hAnsi="Arial" w:cs="Arial"/>
          <w:color w:val="000000"/>
          <w:sz w:val="19"/>
          <w:szCs w:val="19"/>
          <w:lang/>
        </w:rPr>
        <w:t>: An order directed to a private corporation, or any of its officers, or to an executive, administrative or judicial officer, or to a lower court, commanding the performance of a particular act.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Marshal: </w:t>
      </w:r>
      <w:r w:rsidRPr="00C91435">
        <w:rPr>
          <w:rFonts w:ascii="Arial" w:eastAsia="Times New Roman" w:hAnsi="Arial" w:cs="Arial"/>
          <w:color w:val="000000"/>
          <w:sz w:val="19"/>
          <w:szCs w:val="19"/>
          <w:lang/>
        </w:rPr>
        <w:t>The persons responsible for courthouse security including the metal detectors at the entrance of each courthouse and maintaining order in each courtroom. A marshal can also serve (give copies of) legal papers to the other people named in a lawsuit.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80" w:history="1">
        <w:r w:rsidRPr="00C91435">
          <w:rPr>
            <w:rFonts w:ascii="Arial" w:eastAsia="Times New Roman" w:hAnsi="Arial" w:cs="Arial"/>
            <w:b/>
            <w:bCs/>
            <w:color w:val="0000FF"/>
            <w:sz w:val="19"/>
            <w:szCs w:val="19"/>
            <w:u w:val="single"/>
            <w:lang/>
          </w:rPr>
          <w:t>Mediation:</w:t>
        </w:r>
      </w:hyperlink>
      <w:r w:rsidRPr="00C91435">
        <w:rPr>
          <w:rFonts w:ascii="Arial" w:eastAsia="Times New Roman" w:hAnsi="Arial" w:cs="Arial"/>
          <w:color w:val="000000"/>
          <w:sz w:val="19"/>
          <w:szCs w:val="19"/>
          <w:lang/>
        </w:rPr>
        <w:t xml:space="preserve"> A dispute resolution process in which an impartial third party assists the parties to voluntarily reach a mutually acceptable settlement.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81" w:anchor="Minor" w:history="1">
        <w:r w:rsidRPr="00C91435">
          <w:rPr>
            <w:rFonts w:ascii="Arial" w:eastAsia="Times New Roman" w:hAnsi="Arial" w:cs="Arial"/>
            <w:b/>
            <w:bCs/>
            <w:color w:val="0000FF"/>
            <w:sz w:val="19"/>
            <w:szCs w:val="19"/>
            <w:u w:val="single"/>
            <w:lang/>
          </w:rPr>
          <w:t>Minor:</w:t>
        </w:r>
      </w:hyperlink>
      <w:r w:rsidRPr="00C91435">
        <w:rPr>
          <w:rFonts w:ascii="Arial" w:eastAsia="Times New Roman" w:hAnsi="Arial" w:cs="Arial"/>
          <w:color w:val="000000"/>
          <w:sz w:val="19"/>
          <w:szCs w:val="19"/>
          <w:lang/>
        </w:rPr>
        <w:t xml:space="preserve"> A person under age 18, the age of legal majority.</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82" w:history="1">
        <w:r w:rsidRPr="00C91435">
          <w:rPr>
            <w:rFonts w:ascii="Arial" w:eastAsia="Times New Roman" w:hAnsi="Arial" w:cs="Arial"/>
            <w:b/>
            <w:bCs/>
            <w:color w:val="0000FF"/>
            <w:sz w:val="19"/>
            <w:szCs w:val="19"/>
            <w:u w:val="single"/>
            <w:lang/>
          </w:rPr>
          <w:t>Misdemeanor</w:t>
        </w:r>
      </w:hyperlink>
      <w:r w:rsidRPr="00C91435">
        <w:rPr>
          <w:rFonts w:ascii="Arial" w:eastAsia="Times New Roman" w:hAnsi="Arial" w:cs="Arial"/>
          <w:color w:val="000000"/>
          <w:sz w:val="19"/>
          <w:szCs w:val="19"/>
          <w:lang/>
        </w:rPr>
        <w:t>: A crime that carries a maximum penalty of one year and/or a $2,000 fine.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gramStart"/>
      <w:r w:rsidRPr="00C91435">
        <w:rPr>
          <w:rFonts w:ascii="Arial" w:eastAsia="Times New Roman" w:hAnsi="Arial" w:cs="Arial"/>
          <w:b/>
          <w:bCs/>
          <w:color w:val="000000"/>
          <w:sz w:val="19"/>
          <w:szCs w:val="19"/>
          <w:lang/>
        </w:rPr>
        <w:t xml:space="preserve">Mitigating Circumstances: </w:t>
      </w:r>
      <w:r w:rsidRPr="00C91435">
        <w:rPr>
          <w:rFonts w:ascii="Arial" w:eastAsia="Times New Roman" w:hAnsi="Arial" w:cs="Arial"/>
          <w:color w:val="000000"/>
          <w:sz w:val="19"/>
          <w:szCs w:val="19"/>
          <w:lang/>
        </w:rPr>
        <w:t>Circumstances that may be considered to reduce the guilt of a defendant.</w:t>
      </w:r>
      <w:proofErr w:type="gramEnd"/>
      <w:r w:rsidRPr="00C91435">
        <w:rPr>
          <w:rFonts w:ascii="Arial" w:eastAsia="Times New Roman" w:hAnsi="Arial" w:cs="Arial"/>
          <w:color w:val="000000"/>
          <w:sz w:val="19"/>
          <w:szCs w:val="19"/>
          <w:lang/>
        </w:rPr>
        <w:t xml:space="preserve"> </w:t>
      </w:r>
      <w:proofErr w:type="gramStart"/>
      <w:r w:rsidRPr="00C91435">
        <w:rPr>
          <w:rFonts w:ascii="Arial" w:eastAsia="Times New Roman" w:hAnsi="Arial" w:cs="Arial"/>
          <w:color w:val="000000"/>
          <w:sz w:val="19"/>
          <w:szCs w:val="19"/>
          <w:lang/>
        </w:rPr>
        <w:t>Usually based on fairness or mercy.</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spellStart"/>
      <w:r w:rsidRPr="00C91435">
        <w:rPr>
          <w:rFonts w:ascii="Arial" w:eastAsia="Times New Roman" w:hAnsi="Arial" w:cs="Arial"/>
          <w:b/>
          <w:bCs/>
          <w:color w:val="000000"/>
          <w:sz w:val="19"/>
          <w:szCs w:val="19"/>
          <w:lang/>
        </w:rPr>
        <w:lastRenderedPageBreak/>
        <w:t>Mittimus</w:t>
      </w:r>
      <w:proofErr w:type="spellEnd"/>
      <w:r w:rsidRPr="00C91435">
        <w:rPr>
          <w:rFonts w:ascii="Arial" w:eastAsia="Times New Roman" w:hAnsi="Arial" w:cs="Arial"/>
          <w:b/>
          <w:bCs/>
          <w:color w:val="000000"/>
          <w:sz w:val="19"/>
          <w:szCs w:val="19"/>
          <w:lang/>
        </w:rPr>
        <w:t xml:space="preserve"> Judgment: </w:t>
      </w:r>
      <w:r w:rsidRPr="00C91435">
        <w:rPr>
          <w:rFonts w:ascii="Arial" w:eastAsia="Times New Roman" w:hAnsi="Arial" w:cs="Arial"/>
          <w:color w:val="000000"/>
          <w:sz w:val="19"/>
          <w:szCs w:val="19"/>
          <w:lang/>
        </w:rPr>
        <w:t>Also called a Mitt. The formal document prepared by the court clerk to present a convicted defendant in a criminal case to the Department of Correction for incarceration.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Modification: </w:t>
      </w:r>
      <w:r w:rsidRPr="00C91435">
        <w:rPr>
          <w:rFonts w:ascii="Arial" w:eastAsia="Times New Roman" w:hAnsi="Arial" w:cs="Arial"/>
          <w:color w:val="000000"/>
          <w:sz w:val="19"/>
          <w:szCs w:val="19"/>
          <w:lang/>
        </w:rPr>
        <w:t>Request to change a prior order. Usually requires showing a change in circumstances since the date of the prior order.</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Motion: </w:t>
      </w:r>
      <w:r w:rsidRPr="00C91435">
        <w:rPr>
          <w:rFonts w:ascii="Arial" w:eastAsia="Times New Roman" w:hAnsi="Arial" w:cs="Arial"/>
          <w:color w:val="000000"/>
          <w:sz w:val="19"/>
          <w:szCs w:val="19"/>
          <w:lang/>
        </w:rPr>
        <w:t xml:space="preserve">Usually written request to the court in a case. </w:t>
      </w:r>
      <w:proofErr w:type="gramStart"/>
      <w:r w:rsidRPr="00C91435">
        <w:rPr>
          <w:rFonts w:ascii="Arial" w:eastAsia="Times New Roman" w:hAnsi="Arial" w:cs="Arial"/>
          <w:color w:val="000000"/>
          <w:sz w:val="19"/>
          <w:szCs w:val="19"/>
          <w:lang/>
        </w:rPr>
        <w:t>Filed with the clerk’s office.</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spellStart"/>
      <w:r w:rsidRPr="00C91435">
        <w:rPr>
          <w:rFonts w:ascii="Arial" w:eastAsia="Times New Roman" w:hAnsi="Arial" w:cs="Arial"/>
          <w:b/>
          <w:bCs/>
          <w:color w:val="000000"/>
          <w:sz w:val="19"/>
          <w:szCs w:val="19"/>
          <w:lang/>
        </w:rPr>
        <w:t>Movant</w:t>
      </w:r>
      <w:proofErr w:type="spellEnd"/>
      <w:r w:rsidRPr="00C91435">
        <w:rPr>
          <w:rFonts w:ascii="Arial" w:eastAsia="Times New Roman" w:hAnsi="Arial" w:cs="Arial"/>
          <w:b/>
          <w:bCs/>
          <w:color w:val="000000"/>
          <w:sz w:val="19"/>
          <w:szCs w:val="19"/>
          <w:lang/>
        </w:rPr>
        <w:t>:</w:t>
      </w:r>
      <w:r w:rsidRPr="00C91435">
        <w:rPr>
          <w:rFonts w:ascii="Arial" w:eastAsia="Times New Roman" w:hAnsi="Arial" w:cs="Arial"/>
          <w:color w:val="000000"/>
          <w:sz w:val="19"/>
          <w:szCs w:val="19"/>
          <w:lang/>
        </w:rPr>
        <w:t xml:space="preserve"> The person who filed the motion, or request, to the court.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gramStart"/>
      <w:r w:rsidRPr="00C91435">
        <w:rPr>
          <w:rFonts w:ascii="Arial" w:eastAsia="Times New Roman" w:hAnsi="Arial" w:cs="Arial"/>
          <w:b/>
          <w:bCs/>
          <w:color w:val="000000"/>
          <w:sz w:val="19"/>
          <w:szCs w:val="19"/>
          <w:lang/>
        </w:rPr>
        <w:t>Moving Party:</w:t>
      </w:r>
      <w:r w:rsidRPr="00C91435">
        <w:rPr>
          <w:rFonts w:ascii="Arial" w:eastAsia="Times New Roman" w:hAnsi="Arial" w:cs="Arial"/>
          <w:color w:val="000000"/>
          <w:sz w:val="19"/>
          <w:szCs w:val="19"/>
          <w:lang/>
        </w:rPr>
        <w:t xml:space="preserve"> The person making the request to the court in a case.</w:t>
      </w:r>
      <w:proofErr w:type="gramEnd"/>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t xml:space="preserve">N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Ne </w:t>
      </w:r>
      <w:proofErr w:type="spellStart"/>
      <w:r w:rsidRPr="00C91435">
        <w:rPr>
          <w:rFonts w:ascii="Arial" w:eastAsia="Times New Roman" w:hAnsi="Arial" w:cs="Arial"/>
          <w:b/>
          <w:bCs/>
          <w:color w:val="000000"/>
          <w:sz w:val="19"/>
          <w:szCs w:val="19"/>
          <w:lang/>
        </w:rPr>
        <w:t>Exeat</w:t>
      </w:r>
      <w:proofErr w:type="spellEnd"/>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A legal paper requesting that a person </w:t>
      </w:r>
      <w:proofErr w:type="gramStart"/>
      <w:r w:rsidRPr="00C91435">
        <w:rPr>
          <w:rFonts w:ascii="Arial" w:eastAsia="Times New Roman" w:hAnsi="Arial" w:cs="Arial"/>
          <w:color w:val="000000"/>
          <w:sz w:val="19"/>
          <w:szCs w:val="19"/>
          <w:lang/>
        </w:rPr>
        <w:t>be</w:t>
      </w:r>
      <w:proofErr w:type="gramEnd"/>
      <w:r w:rsidRPr="00C91435">
        <w:rPr>
          <w:rFonts w:ascii="Arial" w:eastAsia="Times New Roman" w:hAnsi="Arial" w:cs="Arial"/>
          <w:color w:val="000000"/>
          <w:sz w:val="19"/>
          <w:szCs w:val="19"/>
          <w:lang/>
        </w:rPr>
        <w:t xml:space="preserve"> required to remain within the jurisdiction of the court (either through incarceration or posting of a bond.)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Neglected Minor: </w:t>
      </w:r>
      <w:r w:rsidRPr="00C91435">
        <w:rPr>
          <w:rFonts w:ascii="Arial" w:eastAsia="Times New Roman" w:hAnsi="Arial" w:cs="Arial"/>
          <w:color w:val="000000"/>
          <w:sz w:val="19"/>
          <w:szCs w:val="19"/>
          <w:lang/>
        </w:rPr>
        <w:t>A child or youth who has (a) been abandoned, (b) is being denied proper attention, (c) is being permitted to live under conditions injurious to his/her well being, or (d) has been abused.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No Contact Order: </w:t>
      </w:r>
      <w:r w:rsidRPr="00C91435">
        <w:rPr>
          <w:rFonts w:ascii="Arial" w:eastAsia="Times New Roman" w:hAnsi="Arial" w:cs="Arial"/>
          <w:color w:val="000000"/>
          <w:sz w:val="19"/>
          <w:szCs w:val="19"/>
          <w:lang/>
        </w:rPr>
        <w:t>A court order that prohibits contact by a defendant with a victim; can be ordered by a judge, a bail commissioner, a probation officer or a parole officer.</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83" w:history="1">
        <w:r w:rsidRPr="00C91435">
          <w:rPr>
            <w:rFonts w:ascii="Arial" w:eastAsia="Times New Roman" w:hAnsi="Arial" w:cs="Arial"/>
            <w:b/>
            <w:bCs/>
            <w:color w:val="0000FF"/>
            <w:sz w:val="19"/>
            <w:szCs w:val="19"/>
            <w:u w:val="single"/>
            <w:lang/>
          </w:rPr>
          <w:t>No Fault Divorce</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The most common kind of divorce, where no one needs to prove that the husband or the wife is at fault, or caused the marriage to end. </w:t>
      </w:r>
      <w:proofErr w:type="gramStart"/>
      <w:r w:rsidRPr="00C91435">
        <w:rPr>
          <w:rFonts w:ascii="Arial" w:eastAsia="Times New Roman" w:hAnsi="Arial" w:cs="Arial"/>
          <w:color w:val="000000"/>
          <w:sz w:val="19"/>
          <w:szCs w:val="19"/>
          <w:lang/>
        </w:rPr>
        <w:t>Described as "broken down irretrievably".</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spellStart"/>
      <w:r w:rsidRPr="00C91435">
        <w:rPr>
          <w:rFonts w:ascii="Arial" w:eastAsia="Times New Roman" w:hAnsi="Arial" w:cs="Arial"/>
          <w:b/>
          <w:bCs/>
          <w:color w:val="000000"/>
          <w:sz w:val="19"/>
          <w:szCs w:val="19"/>
          <w:lang/>
        </w:rPr>
        <w:t>Nolle</w:t>
      </w:r>
      <w:proofErr w:type="spellEnd"/>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Short for </w:t>
      </w:r>
      <w:proofErr w:type="spellStart"/>
      <w:r w:rsidRPr="00C91435">
        <w:rPr>
          <w:rFonts w:ascii="Arial" w:eastAsia="Times New Roman" w:hAnsi="Arial" w:cs="Arial"/>
          <w:color w:val="000000"/>
          <w:sz w:val="19"/>
          <w:szCs w:val="19"/>
          <w:lang/>
        </w:rPr>
        <w:t>nollo</w:t>
      </w:r>
      <w:proofErr w:type="spellEnd"/>
      <w:r w:rsidRPr="00C91435">
        <w:rPr>
          <w:rFonts w:ascii="Arial" w:eastAsia="Times New Roman" w:hAnsi="Arial" w:cs="Arial"/>
          <w:color w:val="000000"/>
          <w:sz w:val="19"/>
          <w:szCs w:val="19"/>
          <w:lang/>
        </w:rPr>
        <w:t xml:space="preserve"> </w:t>
      </w:r>
      <w:proofErr w:type="spellStart"/>
      <w:r w:rsidRPr="00C91435">
        <w:rPr>
          <w:rFonts w:ascii="Arial" w:eastAsia="Times New Roman" w:hAnsi="Arial" w:cs="Arial"/>
          <w:color w:val="000000"/>
          <w:sz w:val="19"/>
          <w:szCs w:val="19"/>
          <w:lang/>
        </w:rPr>
        <w:t>prosequi</w:t>
      </w:r>
      <w:proofErr w:type="spellEnd"/>
      <w:r w:rsidRPr="00C91435">
        <w:rPr>
          <w:rFonts w:ascii="Arial" w:eastAsia="Times New Roman" w:hAnsi="Arial" w:cs="Arial"/>
          <w:color w:val="000000"/>
          <w:sz w:val="19"/>
          <w:szCs w:val="19"/>
          <w:lang/>
        </w:rPr>
        <w:t xml:space="preserve">, which means "no prosecution". </w:t>
      </w:r>
      <w:proofErr w:type="gramStart"/>
      <w:r w:rsidRPr="00C91435">
        <w:rPr>
          <w:rFonts w:ascii="Arial" w:eastAsia="Times New Roman" w:hAnsi="Arial" w:cs="Arial"/>
          <w:color w:val="000000"/>
          <w:sz w:val="19"/>
          <w:szCs w:val="19"/>
          <w:lang/>
        </w:rPr>
        <w:t>A disposition of a criminal or motor vehicle case where the prosecutor agrees to drop the case against the defendant but keeps the right to reopen the case and prosecute at any time during the next thirteen months.</w:t>
      </w:r>
      <w:proofErr w:type="gramEnd"/>
      <w:r w:rsidRPr="00C91435">
        <w:rPr>
          <w:rFonts w:ascii="Arial" w:eastAsia="Times New Roman" w:hAnsi="Arial" w:cs="Arial"/>
          <w:color w:val="000000"/>
          <w:sz w:val="19"/>
          <w:szCs w:val="19"/>
          <w:lang/>
        </w:rPr>
        <w:t xml:space="preserve"> The </w:t>
      </w:r>
      <w:proofErr w:type="spellStart"/>
      <w:r w:rsidRPr="00C91435">
        <w:rPr>
          <w:rFonts w:ascii="Arial" w:eastAsia="Times New Roman" w:hAnsi="Arial" w:cs="Arial"/>
          <w:color w:val="000000"/>
          <w:sz w:val="19"/>
          <w:szCs w:val="19"/>
          <w:lang/>
        </w:rPr>
        <w:t>nolle</w:t>
      </w:r>
      <w:proofErr w:type="spellEnd"/>
      <w:r w:rsidRPr="00C91435">
        <w:rPr>
          <w:rFonts w:ascii="Arial" w:eastAsia="Times New Roman" w:hAnsi="Arial" w:cs="Arial"/>
          <w:color w:val="000000"/>
          <w:sz w:val="19"/>
          <w:szCs w:val="19"/>
          <w:lang/>
        </w:rPr>
        <w:t xml:space="preserve"> is entered on the court record and the defendant is released from custody. If the defendant stays out of trouble during the thirteen months, the case is removed from the official court records.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84" w:history="1">
        <w:proofErr w:type="spellStart"/>
        <w:r w:rsidRPr="00C91435">
          <w:rPr>
            <w:rFonts w:ascii="Arial" w:eastAsia="Times New Roman" w:hAnsi="Arial" w:cs="Arial"/>
            <w:b/>
            <w:bCs/>
            <w:color w:val="0000FF"/>
            <w:sz w:val="19"/>
            <w:szCs w:val="19"/>
            <w:u w:val="single"/>
            <w:lang/>
          </w:rPr>
          <w:t>Nolo</w:t>
        </w:r>
        <w:proofErr w:type="spellEnd"/>
        <w:r w:rsidRPr="00C91435">
          <w:rPr>
            <w:rFonts w:ascii="Arial" w:eastAsia="Times New Roman" w:hAnsi="Arial" w:cs="Arial"/>
            <w:b/>
            <w:bCs/>
            <w:color w:val="0000FF"/>
            <w:sz w:val="19"/>
            <w:szCs w:val="19"/>
            <w:u w:val="single"/>
            <w:lang/>
          </w:rPr>
          <w:t xml:space="preserve"> </w:t>
        </w:r>
        <w:proofErr w:type="spellStart"/>
        <w:r w:rsidRPr="00C91435">
          <w:rPr>
            <w:rFonts w:ascii="Arial" w:eastAsia="Times New Roman" w:hAnsi="Arial" w:cs="Arial"/>
            <w:b/>
            <w:bCs/>
            <w:color w:val="0000FF"/>
            <w:sz w:val="19"/>
            <w:szCs w:val="19"/>
            <w:u w:val="single"/>
            <w:lang/>
          </w:rPr>
          <w:t>Contendere</w:t>
        </w:r>
        <w:proofErr w:type="spellEnd"/>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It means "no contest". A plea in a criminal case that allows the defendant to be convicted without admitting guilt for the crime charged. Although a finding of guilty is entered on the criminal court record; the defendant can deny the charges in a civil action based on the same acts.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No Contest: </w:t>
      </w:r>
      <w:r w:rsidRPr="00C91435">
        <w:rPr>
          <w:rFonts w:ascii="Arial" w:eastAsia="Times New Roman" w:hAnsi="Arial" w:cs="Arial"/>
          <w:color w:val="000000"/>
          <w:sz w:val="19"/>
          <w:szCs w:val="19"/>
          <w:lang/>
        </w:rPr>
        <w:t xml:space="preserve">A plea in a criminal case that allows the defendant to be convicted without admitting guilt for the crime charged. </w:t>
      </w:r>
      <w:proofErr w:type="gramStart"/>
      <w:r w:rsidRPr="00C91435">
        <w:rPr>
          <w:rFonts w:ascii="Arial" w:eastAsia="Times New Roman" w:hAnsi="Arial" w:cs="Arial"/>
          <w:color w:val="000000"/>
          <w:sz w:val="19"/>
          <w:szCs w:val="19"/>
          <w:lang/>
        </w:rPr>
        <w:t xml:space="preserve">Also called </w:t>
      </w:r>
      <w:proofErr w:type="spellStart"/>
      <w:r w:rsidRPr="00C91435">
        <w:rPr>
          <w:rFonts w:ascii="Arial" w:eastAsia="Times New Roman" w:hAnsi="Arial" w:cs="Arial"/>
          <w:color w:val="000000"/>
          <w:sz w:val="19"/>
          <w:szCs w:val="19"/>
          <w:lang/>
        </w:rPr>
        <w:t>nolo</w:t>
      </w:r>
      <w:proofErr w:type="spellEnd"/>
      <w:r w:rsidRPr="00C91435">
        <w:rPr>
          <w:rFonts w:ascii="Arial" w:eastAsia="Times New Roman" w:hAnsi="Arial" w:cs="Arial"/>
          <w:color w:val="000000"/>
          <w:sz w:val="19"/>
          <w:szCs w:val="19"/>
          <w:lang/>
        </w:rPr>
        <w:t xml:space="preserve"> </w:t>
      </w:r>
      <w:proofErr w:type="spellStart"/>
      <w:r w:rsidRPr="00C91435">
        <w:rPr>
          <w:rFonts w:ascii="Arial" w:eastAsia="Times New Roman" w:hAnsi="Arial" w:cs="Arial"/>
          <w:color w:val="000000"/>
          <w:sz w:val="19"/>
          <w:szCs w:val="19"/>
          <w:lang/>
        </w:rPr>
        <w:t>contendre</w:t>
      </w:r>
      <w:proofErr w:type="spellEnd"/>
      <w:r w:rsidRPr="00C91435">
        <w:rPr>
          <w:rFonts w:ascii="Arial" w:eastAsia="Times New Roman" w:hAnsi="Arial" w:cs="Arial"/>
          <w:color w:val="000000"/>
          <w:sz w:val="19"/>
          <w:szCs w:val="19"/>
          <w:lang/>
        </w:rPr>
        <w:t>.</w:t>
      </w:r>
      <w:proofErr w:type="gramEnd"/>
      <w:r w:rsidRPr="00C91435">
        <w:rPr>
          <w:rFonts w:ascii="Arial" w:eastAsia="Times New Roman" w:hAnsi="Arial" w:cs="Arial"/>
          <w:color w:val="000000"/>
          <w:sz w:val="19"/>
          <w:szCs w:val="19"/>
          <w:lang/>
        </w:rPr>
        <w:t xml:space="preserve"> Although a finding of guilty is entered on the criminal court record, the defendant can deny the charges in a civil action based on the same acts.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Non-Suit: </w:t>
      </w:r>
      <w:r w:rsidRPr="00C91435">
        <w:rPr>
          <w:rFonts w:ascii="Arial" w:eastAsia="Times New Roman" w:hAnsi="Arial" w:cs="Arial"/>
          <w:color w:val="000000"/>
          <w:sz w:val="19"/>
          <w:szCs w:val="19"/>
          <w:lang/>
        </w:rPr>
        <w:t>Vacating a case by the court, usually for failure to prosecute.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lastRenderedPageBreak/>
        <w:t xml:space="preserve">Notarize: </w:t>
      </w:r>
      <w:r w:rsidRPr="00C91435">
        <w:rPr>
          <w:rFonts w:ascii="Arial" w:eastAsia="Times New Roman" w:hAnsi="Arial" w:cs="Arial"/>
          <w:color w:val="000000"/>
          <w:sz w:val="19"/>
          <w:szCs w:val="19"/>
          <w:lang/>
        </w:rPr>
        <w:t>To formally complete a document by acknowledgement or oath.</w:t>
      </w: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t xml:space="preserve">O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Oath:</w:t>
      </w:r>
      <w:r w:rsidRPr="00C91435">
        <w:rPr>
          <w:rFonts w:ascii="Arial" w:eastAsia="Times New Roman" w:hAnsi="Arial" w:cs="Arial"/>
          <w:color w:val="000000"/>
          <w:sz w:val="19"/>
          <w:szCs w:val="19"/>
          <w:lang/>
        </w:rPr>
        <w:t xml:space="preserve"> To swear/affirm to the truth of a statement/document.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85" w:history="1">
        <w:r w:rsidRPr="00C91435">
          <w:rPr>
            <w:rFonts w:ascii="Arial" w:eastAsia="Times New Roman" w:hAnsi="Arial" w:cs="Arial"/>
            <w:b/>
            <w:bCs/>
            <w:color w:val="0000FF"/>
            <w:sz w:val="19"/>
            <w:szCs w:val="19"/>
            <w:u w:val="single"/>
            <w:lang/>
          </w:rPr>
          <w:t>Office of Adult Probation</w:t>
        </w:r>
      </w:hyperlink>
      <w:r w:rsidRPr="00C91435">
        <w:rPr>
          <w:rFonts w:ascii="Arial" w:eastAsia="Times New Roman" w:hAnsi="Arial" w:cs="Arial"/>
          <w:color w:val="000000"/>
          <w:sz w:val="19"/>
          <w:szCs w:val="19"/>
          <w:lang/>
        </w:rPr>
        <w:t>: A division within the Judicial Branch. The primary responsibilities of the Office of Adult Probation are to supervise persons placed on probation, to conduct investigations for the court to provide background information on convicted offenders and to conduct eligibility investigations for special programs.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Order: </w:t>
      </w:r>
      <w:r w:rsidRPr="00C91435">
        <w:rPr>
          <w:rFonts w:ascii="Arial" w:eastAsia="Times New Roman" w:hAnsi="Arial" w:cs="Arial"/>
          <w:color w:val="000000"/>
          <w:sz w:val="19"/>
          <w:szCs w:val="19"/>
          <w:lang/>
        </w:rPr>
        <w:t>A written direction of a court or judge to do or refrain from doing certain acts.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gramStart"/>
      <w:r w:rsidRPr="00C91435">
        <w:rPr>
          <w:rFonts w:ascii="Arial" w:eastAsia="Times New Roman" w:hAnsi="Arial" w:cs="Arial"/>
          <w:b/>
          <w:bCs/>
          <w:color w:val="000000"/>
          <w:sz w:val="19"/>
          <w:szCs w:val="19"/>
          <w:lang/>
        </w:rPr>
        <w:t xml:space="preserve">Order to Detain: </w:t>
      </w:r>
      <w:r w:rsidRPr="00C91435">
        <w:rPr>
          <w:rFonts w:ascii="Arial" w:eastAsia="Times New Roman" w:hAnsi="Arial" w:cs="Arial"/>
          <w:color w:val="000000"/>
          <w:sz w:val="19"/>
          <w:szCs w:val="19"/>
          <w:lang/>
        </w:rPr>
        <w:t>An order signed by a judge of the Superior Court authorizing admission of a juvenile to a Juvenile Detention Center, pending a hearing on the next business day.</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Order of Detention (Detention Order):</w:t>
      </w:r>
      <w:r w:rsidRPr="00C91435">
        <w:rPr>
          <w:rFonts w:ascii="Arial" w:eastAsia="Times New Roman" w:hAnsi="Arial" w:cs="Arial"/>
          <w:color w:val="000000"/>
          <w:sz w:val="19"/>
          <w:szCs w:val="19"/>
          <w:lang/>
        </w:rPr>
        <w:t xml:space="preserve"> An order issued by a judge of the Superior Court finding that there is probable cause that a juvenile committed an offense or a violation of a court order and ordering that the juvenile be held in a Juvenile Detention Center or some alternative facility until further order of the court.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Orders of Temporary Custody: </w:t>
      </w:r>
      <w:r w:rsidRPr="00C91435">
        <w:rPr>
          <w:rFonts w:ascii="Arial" w:eastAsia="Times New Roman" w:hAnsi="Arial" w:cs="Arial"/>
          <w:color w:val="000000"/>
          <w:sz w:val="19"/>
          <w:szCs w:val="19"/>
          <w:lang/>
        </w:rPr>
        <w:t>Also called an OTC. Court order placing a child or youth in the short-term legal custody of an individual or agency authorized to care for juveniles.</w:t>
      </w: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t>P</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Parcel: </w:t>
      </w:r>
      <w:r w:rsidRPr="00C91435">
        <w:rPr>
          <w:rFonts w:ascii="Arial" w:eastAsia="Times New Roman" w:hAnsi="Arial" w:cs="Arial"/>
          <w:color w:val="000000"/>
          <w:sz w:val="19"/>
          <w:szCs w:val="19"/>
          <w:lang/>
        </w:rPr>
        <w:t>A tract or a plot of land.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86" w:history="1">
        <w:proofErr w:type="gramStart"/>
        <w:r w:rsidRPr="00C91435">
          <w:rPr>
            <w:rFonts w:ascii="Arial" w:eastAsia="Times New Roman" w:hAnsi="Arial" w:cs="Arial"/>
            <w:b/>
            <w:bCs/>
            <w:color w:val="0000FF"/>
            <w:sz w:val="19"/>
            <w:szCs w:val="19"/>
            <w:u w:val="single"/>
            <w:lang/>
          </w:rPr>
          <w:t>Parenting Education Program</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mandatory program for persons involved in a divorce with children or a custody or visitation case.</w:t>
      </w:r>
      <w:proofErr w:type="gramEnd"/>
      <w:r w:rsidRPr="00C91435">
        <w:rPr>
          <w:rFonts w:ascii="Arial" w:eastAsia="Times New Roman" w:hAnsi="Arial" w:cs="Arial"/>
          <w:color w:val="000000"/>
          <w:sz w:val="19"/>
          <w:szCs w:val="19"/>
          <w:lang/>
        </w:rPr>
        <w:t xml:space="preserve"> </w:t>
      </w:r>
      <w:proofErr w:type="gramStart"/>
      <w:r w:rsidRPr="00C91435">
        <w:rPr>
          <w:rFonts w:ascii="Arial" w:eastAsia="Times New Roman" w:hAnsi="Arial" w:cs="Arial"/>
          <w:color w:val="000000"/>
          <w:sz w:val="19"/>
          <w:szCs w:val="19"/>
          <w:lang/>
        </w:rPr>
        <w:t>Must be attended within 60 days of the return date on the summons.</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87" w:anchor="Parole" w:history="1">
        <w:r w:rsidRPr="00C91435">
          <w:rPr>
            <w:rFonts w:ascii="Arial" w:eastAsia="Times New Roman" w:hAnsi="Arial" w:cs="Arial"/>
            <w:b/>
            <w:bCs/>
            <w:color w:val="0000FF"/>
            <w:sz w:val="19"/>
            <w:szCs w:val="19"/>
            <w:u w:val="single"/>
            <w:lang/>
          </w:rPr>
          <w:t>Parole</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Release from incarceration after serving part of a sentence.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Parties: </w:t>
      </w:r>
      <w:r w:rsidRPr="00C91435">
        <w:rPr>
          <w:rFonts w:ascii="Arial" w:eastAsia="Times New Roman" w:hAnsi="Arial" w:cs="Arial"/>
          <w:color w:val="000000"/>
          <w:sz w:val="19"/>
          <w:szCs w:val="19"/>
          <w:lang/>
        </w:rPr>
        <w:t>The people or legal entities that are named as plaintiff(s) and defendant(s) on legal papers.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Party:</w:t>
      </w:r>
      <w:r w:rsidRPr="00C91435">
        <w:rPr>
          <w:rFonts w:ascii="Arial" w:eastAsia="Times New Roman" w:hAnsi="Arial" w:cs="Arial"/>
          <w:color w:val="000000"/>
          <w:sz w:val="19"/>
          <w:szCs w:val="19"/>
          <w:lang/>
        </w:rPr>
        <w:t xml:space="preserve"> A person or legal entity that is named as a plaintiff or defendant on legal papers.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88" w:history="1">
        <w:r w:rsidRPr="00C91435">
          <w:rPr>
            <w:rFonts w:ascii="Arial" w:eastAsia="Times New Roman" w:hAnsi="Arial" w:cs="Arial"/>
            <w:b/>
            <w:bCs/>
            <w:color w:val="0000FF"/>
            <w:sz w:val="19"/>
            <w:szCs w:val="19"/>
            <w:u w:val="single"/>
            <w:lang/>
          </w:rPr>
          <w:t>Paternity</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Legal fatherhood.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spellStart"/>
      <w:r w:rsidRPr="00C91435">
        <w:rPr>
          <w:rFonts w:ascii="Arial" w:eastAsia="Times New Roman" w:hAnsi="Arial" w:cs="Arial"/>
          <w:b/>
          <w:bCs/>
          <w:color w:val="000000"/>
          <w:sz w:val="19"/>
          <w:szCs w:val="19"/>
          <w:lang/>
        </w:rPr>
        <w:t>Pendente</w:t>
      </w:r>
      <w:proofErr w:type="spellEnd"/>
      <w:r w:rsidRPr="00C91435">
        <w:rPr>
          <w:rFonts w:ascii="Arial" w:eastAsia="Times New Roman" w:hAnsi="Arial" w:cs="Arial"/>
          <w:b/>
          <w:bCs/>
          <w:color w:val="000000"/>
          <w:sz w:val="19"/>
          <w:szCs w:val="19"/>
          <w:lang/>
        </w:rPr>
        <w:t xml:space="preserve"> </w:t>
      </w:r>
      <w:proofErr w:type="spellStart"/>
      <w:r w:rsidRPr="00C91435">
        <w:rPr>
          <w:rFonts w:ascii="Arial" w:eastAsia="Times New Roman" w:hAnsi="Arial" w:cs="Arial"/>
          <w:b/>
          <w:bCs/>
          <w:color w:val="000000"/>
          <w:sz w:val="19"/>
          <w:szCs w:val="19"/>
          <w:lang/>
        </w:rPr>
        <w:t>lite</w:t>
      </w:r>
      <w:proofErr w:type="spellEnd"/>
      <w:r w:rsidRPr="00C91435">
        <w:rPr>
          <w:rFonts w:ascii="Arial" w:eastAsia="Times New Roman" w:hAnsi="Arial" w:cs="Arial"/>
          <w:b/>
          <w:bCs/>
          <w:color w:val="000000"/>
          <w:sz w:val="19"/>
          <w:szCs w:val="19"/>
          <w:lang/>
        </w:rPr>
        <w:t xml:space="preserve"> order:</w:t>
      </w:r>
      <w:r w:rsidRPr="00C91435">
        <w:rPr>
          <w:rFonts w:ascii="Arial" w:eastAsia="Times New Roman" w:hAnsi="Arial" w:cs="Arial"/>
          <w:color w:val="000000"/>
          <w:sz w:val="19"/>
          <w:szCs w:val="19"/>
          <w:lang/>
        </w:rPr>
        <w:t xml:space="preserve"> A court order made before final orders are granted.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89" w:anchor="PeremptoryChallenge" w:history="1">
        <w:r w:rsidRPr="00C91435">
          <w:rPr>
            <w:rFonts w:ascii="Arial" w:eastAsia="Times New Roman" w:hAnsi="Arial" w:cs="Arial"/>
            <w:b/>
            <w:bCs/>
            <w:color w:val="0000FF"/>
            <w:sz w:val="19"/>
            <w:szCs w:val="19"/>
            <w:u w:val="single"/>
            <w:lang/>
          </w:rPr>
          <w:t>Peremptory Challenge</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The rejection of a prospective juror by the attorneys in a case, without having to give a reason. State law defines the number of peremptory challenges available.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90" w:history="1">
        <w:r w:rsidRPr="00C91435">
          <w:rPr>
            <w:rFonts w:ascii="Arial" w:eastAsia="Times New Roman" w:hAnsi="Arial" w:cs="Arial"/>
            <w:b/>
            <w:bCs/>
            <w:color w:val="0000FF"/>
            <w:sz w:val="19"/>
            <w:szCs w:val="19"/>
            <w:u w:val="single"/>
            <w:lang/>
          </w:rPr>
          <w:t>Perjury</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Making false statements under oath.</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Petition: </w:t>
      </w:r>
      <w:r w:rsidRPr="00C91435">
        <w:rPr>
          <w:rFonts w:ascii="Arial" w:eastAsia="Times New Roman" w:hAnsi="Arial" w:cs="Arial"/>
          <w:color w:val="000000"/>
          <w:sz w:val="19"/>
          <w:szCs w:val="19"/>
          <w:lang/>
        </w:rPr>
        <w:t>A formal written request to a court, which starts a special proceeding. In juvenile court, the legal document which specifies the complaint against the juvenile and/or family; it includes the name, age and address of the minor and his/her guardian, as well as the statutory grounds and facts upon which the request for the court intervention is based.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Petitioner: </w:t>
      </w:r>
      <w:r w:rsidRPr="00C91435">
        <w:rPr>
          <w:rFonts w:ascii="Arial" w:eastAsia="Times New Roman" w:hAnsi="Arial" w:cs="Arial"/>
          <w:color w:val="000000"/>
          <w:sz w:val="19"/>
          <w:szCs w:val="19"/>
          <w:lang/>
        </w:rPr>
        <w:t>Another word for plaintiff, the person starting the lawsuit.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Plaintiff:</w:t>
      </w:r>
      <w:r w:rsidRPr="00C91435">
        <w:rPr>
          <w:rFonts w:ascii="Arial" w:eastAsia="Times New Roman" w:hAnsi="Arial" w:cs="Arial"/>
          <w:color w:val="000000"/>
          <w:sz w:val="19"/>
          <w:szCs w:val="19"/>
          <w:lang/>
        </w:rPr>
        <w:t xml:space="preserve"> The person who sues or starts a civil case, also called the petitioner or the complainant.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Plea: </w:t>
      </w:r>
      <w:r w:rsidRPr="00C91435">
        <w:rPr>
          <w:rFonts w:ascii="Arial" w:eastAsia="Times New Roman" w:hAnsi="Arial" w:cs="Arial"/>
          <w:color w:val="000000"/>
          <w:sz w:val="19"/>
          <w:szCs w:val="19"/>
          <w:lang/>
        </w:rPr>
        <w:t xml:space="preserve">An accused </w:t>
      </w:r>
      <w:proofErr w:type="gramStart"/>
      <w:r w:rsidRPr="00C91435">
        <w:rPr>
          <w:rFonts w:ascii="Arial" w:eastAsia="Times New Roman" w:hAnsi="Arial" w:cs="Arial"/>
          <w:color w:val="000000"/>
          <w:sz w:val="19"/>
          <w:szCs w:val="19"/>
          <w:lang/>
        </w:rPr>
        <w:t>persons</w:t>
      </w:r>
      <w:proofErr w:type="gramEnd"/>
      <w:r w:rsidRPr="00C91435">
        <w:rPr>
          <w:rFonts w:ascii="Arial" w:eastAsia="Times New Roman" w:hAnsi="Arial" w:cs="Arial"/>
          <w:color w:val="000000"/>
          <w:sz w:val="19"/>
          <w:szCs w:val="19"/>
          <w:lang/>
        </w:rPr>
        <w:t xml:space="preserve"> answer to a criminal charge. For example: not guilty; guilty; no contest.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Plea Bargain: </w:t>
      </w:r>
      <w:r w:rsidRPr="00C91435">
        <w:rPr>
          <w:rFonts w:ascii="Arial" w:eastAsia="Times New Roman" w:hAnsi="Arial" w:cs="Arial"/>
          <w:color w:val="000000"/>
          <w:sz w:val="19"/>
          <w:szCs w:val="19"/>
          <w:lang/>
        </w:rPr>
        <w:t>The agreement a defendant makes with the prosecutor to avoid a trial. Usually involves pleading guilty to lesser charges in exchange for a lighter sentence.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Pleadings: </w:t>
      </w:r>
      <w:r w:rsidRPr="00C91435">
        <w:rPr>
          <w:rFonts w:ascii="Arial" w:eastAsia="Times New Roman" w:hAnsi="Arial" w:cs="Arial"/>
          <w:color w:val="000000"/>
          <w:sz w:val="19"/>
          <w:szCs w:val="19"/>
          <w:lang/>
        </w:rPr>
        <w:t>The court documents filed with the court by the parties in a civil or criminal case. For example: motion to dismiss; motion for modification.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gramStart"/>
      <w:r w:rsidRPr="00C91435">
        <w:rPr>
          <w:rFonts w:ascii="Arial" w:eastAsia="Times New Roman" w:hAnsi="Arial" w:cs="Arial"/>
          <w:b/>
          <w:bCs/>
          <w:color w:val="000000"/>
          <w:sz w:val="19"/>
          <w:szCs w:val="19"/>
          <w:lang/>
        </w:rPr>
        <w:t xml:space="preserve">Posting Bond: </w:t>
      </w:r>
      <w:r w:rsidRPr="00C91435">
        <w:rPr>
          <w:rFonts w:ascii="Arial" w:eastAsia="Times New Roman" w:hAnsi="Arial" w:cs="Arial"/>
          <w:color w:val="000000"/>
          <w:sz w:val="19"/>
          <w:szCs w:val="19"/>
          <w:lang/>
        </w:rPr>
        <w:t>To pay the court ordered bond amount with cash or property.</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Post Judgment: </w:t>
      </w:r>
      <w:r w:rsidRPr="00C91435">
        <w:rPr>
          <w:rFonts w:ascii="Arial" w:eastAsia="Times New Roman" w:hAnsi="Arial" w:cs="Arial"/>
          <w:color w:val="000000"/>
          <w:sz w:val="19"/>
          <w:szCs w:val="19"/>
          <w:lang/>
        </w:rPr>
        <w:t>Any request to a court or action by a judge after a judgment in a case.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91" w:history="1">
        <w:r w:rsidRPr="00C91435">
          <w:rPr>
            <w:rFonts w:ascii="Arial" w:eastAsia="Times New Roman" w:hAnsi="Arial" w:cs="Arial"/>
            <w:b/>
            <w:bCs/>
            <w:color w:val="0000FF"/>
            <w:sz w:val="19"/>
            <w:szCs w:val="19"/>
            <w:u w:val="single"/>
            <w:lang/>
          </w:rPr>
          <w:t>Practice Book</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Contains the rules of court and forms which must be followed in all Connecticut court cases. </w:t>
      </w:r>
      <w:proofErr w:type="gramStart"/>
      <w:r w:rsidRPr="00C91435">
        <w:rPr>
          <w:rFonts w:ascii="Arial" w:eastAsia="Times New Roman" w:hAnsi="Arial" w:cs="Arial"/>
          <w:color w:val="000000"/>
          <w:sz w:val="19"/>
          <w:szCs w:val="19"/>
          <w:lang/>
        </w:rPr>
        <w:t>Available in all courthouse law libraries.</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Pre-Sentence Investigation:</w:t>
      </w:r>
      <w:r w:rsidRPr="00C91435">
        <w:rPr>
          <w:rFonts w:ascii="Arial" w:eastAsia="Times New Roman" w:hAnsi="Arial" w:cs="Arial"/>
          <w:color w:val="000000"/>
          <w:sz w:val="19"/>
          <w:szCs w:val="19"/>
          <w:lang/>
        </w:rPr>
        <w:t xml:space="preserve"> Also called PSI. </w:t>
      </w:r>
      <w:proofErr w:type="gramStart"/>
      <w:r w:rsidRPr="00C91435">
        <w:rPr>
          <w:rFonts w:ascii="Arial" w:eastAsia="Times New Roman" w:hAnsi="Arial" w:cs="Arial"/>
          <w:color w:val="000000"/>
          <w:sz w:val="19"/>
          <w:szCs w:val="19"/>
          <w:lang/>
        </w:rPr>
        <w:t>A background investigation conducted by a probation officer on a person who has been convicted of a criminal offense.</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Pretrial:</w:t>
      </w:r>
      <w:r w:rsidRPr="00C91435">
        <w:rPr>
          <w:rFonts w:ascii="Arial" w:eastAsia="Times New Roman" w:hAnsi="Arial" w:cs="Arial"/>
          <w:color w:val="000000"/>
          <w:sz w:val="19"/>
          <w:szCs w:val="19"/>
          <w:lang/>
        </w:rPr>
        <w:t xml:space="preserve"> In a civil case, a conference with a judge or trial referee to discuss discovery and settlement. In a criminal case, a conference with the prosecutor, defense attorney and judge to discuss the case status and what will happen next.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Pretrial Hearing:</w:t>
      </w:r>
      <w:r w:rsidRPr="00C91435">
        <w:rPr>
          <w:rFonts w:ascii="Arial" w:eastAsia="Times New Roman" w:hAnsi="Arial" w:cs="Arial"/>
          <w:color w:val="000000"/>
          <w:sz w:val="19"/>
          <w:szCs w:val="19"/>
          <w:lang/>
        </w:rPr>
        <w:t xml:space="preserve"> Conference with attorneys to determine scope of possible trial with view toward resolving issues through agreement.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Probable Cause Hearing:</w:t>
      </w:r>
      <w:r w:rsidRPr="00C91435">
        <w:rPr>
          <w:rFonts w:ascii="Arial" w:eastAsia="Times New Roman" w:hAnsi="Arial" w:cs="Arial"/>
          <w:color w:val="000000"/>
          <w:sz w:val="19"/>
          <w:szCs w:val="19"/>
          <w:lang/>
        </w:rPr>
        <w:t xml:space="preserve"> A hearing held before a judge in criminal cases to determine if enough evidence exists to prosecute. The probable cause hearing must be conducted within 60 days of the filing of the complaint or information in Superior Court, unless the accused person waives the time or the court grants an extension based on good cause.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92" w:history="1">
        <w:r w:rsidRPr="00C91435">
          <w:rPr>
            <w:rFonts w:ascii="Arial" w:eastAsia="Times New Roman" w:hAnsi="Arial" w:cs="Arial"/>
            <w:b/>
            <w:bCs/>
            <w:color w:val="0000FF"/>
            <w:sz w:val="19"/>
            <w:szCs w:val="19"/>
            <w:u w:val="single"/>
            <w:lang/>
          </w:rPr>
          <w:t>Probate/Probate Court</w:t>
        </w:r>
      </w:hyperlink>
      <w:r w:rsidRPr="00C91435">
        <w:rPr>
          <w:rFonts w:ascii="Arial" w:eastAsia="Times New Roman" w:hAnsi="Arial" w:cs="Arial"/>
          <w:color w:val="000000"/>
          <w:sz w:val="19"/>
          <w:szCs w:val="19"/>
          <w:lang/>
        </w:rPr>
        <w:t>: A court with limited authority to hear certain kinds of cases, such as adoption, guardianship, mental health commitments. Not a part of the Superior Court system.</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93" w:history="1">
        <w:r w:rsidRPr="00C91435">
          <w:rPr>
            <w:rFonts w:ascii="Arial" w:eastAsia="Times New Roman" w:hAnsi="Arial" w:cs="Arial"/>
            <w:b/>
            <w:bCs/>
            <w:color w:val="0000FF"/>
            <w:sz w:val="19"/>
            <w:szCs w:val="19"/>
            <w:u w:val="single"/>
            <w:lang/>
          </w:rPr>
          <w:t>Probation</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When a convicted offender receives a suspended term of incarceration and is then supervised by a </w:t>
      </w:r>
      <w:hyperlink r:id="rId94" w:history="1">
        <w:r w:rsidRPr="00C91435">
          <w:rPr>
            <w:rFonts w:ascii="Arial" w:eastAsia="Times New Roman" w:hAnsi="Arial" w:cs="Arial"/>
            <w:b/>
            <w:bCs/>
            <w:color w:val="0000FF"/>
            <w:sz w:val="19"/>
            <w:szCs w:val="19"/>
            <w:u w:val="single"/>
            <w:lang/>
          </w:rPr>
          <w:t>probation officer</w:t>
        </w:r>
      </w:hyperlink>
      <w:r w:rsidRPr="00C91435">
        <w:rPr>
          <w:rFonts w:ascii="Arial" w:eastAsia="Times New Roman" w:hAnsi="Arial" w:cs="Arial"/>
          <w:color w:val="000000"/>
          <w:sz w:val="19"/>
          <w:szCs w:val="19"/>
          <w:lang/>
        </w:rPr>
        <w:t xml:space="preserve"> for a period of time set by a judge.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Probation Absconder: </w:t>
      </w:r>
      <w:r w:rsidRPr="00C91435">
        <w:rPr>
          <w:rFonts w:ascii="Arial" w:eastAsia="Times New Roman" w:hAnsi="Arial" w:cs="Arial"/>
          <w:color w:val="000000"/>
          <w:sz w:val="19"/>
          <w:szCs w:val="19"/>
          <w:lang/>
        </w:rPr>
        <w:t>A person under probation supervision whose location is unknown, in violation of the conditions of their probation.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Promise to Appear: </w:t>
      </w:r>
      <w:r w:rsidRPr="00C91435">
        <w:rPr>
          <w:rFonts w:ascii="Arial" w:eastAsia="Times New Roman" w:hAnsi="Arial" w:cs="Arial"/>
          <w:color w:val="000000"/>
          <w:sz w:val="19"/>
          <w:szCs w:val="19"/>
          <w:lang/>
        </w:rPr>
        <w:t>A type of non-financial bond where the defendant agrees to return to court without giving cash or property.</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95" w:history="1">
        <w:r w:rsidRPr="00C91435">
          <w:rPr>
            <w:rFonts w:ascii="Arial" w:eastAsia="Times New Roman" w:hAnsi="Arial" w:cs="Arial"/>
            <w:b/>
            <w:bCs/>
            <w:color w:val="0000FF"/>
            <w:sz w:val="19"/>
            <w:szCs w:val="19"/>
            <w:u w:val="single"/>
            <w:lang/>
          </w:rPr>
          <w:t>Pro Se</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A Latin phrase meaning for "yourself"--representing </w:t>
      </w:r>
      <w:proofErr w:type="gramStart"/>
      <w:r w:rsidRPr="00C91435">
        <w:rPr>
          <w:rFonts w:ascii="Arial" w:eastAsia="Times New Roman" w:hAnsi="Arial" w:cs="Arial"/>
          <w:color w:val="000000"/>
          <w:sz w:val="19"/>
          <w:szCs w:val="19"/>
          <w:lang/>
        </w:rPr>
        <w:t>yourself</w:t>
      </w:r>
      <w:proofErr w:type="gramEnd"/>
      <w:r w:rsidRPr="00C91435">
        <w:rPr>
          <w:rFonts w:ascii="Arial" w:eastAsia="Times New Roman" w:hAnsi="Arial" w:cs="Arial"/>
          <w:color w:val="000000"/>
          <w:sz w:val="19"/>
          <w:szCs w:val="19"/>
          <w:lang/>
        </w:rPr>
        <w:t xml:space="preserve"> in any kind of case.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96" w:history="1">
        <w:r w:rsidRPr="00C91435">
          <w:rPr>
            <w:rFonts w:ascii="Arial" w:eastAsia="Times New Roman" w:hAnsi="Arial" w:cs="Arial"/>
            <w:b/>
            <w:bCs/>
            <w:color w:val="0000FF"/>
            <w:sz w:val="19"/>
            <w:szCs w:val="19"/>
            <w:u w:val="single"/>
            <w:lang/>
          </w:rPr>
          <w:t>Pro se Divorce</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Do it yourself divorce.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Prosecute: </w:t>
      </w:r>
      <w:r w:rsidRPr="00C91435">
        <w:rPr>
          <w:rFonts w:ascii="Arial" w:eastAsia="Times New Roman" w:hAnsi="Arial" w:cs="Arial"/>
          <w:color w:val="000000"/>
          <w:sz w:val="19"/>
          <w:szCs w:val="19"/>
          <w:lang/>
        </w:rPr>
        <w:t xml:space="preserve">To carry on a case or judicial proceeding. </w:t>
      </w:r>
      <w:proofErr w:type="gramStart"/>
      <w:r w:rsidRPr="00C91435">
        <w:rPr>
          <w:rFonts w:ascii="Arial" w:eastAsia="Times New Roman" w:hAnsi="Arial" w:cs="Arial"/>
          <w:color w:val="000000"/>
          <w:sz w:val="19"/>
          <w:szCs w:val="19"/>
          <w:lang/>
        </w:rPr>
        <w:t>To proceed against a person criminally.</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Prosecutor: </w:t>
      </w:r>
      <w:r w:rsidRPr="00C91435">
        <w:rPr>
          <w:rFonts w:ascii="Arial" w:eastAsia="Times New Roman" w:hAnsi="Arial" w:cs="Arial"/>
          <w:color w:val="000000"/>
          <w:sz w:val="19"/>
          <w:szCs w:val="19"/>
          <w:lang/>
        </w:rPr>
        <w:t xml:space="preserve">Also called the state's attorney. </w:t>
      </w:r>
      <w:proofErr w:type="gramStart"/>
      <w:r w:rsidRPr="00C91435">
        <w:rPr>
          <w:rFonts w:ascii="Arial" w:eastAsia="Times New Roman" w:hAnsi="Arial" w:cs="Arial"/>
          <w:color w:val="000000"/>
          <w:sz w:val="19"/>
          <w:szCs w:val="19"/>
          <w:lang/>
        </w:rPr>
        <w:t>Represents the state in a criminal case against a defendant.</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97" w:history="1">
        <w:r w:rsidRPr="00C91435">
          <w:rPr>
            <w:rFonts w:ascii="Arial" w:eastAsia="Times New Roman" w:hAnsi="Arial" w:cs="Arial"/>
            <w:b/>
            <w:bCs/>
            <w:color w:val="0000FF"/>
            <w:sz w:val="19"/>
            <w:szCs w:val="19"/>
            <w:u w:val="single"/>
            <w:lang/>
          </w:rPr>
          <w:t>Protective Order</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criminal court order issued by a judge to protect a family or household member.</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Public Defender: </w:t>
      </w:r>
      <w:r w:rsidRPr="00C91435">
        <w:rPr>
          <w:rFonts w:ascii="Arial" w:eastAsia="Times New Roman" w:hAnsi="Arial" w:cs="Arial"/>
          <w:color w:val="000000"/>
          <w:sz w:val="19"/>
          <w:szCs w:val="19"/>
          <w:lang/>
        </w:rPr>
        <w:t>An attorney appointed and paid by the state who defends a person in a criminal case after the court finds that the person is indigent--financially unable to hire a private attorney.</w:t>
      </w: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t>R</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Ready:</w:t>
      </w:r>
      <w:r w:rsidRPr="00C91435">
        <w:rPr>
          <w:rFonts w:ascii="Arial" w:eastAsia="Times New Roman" w:hAnsi="Arial" w:cs="Arial"/>
          <w:color w:val="000000"/>
          <w:sz w:val="19"/>
          <w:szCs w:val="19"/>
          <w:lang/>
        </w:rPr>
        <w:t xml:space="preserve"> Means ready to start the trial or begin oral argument. </w:t>
      </w:r>
      <w:proofErr w:type="gramStart"/>
      <w:r w:rsidRPr="00C91435">
        <w:rPr>
          <w:rFonts w:ascii="Arial" w:eastAsia="Times New Roman" w:hAnsi="Arial" w:cs="Arial"/>
          <w:color w:val="000000"/>
          <w:sz w:val="19"/>
          <w:szCs w:val="19"/>
          <w:lang/>
        </w:rPr>
        <w:t>Usually said by an attorney or party in response to a judge calling the list of scheduled cases.</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Record: </w:t>
      </w:r>
      <w:r w:rsidRPr="00C91435">
        <w:rPr>
          <w:rFonts w:ascii="Arial" w:eastAsia="Times New Roman" w:hAnsi="Arial" w:cs="Arial"/>
          <w:color w:val="000000"/>
          <w:sz w:val="19"/>
          <w:szCs w:val="19"/>
          <w:lang/>
        </w:rPr>
        <w:t>The pleadings, the exhibits and the transcript made by the court reporter of all proceedings in a trial.</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Referee:</w:t>
      </w:r>
      <w:r w:rsidRPr="00C91435">
        <w:rPr>
          <w:rFonts w:ascii="Arial" w:eastAsia="Times New Roman" w:hAnsi="Arial" w:cs="Arial"/>
          <w:color w:val="000000"/>
          <w:sz w:val="19"/>
          <w:szCs w:val="19"/>
          <w:lang/>
        </w:rPr>
        <w:t xml:space="preserve"> Judges who reach the mandatory retirement age of 70 may be designated as Judge Trial Referees by the Chief Justice and can hear and decide certain types of cases.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98" w:anchor="ChildProtectionSession" w:history="1">
        <w:r w:rsidRPr="00C91435">
          <w:rPr>
            <w:rFonts w:ascii="Arial" w:eastAsia="Times New Roman" w:hAnsi="Arial" w:cs="Arial"/>
            <w:b/>
            <w:bCs/>
            <w:color w:val="0000FF"/>
            <w:sz w:val="19"/>
            <w:szCs w:val="19"/>
            <w:u w:val="single"/>
            <w:lang/>
          </w:rPr>
          <w:t>Regional Child Protection Docket</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A specialized court designed to hear complicated child protection cases. One judge hears the case from start to finish. </w:t>
      </w:r>
      <w:proofErr w:type="gramStart"/>
      <w:r w:rsidRPr="00C91435">
        <w:rPr>
          <w:rFonts w:ascii="Arial" w:eastAsia="Times New Roman" w:hAnsi="Arial" w:cs="Arial"/>
          <w:color w:val="000000"/>
          <w:sz w:val="19"/>
          <w:szCs w:val="19"/>
          <w:lang/>
        </w:rPr>
        <w:t xml:space="preserve">Located in </w:t>
      </w:r>
      <w:hyperlink r:id="rId99" w:history="1">
        <w:r w:rsidRPr="00C91435">
          <w:rPr>
            <w:rFonts w:ascii="Arial" w:eastAsia="Times New Roman" w:hAnsi="Arial" w:cs="Arial"/>
            <w:color w:val="0000FF"/>
            <w:sz w:val="19"/>
            <w:szCs w:val="19"/>
            <w:u w:val="single"/>
            <w:lang/>
          </w:rPr>
          <w:t>Middletown</w:t>
        </w:r>
      </w:hyperlink>
      <w:r w:rsidRPr="00C91435">
        <w:rPr>
          <w:rFonts w:ascii="Arial" w:eastAsia="Times New Roman" w:hAnsi="Arial" w:cs="Arial"/>
          <w:color w:val="000000"/>
          <w:sz w:val="19"/>
          <w:szCs w:val="19"/>
          <w:lang/>
        </w:rPr>
        <w:t>.</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00" w:anchor="Regional Family Trial Docket" w:history="1">
        <w:r w:rsidRPr="00C91435">
          <w:rPr>
            <w:rFonts w:ascii="Arial" w:eastAsia="Times New Roman" w:hAnsi="Arial" w:cs="Arial"/>
            <w:b/>
            <w:bCs/>
            <w:color w:val="0000FF"/>
            <w:sz w:val="19"/>
            <w:szCs w:val="19"/>
            <w:u w:val="single"/>
            <w:lang/>
          </w:rPr>
          <w:t>Regional Family Trial Docket</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A specialized court designed to hear complicated family cases. One judge hears the case from start to finish. </w:t>
      </w:r>
      <w:proofErr w:type="gramStart"/>
      <w:r w:rsidRPr="00C91435">
        <w:rPr>
          <w:rFonts w:ascii="Arial" w:eastAsia="Times New Roman" w:hAnsi="Arial" w:cs="Arial"/>
          <w:color w:val="000000"/>
          <w:sz w:val="19"/>
          <w:szCs w:val="19"/>
          <w:lang/>
        </w:rPr>
        <w:t xml:space="preserve">Located in </w:t>
      </w:r>
      <w:hyperlink r:id="rId101" w:history="1">
        <w:r w:rsidRPr="00C91435">
          <w:rPr>
            <w:rFonts w:ascii="Arial" w:eastAsia="Times New Roman" w:hAnsi="Arial" w:cs="Arial"/>
            <w:color w:val="0000FF"/>
            <w:sz w:val="19"/>
            <w:szCs w:val="19"/>
            <w:u w:val="single"/>
            <w:lang/>
          </w:rPr>
          <w:t>Middletown</w:t>
        </w:r>
      </w:hyperlink>
      <w:r w:rsidRPr="00C91435">
        <w:rPr>
          <w:rFonts w:ascii="Arial" w:eastAsia="Times New Roman" w:hAnsi="Arial" w:cs="Arial"/>
          <w:color w:val="000000"/>
          <w:sz w:val="19"/>
          <w:szCs w:val="19"/>
          <w:lang/>
        </w:rPr>
        <w:t>.</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lastRenderedPageBreak/>
        <w:t xml:space="preserve">Residential Treatment Programs: </w:t>
      </w:r>
      <w:r w:rsidRPr="00C91435">
        <w:rPr>
          <w:rFonts w:ascii="Arial" w:eastAsia="Times New Roman" w:hAnsi="Arial" w:cs="Arial"/>
          <w:color w:val="000000"/>
          <w:sz w:val="19"/>
          <w:szCs w:val="19"/>
          <w:lang/>
        </w:rPr>
        <w:t>Programs that provide extensive drug or alcohol treatment on an inpatient basis.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Respondent: </w:t>
      </w:r>
      <w:r w:rsidRPr="00C91435">
        <w:rPr>
          <w:rFonts w:ascii="Arial" w:eastAsia="Times New Roman" w:hAnsi="Arial" w:cs="Arial"/>
          <w:color w:val="000000"/>
          <w:sz w:val="19"/>
          <w:szCs w:val="19"/>
          <w:lang/>
        </w:rPr>
        <w:t>Another word for defendant; the person responding to a lawsuit. In Juvenile court, the word refers to the person or persons named in a petition. When used in Practice Book Sec. 2-29 through 2-62 the word "respondent" shall mean the attorney against whom a grievance complaint or presentment has been filed or a person who is alleged to have been engaged in the unauthorized practice of law pursuant to General Statutes § 51-88."</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Rest: </w:t>
      </w:r>
      <w:r w:rsidRPr="00C91435">
        <w:rPr>
          <w:rFonts w:ascii="Arial" w:eastAsia="Times New Roman" w:hAnsi="Arial" w:cs="Arial"/>
          <w:color w:val="000000"/>
          <w:sz w:val="19"/>
          <w:szCs w:val="19"/>
          <w:lang/>
        </w:rPr>
        <w:t>To be done presenting the evidence in a case, as in "the plaintiff rests".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02" w:anchor="Restitution" w:history="1">
        <w:r w:rsidRPr="00C91435">
          <w:rPr>
            <w:rFonts w:ascii="Arial" w:eastAsia="Times New Roman" w:hAnsi="Arial" w:cs="Arial"/>
            <w:b/>
            <w:bCs/>
            <w:color w:val="0000FF"/>
            <w:sz w:val="19"/>
            <w:szCs w:val="19"/>
            <w:u w:val="single"/>
            <w:lang/>
          </w:rPr>
          <w:t>Restitution</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Money ordered to be paid by the defendant to the victim to reimburse the victim for the costs of the crime. Generally making good, or giving the equivalent for any loss, damage or injury caused by a </w:t>
      </w:r>
      <w:proofErr w:type="spellStart"/>
      <w:r w:rsidRPr="00C91435">
        <w:rPr>
          <w:rFonts w:ascii="Arial" w:eastAsia="Times New Roman" w:hAnsi="Arial" w:cs="Arial"/>
          <w:color w:val="000000"/>
          <w:sz w:val="19"/>
          <w:szCs w:val="19"/>
          <w:lang/>
        </w:rPr>
        <w:t>persons</w:t>
      </w:r>
      <w:proofErr w:type="spellEnd"/>
      <w:r w:rsidRPr="00C91435">
        <w:rPr>
          <w:rFonts w:ascii="Arial" w:eastAsia="Times New Roman" w:hAnsi="Arial" w:cs="Arial"/>
          <w:color w:val="000000"/>
          <w:sz w:val="19"/>
          <w:szCs w:val="19"/>
          <w:lang/>
        </w:rPr>
        <w:t xml:space="preserve"> actions. </w:t>
      </w:r>
      <w:proofErr w:type="gramStart"/>
      <w:r w:rsidRPr="00C91435">
        <w:rPr>
          <w:rFonts w:ascii="Arial" w:eastAsia="Times New Roman" w:hAnsi="Arial" w:cs="Arial"/>
          <w:color w:val="000000"/>
          <w:sz w:val="19"/>
          <w:szCs w:val="19"/>
          <w:lang/>
        </w:rPr>
        <w:t>Often a condition of probation.</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03" w:history="1">
        <w:proofErr w:type="gramStart"/>
        <w:r w:rsidRPr="00C91435">
          <w:rPr>
            <w:rFonts w:ascii="Arial" w:eastAsia="Times New Roman" w:hAnsi="Arial" w:cs="Arial"/>
            <w:b/>
            <w:bCs/>
            <w:color w:val="0000FF"/>
            <w:sz w:val="19"/>
            <w:szCs w:val="19"/>
            <w:u w:val="single"/>
            <w:lang/>
          </w:rPr>
          <w:t>Restraining Order</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civil court order to protect a family or household member from physical abuse.</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04" w:history="1">
        <w:r w:rsidRPr="00C91435">
          <w:rPr>
            <w:rFonts w:ascii="Arial" w:eastAsia="Times New Roman" w:hAnsi="Arial" w:cs="Arial"/>
            <w:b/>
            <w:bCs/>
            <w:color w:val="0000FF"/>
            <w:sz w:val="19"/>
            <w:szCs w:val="19"/>
            <w:u w:val="single"/>
            <w:lang/>
          </w:rPr>
          <w:t>Return Date</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The date on which the 90-day waiting period for a divorce begins. Also, the date that starts the countdown for things taking place in a case, including the deadlines for filing certain papers, including the date by which the defendant should file an appearance. Nothing happens in court on the return date and no one needs to go to court on the return date. The return date is always a Tuesday in civil and family cases. In summary process (eviction) cases, the return date is any week day, Monday through Saturday, except a </w:t>
      </w:r>
      <w:proofErr w:type="gramStart"/>
      <w:r w:rsidRPr="00C91435">
        <w:rPr>
          <w:rFonts w:ascii="Arial" w:eastAsia="Times New Roman" w:hAnsi="Arial" w:cs="Arial"/>
          <w:color w:val="000000"/>
          <w:sz w:val="19"/>
          <w:szCs w:val="19"/>
          <w:lang/>
        </w:rPr>
        <w:t>holiday,</w:t>
      </w:r>
      <w:proofErr w:type="gramEnd"/>
      <w:r w:rsidRPr="00C91435">
        <w:rPr>
          <w:rFonts w:ascii="Arial" w:eastAsia="Times New Roman" w:hAnsi="Arial" w:cs="Arial"/>
          <w:color w:val="000000"/>
          <w:sz w:val="19"/>
          <w:szCs w:val="19"/>
          <w:lang/>
        </w:rPr>
        <w:t xml:space="preserve"> usually 7 to 10 days from the date the clerk signs the summons if the summons is signed by the clerk.</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Revocation Hearing: </w:t>
      </w:r>
      <w:r w:rsidRPr="00C91435">
        <w:rPr>
          <w:rFonts w:ascii="Arial" w:eastAsia="Times New Roman" w:hAnsi="Arial" w:cs="Arial"/>
          <w:color w:val="000000"/>
          <w:sz w:val="19"/>
          <w:szCs w:val="19"/>
          <w:lang/>
        </w:rPr>
        <w:t>A hearing held before a judge to determine whether or not a person has violated the conditions of probation. If there is a finding that a violation has occurred, the judge may impose all or part of the original sentence.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Rule to Show Cause: </w:t>
      </w:r>
      <w:r w:rsidRPr="00C91435">
        <w:rPr>
          <w:rFonts w:ascii="Arial" w:eastAsia="Times New Roman" w:hAnsi="Arial" w:cs="Arial"/>
          <w:color w:val="000000"/>
          <w:sz w:val="19"/>
          <w:szCs w:val="19"/>
          <w:lang/>
        </w:rPr>
        <w:t>Summons compelling a person to appear in court on a specific date to answer to a request that certain orders be modified or vacated.</w:t>
      </w: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t xml:space="preserve">S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05" w:history="1">
        <w:r w:rsidRPr="00C91435">
          <w:rPr>
            <w:rFonts w:ascii="Arial" w:eastAsia="Times New Roman" w:hAnsi="Arial" w:cs="Arial"/>
            <w:b/>
            <w:bCs/>
            <w:color w:val="0000FF"/>
            <w:sz w:val="19"/>
            <w:szCs w:val="19"/>
            <w:u w:val="single"/>
            <w:lang/>
          </w:rPr>
          <w:t>Seal</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A court order closing a case file from public review, usually in cases of youthful offenders and acquittal. </w:t>
      </w:r>
      <w:proofErr w:type="gramStart"/>
      <w:r w:rsidRPr="00C91435">
        <w:rPr>
          <w:rFonts w:ascii="Arial" w:eastAsia="Times New Roman" w:hAnsi="Arial" w:cs="Arial"/>
          <w:color w:val="000000"/>
          <w:sz w:val="19"/>
          <w:szCs w:val="19"/>
          <w:lang/>
        </w:rPr>
        <w:t>Prevents the public from obtaining information on the cases.</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06" w:history="1">
        <w:r w:rsidRPr="00C91435">
          <w:rPr>
            <w:rFonts w:ascii="Arial" w:eastAsia="Times New Roman" w:hAnsi="Arial" w:cs="Arial"/>
            <w:b/>
            <w:bCs/>
            <w:color w:val="0000FF"/>
            <w:sz w:val="19"/>
            <w:szCs w:val="19"/>
            <w:u w:val="single"/>
            <w:lang/>
          </w:rPr>
          <w:t>Senior Judge</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judge who reaches the age of 65, or who meets certain other requirements and chooses senior status. Senior judges hear cases on a part time basis until they reach the mandatory retirement age of 70.</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lastRenderedPageBreak/>
        <w:t xml:space="preserve">Sentences: </w:t>
      </w:r>
      <w:r w:rsidRPr="00C91435">
        <w:rPr>
          <w:rFonts w:ascii="Arial" w:eastAsia="Times New Roman" w:hAnsi="Arial" w:cs="Arial"/>
          <w:color w:val="000000"/>
          <w:sz w:val="19"/>
          <w:szCs w:val="19"/>
          <w:lang/>
        </w:rPr>
        <w:t>The penalty imposed by a judge after the defendant is convicted of a crime. Sentences can be: Concurrent - Multiple sentences will be served at the same time (i.e., sentences of 10 years, 8 years and 2 years - to be served concurrently - equal a total effective sentence of 10 years.) Consecutive - The sentences are served back-to-back. The same example above would equal a total effective sentence of 20 years.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Sentencing: </w:t>
      </w:r>
      <w:r w:rsidRPr="00C91435">
        <w:rPr>
          <w:rFonts w:ascii="Arial" w:eastAsia="Times New Roman" w:hAnsi="Arial" w:cs="Arial"/>
          <w:color w:val="000000"/>
          <w:sz w:val="19"/>
          <w:szCs w:val="19"/>
          <w:lang/>
        </w:rPr>
        <w:t>When a criminal defendant is brought before a judge after conviction for ordering the terms of the punishment.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07" w:history="1">
        <w:r w:rsidRPr="00C91435">
          <w:rPr>
            <w:rFonts w:ascii="Arial" w:eastAsia="Times New Roman" w:hAnsi="Arial" w:cs="Arial"/>
            <w:b/>
            <w:bCs/>
            <w:color w:val="0000FF"/>
            <w:sz w:val="19"/>
            <w:szCs w:val="19"/>
            <w:u w:val="single"/>
            <w:lang/>
          </w:rPr>
          <w:t>Sentence Modification</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defendant’s written application to the sentencing judge or court to reduce the sentence at any time during the sentence. The judge conducts a hearing. If the original sentence was more than three years, the prosecutor must agree.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08" w:history="1">
        <w:r w:rsidRPr="00C91435">
          <w:rPr>
            <w:rFonts w:ascii="Arial" w:eastAsia="Times New Roman" w:hAnsi="Arial" w:cs="Arial"/>
            <w:b/>
            <w:bCs/>
            <w:color w:val="0000FF"/>
            <w:sz w:val="19"/>
            <w:szCs w:val="19"/>
            <w:u w:val="single"/>
            <w:lang/>
          </w:rPr>
          <w:t>Sentence Review</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A defendant’s written application to a three judge panel to review the sentence. </w:t>
      </w:r>
      <w:proofErr w:type="gramStart"/>
      <w:r w:rsidRPr="00C91435">
        <w:rPr>
          <w:rFonts w:ascii="Arial" w:eastAsia="Times New Roman" w:hAnsi="Arial" w:cs="Arial"/>
          <w:color w:val="000000"/>
          <w:sz w:val="19"/>
          <w:szCs w:val="19"/>
          <w:lang/>
        </w:rPr>
        <w:t>Must be filed within 30 days after being sentenced with the court clerk.</w:t>
      </w:r>
      <w:proofErr w:type="gramEnd"/>
      <w:r w:rsidRPr="00C91435">
        <w:rPr>
          <w:rFonts w:ascii="Arial" w:eastAsia="Times New Roman" w:hAnsi="Arial" w:cs="Arial"/>
          <w:color w:val="000000"/>
          <w:sz w:val="19"/>
          <w:szCs w:val="19"/>
          <w:lang/>
        </w:rPr>
        <w:t xml:space="preserve"> A review decision can increase or decrease the sentence.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Serious Juvenile Offender: </w:t>
      </w:r>
      <w:r w:rsidRPr="00C91435">
        <w:rPr>
          <w:rFonts w:ascii="Arial" w:eastAsia="Times New Roman" w:hAnsi="Arial" w:cs="Arial"/>
          <w:color w:val="000000"/>
          <w:sz w:val="19"/>
          <w:szCs w:val="19"/>
          <w:lang/>
        </w:rPr>
        <w:t>A child who has been adjudicated by the juvenile court for a serious juvenile offense.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Serious Juvenile Offense: </w:t>
      </w:r>
      <w:r w:rsidRPr="00C91435">
        <w:rPr>
          <w:rFonts w:ascii="Arial" w:eastAsia="Times New Roman" w:hAnsi="Arial" w:cs="Arial"/>
          <w:color w:val="000000"/>
          <w:sz w:val="19"/>
          <w:szCs w:val="19"/>
          <w:lang/>
        </w:rPr>
        <w:t>Certain criminal offenses listed in the Connecticut General Statutes, which are crimes against persons, serious property crimes and certain drug offenses. A juvenile charged with a Serious Juvenile Offense by police may be admitted to a Juvenile Detention Center with a prior court order and may be released only by order of a judge of the Superior Court.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Service: </w:t>
      </w:r>
      <w:r w:rsidRPr="00C91435">
        <w:rPr>
          <w:rFonts w:ascii="Arial" w:eastAsia="Times New Roman" w:hAnsi="Arial" w:cs="Arial"/>
          <w:color w:val="000000"/>
          <w:sz w:val="19"/>
          <w:szCs w:val="19"/>
          <w:lang/>
        </w:rPr>
        <w:t>The legal method for giving a copy of the court papers being filed to other parties in a case.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09" w:history="1">
        <w:r w:rsidRPr="00C91435">
          <w:rPr>
            <w:rFonts w:ascii="Arial" w:eastAsia="Times New Roman" w:hAnsi="Arial" w:cs="Arial"/>
            <w:b/>
            <w:bCs/>
            <w:color w:val="0000FF"/>
            <w:sz w:val="19"/>
            <w:szCs w:val="19"/>
            <w:u w:val="single"/>
            <w:lang/>
          </w:rPr>
          <w:t>Short Calendar</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list of cases in which hearing by the judge or magistrate is requested or required.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10" w:history="1">
        <w:r w:rsidRPr="00C91435">
          <w:rPr>
            <w:rFonts w:ascii="Arial" w:eastAsia="Times New Roman" w:hAnsi="Arial" w:cs="Arial"/>
            <w:b/>
            <w:bCs/>
            <w:color w:val="0000FF"/>
            <w:sz w:val="19"/>
            <w:szCs w:val="19"/>
            <w:u w:val="single"/>
            <w:lang/>
          </w:rPr>
          <w:t>Slip Opinions</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Opinions, or written decisions, of the Supreme Court or the Appellate Court that are publicly released prior to their official publication in the Connecticut Law Journal.</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11" w:history="1">
        <w:r w:rsidRPr="00C91435">
          <w:rPr>
            <w:rFonts w:ascii="Arial" w:eastAsia="Times New Roman" w:hAnsi="Arial" w:cs="Arial"/>
            <w:b/>
            <w:bCs/>
            <w:color w:val="0000FF"/>
            <w:sz w:val="19"/>
            <w:szCs w:val="19"/>
            <w:u w:val="single"/>
            <w:lang/>
          </w:rPr>
          <w:t>Small Claims</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Civil actions to recover damages, or money, up to $5000.The rules of evidence are relaxed and people often represent themselves instead of hiring an attorney.</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12" w:history="1">
        <w:r w:rsidRPr="00C91435">
          <w:rPr>
            <w:rFonts w:ascii="Arial" w:eastAsia="Times New Roman" w:hAnsi="Arial" w:cs="Arial"/>
            <w:b/>
            <w:bCs/>
            <w:color w:val="0000FF"/>
            <w:sz w:val="19"/>
            <w:szCs w:val="19"/>
            <w:u w:val="single"/>
            <w:lang/>
          </w:rPr>
          <w:t>Special Sessions of the Superior Court</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program of the Judicial Branch where cases of a single type are heard by the same judge through the entire case. For example: Drug Session; Tax Session; Community Court.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gramStart"/>
      <w:r w:rsidRPr="00C91435">
        <w:rPr>
          <w:rFonts w:ascii="Arial" w:eastAsia="Times New Roman" w:hAnsi="Arial" w:cs="Arial"/>
          <w:b/>
          <w:bCs/>
          <w:color w:val="000000"/>
          <w:sz w:val="19"/>
          <w:szCs w:val="19"/>
          <w:lang/>
        </w:rPr>
        <w:t xml:space="preserve">State Referee: </w:t>
      </w:r>
      <w:r w:rsidRPr="00C91435">
        <w:rPr>
          <w:rFonts w:ascii="Arial" w:eastAsia="Times New Roman" w:hAnsi="Arial" w:cs="Arial"/>
          <w:color w:val="000000"/>
          <w:sz w:val="19"/>
          <w:szCs w:val="19"/>
          <w:lang/>
        </w:rPr>
        <w:t>A retired judge who presides over cases referred by the court with agreement of counsel for both parties.</w:t>
      </w:r>
      <w:proofErr w:type="gramEnd"/>
      <w:r w:rsidRPr="00C91435">
        <w:rPr>
          <w:rFonts w:ascii="Arial" w:eastAsia="Times New Roman" w:hAnsi="Arial" w:cs="Arial"/>
          <w:color w:val="000000"/>
          <w:sz w:val="19"/>
          <w:szCs w:val="19"/>
          <w:lang/>
        </w:rPr>
        <w:t xml:space="preserve"> </w:t>
      </w:r>
      <w:proofErr w:type="gramStart"/>
      <w:r w:rsidRPr="00C91435">
        <w:rPr>
          <w:rFonts w:ascii="Arial" w:eastAsia="Times New Roman" w:hAnsi="Arial" w:cs="Arial"/>
          <w:color w:val="000000"/>
          <w:sz w:val="19"/>
          <w:szCs w:val="19"/>
          <w:lang/>
        </w:rPr>
        <w:t>Has full powers</w:t>
      </w:r>
      <w:proofErr w:type="gramEnd"/>
      <w:r w:rsidRPr="00C91435">
        <w:rPr>
          <w:rFonts w:ascii="Arial" w:eastAsia="Times New Roman" w:hAnsi="Arial" w:cs="Arial"/>
          <w:color w:val="000000"/>
          <w:sz w:val="19"/>
          <w:szCs w:val="19"/>
          <w:lang/>
        </w:rPr>
        <w:t xml:space="preserve"> of an active trial judge.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States Attorney: </w:t>
      </w:r>
      <w:r w:rsidRPr="00C91435">
        <w:rPr>
          <w:rFonts w:ascii="Arial" w:eastAsia="Times New Roman" w:hAnsi="Arial" w:cs="Arial"/>
          <w:color w:val="000000"/>
          <w:sz w:val="19"/>
          <w:szCs w:val="19"/>
          <w:lang/>
        </w:rPr>
        <w:t xml:space="preserve">An attorney who represents the state in criminal cases. </w:t>
      </w:r>
      <w:proofErr w:type="gramStart"/>
      <w:r w:rsidRPr="00C91435">
        <w:rPr>
          <w:rFonts w:ascii="Arial" w:eastAsia="Times New Roman" w:hAnsi="Arial" w:cs="Arial"/>
          <w:color w:val="000000"/>
          <w:sz w:val="19"/>
          <w:szCs w:val="19"/>
          <w:lang/>
        </w:rPr>
        <w:t>The prosecutor.</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13" w:history="1">
        <w:r w:rsidRPr="00C91435">
          <w:rPr>
            <w:rFonts w:ascii="Arial" w:eastAsia="Times New Roman" w:hAnsi="Arial" w:cs="Arial"/>
            <w:b/>
            <w:bCs/>
            <w:color w:val="0000FF"/>
            <w:sz w:val="19"/>
            <w:szCs w:val="19"/>
            <w:u w:val="single"/>
            <w:lang/>
          </w:rPr>
          <w:t>Statute</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law enacted by a legislative body.</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14" w:history="1">
        <w:r w:rsidRPr="00C91435">
          <w:rPr>
            <w:rFonts w:ascii="Arial" w:eastAsia="Times New Roman" w:hAnsi="Arial" w:cs="Arial"/>
            <w:b/>
            <w:bCs/>
            <w:color w:val="0000FF"/>
            <w:sz w:val="19"/>
            <w:szCs w:val="19"/>
            <w:u w:val="single"/>
            <w:lang/>
          </w:rPr>
          <w:t>Statute of Limitations</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A certain time allowed by law for starting a case. </w:t>
      </w:r>
      <w:proofErr w:type="gramStart"/>
      <w:r w:rsidRPr="00C91435">
        <w:rPr>
          <w:rFonts w:ascii="Arial" w:eastAsia="Times New Roman" w:hAnsi="Arial" w:cs="Arial"/>
          <w:color w:val="000000"/>
          <w:sz w:val="19"/>
          <w:szCs w:val="19"/>
          <w:lang/>
        </w:rPr>
        <w:t>For example, six years in a contract case.</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Stay:</w:t>
      </w:r>
      <w:r w:rsidRPr="00C91435">
        <w:rPr>
          <w:rFonts w:ascii="Arial" w:eastAsia="Times New Roman" w:hAnsi="Arial" w:cs="Arial"/>
          <w:color w:val="000000"/>
          <w:sz w:val="19"/>
          <w:szCs w:val="19"/>
          <w:lang/>
        </w:rPr>
        <w:t xml:space="preserve"> Temporarily stopping a judicial proceeding.</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Stipulation: </w:t>
      </w:r>
      <w:r w:rsidRPr="00C91435">
        <w:rPr>
          <w:rFonts w:ascii="Arial" w:eastAsia="Times New Roman" w:hAnsi="Arial" w:cs="Arial"/>
          <w:color w:val="000000"/>
          <w:sz w:val="19"/>
          <w:szCs w:val="19"/>
          <w:lang/>
        </w:rPr>
        <w:t xml:space="preserve">Also called a "stip." </w:t>
      </w:r>
      <w:proofErr w:type="gramStart"/>
      <w:r w:rsidRPr="00C91435">
        <w:rPr>
          <w:rFonts w:ascii="Arial" w:eastAsia="Times New Roman" w:hAnsi="Arial" w:cs="Arial"/>
          <w:color w:val="000000"/>
          <w:sz w:val="19"/>
          <w:szCs w:val="19"/>
          <w:lang/>
        </w:rPr>
        <w:t>A written agreement by the parties or their attorneys.</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15" w:history="1">
        <w:r w:rsidRPr="00C91435">
          <w:rPr>
            <w:rFonts w:ascii="Arial" w:eastAsia="Times New Roman" w:hAnsi="Arial" w:cs="Arial"/>
            <w:color w:val="0000FF"/>
            <w:sz w:val="19"/>
            <w:szCs w:val="19"/>
            <w:u w:val="single"/>
            <w:lang/>
          </w:rPr>
          <w:t>Subpoena</w:t>
        </w:r>
      </w:hyperlink>
      <w:r w:rsidRPr="00C91435">
        <w:rPr>
          <w:rFonts w:ascii="Arial" w:eastAsia="Times New Roman" w:hAnsi="Arial" w:cs="Arial"/>
          <w:color w:val="000000"/>
          <w:sz w:val="19"/>
          <w:szCs w:val="19"/>
          <w:lang/>
        </w:rPr>
        <w:t>: A command to appear in court to testify as a witness.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Subpoena </w:t>
      </w:r>
      <w:proofErr w:type="spellStart"/>
      <w:r w:rsidRPr="00C91435">
        <w:rPr>
          <w:rFonts w:ascii="Arial" w:eastAsia="Times New Roman" w:hAnsi="Arial" w:cs="Arial"/>
          <w:b/>
          <w:bCs/>
          <w:color w:val="000000"/>
          <w:sz w:val="19"/>
          <w:szCs w:val="19"/>
          <w:lang/>
        </w:rPr>
        <w:t>Duces</w:t>
      </w:r>
      <w:proofErr w:type="spellEnd"/>
      <w:r w:rsidRPr="00C91435">
        <w:rPr>
          <w:rFonts w:ascii="Arial" w:eastAsia="Times New Roman" w:hAnsi="Arial" w:cs="Arial"/>
          <w:b/>
          <w:bCs/>
          <w:color w:val="000000"/>
          <w:sz w:val="19"/>
          <w:szCs w:val="19"/>
          <w:lang/>
        </w:rPr>
        <w:t xml:space="preserve"> </w:t>
      </w:r>
      <w:proofErr w:type="spellStart"/>
      <w:r w:rsidRPr="00C91435">
        <w:rPr>
          <w:rFonts w:ascii="Arial" w:eastAsia="Times New Roman" w:hAnsi="Arial" w:cs="Arial"/>
          <w:b/>
          <w:bCs/>
          <w:color w:val="000000"/>
          <w:sz w:val="19"/>
          <w:szCs w:val="19"/>
          <w:lang/>
        </w:rPr>
        <w:t>Tecum</w:t>
      </w:r>
      <w:proofErr w:type="spellEnd"/>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legal paper requiring someone to produce documents or records for a trial.</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Substance Abuse Education: </w:t>
      </w:r>
      <w:r w:rsidRPr="00C91435">
        <w:rPr>
          <w:rFonts w:ascii="Arial" w:eastAsia="Times New Roman" w:hAnsi="Arial" w:cs="Arial"/>
          <w:color w:val="000000"/>
          <w:sz w:val="19"/>
          <w:szCs w:val="19"/>
          <w:lang/>
        </w:rPr>
        <w:t>A community based program for drug offenders that provides education about the harmful effects of drug abuse and also supervises community service.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color w:val="000000"/>
          <w:sz w:val="19"/>
          <w:szCs w:val="19"/>
          <w:lang/>
        </w:rPr>
        <w:t>S</w:t>
      </w:r>
      <w:r w:rsidRPr="00C91435">
        <w:rPr>
          <w:rFonts w:ascii="Arial" w:eastAsia="Times New Roman" w:hAnsi="Arial" w:cs="Arial"/>
          <w:b/>
          <w:bCs/>
          <w:color w:val="000000"/>
          <w:sz w:val="19"/>
          <w:szCs w:val="19"/>
          <w:lang/>
        </w:rPr>
        <w:t xml:space="preserve">ubstitute Charge: </w:t>
      </w:r>
      <w:r w:rsidRPr="00C91435">
        <w:rPr>
          <w:rFonts w:ascii="Arial" w:eastAsia="Times New Roman" w:hAnsi="Arial" w:cs="Arial"/>
          <w:color w:val="000000"/>
          <w:sz w:val="19"/>
          <w:szCs w:val="19"/>
          <w:lang/>
        </w:rPr>
        <w:t>In a criminal case, a charge that replaces the original charge by the prosecutor.</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16" w:history="1">
        <w:r w:rsidRPr="00C91435">
          <w:rPr>
            <w:rFonts w:ascii="Arial" w:eastAsia="Times New Roman" w:hAnsi="Arial" w:cs="Arial"/>
            <w:b/>
            <w:bCs/>
            <w:color w:val="0000FF"/>
            <w:sz w:val="19"/>
            <w:szCs w:val="19"/>
            <w:u w:val="single"/>
            <w:lang/>
          </w:rPr>
          <w:t>Summary Process</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An eviction case.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17" w:history="1">
        <w:r w:rsidRPr="00C91435">
          <w:rPr>
            <w:rFonts w:ascii="Arial" w:eastAsia="Times New Roman" w:hAnsi="Arial" w:cs="Arial"/>
            <w:b/>
            <w:bCs/>
            <w:color w:val="0000FF"/>
            <w:sz w:val="19"/>
            <w:szCs w:val="19"/>
            <w:u w:val="single"/>
            <w:lang/>
          </w:rPr>
          <w:t>Summons</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legal paper that is used to start a civil case and get jurisdiction over a party.</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Summons (Juvenile): </w:t>
      </w:r>
      <w:r w:rsidRPr="00C91435">
        <w:rPr>
          <w:rFonts w:ascii="Arial" w:eastAsia="Times New Roman" w:hAnsi="Arial" w:cs="Arial"/>
          <w:color w:val="000000"/>
          <w:sz w:val="19"/>
          <w:szCs w:val="19"/>
          <w:lang/>
        </w:rPr>
        <w:t xml:space="preserve">A written notice issued by the court commanding a person to appear in a court at a given date and time. A summons is issued to an individual charged or other party on a petition or complaint.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18" w:history="1">
        <w:r w:rsidRPr="00C91435">
          <w:rPr>
            <w:rFonts w:ascii="Arial" w:eastAsia="Times New Roman" w:hAnsi="Arial" w:cs="Arial"/>
            <w:b/>
            <w:bCs/>
            <w:color w:val="0000FF"/>
            <w:sz w:val="19"/>
            <w:szCs w:val="19"/>
            <w:u w:val="single"/>
            <w:lang/>
          </w:rPr>
          <w:t>Support Enforcement Officer</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person who supervises child support payments and brings parents to court to enforce child support orders. May also file legal papers to modify or change child support orders.</w:t>
      </w: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t>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Testimony: </w:t>
      </w:r>
      <w:r w:rsidRPr="00C91435">
        <w:rPr>
          <w:rFonts w:ascii="Arial" w:eastAsia="Times New Roman" w:hAnsi="Arial" w:cs="Arial"/>
          <w:color w:val="000000"/>
          <w:sz w:val="19"/>
          <w:szCs w:val="19"/>
          <w:lang/>
        </w:rPr>
        <w:t>Statements made by a witness or party under oath.</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Time Served: </w:t>
      </w:r>
      <w:r w:rsidRPr="00C91435">
        <w:rPr>
          <w:rFonts w:ascii="Arial" w:eastAsia="Times New Roman" w:hAnsi="Arial" w:cs="Arial"/>
          <w:color w:val="000000"/>
          <w:sz w:val="19"/>
          <w:szCs w:val="19"/>
          <w:lang/>
        </w:rPr>
        <w:t>A sentence of incarceration equal to the amount of time a defendant has already spent in state custody waiting for disposition of the case.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Title: </w:t>
      </w:r>
      <w:r w:rsidRPr="00C91435">
        <w:rPr>
          <w:rFonts w:ascii="Arial" w:eastAsia="Times New Roman" w:hAnsi="Arial" w:cs="Arial"/>
          <w:color w:val="000000"/>
          <w:sz w:val="19"/>
          <w:szCs w:val="19"/>
          <w:lang/>
        </w:rPr>
        <w:t>Legal recognition of the ownership of property, usually proven by a document.</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Tort: </w:t>
      </w:r>
      <w:r w:rsidRPr="00C91435">
        <w:rPr>
          <w:rFonts w:ascii="Arial" w:eastAsia="Times New Roman" w:hAnsi="Arial" w:cs="Arial"/>
          <w:color w:val="000000"/>
          <w:sz w:val="19"/>
          <w:szCs w:val="19"/>
          <w:lang/>
        </w:rPr>
        <w:t>A civil injury or wrong to someone else, or their property.</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Transcript: </w:t>
      </w:r>
      <w:r w:rsidRPr="00C91435">
        <w:rPr>
          <w:rFonts w:ascii="Arial" w:eastAsia="Times New Roman" w:hAnsi="Arial" w:cs="Arial"/>
          <w:color w:val="000000"/>
          <w:sz w:val="19"/>
          <w:szCs w:val="19"/>
          <w:lang/>
        </w:rPr>
        <w:t>The official written record of everything that was said at a court proceeding, a hearing, or a deposition.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19" w:history="1">
        <w:r w:rsidRPr="00C91435">
          <w:rPr>
            <w:rFonts w:ascii="Arial" w:eastAsia="Times New Roman" w:hAnsi="Arial" w:cs="Arial"/>
            <w:b/>
            <w:bCs/>
            <w:color w:val="0000FF"/>
            <w:sz w:val="19"/>
            <w:szCs w:val="19"/>
            <w:u w:val="single"/>
            <w:lang/>
          </w:rPr>
          <w:t>Transfer</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Assignment of a case to another court location by court order.</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Transfer Hearing: </w:t>
      </w:r>
      <w:r w:rsidRPr="00C91435">
        <w:rPr>
          <w:rFonts w:ascii="Arial" w:eastAsia="Times New Roman" w:hAnsi="Arial" w:cs="Arial"/>
          <w:color w:val="000000"/>
          <w:sz w:val="19"/>
          <w:szCs w:val="19"/>
          <w:lang/>
        </w:rPr>
        <w:t>Juvenile Court hearing to determine whether a child, 14 or older, charged with a serious juvenile offense should have his/her case transferred to a criminal court and be subject to the same processes and penalties as an adult charged with the same crime.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Trial De Novo: </w:t>
      </w:r>
      <w:r w:rsidRPr="00C91435">
        <w:rPr>
          <w:rFonts w:ascii="Arial" w:eastAsia="Times New Roman" w:hAnsi="Arial" w:cs="Arial"/>
          <w:color w:val="000000"/>
          <w:sz w:val="19"/>
          <w:szCs w:val="19"/>
          <w:lang/>
        </w:rPr>
        <w:t>A new trial or retrial in which the whole case with evidence and witnesses is presented as if no previous trial had been held.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Trial Referee: </w:t>
      </w:r>
      <w:r w:rsidRPr="00C91435">
        <w:rPr>
          <w:rFonts w:ascii="Arial" w:eastAsia="Times New Roman" w:hAnsi="Arial" w:cs="Arial"/>
          <w:color w:val="000000"/>
          <w:sz w:val="19"/>
          <w:szCs w:val="19"/>
          <w:lang/>
        </w:rPr>
        <w:t xml:space="preserve">An attorney appointed by the Chief Justice to hear any civil non-jury </w:t>
      </w:r>
      <w:proofErr w:type="gramStart"/>
      <w:r w:rsidRPr="00C91435">
        <w:rPr>
          <w:rFonts w:ascii="Arial" w:eastAsia="Times New Roman" w:hAnsi="Arial" w:cs="Arial"/>
          <w:color w:val="000000"/>
          <w:sz w:val="19"/>
          <w:szCs w:val="19"/>
          <w:lang/>
        </w:rPr>
        <w:t>case</w:t>
      </w:r>
      <w:proofErr w:type="gramEnd"/>
      <w:r w:rsidRPr="00C91435">
        <w:rPr>
          <w:rFonts w:ascii="Arial" w:eastAsia="Times New Roman" w:hAnsi="Arial" w:cs="Arial"/>
          <w:color w:val="000000"/>
          <w:sz w:val="19"/>
          <w:szCs w:val="19"/>
          <w:lang/>
        </w:rPr>
        <w:t xml:space="preserve"> where the parties agree to use a trial referee and all the legal papers have been filed.</w:t>
      </w: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t xml:space="preserve">U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20" w:history="1">
        <w:proofErr w:type="gramStart"/>
        <w:r w:rsidRPr="00C91435">
          <w:rPr>
            <w:rFonts w:ascii="Arial" w:eastAsia="Times New Roman" w:hAnsi="Arial" w:cs="Arial"/>
            <w:b/>
            <w:bCs/>
            <w:color w:val="0000FF"/>
            <w:sz w:val="19"/>
            <w:szCs w:val="19"/>
            <w:u w:val="single"/>
            <w:lang/>
          </w:rPr>
          <w:t>Uncared For</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Legal description of a child or youth who is homeless or whose home cannot provide the specialized care which his/her physical, emotional or mental condition requires.</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Unconditional Discharge:</w:t>
      </w:r>
      <w:r w:rsidRPr="00C91435">
        <w:rPr>
          <w:rFonts w:ascii="Arial" w:eastAsia="Times New Roman" w:hAnsi="Arial" w:cs="Arial"/>
          <w:color w:val="000000"/>
          <w:sz w:val="19"/>
          <w:szCs w:val="19"/>
          <w:lang/>
        </w:rPr>
        <w:t xml:space="preserve"> A sentence in a criminal case in which the defendant is released without imprisonment, probation supervision or conditions.</w:t>
      </w: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t xml:space="preserve">V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Vacate: </w:t>
      </w:r>
      <w:r w:rsidRPr="00C91435">
        <w:rPr>
          <w:rFonts w:ascii="Arial" w:eastAsia="Times New Roman" w:hAnsi="Arial" w:cs="Arial"/>
          <w:color w:val="000000"/>
          <w:sz w:val="19"/>
          <w:szCs w:val="19"/>
          <w:lang/>
        </w:rPr>
        <w:t>To cancel or rescind a court order.</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Venue: </w:t>
      </w:r>
      <w:r w:rsidRPr="00C91435">
        <w:rPr>
          <w:rFonts w:ascii="Arial" w:eastAsia="Times New Roman" w:hAnsi="Arial" w:cs="Arial"/>
          <w:color w:val="000000"/>
          <w:sz w:val="19"/>
          <w:szCs w:val="19"/>
          <w:lang/>
        </w:rPr>
        <w:t>The court location.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21" w:anchor="Is_there_" w:history="1">
        <w:r w:rsidRPr="00C91435">
          <w:rPr>
            <w:rFonts w:ascii="Arial" w:eastAsia="Times New Roman" w:hAnsi="Arial" w:cs="Arial"/>
            <w:b/>
            <w:bCs/>
            <w:color w:val="0000FF"/>
            <w:sz w:val="19"/>
            <w:szCs w:val="19"/>
            <w:u w:val="single"/>
            <w:lang/>
          </w:rPr>
          <w:t>Victim Services Advocate</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person who assesses a victim’s needs and helps the victim understand the court case, how to exercise their rights and how to access other resources.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22" w:history="1">
        <w:r w:rsidRPr="00C91435">
          <w:rPr>
            <w:rFonts w:ascii="Arial" w:eastAsia="Times New Roman" w:hAnsi="Arial" w:cs="Arial"/>
            <w:b/>
            <w:bCs/>
            <w:color w:val="0000FF"/>
            <w:sz w:val="19"/>
            <w:szCs w:val="19"/>
            <w:u w:val="single"/>
            <w:lang/>
          </w:rPr>
          <w:t>Visitation</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court order deciding the amount of time a non-custodial parent may spend with his or her child, also called parenting time or access.</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Violation: </w:t>
      </w:r>
      <w:r w:rsidRPr="00C91435">
        <w:rPr>
          <w:rFonts w:ascii="Arial" w:eastAsia="Times New Roman" w:hAnsi="Arial" w:cs="Arial"/>
          <w:color w:val="000000"/>
          <w:sz w:val="19"/>
          <w:szCs w:val="19"/>
          <w:lang/>
        </w:rPr>
        <w:t>An offense for which the only sentence authorized is a fine.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23" w:anchor="11" w:history="1">
        <w:r w:rsidRPr="00C91435">
          <w:rPr>
            <w:rFonts w:ascii="Arial" w:eastAsia="Times New Roman" w:hAnsi="Arial" w:cs="Arial"/>
            <w:b/>
            <w:bCs/>
            <w:color w:val="0000FF"/>
            <w:sz w:val="19"/>
            <w:szCs w:val="19"/>
            <w:u w:val="single"/>
            <w:lang/>
          </w:rPr>
          <w:t>Violation of Probation</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Action or inaction that disobeys a condition of probation.</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proofErr w:type="spellStart"/>
      <w:r w:rsidRPr="00C91435">
        <w:rPr>
          <w:rFonts w:ascii="Arial" w:eastAsia="Times New Roman" w:hAnsi="Arial" w:cs="Arial"/>
          <w:b/>
          <w:bCs/>
          <w:color w:val="000000"/>
          <w:sz w:val="19"/>
          <w:szCs w:val="19"/>
          <w:lang/>
        </w:rPr>
        <w:t>Voir</w:t>
      </w:r>
      <w:proofErr w:type="spellEnd"/>
      <w:r w:rsidRPr="00C91435">
        <w:rPr>
          <w:rFonts w:ascii="Arial" w:eastAsia="Times New Roman" w:hAnsi="Arial" w:cs="Arial"/>
          <w:b/>
          <w:bCs/>
          <w:color w:val="000000"/>
          <w:sz w:val="19"/>
          <w:szCs w:val="19"/>
          <w:lang/>
        </w:rPr>
        <w:t xml:space="preserve"> Dire: </w:t>
      </w:r>
      <w:r w:rsidRPr="00C91435">
        <w:rPr>
          <w:rFonts w:ascii="Arial" w:eastAsia="Times New Roman" w:hAnsi="Arial" w:cs="Arial"/>
          <w:color w:val="000000"/>
          <w:sz w:val="19"/>
          <w:szCs w:val="19"/>
          <w:lang/>
        </w:rPr>
        <w:t xml:space="preserve">"To speak the truth." </w:t>
      </w:r>
      <w:proofErr w:type="gramStart"/>
      <w:r w:rsidRPr="00C91435">
        <w:rPr>
          <w:rFonts w:ascii="Arial" w:eastAsia="Times New Roman" w:hAnsi="Arial" w:cs="Arial"/>
          <w:color w:val="000000"/>
          <w:sz w:val="19"/>
          <w:szCs w:val="19"/>
          <w:lang/>
        </w:rPr>
        <w:t>The process of questioning prospective jurors or witnesses about their qualifications.</w:t>
      </w:r>
      <w:proofErr w:type="gramEnd"/>
    </w:p>
    <w:p w:rsidR="00B62EA2" w:rsidRDefault="00B62EA2"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lastRenderedPageBreak/>
        <w:t xml:space="preserve">W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24" w:history="1">
        <w:r w:rsidRPr="00C91435">
          <w:rPr>
            <w:rFonts w:ascii="Arial" w:eastAsia="Times New Roman" w:hAnsi="Arial" w:cs="Arial"/>
            <w:b/>
            <w:bCs/>
            <w:color w:val="0000FF"/>
            <w:sz w:val="19"/>
            <w:szCs w:val="19"/>
            <w:u w:val="single"/>
            <w:lang/>
          </w:rPr>
          <w:t>Wage Execution</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 xml:space="preserve">The process of deducting money from wages to pay a judgment. </w:t>
      </w:r>
      <w:proofErr w:type="gramStart"/>
      <w:r w:rsidRPr="00C91435">
        <w:rPr>
          <w:rFonts w:ascii="Arial" w:eastAsia="Times New Roman" w:hAnsi="Arial" w:cs="Arial"/>
          <w:color w:val="000000"/>
          <w:sz w:val="19"/>
          <w:szCs w:val="19"/>
          <w:lang/>
        </w:rPr>
        <w:t>Also called a garnishment or attachment.</w:t>
      </w:r>
      <w:proofErr w:type="gramEnd"/>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25" w:history="1">
        <w:r w:rsidRPr="00C91435">
          <w:rPr>
            <w:rFonts w:ascii="Arial" w:eastAsia="Times New Roman" w:hAnsi="Arial" w:cs="Arial"/>
            <w:b/>
            <w:bCs/>
            <w:color w:val="0000FF"/>
            <w:sz w:val="19"/>
            <w:szCs w:val="19"/>
            <w:u w:val="single"/>
            <w:lang/>
          </w:rPr>
          <w:t>Wage Withholding</w:t>
        </w:r>
      </w:hyperlink>
      <w:r w:rsidRPr="00C91435">
        <w:rPr>
          <w:rFonts w:ascii="Arial" w:eastAsia="Times New Roman" w:hAnsi="Arial" w:cs="Arial"/>
          <w:b/>
          <w:bCs/>
          <w:color w:val="000000"/>
          <w:sz w:val="19"/>
          <w:szCs w:val="19"/>
          <w:lang/>
        </w:rPr>
        <w:t xml:space="preserve">: </w:t>
      </w:r>
      <w:r w:rsidRPr="00C91435">
        <w:rPr>
          <w:rFonts w:ascii="Arial" w:eastAsia="Times New Roman" w:hAnsi="Arial" w:cs="Arial"/>
          <w:color w:val="000000"/>
          <w:sz w:val="19"/>
          <w:szCs w:val="19"/>
          <w:lang/>
        </w:rPr>
        <w:t>A court order to deduct child support or alimony payments from someone’s wages. All child support court orders must include an income withholding order unless both parents ask the judge not to.</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Witness: </w:t>
      </w:r>
      <w:r w:rsidRPr="00C91435">
        <w:rPr>
          <w:rFonts w:ascii="Arial" w:eastAsia="Times New Roman" w:hAnsi="Arial" w:cs="Arial"/>
          <w:color w:val="000000"/>
          <w:sz w:val="19"/>
          <w:szCs w:val="19"/>
          <w:lang/>
        </w:rPr>
        <w:t xml:space="preserve">A </w:t>
      </w:r>
      <w:proofErr w:type="gramStart"/>
      <w:r w:rsidRPr="00C91435">
        <w:rPr>
          <w:rFonts w:ascii="Arial" w:eastAsia="Times New Roman" w:hAnsi="Arial" w:cs="Arial"/>
          <w:color w:val="000000"/>
          <w:sz w:val="19"/>
          <w:szCs w:val="19"/>
          <w:lang/>
        </w:rPr>
        <w:t>person</w:t>
      </w:r>
      <w:proofErr w:type="gramEnd"/>
      <w:r w:rsidRPr="00C91435">
        <w:rPr>
          <w:rFonts w:ascii="Arial" w:eastAsia="Times New Roman" w:hAnsi="Arial" w:cs="Arial"/>
          <w:color w:val="000000"/>
          <w:sz w:val="19"/>
          <w:szCs w:val="19"/>
          <w:lang/>
        </w:rPr>
        <w:t xml:space="preserve"> who testifies to what they saw, heard, observed or did.</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Writ: </w:t>
      </w:r>
      <w:r w:rsidRPr="00C91435">
        <w:rPr>
          <w:rFonts w:ascii="Arial" w:eastAsia="Times New Roman" w:hAnsi="Arial" w:cs="Arial"/>
          <w:color w:val="000000"/>
          <w:sz w:val="19"/>
          <w:szCs w:val="19"/>
          <w:lang/>
        </w:rPr>
        <w:t>Legal paper filed to start various types of civil lawsuits.</w:t>
      </w:r>
    </w:p>
    <w:p w:rsidR="00C91435" w:rsidRPr="00C91435" w:rsidRDefault="00C91435" w:rsidP="00C91435">
      <w:pPr>
        <w:shd w:val="clear" w:color="auto" w:fill="FFFFFF"/>
        <w:spacing w:before="100" w:beforeAutospacing="1" w:after="100" w:afterAutospacing="1" w:line="270" w:lineRule="atLeast"/>
        <w:rPr>
          <w:rFonts w:ascii="Arial" w:eastAsia="Times New Roman" w:hAnsi="Arial" w:cs="Arial"/>
          <w:b/>
          <w:bCs/>
          <w:color w:val="CC0000"/>
          <w:sz w:val="29"/>
          <w:szCs w:val="29"/>
          <w:lang/>
        </w:rPr>
      </w:pPr>
      <w:r w:rsidRPr="00C91435">
        <w:rPr>
          <w:rFonts w:ascii="Arial" w:eastAsia="Times New Roman" w:hAnsi="Arial" w:cs="Arial"/>
          <w:b/>
          <w:bCs/>
          <w:color w:val="CC0000"/>
          <w:sz w:val="29"/>
          <w:szCs w:val="29"/>
          <w:lang/>
        </w:rPr>
        <w:t xml:space="preserve">Y </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r w:rsidRPr="00C91435">
        <w:rPr>
          <w:rFonts w:ascii="Arial" w:eastAsia="Times New Roman" w:hAnsi="Arial" w:cs="Arial"/>
          <w:b/>
          <w:bCs/>
          <w:color w:val="000000"/>
          <w:sz w:val="19"/>
          <w:szCs w:val="19"/>
          <w:lang/>
        </w:rPr>
        <w:t xml:space="preserve">Youth: </w:t>
      </w:r>
      <w:r w:rsidRPr="00C91435">
        <w:rPr>
          <w:rFonts w:ascii="Arial" w:eastAsia="Times New Roman" w:hAnsi="Arial" w:cs="Arial"/>
          <w:color w:val="000000"/>
          <w:sz w:val="19"/>
          <w:szCs w:val="19"/>
          <w:lang/>
        </w:rPr>
        <w:t>Any person sixteen (16) to eighteen (18) years of age.</w:t>
      </w:r>
    </w:p>
    <w:p w:rsidR="00C91435" w:rsidRPr="00C91435" w:rsidRDefault="00C91435" w:rsidP="00C91435">
      <w:pPr>
        <w:shd w:val="clear" w:color="auto" w:fill="FFFFFF"/>
        <w:spacing w:before="100" w:beforeAutospacing="1" w:after="100" w:afterAutospacing="1" w:line="360" w:lineRule="auto"/>
        <w:rPr>
          <w:rFonts w:ascii="Arial" w:eastAsia="Times New Roman" w:hAnsi="Arial" w:cs="Arial"/>
          <w:color w:val="000000"/>
          <w:sz w:val="19"/>
          <w:szCs w:val="19"/>
          <w:lang/>
        </w:rPr>
      </w:pPr>
      <w:hyperlink r:id="rId126" w:anchor="page=20" w:history="1">
        <w:r w:rsidRPr="00C91435">
          <w:rPr>
            <w:rFonts w:ascii="Arial" w:eastAsia="Times New Roman" w:hAnsi="Arial" w:cs="Arial"/>
            <w:b/>
            <w:bCs/>
            <w:color w:val="0000FF"/>
            <w:sz w:val="19"/>
            <w:szCs w:val="19"/>
            <w:u w:val="single"/>
            <w:lang/>
          </w:rPr>
          <w:t>Youthful Offender:</w:t>
        </w:r>
      </w:hyperlink>
      <w:r w:rsidRPr="00C91435">
        <w:rPr>
          <w:rFonts w:ascii="Arial" w:eastAsia="Times New Roman" w:hAnsi="Arial" w:cs="Arial"/>
          <w:color w:val="000000"/>
          <w:sz w:val="19"/>
          <w:szCs w:val="19"/>
          <w:lang/>
        </w:rPr>
        <w:t xml:space="preserve"> The legal status of persons who have been arrested for a crime committed when they were between the ages of 16 and 18 and who meet other requirements. All 16- and 17- year-old defendants are treated as youthful offenders, except those who have been charged with certain felonies, have already been convicted of a felony on the adult docket, or have been adjudicated as a serious juvenile offender. For defendants treated as Youthful Offenders, the information and proceedings are confidential and do not become a part of the person’s criminal record.</w:t>
      </w:r>
    </w:p>
    <w:p w:rsidR="00B07BC9" w:rsidRDefault="00B07BC9"/>
    <w:sectPr w:rsidR="00B07BC9" w:rsidSect="00B07B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1435"/>
    <w:rsid w:val="008F0445"/>
    <w:rsid w:val="00B07BC9"/>
    <w:rsid w:val="00B62EA2"/>
    <w:rsid w:val="00C91435"/>
    <w:rsid w:val="00F160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BC9"/>
  </w:style>
  <w:style w:type="paragraph" w:styleId="Heading1">
    <w:name w:val="heading 1"/>
    <w:basedOn w:val="Normal"/>
    <w:link w:val="Heading1Char"/>
    <w:uiPriority w:val="9"/>
    <w:qFormat/>
    <w:rsid w:val="00C91435"/>
    <w:pPr>
      <w:spacing w:before="100" w:beforeAutospacing="1" w:after="100" w:afterAutospacing="1" w:line="240" w:lineRule="auto"/>
      <w:outlineLvl w:val="0"/>
    </w:pPr>
    <w:rPr>
      <w:rFonts w:ascii="Times New Roman" w:eastAsia="Times New Roman" w:hAnsi="Times New Roman" w:cs="Times New Roman"/>
      <w:b/>
      <w:bCs/>
      <w:color w:val="1F3776"/>
      <w:kern w:val="36"/>
      <w:sz w:val="36"/>
      <w:szCs w:val="36"/>
    </w:rPr>
  </w:style>
  <w:style w:type="paragraph" w:styleId="Heading2">
    <w:name w:val="heading 2"/>
    <w:basedOn w:val="Normal"/>
    <w:link w:val="Heading2Char"/>
    <w:uiPriority w:val="9"/>
    <w:qFormat/>
    <w:rsid w:val="00C91435"/>
    <w:pPr>
      <w:spacing w:before="100" w:beforeAutospacing="1" w:after="100" w:afterAutospacing="1" w:line="240" w:lineRule="auto"/>
      <w:outlineLvl w:val="1"/>
    </w:pPr>
    <w:rPr>
      <w:rFonts w:ascii="Arial" w:eastAsia="Times New Roman" w:hAnsi="Arial" w:cs="Arial"/>
      <w:b/>
      <w:bCs/>
      <w:color w:val="CC0000"/>
      <w:sz w:val="29"/>
      <w:szCs w:val="29"/>
    </w:rPr>
  </w:style>
  <w:style w:type="paragraph" w:styleId="Heading3">
    <w:name w:val="heading 3"/>
    <w:basedOn w:val="Normal"/>
    <w:link w:val="Heading3Char"/>
    <w:uiPriority w:val="9"/>
    <w:qFormat/>
    <w:rsid w:val="00C91435"/>
    <w:pPr>
      <w:spacing w:before="100" w:beforeAutospacing="1" w:after="100" w:afterAutospacing="1" w:line="240" w:lineRule="auto"/>
      <w:outlineLvl w:val="2"/>
    </w:pPr>
    <w:rPr>
      <w:rFonts w:ascii="Arial" w:eastAsia="Times New Roman" w:hAnsi="Arial" w:cs="Arial"/>
      <w:b/>
      <w:bCs/>
      <w:color w:val="1F377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435"/>
    <w:rPr>
      <w:rFonts w:ascii="Times New Roman" w:eastAsia="Times New Roman" w:hAnsi="Times New Roman" w:cs="Times New Roman"/>
      <w:b/>
      <w:bCs/>
      <w:color w:val="1F3776"/>
      <w:kern w:val="36"/>
      <w:sz w:val="36"/>
      <w:szCs w:val="36"/>
    </w:rPr>
  </w:style>
  <w:style w:type="character" w:customStyle="1" w:styleId="Heading2Char">
    <w:name w:val="Heading 2 Char"/>
    <w:basedOn w:val="DefaultParagraphFont"/>
    <w:link w:val="Heading2"/>
    <w:uiPriority w:val="9"/>
    <w:rsid w:val="00C91435"/>
    <w:rPr>
      <w:rFonts w:ascii="Arial" w:eastAsia="Times New Roman" w:hAnsi="Arial" w:cs="Arial"/>
      <w:b/>
      <w:bCs/>
      <w:color w:val="CC0000"/>
      <w:sz w:val="29"/>
      <w:szCs w:val="29"/>
    </w:rPr>
  </w:style>
  <w:style w:type="character" w:customStyle="1" w:styleId="Heading3Char">
    <w:name w:val="Heading 3 Char"/>
    <w:basedOn w:val="DefaultParagraphFont"/>
    <w:link w:val="Heading3"/>
    <w:uiPriority w:val="9"/>
    <w:rsid w:val="00C91435"/>
    <w:rPr>
      <w:rFonts w:ascii="Arial" w:eastAsia="Times New Roman" w:hAnsi="Arial" w:cs="Arial"/>
      <w:b/>
      <w:bCs/>
      <w:color w:val="1F3776"/>
      <w:sz w:val="24"/>
      <w:szCs w:val="24"/>
    </w:rPr>
  </w:style>
  <w:style w:type="character" w:styleId="Hyperlink">
    <w:name w:val="Hyperlink"/>
    <w:basedOn w:val="DefaultParagraphFont"/>
    <w:uiPriority w:val="99"/>
    <w:semiHidden/>
    <w:unhideWhenUsed/>
    <w:rsid w:val="00C91435"/>
    <w:rPr>
      <w:color w:val="0000FF"/>
      <w:u w:val="single"/>
    </w:rPr>
  </w:style>
  <w:style w:type="character" w:styleId="FollowedHyperlink">
    <w:name w:val="FollowedHyperlink"/>
    <w:basedOn w:val="DefaultParagraphFont"/>
    <w:uiPriority w:val="99"/>
    <w:semiHidden/>
    <w:unhideWhenUsed/>
    <w:rsid w:val="00C91435"/>
    <w:rPr>
      <w:color w:val="800080"/>
      <w:u w:val="single"/>
    </w:rPr>
  </w:style>
  <w:style w:type="paragraph" w:styleId="NormalWeb">
    <w:name w:val="Normal (Web)"/>
    <w:basedOn w:val="Normal"/>
    <w:uiPriority w:val="99"/>
    <w:semiHidden/>
    <w:unhideWhenUsed/>
    <w:rsid w:val="00C91435"/>
    <w:pPr>
      <w:spacing w:before="100" w:beforeAutospacing="1" w:after="100" w:afterAutospacing="1" w:line="270" w:lineRule="atLeast"/>
    </w:pPr>
    <w:rPr>
      <w:rFonts w:ascii="Arial" w:eastAsia="Times New Roman" w:hAnsi="Arial" w:cs="Arial"/>
      <w:sz w:val="24"/>
      <w:szCs w:val="24"/>
    </w:rPr>
  </w:style>
  <w:style w:type="paragraph" w:customStyle="1" w:styleId="h2">
    <w:name w:val="h2"/>
    <w:basedOn w:val="Normal"/>
    <w:rsid w:val="00C91435"/>
    <w:pPr>
      <w:spacing w:before="100" w:beforeAutospacing="1" w:after="100" w:afterAutospacing="1" w:line="270" w:lineRule="atLeast"/>
    </w:pPr>
    <w:rPr>
      <w:rFonts w:ascii="Arial" w:eastAsia="Times New Roman" w:hAnsi="Arial" w:cs="Arial"/>
      <w:b/>
      <w:bCs/>
      <w:color w:val="1F3776"/>
      <w:sz w:val="29"/>
      <w:szCs w:val="29"/>
    </w:rPr>
  </w:style>
  <w:style w:type="paragraph" w:customStyle="1" w:styleId="caption">
    <w:name w:val="caption"/>
    <w:basedOn w:val="Normal"/>
    <w:rsid w:val="00C91435"/>
    <w:pPr>
      <w:spacing w:before="100" w:beforeAutospacing="1" w:after="100" w:afterAutospacing="1" w:line="300" w:lineRule="auto"/>
    </w:pPr>
    <w:rPr>
      <w:rFonts w:ascii="Arial" w:eastAsia="Times New Roman" w:hAnsi="Arial" w:cs="Arial"/>
      <w:i/>
      <w:iCs/>
      <w:sz w:val="17"/>
      <w:szCs w:val="17"/>
    </w:rPr>
  </w:style>
  <w:style w:type="paragraph" w:customStyle="1" w:styleId="faqquestion">
    <w:name w:val="faq_question"/>
    <w:basedOn w:val="Normal"/>
    <w:rsid w:val="00C91435"/>
    <w:pPr>
      <w:spacing w:before="100" w:beforeAutospacing="1" w:after="100" w:afterAutospacing="1" w:line="480" w:lineRule="auto"/>
    </w:pPr>
    <w:rPr>
      <w:rFonts w:ascii="Arial" w:eastAsia="Times New Roman" w:hAnsi="Arial" w:cs="Arial"/>
      <w:b/>
      <w:bCs/>
      <w:sz w:val="19"/>
      <w:szCs w:val="19"/>
    </w:rPr>
  </w:style>
  <w:style w:type="paragraph" w:customStyle="1" w:styleId="h1">
    <w:name w:val="h1"/>
    <w:basedOn w:val="Normal"/>
    <w:rsid w:val="00C91435"/>
    <w:pPr>
      <w:spacing w:before="100" w:beforeAutospacing="1" w:after="100" w:afterAutospacing="1" w:line="270" w:lineRule="atLeast"/>
    </w:pPr>
    <w:rPr>
      <w:rFonts w:ascii="Times New Roman" w:eastAsia="Times New Roman" w:hAnsi="Times New Roman" w:cs="Times New Roman"/>
      <w:b/>
      <w:bCs/>
      <w:color w:val="1F3776"/>
      <w:sz w:val="36"/>
      <w:szCs w:val="36"/>
    </w:rPr>
  </w:style>
  <w:style w:type="paragraph" w:customStyle="1" w:styleId="toplink">
    <w:name w:val="top_link"/>
    <w:basedOn w:val="Normal"/>
    <w:rsid w:val="00C91435"/>
    <w:pPr>
      <w:spacing w:before="100" w:beforeAutospacing="1" w:after="100" w:afterAutospacing="1" w:line="270" w:lineRule="atLeast"/>
      <w:jc w:val="center"/>
    </w:pPr>
    <w:rPr>
      <w:rFonts w:ascii="Arial" w:eastAsia="Times New Roman" w:hAnsi="Arial" w:cs="Arial"/>
      <w:sz w:val="19"/>
      <w:szCs w:val="19"/>
    </w:rPr>
  </w:style>
  <w:style w:type="paragraph" w:customStyle="1" w:styleId="headerred">
    <w:name w:val="header_red"/>
    <w:basedOn w:val="Normal"/>
    <w:rsid w:val="00C91435"/>
    <w:pPr>
      <w:spacing w:before="100" w:beforeAutospacing="1" w:after="100" w:afterAutospacing="1" w:line="270" w:lineRule="atLeast"/>
    </w:pPr>
    <w:rPr>
      <w:rFonts w:ascii="Arial" w:eastAsia="Times New Roman" w:hAnsi="Arial" w:cs="Arial"/>
      <w:b/>
      <w:bCs/>
      <w:color w:val="CC0000"/>
      <w:sz w:val="29"/>
      <w:szCs w:val="29"/>
    </w:rPr>
  </w:style>
  <w:style w:type="paragraph" w:customStyle="1" w:styleId="text">
    <w:name w:val="text"/>
    <w:basedOn w:val="Normal"/>
    <w:rsid w:val="00C91435"/>
    <w:pPr>
      <w:spacing w:before="100" w:beforeAutospacing="1" w:after="100" w:afterAutospacing="1" w:line="360" w:lineRule="auto"/>
    </w:pPr>
    <w:rPr>
      <w:rFonts w:ascii="Arial" w:eastAsia="Times New Roman" w:hAnsi="Arial" w:cs="Arial"/>
      <w:color w:val="000000"/>
      <w:sz w:val="19"/>
      <w:szCs w:val="19"/>
    </w:rPr>
  </w:style>
  <w:style w:type="paragraph" w:customStyle="1" w:styleId="tabtext">
    <w:name w:val="tabtext"/>
    <w:basedOn w:val="Normal"/>
    <w:rsid w:val="00C91435"/>
    <w:pPr>
      <w:spacing w:before="100" w:beforeAutospacing="1" w:after="100" w:afterAutospacing="1" w:line="300" w:lineRule="atLeast"/>
    </w:pPr>
    <w:rPr>
      <w:rFonts w:ascii="Arial" w:eastAsia="Times New Roman" w:hAnsi="Arial" w:cs="Arial"/>
      <w:sz w:val="18"/>
      <w:szCs w:val="18"/>
    </w:rPr>
  </w:style>
  <w:style w:type="paragraph" w:customStyle="1" w:styleId="textsmall">
    <w:name w:val="text_small"/>
    <w:basedOn w:val="Normal"/>
    <w:rsid w:val="00C91435"/>
    <w:pPr>
      <w:spacing w:before="100" w:beforeAutospacing="1" w:after="100" w:afterAutospacing="1" w:line="270" w:lineRule="atLeast"/>
    </w:pPr>
    <w:rPr>
      <w:rFonts w:ascii="Arial" w:eastAsia="Times New Roman" w:hAnsi="Arial" w:cs="Arial"/>
      <w:sz w:val="17"/>
      <w:szCs w:val="17"/>
    </w:rPr>
  </w:style>
  <w:style w:type="paragraph" w:customStyle="1" w:styleId="medarialbold">
    <w:name w:val="med_arial_bold"/>
    <w:basedOn w:val="Normal"/>
    <w:rsid w:val="00C91435"/>
    <w:pPr>
      <w:spacing w:before="100" w:beforeAutospacing="1" w:after="100" w:afterAutospacing="1" w:line="270" w:lineRule="atLeast"/>
    </w:pPr>
    <w:rPr>
      <w:rFonts w:ascii="Arial" w:eastAsia="Times New Roman" w:hAnsi="Arial" w:cs="Arial"/>
      <w:b/>
      <w:bCs/>
      <w:sz w:val="24"/>
      <w:szCs w:val="24"/>
    </w:rPr>
  </w:style>
  <w:style w:type="paragraph" w:customStyle="1" w:styleId="ul">
    <w:name w:val="ul"/>
    <w:basedOn w:val="Normal"/>
    <w:rsid w:val="00C91435"/>
    <w:pPr>
      <w:spacing w:before="100" w:beforeAutospacing="1" w:after="100" w:afterAutospacing="1" w:line="480" w:lineRule="auto"/>
    </w:pPr>
    <w:rPr>
      <w:rFonts w:ascii="Arial" w:eastAsia="Times New Roman" w:hAnsi="Arial" w:cs="Arial"/>
      <w:sz w:val="19"/>
      <w:szCs w:val="19"/>
    </w:rPr>
  </w:style>
  <w:style w:type="paragraph" w:customStyle="1" w:styleId="textlarge">
    <w:name w:val="text_large"/>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noborder">
    <w:name w:val="no_border"/>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directoryheads">
    <w:name w:val="directory_heads"/>
    <w:basedOn w:val="Normal"/>
    <w:rsid w:val="00C91435"/>
    <w:pPr>
      <w:spacing w:before="100" w:beforeAutospacing="1" w:after="100" w:afterAutospacing="1" w:line="270" w:lineRule="atLeast"/>
    </w:pPr>
    <w:rPr>
      <w:rFonts w:ascii="Georgia" w:eastAsia="Times New Roman" w:hAnsi="Georgia" w:cs="Arial"/>
      <w:b/>
      <w:bCs/>
      <w:color w:val="1F3776"/>
      <w:sz w:val="24"/>
      <w:szCs w:val="24"/>
    </w:rPr>
  </w:style>
  <w:style w:type="paragraph" w:customStyle="1" w:styleId="tantext">
    <w:name w:val="tan_text"/>
    <w:basedOn w:val="Normal"/>
    <w:rsid w:val="00C91435"/>
    <w:pPr>
      <w:spacing w:before="100" w:beforeAutospacing="1" w:after="100" w:afterAutospacing="1" w:line="270" w:lineRule="atLeast"/>
    </w:pPr>
    <w:rPr>
      <w:rFonts w:ascii="Arial" w:eastAsia="Times New Roman" w:hAnsi="Arial" w:cs="Arial"/>
      <w:color w:val="E4DCCD"/>
      <w:sz w:val="24"/>
      <w:szCs w:val="24"/>
    </w:rPr>
  </w:style>
  <w:style w:type="paragraph" w:customStyle="1" w:styleId="decorationnone">
    <w:name w:val="decoration_none"/>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courtimg">
    <w:name w:val="court_img"/>
    <w:basedOn w:val="Normal"/>
    <w:rsid w:val="00C91435"/>
    <w:pPr>
      <w:spacing w:before="100" w:beforeAutospacing="1" w:after="100" w:afterAutospacing="1" w:line="270" w:lineRule="atLeast"/>
      <w:textAlignment w:val="top"/>
    </w:pPr>
    <w:rPr>
      <w:rFonts w:ascii="Arial" w:eastAsia="Times New Roman" w:hAnsi="Arial" w:cs="Arial"/>
      <w:sz w:val="24"/>
      <w:szCs w:val="24"/>
    </w:rPr>
  </w:style>
  <w:style w:type="paragraph" w:customStyle="1" w:styleId="qllinks">
    <w:name w:val="ql_links"/>
    <w:basedOn w:val="Normal"/>
    <w:rsid w:val="00C91435"/>
    <w:pPr>
      <w:spacing w:before="100" w:beforeAutospacing="1" w:after="100" w:afterAutospacing="1" w:line="420" w:lineRule="auto"/>
    </w:pPr>
    <w:rPr>
      <w:rFonts w:ascii="Georgia" w:eastAsia="Times New Roman" w:hAnsi="Georgia" w:cs="Arial"/>
      <w:sz w:val="19"/>
      <w:szCs w:val="19"/>
    </w:rPr>
  </w:style>
  <w:style w:type="paragraph" w:customStyle="1" w:styleId="text2">
    <w:name w:val="text2"/>
    <w:basedOn w:val="Normal"/>
    <w:rsid w:val="00C91435"/>
    <w:pPr>
      <w:spacing w:before="100" w:beforeAutospacing="1" w:after="100" w:afterAutospacing="1" w:line="300" w:lineRule="auto"/>
    </w:pPr>
    <w:rPr>
      <w:rFonts w:ascii="Arial" w:eastAsia="Times New Roman" w:hAnsi="Arial" w:cs="Arial"/>
      <w:color w:val="000000"/>
      <w:sz w:val="19"/>
      <w:szCs w:val="19"/>
    </w:rPr>
  </w:style>
  <w:style w:type="paragraph" w:customStyle="1" w:styleId="bkgdtan">
    <w:name w:val="bkgd_tan"/>
    <w:basedOn w:val="Normal"/>
    <w:rsid w:val="00C91435"/>
    <w:pPr>
      <w:shd w:val="clear" w:color="auto" w:fill="FEF8E5"/>
      <w:spacing w:before="100" w:beforeAutospacing="1" w:after="100" w:afterAutospacing="1" w:line="270" w:lineRule="atLeast"/>
    </w:pPr>
    <w:rPr>
      <w:rFonts w:ascii="Arial" w:eastAsia="Times New Roman" w:hAnsi="Arial" w:cs="Arial"/>
      <w:sz w:val="24"/>
      <w:szCs w:val="24"/>
    </w:rPr>
  </w:style>
  <w:style w:type="paragraph" w:customStyle="1" w:styleId="redsubhead">
    <w:name w:val="red_subhead"/>
    <w:basedOn w:val="Normal"/>
    <w:rsid w:val="00C91435"/>
    <w:pPr>
      <w:spacing w:before="100" w:beforeAutospacing="1" w:after="100" w:afterAutospacing="1" w:line="270" w:lineRule="atLeast"/>
    </w:pPr>
    <w:rPr>
      <w:rFonts w:ascii="Arial" w:eastAsia="Times New Roman" w:hAnsi="Arial" w:cs="Arial"/>
      <w:b/>
      <w:bCs/>
      <w:color w:val="CC0000"/>
      <w:sz w:val="24"/>
      <w:szCs w:val="24"/>
    </w:rPr>
  </w:style>
  <w:style w:type="paragraph" w:customStyle="1" w:styleId="directionheadings">
    <w:name w:val="direction_headings"/>
    <w:basedOn w:val="Normal"/>
    <w:rsid w:val="00C91435"/>
    <w:pPr>
      <w:shd w:val="clear" w:color="auto" w:fill="E4DCCD"/>
      <w:spacing w:before="100" w:beforeAutospacing="1" w:after="100" w:afterAutospacing="1" w:line="270" w:lineRule="atLeast"/>
      <w:jc w:val="center"/>
    </w:pPr>
    <w:rPr>
      <w:rFonts w:ascii="Georgia" w:eastAsia="Times New Roman" w:hAnsi="Georgia" w:cs="Arial"/>
      <w:b/>
      <w:bCs/>
      <w:color w:val="1F3776"/>
      <w:sz w:val="24"/>
      <w:szCs w:val="24"/>
    </w:rPr>
  </w:style>
  <w:style w:type="paragraph" w:customStyle="1" w:styleId="featurelinksstyle">
    <w:name w:val="feature_links_style"/>
    <w:basedOn w:val="Normal"/>
    <w:rsid w:val="00C91435"/>
    <w:pPr>
      <w:shd w:val="clear" w:color="auto" w:fill="1F3776"/>
      <w:spacing w:before="150" w:after="150" w:line="270" w:lineRule="atLeast"/>
      <w:ind w:right="150"/>
      <w:jc w:val="center"/>
    </w:pPr>
    <w:rPr>
      <w:rFonts w:ascii="Georgia" w:eastAsia="Times New Roman" w:hAnsi="Georgia" w:cs="Arial"/>
      <w:b/>
      <w:bCs/>
      <w:color w:val="E4DCCD"/>
      <w:sz w:val="19"/>
      <w:szCs w:val="19"/>
    </w:rPr>
  </w:style>
  <w:style w:type="paragraph" w:customStyle="1" w:styleId="newshead2">
    <w:name w:val="news_head2"/>
    <w:basedOn w:val="Normal"/>
    <w:rsid w:val="00C91435"/>
    <w:pPr>
      <w:shd w:val="clear" w:color="auto" w:fill="1F3776"/>
      <w:spacing w:before="100" w:beforeAutospacing="1" w:after="90" w:line="270" w:lineRule="atLeast"/>
      <w:ind w:right="60"/>
    </w:pPr>
    <w:rPr>
      <w:rFonts w:ascii="Arial" w:eastAsia="Times New Roman" w:hAnsi="Arial" w:cs="Arial"/>
      <w:b/>
      <w:bCs/>
      <w:color w:val="FFFFFF"/>
      <w:sz w:val="28"/>
      <w:szCs w:val="28"/>
    </w:rPr>
  </w:style>
  <w:style w:type="paragraph" w:customStyle="1" w:styleId="accordionimage">
    <w:name w:val="accordion_image"/>
    <w:basedOn w:val="Normal"/>
    <w:rsid w:val="00C91435"/>
    <w:pPr>
      <w:spacing w:before="30" w:after="150" w:line="270" w:lineRule="atLeast"/>
      <w:ind w:left="120"/>
    </w:pPr>
    <w:rPr>
      <w:rFonts w:ascii="Arial" w:eastAsia="Times New Roman" w:hAnsi="Arial" w:cs="Arial"/>
      <w:sz w:val="24"/>
      <w:szCs w:val="24"/>
    </w:rPr>
  </w:style>
  <w:style w:type="paragraph" w:customStyle="1" w:styleId="cancelled">
    <w:name w:val="cancelled"/>
    <w:basedOn w:val="Normal"/>
    <w:rsid w:val="00C91435"/>
    <w:pPr>
      <w:spacing w:before="100" w:beforeAutospacing="1" w:after="100" w:afterAutospacing="1" w:line="270" w:lineRule="atLeast"/>
    </w:pPr>
    <w:rPr>
      <w:rFonts w:ascii="Arial" w:eastAsia="Times New Roman" w:hAnsi="Arial" w:cs="Arial"/>
      <w:i/>
      <w:iCs/>
      <w:color w:val="CC0000"/>
    </w:rPr>
  </w:style>
  <w:style w:type="paragraph" w:customStyle="1" w:styleId="linethru">
    <w:name w:val="linethru"/>
    <w:basedOn w:val="Normal"/>
    <w:rsid w:val="00C91435"/>
    <w:pPr>
      <w:spacing w:before="100" w:beforeAutospacing="1" w:after="100" w:afterAutospacing="1" w:line="270" w:lineRule="atLeast"/>
    </w:pPr>
    <w:rPr>
      <w:rFonts w:ascii="Arial" w:eastAsia="Times New Roman" w:hAnsi="Arial" w:cs="Arial"/>
      <w:strike/>
      <w:sz w:val="24"/>
      <w:szCs w:val="24"/>
    </w:rPr>
  </w:style>
  <w:style w:type="paragraph" w:customStyle="1" w:styleId="mission2">
    <w:name w:val="mission2"/>
    <w:basedOn w:val="Normal"/>
    <w:rsid w:val="00C91435"/>
    <w:pPr>
      <w:shd w:val="clear" w:color="auto" w:fill="FEF8E5"/>
      <w:spacing w:before="100" w:beforeAutospacing="1" w:after="100" w:afterAutospacing="1" w:line="270" w:lineRule="atLeast"/>
      <w:jc w:val="center"/>
    </w:pPr>
    <w:rPr>
      <w:rFonts w:ascii="Arial" w:eastAsia="Times New Roman" w:hAnsi="Arial" w:cs="Arial"/>
      <w:color w:val="1F3776"/>
      <w:sz w:val="17"/>
      <w:szCs w:val="17"/>
    </w:rPr>
  </w:style>
  <w:style w:type="paragraph" w:customStyle="1" w:styleId="dirframe">
    <w:name w:val="dir_frame"/>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helper-hidden">
    <w:name w:val="ui-helper-hidden"/>
    <w:basedOn w:val="Normal"/>
    <w:rsid w:val="00C91435"/>
    <w:pPr>
      <w:spacing w:before="100" w:beforeAutospacing="1" w:after="100" w:afterAutospacing="1" w:line="270" w:lineRule="atLeast"/>
    </w:pPr>
    <w:rPr>
      <w:rFonts w:ascii="Arial" w:eastAsia="Times New Roman" w:hAnsi="Arial" w:cs="Arial"/>
      <w:vanish/>
      <w:sz w:val="24"/>
      <w:szCs w:val="24"/>
    </w:rPr>
  </w:style>
  <w:style w:type="paragraph" w:customStyle="1" w:styleId="ui-helper-reset">
    <w:name w:val="ui-helper-reset"/>
    <w:basedOn w:val="Normal"/>
    <w:rsid w:val="00C91435"/>
    <w:pPr>
      <w:spacing w:after="0" w:line="240" w:lineRule="auto"/>
    </w:pPr>
    <w:rPr>
      <w:rFonts w:ascii="Arial" w:eastAsia="Times New Roman" w:hAnsi="Arial" w:cs="Arial"/>
      <w:sz w:val="24"/>
      <w:szCs w:val="24"/>
    </w:rPr>
  </w:style>
  <w:style w:type="paragraph" w:customStyle="1" w:styleId="ui-helper-clearfix">
    <w:name w:val="ui-helper-clearfix"/>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helper-zfix">
    <w:name w:val="ui-helper-zfix"/>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icon">
    <w:name w:val="ui-icon"/>
    <w:basedOn w:val="Normal"/>
    <w:rsid w:val="00C91435"/>
    <w:pPr>
      <w:spacing w:before="100" w:beforeAutospacing="1" w:after="100" w:afterAutospacing="1" w:line="270" w:lineRule="atLeast"/>
      <w:ind w:firstLine="7343"/>
    </w:pPr>
    <w:rPr>
      <w:rFonts w:ascii="Arial" w:eastAsia="Times New Roman" w:hAnsi="Arial" w:cs="Arial"/>
      <w:sz w:val="24"/>
      <w:szCs w:val="24"/>
    </w:rPr>
  </w:style>
  <w:style w:type="paragraph" w:customStyle="1" w:styleId="ui-widget-overlay">
    <w:name w:val="ui-widget-overlay"/>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widget">
    <w:name w:val="ui-widget"/>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widget-header">
    <w:name w:val="ui-widget-header"/>
    <w:basedOn w:val="Normal"/>
    <w:rsid w:val="00C91435"/>
    <w:pPr>
      <w:shd w:val="clear" w:color="auto" w:fill="FFFFFF"/>
      <w:spacing w:before="100" w:beforeAutospacing="1" w:after="100" w:afterAutospacing="1" w:line="270" w:lineRule="atLeast"/>
    </w:pPr>
    <w:rPr>
      <w:rFonts w:ascii="Arial" w:eastAsia="Times New Roman" w:hAnsi="Arial" w:cs="Arial"/>
      <w:color w:val="FFFFFF"/>
      <w:sz w:val="24"/>
      <w:szCs w:val="24"/>
    </w:rPr>
  </w:style>
  <w:style w:type="paragraph" w:customStyle="1" w:styleId="ui-state-default">
    <w:name w:val="ui-state-default"/>
    <w:basedOn w:val="Normal"/>
    <w:rsid w:val="00C91435"/>
    <w:pPr>
      <w:shd w:val="clear" w:color="auto" w:fill="9BB6FC"/>
      <w:spacing w:before="100" w:beforeAutospacing="1" w:after="100" w:afterAutospacing="1" w:line="270" w:lineRule="atLeast"/>
    </w:pPr>
    <w:rPr>
      <w:rFonts w:ascii="Arial" w:eastAsia="Times New Roman" w:hAnsi="Arial" w:cs="Arial"/>
      <w:color w:val="1F3776"/>
      <w:sz w:val="24"/>
      <w:szCs w:val="24"/>
    </w:rPr>
  </w:style>
  <w:style w:type="paragraph" w:customStyle="1" w:styleId="ui-state-active">
    <w:name w:val="ui-state-active"/>
    <w:basedOn w:val="Normal"/>
    <w:rsid w:val="00C91435"/>
    <w:pPr>
      <w:spacing w:before="100" w:beforeAutospacing="1" w:after="100" w:afterAutospacing="1" w:line="270" w:lineRule="atLeast"/>
    </w:pPr>
    <w:rPr>
      <w:rFonts w:ascii="Arial" w:eastAsia="Times New Roman" w:hAnsi="Arial" w:cs="Arial"/>
      <w:b/>
      <w:bCs/>
      <w:color w:val="FFFFFF"/>
      <w:sz w:val="24"/>
      <w:szCs w:val="24"/>
    </w:rPr>
  </w:style>
  <w:style w:type="paragraph" w:customStyle="1" w:styleId="ui-priority-secondary">
    <w:name w:val="ui-priority-secondary"/>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state-disabled">
    <w:name w:val="ui-state-disabled"/>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tabs">
    <w:name w:val="ui-tabs"/>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submenu">
    <w:name w:val="submenu"/>
    <w:basedOn w:val="Normal"/>
    <w:rsid w:val="00C91435"/>
    <w:pPr>
      <w:spacing w:before="100" w:beforeAutospacing="1" w:after="100" w:afterAutospacing="1" w:line="270" w:lineRule="atLeast"/>
    </w:pPr>
    <w:rPr>
      <w:rFonts w:ascii="Arial" w:eastAsia="Times New Roman" w:hAnsi="Arial" w:cs="Arial"/>
      <w:vanish/>
      <w:sz w:val="24"/>
      <w:szCs w:val="24"/>
    </w:rPr>
  </w:style>
  <w:style w:type="paragraph" w:customStyle="1" w:styleId="glossymenu">
    <w:name w:val="glossymenu"/>
    <w:basedOn w:val="Normal"/>
    <w:rsid w:val="00C91435"/>
    <w:pPr>
      <w:shd w:val="clear" w:color="auto" w:fill="FEF8E5"/>
      <w:spacing w:before="75" w:after="75" w:line="270" w:lineRule="atLeast"/>
    </w:pPr>
    <w:rPr>
      <w:rFonts w:ascii="Arial" w:eastAsia="Times New Roman" w:hAnsi="Arial" w:cs="Arial"/>
      <w:sz w:val="24"/>
      <w:szCs w:val="24"/>
    </w:rPr>
  </w:style>
  <w:style w:type="paragraph" w:customStyle="1" w:styleId="image">
    <w:name w:val="image"/>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state-hover">
    <w:name w:val="ui-state-hover"/>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state-focus">
    <w:name w:val="ui-state-focus"/>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state-highlight">
    <w:name w:val="ui-state-highlight"/>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state-error">
    <w:name w:val="ui-state-error"/>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state-error-text">
    <w:name w:val="ui-state-error-text"/>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priority-primary">
    <w:name w:val="ui-priority-primary"/>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tabs-nav">
    <w:name w:val="ui-tabs-nav"/>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tabs-panel">
    <w:name w:val="ui-tabs-panel"/>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statusicon">
    <w:name w:val="statusicon"/>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tabs-hide">
    <w:name w:val="ui-tabs-hide"/>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widget1">
    <w:name w:val="ui-widget1"/>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state-default1">
    <w:name w:val="ui-state-default1"/>
    <w:basedOn w:val="Normal"/>
    <w:rsid w:val="00C91435"/>
    <w:pPr>
      <w:shd w:val="clear" w:color="auto" w:fill="9BB6FC"/>
      <w:spacing w:before="100" w:beforeAutospacing="1" w:after="100" w:afterAutospacing="1" w:line="270" w:lineRule="atLeast"/>
    </w:pPr>
    <w:rPr>
      <w:rFonts w:ascii="Arial" w:eastAsia="Times New Roman" w:hAnsi="Arial" w:cs="Arial"/>
      <w:color w:val="1F3776"/>
      <w:sz w:val="24"/>
      <w:szCs w:val="24"/>
    </w:rPr>
  </w:style>
  <w:style w:type="paragraph" w:customStyle="1" w:styleId="ui-state-default2">
    <w:name w:val="ui-state-default2"/>
    <w:basedOn w:val="Normal"/>
    <w:rsid w:val="00C91435"/>
    <w:pPr>
      <w:shd w:val="clear" w:color="auto" w:fill="9BB6FC"/>
      <w:spacing w:before="100" w:beforeAutospacing="1" w:after="100" w:afterAutospacing="1" w:line="270" w:lineRule="atLeast"/>
    </w:pPr>
    <w:rPr>
      <w:rFonts w:ascii="Arial" w:eastAsia="Times New Roman" w:hAnsi="Arial" w:cs="Arial"/>
      <w:color w:val="1F3776"/>
      <w:sz w:val="24"/>
      <w:szCs w:val="24"/>
    </w:rPr>
  </w:style>
  <w:style w:type="paragraph" w:customStyle="1" w:styleId="ui-state-hover1">
    <w:name w:val="ui-state-hover1"/>
    <w:basedOn w:val="Normal"/>
    <w:rsid w:val="00C91435"/>
    <w:pPr>
      <w:shd w:val="clear" w:color="auto" w:fill="9BB6FC"/>
      <w:spacing w:before="100" w:beforeAutospacing="1" w:after="100" w:afterAutospacing="1" w:line="270" w:lineRule="atLeast"/>
    </w:pPr>
    <w:rPr>
      <w:rFonts w:ascii="Arial" w:eastAsia="Times New Roman" w:hAnsi="Arial" w:cs="Arial"/>
      <w:color w:val="1F3776"/>
      <w:sz w:val="24"/>
      <w:szCs w:val="24"/>
    </w:rPr>
  </w:style>
  <w:style w:type="paragraph" w:customStyle="1" w:styleId="ui-state-hover2">
    <w:name w:val="ui-state-hover2"/>
    <w:basedOn w:val="Normal"/>
    <w:rsid w:val="00C91435"/>
    <w:pPr>
      <w:shd w:val="clear" w:color="auto" w:fill="9BB6FC"/>
      <w:spacing w:before="100" w:beforeAutospacing="1" w:after="100" w:afterAutospacing="1" w:line="270" w:lineRule="atLeast"/>
    </w:pPr>
    <w:rPr>
      <w:rFonts w:ascii="Arial" w:eastAsia="Times New Roman" w:hAnsi="Arial" w:cs="Arial"/>
      <w:color w:val="1F3776"/>
      <w:sz w:val="24"/>
      <w:szCs w:val="24"/>
    </w:rPr>
  </w:style>
  <w:style w:type="paragraph" w:customStyle="1" w:styleId="ui-state-focus1">
    <w:name w:val="ui-state-focus1"/>
    <w:basedOn w:val="Normal"/>
    <w:rsid w:val="00C91435"/>
    <w:pPr>
      <w:shd w:val="clear" w:color="auto" w:fill="9BB6FC"/>
      <w:spacing w:before="100" w:beforeAutospacing="1" w:after="100" w:afterAutospacing="1" w:line="270" w:lineRule="atLeast"/>
    </w:pPr>
    <w:rPr>
      <w:rFonts w:ascii="Arial" w:eastAsia="Times New Roman" w:hAnsi="Arial" w:cs="Arial"/>
      <w:color w:val="1F3776"/>
      <w:sz w:val="24"/>
      <w:szCs w:val="24"/>
    </w:rPr>
  </w:style>
  <w:style w:type="paragraph" w:customStyle="1" w:styleId="ui-state-focus2">
    <w:name w:val="ui-state-focus2"/>
    <w:basedOn w:val="Normal"/>
    <w:rsid w:val="00C91435"/>
    <w:pPr>
      <w:shd w:val="clear" w:color="auto" w:fill="9BB6FC"/>
      <w:spacing w:before="100" w:beforeAutospacing="1" w:after="100" w:afterAutospacing="1" w:line="270" w:lineRule="atLeast"/>
    </w:pPr>
    <w:rPr>
      <w:rFonts w:ascii="Arial" w:eastAsia="Times New Roman" w:hAnsi="Arial" w:cs="Arial"/>
      <w:color w:val="1F3776"/>
      <w:sz w:val="24"/>
      <w:szCs w:val="24"/>
    </w:rPr>
  </w:style>
  <w:style w:type="paragraph" w:customStyle="1" w:styleId="ui-state-active1">
    <w:name w:val="ui-state-active1"/>
    <w:basedOn w:val="Normal"/>
    <w:rsid w:val="00C91435"/>
    <w:pPr>
      <w:spacing w:before="100" w:beforeAutospacing="1" w:after="100" w:afterAutospacing="1" w:line="270" w:lineRule="atLeast"/>
    </w:pPr>
    <w:rPr>
      <w:rFonts w:ascii="Arial" w:eastAsia="Times New Roman" w:hAnsi="Arial" w:cs="Arial"/>
      <w:b/>
      <w:bCs/>
      <w:color w:val="FFFFFF"/>
      <w:sz w:val="24"/>
      <w:szCs w:val="24"/>
    </w:rPr>
  </w:style>
  <w:style w:type="paragraph" w:customStyle="1" w:styleId="ui-state-active2">
    <w:name w:val="ui-state-active2"/>
    <w:basedOn w:val="Normal"/>
    <w:rsid w:val="00C91435"/>
    <w:pPr>
      <w:spacing w:before="100" w:beforeAutospacing="1" w:after="100" w:afterAutospacing="1" w:line="270" w:lineRule="atLeast"/>
    </w:pPr>
    <w:rPr>
      <w:rFonts w:ascii="Arial" w:eastAsia="Times New Roman" w:hAnsi="Arial" w:cs="Arial"/>
      <w:b/>
      <w:bCs/>
      <w:color w:val="FFFFFF"/>
      <w:sz w:val="24"/>
      <w:szCs w:val="24"/>
    </w:rPr>
  </w:style>
  <w:style w:type="paragraph" w:customStyle="1" w:styleId="ui-state-highlight1">
    <w:name w:val="ui-state-highlight1"/>
    <w:basedOn w:val="Normal"/>
    <w:rsid w:val="00C91435"/>
    <w:pPr>
      <w:pBdr>
        <w:top w:val="single" w:sz="6" w:space="0" w:color="FED22F"/>
        <w:left w:val="single" w:sz="6" w:space="0" w:color="FED22F"/>
        <w:bottom w:val="single" w:sz="6" w:space="0" w:color="FED22F"/>
        <w:right w:val="single" w:sz="6" w:space="0" w:color="FED22F"/>
      </w:pBdr>
      <w:spacing w:before="100" w:beforeAutospacing="1" w:after="100" w:afterAutospacing="1" w:line="270" w:lineRule="atLeast"/>
    </w:pPr>
    <w:rPr>
      <w:rFonts w:ascii="Arial" w:eastAsia="Times New Roman" w:hAnsi="Arial" w:cs="Arial"/>
      <w:color w:val="363636"/>
      <w:sz w:val="24"/>
      <w:szCs w:val="24"/>
    </w:rPr>
  </w:style>
  <w:style w:type="paragraph" w:customStyle="1" w:styleId="ui-state-highlight2">
    <w:name w:val="ui-state-highlight2"/>
    <w:basedOn w:val="Normal"/>
    <w:rsid w:val="00C91435"/>
    <w:pPr>
      <w:pBdr>
        <w:top w:val="single" w:sz="6" w:space="0" w:color="FED22F"/>
        <w:left w:val="single" w:sz="6" w:space="0" w:color="FED22F"/>
        <w:bottom w:val="single" w:sz="6" w:space="0" w:color="FED22F"/>
        <w:right w:val="single" w:sz="6" w:space="0" w:color="FED22F"/>
      </w:pBdr>
      <w:spacing w:before="100" w:beforeAutospacing="1" w:after="100" w:afterAutospacing="1" w:line="270" w:lineRule="atLeast"/>
    </w:pPr>
    <w:rPr>
      <w:rFonts w:ascii="Arial" w:eastAsia="Times New Roman" w:hAnsi="Arial" w:cs="Arial"/>
      <w:color w:val="363636"/>
      <w:sz w:val="24"/>
      <w:szCs w:val="24"/>
    </w:rPr>
  </w:style>
  <w:style w:type="paragraph" w:customStyle="1" w:styleId="ui-state-error1">
    <w:name w:val="ui-state-error1"/>
    <w:basedOn w:val="Normal"/>
    <w:rsid w:val="00C91435"/>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line="270" w:lineRule="atLeast"/>
    </w:pPr>
    <w:rPr>
      <w:rFonts w:ascii="Arial" w:eastAsia="Times New Roman" w:hAnsi="Arial" w:cs="Arial"/>
      <w:color w:val="FFFFFF"/>
      <w:sz w:val="24"/>
      <w:szCs w:val="24"/>
    </w:rPr>
  </w:style>
  <w:style w:type="paragraph" w:customStyle="1" w:styleId="ui-state-error2">
    <w:name w:val="ui-state-error2"/>
    <w:basedOn w:val="Normal"/>
    <w:rsid w:val="00C91435"/>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line="270" w:lineRule="atLeast"/>
    </w:pPr>
    <w:rPr>
      <w:rFonts w:ascii="Arial" w:eastAsia="Times New Roman" w:hAnsi="Arial" w:cs="Arial"/>
      <w:color w:val="FFFFFF"/>
      <w:sz w:val="24"/>
      <w:szCs w:val="24"/>
    </w:rPr>
  </w:style>
  <w:style w:type="paragraph" w:customStyle="1" w:styleId="ui-state-error-text1">
    <w:name w:val="ui-state-error-text1"/>
    <w:basedOn w:val="Normal"/>
    <w:rsid w:val="00C91435"/>
    <w:pPr>
      <w:spacing w:before="100" w:beforeAutospacing="1" w:after="100" w:afterAutospacing="1" w:line="270" w:lineRule="atLeast"/>
    </w:pPr>
    <w:rPr>
      <w:rFonts w:ascii="Arial" w:eastAsia="Times New Roman" w:hAnsi="Arial" w:cs="Arial"/>
      <w:color w:val="FFFFFF"/>
      <w:sz w:val="24"/>
      <w:szCs w:val="24"/>
    </w:rPr>
  </w:style>
  <w:style w:type="paragraph" w:customStyle="1" w:styleId="ui-state-error-text2">
    <w:name w:val="ui-state-error-text2"/>
    <w:basedOn w:val="Normal"/>
    <w:rsid w:val="00C91435"/>
    <w:pPr>
      <w:spacing w:before="100" w:beforeAutospacing="1" w:after="100" w:afterAutospacing="1" w:line="270" w:lineRule="atLeast"/>
    </w:pPr>
    <w:rPr>
      <w:rFonts w:ascii="Arial" w:eastAsia="Times New Roman" w:hAnsi="Arial" w:cs="Arial"/>
      <w:color w:val="FFFFFF"/>
      <w:sz w:val="24"/>
      <w:szCs w:val="24"/>
    </w:rPr>
  </w:style>
  <w:style w:type="paragraph" w:customStyle="1" w:styleId="ui-priority-primary1">
    <w:name w:val="ui-priority-primary1"/>
    <w:basedOn w:val="Normal"/>
    <w:rsid w:val="00C91435"/>
    <w:pPr>
      <w:spacing w:before="100" w:beforeAutospacing="1" w:after="100" w:afterAutospacing="1" w:line="270" w:lineRule="atLeast"/>
    </w:pPr>
    <w:rPr>
      <w:rFonts w:ascii="Arial" w:eastAsia="Times New Roman" w:hAnsi="Arial" w:cs="Arial"/>
      <w:b/>
      <w:bCs/>
      <w:sz w:val="24"/>
      <w:szCs w:val="24"/>
    </w:rPr>
  </w:style>
  <w:style w:type="paragraph" w:customStyle="1" w:styleId="ui-priority-primary2">
    <w:name w:val="ui-priority-primary2"/>
    <w:basedOn w:val="Normal"/>
    <w:rsid w:val="00C91435"/>
    <w:pPr>
      <w:spacing w:before="100" w:beforeAutospacing="1" w:after="100" w:afterAutospacing="1" w:line="270" w:lineRule="atLeast"/>
    </w:pPr>
    <w:rPr>
      <w:rFonts w:ascii="Arial" w:eastAsia="Times New Roman" w:hAnsi="Arial" w:cs="Arial"/>
      <w:b/>
      <w:bCs/>
      <w:sz w:val="24"/>
      <w:szCs w:val="24"/>
    </w:rPr>
  </w:style>
  <w:style w:type="paragraph" w:customStyle="1" w:styleId="ui-priority-secondary1">
    <w:name w:val="ui-priority-secondary1"/>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priority-secondary2">
    <w:name w:val="ui-priority-secondary2"/>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state-disabled1">
    <w:name w:val="ui-state-disabled1"/>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state-disabled2">
    <w:name w:val="ui-state-disabled2"/>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tabs-nav1">
    <w:name w:val="ui-tabs-nav1"/>
    <w:basedOn w:val="Normal"/>
    <w:rsid w:val="00C91435"/>
    <w:pPr>
      <w:spacing w:after="0" w:line="270" w:lineRule="atLeast"/>
    </w:pPr>
    <w:rPr>
      <w:rFonts w:ascii="Arial" w:eastAsia="Times New Roman" w:hAnsi="Arial" w:cs="Arial"/>
      <w:sz w:val="24"/>
      <w:szCs w:val="24"/>
    </w:rPr>
  </w:style>
  <w:style w:type="paragraph" w:customStyle="1" w:styleId="ui-tabs-panel1">
    <w:name w:val="ui-tabs-panel1"/>
    <w:basedOn w:val="Normal"/>
    <w:rsid w:val="00C91435"/>
    <w:pPr>
      <w:spacing w:before="100" w:beforeAutospacing="1" w:after="100" w:afterAutospacing="1" w:line="270" w:lineRule="atLeast"/>
    </w:pPr>
    <w:rPr>
      <w:rFonts w:ascii="Arial" w:eastAsia="Times New Roman" w:hAnsi="Arial" w:cs="Arial"/>
      <w:sz w:val="24"/>
      <w:szCs w:val="24"/>
    </w:rPr>
  </w:style>
  <w:style w:type="paragraph" w:customStyle="1" w:styleId="ui-tabs-hide1">
    <w:name w:val="ui-tabs-hide1"/>
    <w:basedOn w:val="Normal"/>
    <w:rsid w:val="00C91435"/>
    <w:pPr>
      <w:spacing w:before="100" w:beforeAutospacing="1" w:after="100" w:afterAutospacing="1" w:line="270" w:lineRule="atLeast"/>
    </w:pPr>
    <w:rPr>
      <w:rFonts w:ascii="Arial" w:eastAsia="Times New Roman" w:hAnsi="Arial" w:cs="Arial"/>
      <w:vanish/>
      <w:sz w:val="24"/>
      <w:szCs w:val="24"/>
    </w:rPr>
  </w:style>
  <w:style w:type="paragraph" w:customStyle="1" w:styleId="statusicon1">
    <w:name w:val="statusicon1"/>
    <w:basedOn w:val="Normal"/>
    <w:rsid w:val="00C91435"/>
    <w:pPr>
      <w:spacing w:before="100" w:beforeAutospacing="1" w:after="100" w:afterAutospacing="1" w:line="270" w:lineRule="atLeast"/>
    </w:pPr>
    <w:rPr>
      <w:rFonts w:ascii="Arial" w:eastAsia="Times New Roman" w:hAnsi="Arial" w:cs="Arial"/>
      <w:sz w:val="24"/>
      <w:szCs w:val="24"/>
    </w:rPr>
  </w:style>
  <w:style w:type="character" w:customStyle="1" w:styleId="h11">
    <w:name w:val="h11"/>
    <w:basedOn w:val="DefaultParagraphFont"/>
    <w:rsid w:val="00C91435"/>
    <w:rPr>
      <w:rFonts w:ascii="Times New Roman" w:hAnsi="Times New Roman" w:cs="Times New Roman" w:hint="default"/>
      <w:b/>
      <w:bCs/>
      <w:color w:val="1F3776"/>
      <w:sz w:val="36"/>
      <w:szCs w:val="36"/>
    </w:rPr>
  </w:style>
  <w:style w:type="character" w:styleId="Strong">
    <w:name w:val="Strong"/>
    <w:basedOn w:val="DefaultParagraphFont"/>
    <w:uiPriority w:val="22"/>
    <w:qFormat/>
    <w:rsid w:val="00C91435"/>
    <w:rPr>
      <w:b/>
      <w:bCs/>
    </w:rPr>
  </w:style>
  <w:style w:type="paragraph" w:customStyle="1" w:styleId="alpha">
    <w:name w:val="alpha"/>
    <w:basedOn w:val="Normal"/>
    <w:rsid w:val="00C91435"/>
    <w:pPr>
      <w:spacing w:before="100" w:beforeAutospacing="1" w:after="100" w:afterAutospacing="1" w:line="270" w:lineRule="atLeast"/>
    </w:pPr>
    <w:rPr>
      <w:rFonts w:ascii="Arial" w:eastAsia="Times New Roman" w:hAnsi="Arial" w:cs="Arial"/>
      <w:sz w:val="24"/>
      <w:szCs w:val="24"/>
    </w:rPr>
  </w:style>
  <w:style w:type="character" w:customStyle="1" w:styleId="headerred1">
    <w:name w:val="header_red1"/>
    <w:basedOn w:val="DefaultParagraphFont"/>
    <w:rsid w:val="00C91435"/>
    <w:rPr>
      <w:rFonts w:ascii="Arial" w:hAnsi="Arial" w:cs="Arial" w:hint="default"/>
      <w:b/>
      <w:bCs/>
      <w:color w:val="CC0000"/>
      <w:sz w:val="29"/>
      <w:szCs w:val="29"/>
    </w:rPr>
  </w:style>
  <w:style w:type="paragraph" w:styleId="BalloonText">
    <w:name w:val="Balloon Text"/>
    <w:basedOn w:val="Normal"/>
    <w:link w:val="BalloonTextChar"/>
    <w:uiPriority w:val="99"/>
    <w:semiHidden/>
    <w:unhideWhenUsed/>
    <w:rsid w:val="00C91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4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7458581">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4">
          <w:marLeft w:val="0"/>
          <w:marRight w:val="0"/>
          <w:marTop w:val="0"/>
          <w:marBottom w:val="0"/>
          <w:divBdr>
            <w:top w:val="none" w:sz="0" w:space="0" w:color="auto"/>
            <w:left w:val="none" w:sz="0" w:space="0" w:color="auto"/>
            <w:bottom w:val="none" w:sz="0" w:space="0" w:color="auto"/>
            <w:right w:val="none" w:sz="0" w:space="0" w:color="auto"/>
          </w:divBdr>
          <w:divsChild>
            <w:div w:id="726220387">
              <w:marLeft w:val="0"/>
              <w:marRight w:val="0"/>
              <w:marTop w:val="0"/>
              <w:marBottom w:val="0"/>
              <w:divBdr>
                <w:top w:val="none" w:sz="0" w:space="0" w:color="auto"/>
                <w:left w:val="none" w:sz="0" w:space="0" w:color="auto"/>
                <w:bottom w:val="none" w:sz="0" w:space="0" w:color="auto"/>
                <w:right w:val="none" w:sz="0" w:space="0" w:color="auto"/>
              </w:divBdr>
              <w:divsChild>
                <w:div w:id="469441282">
                  <w:marLeft w:val="0"/>
                  <w:marRight w:val="0"/>
                  <w:marTop w:val="0"/>
                  <w:marBottom w:val="0"/>
                  <w:divBdr>
                    <w:top w:val="none" w:sz="0" w:space="0" w:color="auto"/>
                    <w:left w:val="none" w:sz="0" w:space="0" w:color="auto"/>
                    <w:bottom w:val="none" w:sz="0" w:space="0" w:color="auto"/>
                    <w:right w:val="none" w:sz="0" w:space="0" w:color="auto"/>
                  </w:divBdr>
                  <w:divsChild>
                    <w:div w:id="2075856060">
                      <w:marLeft w:val="24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cga.ct.gov/asp/menu/Statutes.asp" TargetMode="External"/><Relationship Id="rId117" Type="http://schemas.openxmlformats.org/officeDocument/2006/relationships/hyperlink" Target="http://www.jud.ct.gov/webforms/forms/cv001.pdf" TargetMode="External"/><Relationship Id="rId21" Type="http://schemas.openxmlformats.org/officeDocument/2006/relationships/hyperlink" Target="http://www.jud.ct.gov/Publications/PracticeBook/PB_2011.pdf" TargetMode="External"/><Relationship Id="rId42" Type="http://schemas.openxmlformats.org/officeDocument/2006/relationships/hyperlink" Target="http://www.jud.ct.gov/lawlib/Law/defaultjudgment.htm" TargetMode="External"/><Relationship Id="rId47" Type="http://schemas.openxmlformats.org/officeDocument/2006/relationships/hyperlink" Target="http://www.jud.ct.gov/Publications/Code2000.pdf" TargetMode="External"/><Relationship Id="rId63" Type="http://schemas.openxmlformats.org/officeDocument/2006/relationships/hyperlink" Target="http://www.jud.ct.gov/Publications/es212.pdf" TargetMode="External"/><Relationship Id="rId68" Type="http://schemas.openxmlformats.org/officeDocument/2006/relationships/hyperlink" Target="http://www.jud.ct.gov/jury/" TargetMode="External"/><Relationship Id="rId84" Type="http://schemas.openxmlformats.org/officeDocument/2006/relationships/hyperlink" Target="http://www.jud.ct.gov/webforms/forms/cr060.pdf" TargetMode="External"/><Relationship Id="rId89" Type="http://schemas.openxmlformats.org/officeDocument/2006/relationships/hyperlink" Target="http://www.jud.ct.gov/legalterms_def.htm" TargetMode="External"/><Relationship Id="rId112" Type="http://schemas.openxmlformats.org/officeDocument/2006/relationships/hyperlink" Target="http://www.jud.ct.gov/external/super/spsess.htm" TargetMode="External"/><Relationship Id="rId16" Type="http://schemas.openxmlformats.org/officeDocument/2006/relationships/hyperlink" Target="http://www.jud.ct.gov/Publications/PracticeBook/PB_2011.pdf" TargetMode="External"/><Relationship Id="rId107" Type="http://schemas.openxmlformats.org/officeDocument/2006/relationships/hyperlink" Target="http://www.jud.ct.gov/webforms/forms/cr068.pdf" TargetMode="External"/><Relationship Id="rId11" Type="http://schemas.openxmlformats.org/officeDocument/2006/relationships/hyperlink" Target="http://www.jud.ct.gov/lawlib/Law/annulment.htm" TargetMode="External"/><Relationship Id="rId32" Type="http://schemas.openxmlformats.org/officeDocument/2006/relationships/hyperlink" Target="http://www.jud.ct.gov/JI/Criminal/Part2/2.10-4.htm" TargetMode="External"/><Relationship Id="rId37" Type="http://schemas.openxmlformats.org/officeDocument/2006/relationships/hyperlink" Target="http://www.jud.ct.gov/legalterms_def.htm" TargetMode="External"/><Relationship Id="rId53" Type="http://schemas.openxmlformats.org/officeDocument/2006/relationships/hyperlink" Target="http://www.jud.ct.gov/directory/maps/GA/Default.htm" TargetMode="External"/><Relationship Id="rId58" Type="http://schemas.openxmlformats.org/officeDocument/2006/relationships/hyperlink" Target="http://www.jud.ct.gov/external/super/altdisp.htm" TargetMode="External"/><Relationship Id="rId74" Type="http://schemas.openxmlformats.org/officeDocument/2006/relationships/hyperlink" Target="http://www.jud.ct.gov/directory/directory/juvprob.htm" TargetMode="External"/><Relationship Id="rId79" Type="http://schemas.openxmlformats.org/officeDocument/2006/relationships/hyperlink" Target="http://www.jud.ct.gov/CivilProc/mandamus.pdf" TargetMode="External"/><Relationship Id="rId102" Type="http://schemas.openxmlformats.org/officeDocument/2006/relationships/hyperlink" Target="http://www.jud.ct.gov/crimevictim/index.html" TargetMode="External"/><Relationship Id="rId123" Type="http://schemas.openxmlformats.org/officeDocument/2006/relationships/hyperlink" Target="http://www.jud.ct.gov/faq/adultprob.html" TargetMode="External"/><Relationship Id="rId128" Type="http://schemas.openxmlformats.org/officeDocument/2006/relationships/theme" Target="theme/theme1.xml"/><Relationship Id="rId5" Type="http://schemas.openxmlformats.org/officeDocument/2006/relationships/hyperlink" Target="http://www.jud.ct.gov/faq/adultprob.html" TargetMode="External"/><Relationship Id="rId90" Type="http://schemas.openxmlformats.org/officeDocument/2006/relationships/hyperlink" Target="http://www.jud.ct.gov/JI/Criminal/Part4/4.5-9.htm" TargetMode="External"/><Relationship Id="rId95" Type="http://schemas.openxmlformats.org/officeDocument/2006/relationships/hyperlink" Target="http://www.jud.ct.gov/faq/represent.html" TargetMode="External"/><Relationship Id="rId19" Type="http://schemas.openxmlformats.org/officeDocument/2006/relationships/hyperlink" Target="http://www.jud.ct.gov/webforms/forms/fm158.pdf" TargetMode="External"/><Relationship Id="rId14" Type="http://schemas.openxmlformats.org/officeDocument/2006/relationships/hyperlink" Target="http://www.jud.ct.gov/webforms/forms/cl012.pdf" TargetMode="External"/><Relationship Id="rId22" Type="http://schemas.openxmlformats.org/officeDocument/2006/relationships/hyperlink" Target="http://www.jud.ct.gov/lawlib/Notebooks/Pathfinders/BestInterest.pdf" TargetMode="External"/><Relationship Id="rId27" Type="http://schemas.openxmlformats.org/officeDocument/2006/relationships/hyperlink" Target="http://www.jud.ct.gov/JI/Civil/" TargetMode="External"/><Relationship Id="rId30" Type="http://schemas.openxmlformats.org/officeDocument/2006/relationships/hyperlink" Target="http://www.jud.ct.gov/lawlib/History/ChipSmith.htm" TargetMode="External"/><Relationship Id="rId35" Type="http://schemas.openxmlformats.org/officeDocument/2006/relationships/hyperlink" Target="http://www.jud.ct.gov/external/super/spsess.htm" TargetMode="External"/><Relationship Id="rId43" Type="http://schemas.openxmlformats.org/officeDocument/2006/relationships/hyperlink" Target="http://www.jud.ct.gov/lawlib/Law/divorce.htm" TargetMode="External"/><Relationship Id="rId48" Type="http://schemas.openxmlformats.org/officeDocument/2006/relationships/hyperlink" Target="http://www.jud2.ct.gov/judsearch/fsm.asp" TargetMode="External"/><Relationship Id="rId56" Type="http://schemas.openxmlformats.org/officeDocument/2006/relationships/hyperlink" Target="http://www.jud.ct.gov/lawlib/Law/guardianship.htm" TargetMode="External"/><Relationship Id="rId64" Type="http://schemas.openxmlformats.org/officeDocument/2006/relationships/hyperlink" Target="http://www.jud.ct.gov/legalterms_def.htm" TargetMode="External"/><Relationship Id="rId69" Type="http://schemas.openxmlformats.org/officeDocument/2006/relationships/hyperlink" Target="http://www.jud.ct.gov/JI/Civil/" TargetMode="External"/><Relationship Id="rId77" Type="http://schemas.openxmlformats.org/officeDocument/2006/relationships/hyperlink" Target="http://www.jud.ct.gov/lawlib/Law/separation.htm" TargetMode="External"/><Relationship Id="rId100" Type="http://schemas.openxmlformats.org/officeDocument/2006/relationships/hyperlink" Target="http://www.jud.ct.gov/external/super/spsess.htm" TargetMode="External"/><Relationship Id="rId105" Type="http://schemas.openxmlformats.org/officeDocument/2006/relationships/hyperlink" Target="http://www.jud.ct.gov/faq/courtrec.html" TargetMode="External"/><Relationship Id="rId113" Type="http://schemas.openxmlformats.org/officeDocument/2006/relationships/hyperlink" Target="http://www.cga.ct.gov/asp/menu/Statutes.asp" TargetMode="External"/><Relationship Id="rId118" Type="http://schemas.openxmlformats.org/officeDocument/2006/relationships/hyperlink" Target="http://www.jud.ct.gov/childsupport/directory.htm" TargetMode="External"/><Relationship Id="rId126" Type="http://schemas.openxmlformats.org/officeDocument/2006/relationships/hyperlink" Target="http://www.jud.ct.gov/Publications/CR137P.pdf" TargetMode="External"/><Relationship Id="rId8" Type="http://schemas.openxmlformats.org/officeDocument/2006/relationships/hyperlink" Target="http://www.jud.ct.gov/external/super/altdisp.htm" TargetMode="External"/><Relationship Id="rId51" Type="http://schemas.openxmlformats.org/officeDocument/2006/relationships/hyperlink" Target="http://www.jud.ct.gov/legalterms_def.htm" TargetMode="External"/><Relationship Id="rId72" Type="http://schemas.openxmlformats.org/officeDocument/2006/relationships/hyperlink" Target="http://www.jud.ct.gov/directory/JudDir.pdf" TargetMode="External"/><Relationship Id="rId80" Type="http://schemas.openxmlformats.org/officeDocument/2006/relationships/hyperlink" Target="http://www.jud.ct.gov/external/super/altdisp.htm" TargetMode="External"/><Relationship Id="rId85" Type="http://schemas.openxmlformats.org/officeDocument/2006/relationships/hyperlink" Target="http://www.jud.ct.gov/directory/directory/adultprob.htm" TargetMode="External"/><Relationship Id="rId93" Type="http://schemas.openxmlformats.org/officeDocument/2006/relationships/hyperlink" Target="http://www.jud.ct.gov/faq/adultprob.html" TargetMode="External"/><Relationship Id="rId98" Type="http://schemas.openxmlformats.org/officeDocument/2006/relationships/hyperlink" Target="http://www.jud.ct.gov/external/super/spsess.htm" TargetMode="External"/><Relationship Id="rId121" Type="http://schemas.openxmlformats.org/officeDocument/2006/relationships/hyperlink" Target="http://www.jud.ct.gov/crimevictim/index.html" TargetMode="External"/><Relationship Id="rId3" Type="http://schemas.openxmlformats.org/officeDocument/2006/relationships/webSettings" Target="webSettings.xml"/><Relationship Id="rId12" Type="http://schemas.openxmlformats.org/officeDocument/2006/relationships/hyperlink" Target="http://www.jud.ct.gov/legalterms_def.htm" TargetMode="External"/><Relationship Id="rId17" Type="http://schemas.openxmlformats.org/officeDocument/2006/relationships/hyperlink" Target="http://www.jud.ct.gov/Publications/ChildSupport/2005CSguidelines.pdf" TargetMode="External"/><Relationship Id="rId25" Type="http://schemas.openxmlformats.org/officeDocument/2006/relationships/hyperlink" Target="http://civilinquiry.jud.ct.gov/Calendars/CalendarNotices.aspx" TargetMode="External"/><Relationship Id="rId33" Type="http://schemas.openxmlformats.org/officeDocument/2006/relationships/hyperlink" Target="http://www.jud.ct.gov/webforms/forms/cr081.pdf" TargetMode="External"/><Relationship Id="rId38" Type="http://schemas.openxmlformats.org/officeDocument/2006/relationships/hyperlink" Target="http://www.jud.ct.gov/Publications/es212.pdf" TargetMode="External"/><Relationship Id="rId46" Type="http://schemas.openxmlformats.org/officeDocument/2006/relationships/hyperlink" Target="http://www.jud.ct.gov/pub.htm" TargetMode="External"/><Relationship Id="rId59" Type="http://schemas.openxmlformats.org/officeDocument/2006/relationships/hyperlink" Target="http://www.jud.ct.gov/webforms/forms/fm075.pdf" TargetMode="External"/><Relationship Id="rId67" Type="http://schemas.openxmlformats.org/officeDocument/2006/relationships/hyperlink" Target="http://civilinquiry.jud.ct.gov/JurisTypes.asp" TargetMode="External"/><Relationship Id="rId103" Type="http://schemas.openxmlformats.org/officeDocument/2006/relationships/hyperlink" Target="http://www.jud.ct.gov/Publications/fm142.pdf" TargetMode="External"/><Relationship Id="rId108" Type="http://schemas.openxmlformats.org/officeDocument/2006/relationships/hyperlink" Target="http://www.jud.ct.gov/webforms/forms/cr104.pdf" TargetMode="External"/><Relationship Id="rId116" Type="http://schemas.openxmlformats.org/officeDocument/2006/relationships/hyperlink" Target="http://www.jud.ct.gov/lawlib/Law/landlord.htm" TargetMode="External"/><Relationship Id="rId124" Type="http://schemas.openxmlformats.org/officeDocument/2006/relationships/hyperlink" Target="http://www.jud.ct.gov/webforms/forms/cv003.pdf" TargetMode="External"/><Relationship Id="rId20" Type="http://schemas.openxmlformats.org/officeDocument/2006/relationships/hyperlink" Target="http://www.jud.ct.gov/legalterms_def.htm" TargetMode="External"/><Relationship Id="rId41" Type="http://schemas.openxmlformats.org/officeDocument/2006/relationships/hyperlink" Target="http://www.jud.ct.gov/webforms/forms/jm030.pdf" TargetMode="External"/><Relationship Id="rId54" Type="http://schemas.openxmlformats.org/officeDocument/2006/relationships/hyperlink" Target="http://www.jud.ct.gov/SGC/faq_public.htm" TargetMode="External"/><Relationship Id="rId62" Type="http://schemas.openxmlformats.org/officeDocument/2006/relationships/hyperlink" Target="http://www.jud.ct.gov/Publications/Infractions/Infractions.pdf" TargetMode="External"/><Relationship Id="rId70" Type="http://schemas.openxmlformats.org/officeDocument/2006/relationships/hyperlink" Target="http://www.jud.ct.gov/JI/Criminal/" TargetMode="External"/><Relationship Id="rId75" Type="http://schemas.openxmlformats.org/officeDocument/2006/relationships/hyperlink" Target="http://www.jud.ct.gov/lawlib/staff.htm" TargetMode="External"/><Relationship Id="rId83" Type="http://schemas.openxmlformats.org/officeDocument/2006/relationships/hyperlink" Target="http://www.jud.ct.gov/lawlib/Law/divorce.htm" TargetMode="External"/><Relationship Id="rId88" Type="http://schemas.openxmlformats.org/officeDocument/2006/relationships/hyperlink" Target="http://www.jud.ct.gov/lawlib/Law/paternity.htm" TargetMode="External"/><Relationship Id="rId91" Type="http://schemas.openxmlformats.org/officeDocument/2006/relationships/hyperlink" Target="http://www.jud.ct.gov/PB.htm" TargetMode="External"/><Relationship Id="rId96" Type="http://schemas.openxmlformats.org/officeDocument/2006/relationships/hyperlink" Target="http://www.jud.ct.gov/Publications/FM179.pdf" TargetMode="External"/><Relationship Id="rId111" Type="http://schemas.openxmlformats.org/officeDocument/2006/relationships/hyperlink" Target="http://www.jud2.ct.gov/Small_Claims/" TargetMode="External"/><Relationship Id="rId1" Type="http://schemas.openxmlformats.org/officeDocument/2006/relationships/styles" Target="styles.xml"/><Relationship Id="rId6" Type="http://schemas.openxmlformats.org/officeDocument/2006/relationships/hyperlink" Target="http://www.jud.ct.gov/webforms/forms/cr044.pdf" TargetMode="External"/><Relationship Id="rId15" Type="http://schemas.openxmlformats.org/officeDocument/2006/relationships/hyperlink" Target="http://www.jud.ct.gov/external/super/altdisp.htm" TargetMode="External"/><Relationship Id="rId23" Type="http://schemas.openxmlformats.org/officeDocument/2006/relationships/hyperlink" Target="http://www.jud.ct.gov/legalterms_def.htm" TargetMode="External"/><Relationship Id="rId28" Type="http://schemas.openxmlformats.org/officeDocument/2006/relationships/hyperlink" Target="http://www.jud.ct.gov/JI/Criminal/" TargetMode="External"/><Relationship Id="rId36" Type="http://schemas.openxmlformats.org/officeDocument/2006/relationships/hyperlink" Target="http://www.jud.ct.gov/legalterms_def.htm" TargetMode="External"/><Relationship Id="rId49" Type="http://schemas.openxmlformats.org/officeDocument/2006/relationships/hyperlink" Target="http://www.jud.ct.gov/webforms/forms/fm097.pdf" TargetMode="External"/><Relationship Id="rId57" Type="http://schemas.openxmlformats.org/officeDocument/2006/relationships/hyperlink" Target="http://www.jud.ct.gov/lawlib/Notebooks/Pathfinders/RepresentingMinorsinCT/Representingminors.htm" TargetMode="External"/><Relationship Id="rId106" Type="http://schemas.openxmlformats.org/officeDocument/2006/relationships/hyperlink" Target="http://www.jud2.ct.gov/judsearch/judsen.asp" TargetMode="External"/><Relationship Id="rId114" Type="http://schemas.openxmlformats.org/officeDocument/2006/relationships/hyperlink" Target="http://www.cga.ct.gov/2009/pub/Chap926.htm" TargetMode="External"/><Relationship Id="rId119" Type="http://schemas.openxmlformats.org/officeDocument/2006/relationships/hyperlink" Target="http://www.jud.ct.gov/lawlib/Notebooks/Pathfinders/SmallClaims/Transfer1.PDF" TargetMode="External"/><Relationship Id="rId127" Type="http://schemas.openxmlformats.org/officeDocument/2006/relationships/fontTable" Target="fontTable.xml"/><Relationship Id="rId10" Type="http://schemas.openxmlformats.org/officeDocument/2006/relationships/hyperlink" Target="http://www.jud.ct.gov/Publications/PracticeBook/PB_2011.pdf" TargetMode="External"/><Relationship Id="rId31" Type="http://schemas.openxmlformats.org/officeDocument/2006/relationships/hyperlink" Target="http://www.jud.ct.gov/JI/Civil/part2/2.9-9.htm" TargetMode="External"/><Relationship Id="rId44" Type="http://schemas.openxmlformats.org/officeDocument/2006/relationships/hyperlink" Target="http://www.jud.ct.gov/Publications/cr137P.pdf" TargetMode="External"/><Relationship Id="rId52" Type="http://schemas.openxmlformats.org/officeDocument/2006/relationships/hyperlink" Target="http://www.jud.ct.gov/directory/directory/ga/" TargetMode="External"/><Relationship Id="rId60" Type="http://schemas.openxmlformats.org/officeDocument/2006/relationships/hyperlink" Target="http://www.jud.ct.gov/webforms/forms/jm114.pdf" TargetMode="External"/><Relationship Id="rId65" Type="http://schemas.openxmlformats.org/officeDocument/2006/relationships/hyperlink" Target="http://www.jud.ct.gov/directory/directory/location/" TargetMode="External"/><Relationship Id="rId73" Type="http://schemas.openxmlformats.org/officeDocument/2006/relationships/hyperlink" Target="http://www.jud.ct.gov/external/super/divisions.htm" TargetMode="External"/><Relationship Id="rId78" Type="http://schemas.openxmlformats.org/officeDocument/2006/relationships/hyperlink" Target="http://www.jud2.ct.gov/judsearch/fsm.asp" TargetMode="External"/><Relationship Id="rId81" Type="http://schemas.openxmlformats.org/officeDocument/2006/relationships/hyperlink" Target="http://www.jud.ct.gov/legalterms_def.htm" TargetMode="External"/><Relationship Id="rId86" Type="http://schemas.openxmlformats.org/officeDocument/2006/relationships/hyperlink" Target="http://www.jud.ct.gov/Publications/fm151.pdf" TargetMode="External"/><Relationship Id="rId94" Type="http://schemas.openxmlformats.org/officeDocument/2006/relationships/hyperlink" Target="http://www.jud.ct.gov/directory/directory/adultprob.htm" TargetMode="External"/><Relationship Id="rId99" Type="http://schemas.openxmlformats.org/officeDocument/2006/relationships/hyperlink" Target="http://www.jud.ct.gov/directory/directory/directions/juvenile/childprotect2.htm" TargetMode="External"/><Relationship Id="rId101" Type="http://schemas.openxmlformats.org/officeDocument/2006/relationships/hyperlink" Target="http://www.jud.ct.gov/directory/directory/directions/28.htm" TargetMode="External"/><Relationship Id="rId122" Type="http://schemas.openxmlformats.org/officeDocument/2006/relationships/hyperlink" Target="http://www.jud.ct.gov/webforms/forms/fm184.pdf" TargetMode="External"/><Relationship Id="rId4" Type="http://schemas.openxmlformats.org/officeDocument/2006/relationships/hyperlink" Target="http://www.jud.ct.gov/webforms/forms/cr009.pdf" TargetMode="External"/><Relationship Id="rId9" Type="http://schemas.openxmlformats.org/officeDocument/2006/relationships/hyperlink" Target="http://www.jud.ct.gov/ystday/adminop.html" TargetMode="External"/><Relationship Id="rId13" Type="http://schemas.openxmlformats.org/officeDocument/2006/relationships/hyperlink" Target="http://www.jud.ct.gov/Publications/appellatehandbook.pdf" TargetMode="External"/><Relationship Id="rId18" Type="http://schemas.openxmlformats.org/officeDocument/2006/relationships/hyperlink" Target="http://www.jud.ct.gov/Publications/PracticeBook/PB_2011.pdf" TargetMode="External"/><Relationship Id="rId39" Type="http://schemas.openxmlformats.org/officeDocument/2006/relationships/hyperlink" Target="http://www.jud.ct.gov/crimevictim/" TargetMode="External"/><Relationship Id="rId109" Type="http://schemas.openxmlformats.org/officeDocument/2006/relationships/hyperlink" Target="http://www.jud.ct.gov/external/super/E-Services/efile/Brochure_shca.pdf" TargetMode="External"/><Relationship Id="rId34" Type="http://schemas.openxmlformats.org/officeDocument/2006/relationships/hyperlink" Target="http://www.jud.ct.gov/legalterms_def.htm" TargetMode="External"/><Relationship Id="rId50" Type="http://schemas.openxmlformats.org/officeDocument/2006/relationships/hyperlink" Target="http://www.jud.ct.gov/webforms/forms/fm006.pdf" TargetMode="External"/><Relationship Id="rId55" Type="http://schemas.openxmlformats.org/officeDocument/2006/relationships/hyperlink" Target="http://www.jud.ct.gov/faq/judge_complaint.html" TargetMode="External"/><Relationship Id="rId76" Type="http://schemas.openxmlformats.org/officeDocument/2006/relationships/hyperlink" Target="http://www.jud.ct.gov/lawlib/referral.htm" TargetMode="External"/><Relationship Id="rId97" Type="http://schemas.openxmlformats.org/officeDocument/2006/relationships/hyperlink" Target="http://www.jud.ct.gov/lawlib/Notebooks/Pathfinders/DomesticViolence/DomesticViolence.pdf" TargetMode="External"/><Relationship Id="rId104" Type="http://schemas.openxmlformats.org/officeDocument/2006/relationships/hyperlink" Target="http://www.jud.ct.gov/returndate2.htm" TargetMode="External"/><Relationship Id="rId120" Type="http://schemas.openxmlformats.org/officeDocument/2006/relationships/hyperlink" Target="http://www.jud.ct.gov/lawlib/Notebooks/Pathfinders/ChildAbuseandNeglect/Childabuse.htm" TargetMode="External"/><Relationship Id="rId125" Type="http://schemas.openxmlformats.org/officeDocument/2006/relationships/hyperlink" Target="http://www.jud.ct.gov/webforms/forms/fm001.pdf" TargetMode="External"/><Relationship Id="rId7" Type="http://schemas.openxmlformats.org/officeDocument/2006/relationships/hyperlink" Target="http://www.jud.ct.gov/lawlib/Law/alimony.htm" TargetMode="External"/><Relationship Id="rId71" Type="http://schemas.openxmlformats.org/officeDocument/2006/relationships/hyperlink" Target="http://www.jud.ct.gov/external/super/divisions.htm" TargetMode="External"/><Relationship Id="rId92" Type="http://schemas.openxmlformats.org/officeDocument/2006/relationships/hyperlink" Target="http://www.jud.ct.gov/probate/" TargetMode="External"/><Relationship Id="rId2" Type="http://schemas.openxmlformats.org/officeDocument/2006/relationships/settings" Target="settings.xml"/><Relationship Id="rId29" Type="http://schemas.openxmlformats.org/officeDocument/2006/relationships/hyperlink" Target="http://www.jud.ct.gov/childsupport/" TargetMode="External"/><Relationship Id="rId24" Type="http://schemas.openxmlformats.org/officeDocument/2006/relationships/hyperlink" Target="http://www.jud.ct.gov/legalterms_def.htm" TargetMode="External"/><Relationship Id="rId40" Type="http://schemas.openxmlformats.org/officeDocument/2006/relationships/hyperlink" Target="http://www.jud.ct.gov/lawlib/Law/custody.htm" TargetMode="External"/><Relationship Id="rId45" Type="http://schemas.openxmlformats.org/officeDocument/2006/relationships/hyperlink" Target="http://www.jud.ct.gov/Publications/CR137P.pdf" TargetMode="External"/><Relationship Id="rId66" Type="http://schemas.openxmlformats.org/officeDocument/2006/relationships/hyperlink" Target="http://www.jud.ct.gov/directory/maps/JD/default.htm" TargetMode="External"/><Relationship Id="rId87" Type="http://schemas.openxmlformats.org/officeDocument/2006/relationships/hyperlink" Target="http://www.jud.ct.gov/legalterms_def.htm" TargetMode="External"/><Relationship Id="rId110" Type="http://schemas.openxmlformats.org/officeDocument/2006/relationships/hyperlink" Target="http://www.jud.ct.gov/opinions.htm" TargetMode="External"/><Relationship Id="rId115" Type="http://schemas.openxmlformats.org/officeDocument/2006/relationships/hyperlink" Target="http://www.jud.ct.gov/webforms/forms/cl043.pdf" TargetMode="External"/><Relationship Id="rId61" Type="http://schemas.openxmlformats.org/officeDocument/2006/relationships/hyperlink" Target="http://www.jud.ct.gov/Publications/PracticeBook/PB_2011.pdf" TargetMode="External"/><Relationship Id="rId82" Type="http://schemas.openxmlformats.org/officeDocument/2006/relationships/hyperlink" Target="http://www.jud.ct.gov/lawlib/Law/criminalpenalti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23</Pages>
  <Words>8237</Words>
  <Characters>46957</Characters>
  <Application>Microsoft Office Word</Application>
  <DocSecurity>0</DocSecurity>
  <Lines>391</Lines>
  <Paragraphs>110</Paragraphs>
  <ScaleCrop>false</ScaleCrop>
  <Company>Tata Global Beverages</Company>
  <LinksUpToDate>false</LinksUpToDate>
  <CharactersWithSpaces>55084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sunil</dc:creator>
  <cp:lastModifiedBy>sunil</cp:lastModifiedBy>
  <cp:revision>4</cp:revision>
  <dcterms:created xsi:type="dcterms:W3CDTF">2013-03-04T06:29:00Z</dcterms:created>
  <dcterms:modified xsi:type="dcterms:W3CDTF">2013-03-04T06:37:00Z</dcterms:modified>
</cp:coreProperties>
</file>