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5D1" w:rsidRPr="001E68E5" w:rsidRDefault="001E68E5" w:rsidP="001E68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0"/>
          <w:szCs w:val="30"/>
        </w:rPr>
      </w:pPr>
      <w:r w:rsidRPr="001E68E5">
        <w:rPr>
          <w:b/>
          <w:sz w:val="30"/>
          <w:szCs w:val="30"/>
        </w:rPr>
        <w:t xml:space="preserve">APPOINTMENT OF CONTROLLER OF INSURANCE                       </w:t>
      </w:r>
      <w:r w:rsidRPr="001E68E5">
        <w:rPr>
          <w:b/>
          <w:sz w:val="30"/>
          <w:szCs w:val="30"/>
        </w:rPr>
        <w:tab/>
        <w:t>SEC. 2B</w:t>
      </w:r>
    </w:p>
    <w:p w:rsidR="001E68E5" w:rsidRPr="007E0549" w:rsidRDefault="001E68E5" w:rsidP="007E0549">
      <w:pPr>
        <w:pStyle w:val="ListParagraph"/>
        <w:numPr>
          <w:ilvl w:val="0"/>
          <w:numId w:val="5"/>
        </w:numPr>
        <w:rPr>
          <w:b/>
          <w:sz w:val="30"/>
          <w:szCs w:val="30"/>
        </w:rPr>
      </w:pPr>
      <w:r w:rsidRPr="007E0549">
        <w:rPr>
          <w:b/>
          <w:sz w:val="30"/>
          <w:szCs w:val="30"/>
        </w:rPr>
        <w:t>Appointment of supersession of IRDA Sec. 2B(1)</w:t>
      </w:r>
    </w:p>
    <w:p w:rsidR="001E68E5" w:rsidRPr="001E68E5" w:rsidRDefault="001E68E5" w:rsidP="001E68E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E68E5">
        <w:rPr>
          <w:sz w:val="24"/>
          <w:szCs w:val="24"/>
        </w:rPr>
        <w:t>If at any time</w:t>
      </w:r>
      <w:r>
        <w:rPr>
          <w:sz w:val="24"/>
          <w:szCs w:val="24"/>
        </w:rPr>
        <w:t>,</w:t>
      </w:r>
    </w:p>
    <w:p w:rsidR="001E68E5" w:rsidRDefault="001E68E5" w:rsidP="001E68E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The Authority is superseded </w:t>
      </w:r>
    </w:p>
    <w:p w:rsidR="001E68E5" w:rsidRDefault="001E68E5" w:rsidP="001E68E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U/s 19(1) of the Insurance Regulatory and Development Authority Act, 1999.</w:t>
      </w:r>
    </w:p>
    <w:p w:rsidR="001E68E5" w:rsidRDefault="001E68E5" w:rsidP="001E68E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CG may,</w:t>
      </w:r>
    </w:p>
    <w:p w:rsidR="001E68E5" w:rsidRDefault="001E68E5" w:rsidP="001E68E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By notification in the official Gazette,</w:t>
      </w:r>
    </w:p>
    <w:p w:rsidR="001E68E5" w:rsidRDefault="001E68E5" w:rsidP="001E68E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Appoint a person to be the controller of Insurance</w:t>
      </w:r>
    </w:p>
    <w:p w:rsidR="001E68E5" w:rsidRPr="00F6553F" w:rsidRDefault="001E68E5" w:rsidP="00F6553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Till such time the Authority is reconstituted u/s 19(3) of the said Act.</w:t>
      </w:r>
    </w:p>
    <w:p w:rsidR="001E68E5" w:rsidRPr="007E0549" w:rsidRDefault="001E68E5" w:rsidP="007E0549">
      <w:pPr>
        <w:pStyle w:val="ListParagraph"/>
        <w:numPr>
          <w:ilvl w:val="0"/>
          <w:numId w:val="5"/>
        </w:numPr>
        <w:rPr>
          <w:b/>
          <w:sz w:val="30"/>
          <w:szCs w:val="30"/>
        </w:rPr>
      </w:pPr>
      <w:r w:rsidRPr="007E0549">
        <w:rPr>
          <w:b/>
          <w:sz w:val="30"/>
          <w:szCs w:val="30"/>
        </w:rPr>
        <w:t>Factor to be considered at the time of Appointment of controller of insurance Sec. 2B(2)</w:t>
      </w:r>
    </w:p>
    <w:p w:rsidR="001E68E5" w:rsidRDefault="001E68E5" w:rsidP="001E68E5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 making any appointment of controller of insurance,</w:t>
      </w:r>
    </w:p>
    <w:p w:rsidR="001E68E5" w:rsidRDefault="001E68E5" w:rsidP="001E68E5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CG shall have due regard to the following Considerations, Namely</w:t>
      </w:r>
    </w:p>
    <w:p w:rsidR="001E68E5" w:rsidRDefault="001E68E5" w:rsidP="001E68E5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Whether the person, to be appointed has had experienced in industrial, commercial or insurance matters and</w:t>
      </w:r>
    </w:p>
    <w:p w:rsidR="001E68E5" w:rsidRDefault="001E68E5" w:rsidP="001E68E5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Whether such person has actuari</w:t>
      </w:r>
      <w:r w:rsidR="00122ACB">
        <w:rPr>
          <w:sz w:val="24"/>
          <w:szCs w:val="24"/>
        </w:rPr>
        <w:t>al qualification.</w:t>
      </w:r>
    </w:p>
    <w:p w:rsidR="00122ACB" w:rsidRDefault="00F6553F" w:rsidP="007E0549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ind w:left="360"/>
        <w:rPr>
          <w:b/>
          <w:sz w:val="30"/>
          <w:szCs w:val="30"/>
        </w:rPr>
      </w:pPr>
      <w:r>
        <w:rPr>
          <w:b/>
          <w:sz w:val="30"/>
          <w:szCs w:val="30"/>
        </w:rPr>
        <w:t>REFUND OF DEPOSIT</w:t>
      </w:r>
      <w:r w:rsidR="007E0549">
        <w:rPr>
          <w:b/>
          <w:sz w:val="30"/>
          <w:szCs w:val="30"/>
        </w:rPr>
        <w:tab/>
      </w:r>
      <w:r w:rsidR="00122ACB">
        <w:rPr>
          <w:b/>
          <w:sz w:val="30"/>
          <w:szCs w:val="30"/>
        </w:rPr>
        <w:t xml:space="preserve"> </w:t>
      </w:r>
      <w:r w:rsidR="00122ACB">
        <w:rPr>
          <w:b/>
          <w:sz w:val="30"/>
          <w:szCs w:val="30"/>
        </w:rPr>
        <w:tab/>
      </w:r>
      <w:r w:rsidR="00122ACB">
        <w:rPr>
          <w:b/>
          <w:sz w:val="30"/>
          <w:szCs w:val="30"/>
        </w:rPr>
        <w:tab/>
      </w:r>
      <w:r w:rsidR="00122ACB">
        <w:rPr>
          <w:b/>
          <w:sz w:val="30"/>
          <w:szCs w:val="30"/>
        </w:rPr>
        <w:tab/>
      </w:r>
      <w:r w:rsidR="00122ACB">
        <w:rPr>
          <w:b/>
          <w:sz w:val="30"/>
          <w:szCs w:val="30"/>
        </w:rPr>
        <w:tab/>
      </w:r>
      <w:r w:rsidR="00122ACB">
        <w:rPr>
          <w:b/>
          <w:sz w:val="30"/>
          <w:szCs w:val="30"/>
        </w:rPr>
        <w:tab/>
      </w:r>
      <w:r w:rsidR="00122ACB">
        <w:rPr>
          <w:b/>
          <w:sz w:val="30"/>
          <w:szCs w:val="30"/>
        </w:rPr>
        <w:tab/>
        <w:t>Sec. 9</w:t>
      </w:r>
    </w:p>
    <w:p w:rsidR="00122ACB" w:rsidRPr="00122ACB" w:rsidRDefault="00122ACB" w:rsidP="00122ACB">
      <w:pPr>
        <w:pStyle w:val="ListParagraph"/>
        <w:numPr>
          <w:ilvl w:val="0"/>
          <w:numId w:val="3"/>
        </w:numPr>
        <w:rPr>
          <w:b/>
          <w:sz w:val="30"/>
          <w:szCs w:val="30"/>
        </w:rPr>
      </w:pPr>
      <w:r>
        <w:rPr>
          <w:sz w:val="24"/>
          <w:szCs w:val="24"/>
        </w:rPr>
        <w:t>Where an insure</w:t>
      </w:r>
      <w:r w:rsidRPr="00122ACB">
        <w:rPr>
          <w:sz w:val="24"/>
          <w:szCs w:val="24"/>
        </w:rPr>
        <w:t>r</w:t>
      </w:r>
      <w:r>
        <w:rPr>
          <w:sz w:val="24"/>
          <w:szCs w:val="24"/>
        </w:rPr>
        <w:t xml:space="preserve"> has ceased to carry on in India,</w:t>
      </w:r>
    </w:p>
    <w:p w:rsidR="00122ACB" w:rsidRPr="00122ACB" w:rsidRDefault="00122ACB" w:rsidP="00122ACB">
      <w:pPr>
        <w:pStyle w:val="ListParagraph"/>
        <w:numPr>
          <w:ilvl w:val="0"/>
          <w:numId w:val="3"/>
        </w:numPr>
        <w:rPr>
          <w:b/>
          <w:sz w:val="30"/>
          <w:szCs w:val="30"/>
        </w:rPr>
      </w:pPr>
      <w:r w:rsidRPr="00122ACB">
        <w:rPr>
          <w:sz w:val="24"/>
          <w:szCs w:val="24"/>
        </w:rPr>
        <w:t xml:space="preserve"> </w:t>
      </w:r>
      <w:r>
        <w:rPr>
          <w:sz w:val="24"/>
          <w:szCs w:val="24"/>
        </w:rPr>
        <w:t>All classes of insurance business</w:t>
      </w:r>
    </w:p>
    <w:p w:rsidR="00122ACB" w:rsidRPr="00122ACB" w:rsidRDefault="00122ACB" w:rsidP="00122ACB">
      <w:pPr>
        <w:pStyle w:val="ListParagraph"/>
        <w:numPr>
          <w:ilvl w:val="0"/>
          <w:numId w:val="3"/>
        </w:numPr>
        <w:rPr>
          <w:b/>
          <w:sz w:val="30"/>
          <w:szCs w:val="30"/>
        </w:rPr>
      </w:pPr>
      <w:r>
        <w:rPr>
          <w:sz w:val="24"/>
          <w:szCs w:val="24"/>
        </w:rPr>
        <w:t>And his liabilities in India in respect of all classes of insurance business</w:t>
      </w:r>
    </w:p>
    <w:p w:rsidR="00122ACB" w:rsidRPr="00122ACB" w:rsidRDefault="00122ACB" w:rsidP="00122ACB">
      <w:pPr>
        <w:pStyle w:val="ListParagraph"/>
        <w:numPr>
          <w:ilvl w:val="0"/>
          <w:numId w:val="3"/>
        </w:numPr>
        <w:rPr>
          <w:b/>
          <w:sz w:val="30"/>
          <w:szCs w:val="30"/>
        </w:rPr>
      </w:pPr>
      <w:r>
        <w:rPr>
          <w:sz w:val="24"/>
          <w:szCs w:val="24"/>
        </w:rPr>
        <w:t>Have been satisfied or are otherwise provided for,</w:t>
      </w:r>
    </w:p>
    <w:p w:rsidR="00122ACB" w:rsidRPr="00122ACB" w:rsidRDefault="00122ACB" w:rsidP="00122ACB">
      <w:pPr>
        <w:pStyle w:val="ListParagraph"/>
        <w:numPr>
          <w:ilvl w:val="0"/>
          <w:numId w:val="3"/>
        </w:numPr>
        <w:rPr>
          <w:b/>
          <w:sz w:val="30"/>
          <w:szCs w:val="30"/>
        </w:rPr>
      </w:pPr>
      <w:r>
        <w:rPr>
          <w:sz w:val="24"/>
          <w:szCs w:val="24"/>
        </w:rPr>
        <w:t>The court may,</w:t>
      </w:r>
    </w:p>
    <w:p w:rsidR="00122ACB" w:rsidRPr="00122ACB" w:rsidRDefault="00122ACB" w:rsidP="00122ACB">
      <w:pPr>
        <w:pStyle w:val="ListParagraph"/>
        <w:numPr>
          <w:ilvl w:val="0"/>
          <w:numId w:val="3"/>
        </w:numPr>
        <w:rPr>
          <w:b/>
          <w:sz w:val="30"/>
          <w:szCs w:val="30"/>
        </w:rPr>
      </w:pPr>
      <w:r>
        <w:rPr>
          <w:sz w:val="24"/>
          <w:szCs w:val="24"/>
        </w:rPr>
        <w:t>On the application of the insurer,</w:t>
      </w:r>
    </w:p>
    <w:p w:rsidR="00122ACB" w:rsidRPr="00122ACB" w:rsidRDefault="00122ACB" w:rsidP="00122ACB">
      <w:pPr>
        <w:pStyle w:val="ListParagraph"/>
        <w:numPr>
          <w:ilvl w:val="0"/>
          <w:numId w:val="3"/>
        </w:numPr>
        <w:rPr>
          <w:b/>
          <w:sz w:val="30"/>
          <w:szCs w:val="30"/>
        </w:rPr>
      </w:pPr>
      <w:r>
        <w:rPr>
          <w:sz w:val="24"/>
          <w:szCs w:val="24"/>
        </w:rPr>
        <w:t>Order the return to the insurer of the deposit made by him under this Act.</w:t>
      </w:r>
    </w:p>
    <w:p w:rsidR="00122ACB" w:rsidRDefault="00122ACB" w:rsidP="00F655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0"/>
          <w:szCs w:val="30"/>
        </w:rPr>
      </w:pPr>
      <w:r>
        <w:rPr>
          <w:b/>
          <w:sz w:val="30"/>
          <w:szCs w:val="30"/>
        </w:rPr>
        <w:t>MAXIMUM SHAREHOLDING BY PROMOTER</w:t>
      </w:r>
      <w:r>
        <w:rPr>
          <w:b/>
          <w:sz w:val="30"/>
          <w:szCs w:val="30"/>
        </w:rPr>
        <w:tab/>
      </w:r>
      <w:r>
        <w:rPr>
          <w:b/>
          <w:sz w:val="30"/>
          <w:szCs w:val="30"/>
        </w:rPr>
        <w:tab/>
      </w:r>
      <w:r w:rsidR="007E0549">
        <w:rPr>
          <w:b/>
          <w:sz w:val="30"/>
          <w:szCs w:val="30"/>
        </w:rPr>
        <w:tab/>
      </w:r>
      <w:r>
        <w:rPr>
          <w:b/>
          <w:sz w:val="30"/>
          <w:szCs w:val="30"/>
        </w:rPr>
        <w:tab/>
        <w:t>Sec. 6AA</w:t>
      </w:r>
    </w:p>
    <w:p w:rsidR="00122ACB" w:rsidRPr="00122ACB" w:rsidRDefault="00122ACB" w:rsidP="00122ACB">
      <w:pPr>
        <w:pStyle w:val="ListParagraph"/>
        <w:numPr>
          <w:ilvl w:val="0"/>
          <w:numId w:val="4"/>
        </w:numPr>
        <w:rPr>
          <w:b/>
          <w:sz w:val="30"/>
          <w:szCs w:val="30"/>
        </w:rPr>
      </w:pPr>
      <w:r>
        <w:rPr>
          <w:sz w:val="24"/>
          <w:szCs w:val="24"/>
        </w:rPr>
        <w:t>No promoter shall</w:t>
      </w:r>
    </w:p>
    <w:p w:rsidR="00122ACB" w:rsidRPr="00122ACB" w:rsidRDefault="00122ACB" w:rsidP="00122ACB">
      <w:pPr>
        <w:pStyle w:val="ListParagraph"/>
        <w:numPr>
          <w:ilvl w:val="0"/>
          <w:numId w:val="4"/>
        </w:numPr>
        <w:rPr>
          <w:b/>
          <w:sz w:val="30"/>
          <w:szCs w:val="30"/>
        </w:rPr>
      </w:pPr>
      <w:r>
        <w:rPr>
          <w:sz w:val="24"/>
          <w:szCs w:val="24"/>
        </w:rPr>
        <w:t>At any time</w:t>
      </w:r>
    </w:p>
    <w:p w:rsidR="00122ACB" w:rsidRPr="00122ACB" w:rsidRDefault="00122ACB" w:rsidP="00122ACB">
      <w:pPr>
        <w:pStyle w:val="ListParagraph"/>
        <w:numPr>
          <w:ilvl w:val="0"/>
          <w:numId w:val="4"/>
        </w:numPr>
        <w:rPr>
          <w:b/>
          <w:sz w:val="30"/>
          <w:szCs w:val="30"/>
        </w:rPr>
      </w:pPr>
      <w:r>
        <w:rPr>
          <w:sz w:val="24"/>
          <w:szCs w:val="24"/>
        </w:rPr>
        <w:t>Hold more than 26% or</w:t>
      </w:r>
    </w:p>
    <w:p w:rsidR="00122ACB" w:rsidRPr="00122ACB" w:rsidRDefault="00122ACB" w:rsidP="00122ACB">
      <w:pPr>
        <w:pStyle w:val="ListParagraph"/>
        <w:numPr>
          <w:ilvl w:val="0"/>
          <w:numId w:val="4"/>
        </w:numPr>
        <w:rPr>
          <w:b/>
          <w:sz w:val="30"/>
          <w:szCs w:val="30"/>
        </w:rPr>
      </w:pPr>
      <w:r>
        <w:rPr>
          <w:sz w:val="24"/>
          <w:szCs w:val="24"/>
        </w:rPr>
        <w:t>Such other percentage as may be prescribed,</w:t>
      </w:r>
    </w:p>
    <w:p w:rsidR="00122ACB" w:rsidRPr="00F6553F" w:rsidRDefault="00122ACB" w:rsidP="00122ACB">
      <w:pPr>
        <w:pStyle w:val="ListParagraph"/>
        <w:numPr>
          <w:ilvl w:val="0"/>
          <w:numId w:val="4"/>
        </w:numPr>
        <w:rPr>
          <w:b/>
          <w:sz w:val="30"/>
          <w:szCs w:val="30"/>
        </w:rPr>
      </w:pPr>
      <w:r>
        <w:rPr>
          <w:sz w:val="24"/>
          <w:szCs w:val="24"/>
        </w:rPr>
        <w:t>Of the paid-up capital in Indian Insurance Company.</w:t>
      </w:r>
    </w:p>
    <w:sectPr w:rsidR="00122ACB" w:rsidRPr="00F6553F" w:rsidSect="007475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A6434"/>
    <w:multiLevelType w:val="hybridMultilevel"/>
    <w:tmpl w:val="29923A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C66BBC"/>
    <w:multiLevelType w:val="hybridMultilevel"/>
    <w:tmpl w:val="BC463A9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C636EFC"/>
    <w:multiLevelType w:val="hybridMultilevel"/>
    <w:tmpl w:val="35C060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672E66"/>
    <w:multiLevelType w:val="hybridMultilevel"/>
    <w:tmpl w:val="948E93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F34FC6"/>
    <w:multiLevelType w:val="hybridMultilevel"/>
    <w:tmpl w:val="278A4F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E68E5"/>
    <w:rsid w:val="00122ACB"/>
    <w:rsid w:val="001E68E5"/>
    <w:rsid w:val="007475D1"/>
    <w:rsid w:val="007E0549"/>
    <w:rsid w:val="00DE7DE2"/>
    <w:rsid w:val="00F65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5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68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feeroj</dc:creator>
  <cp:keywords/>
  <dc:description/>
  <cp:lastModifiedBy>feeroj</cp:lastModifiedBy>
  <cp:revision>1</cp:revision>
  <dcterms:created xsi:type="dcterms:W3CDTF">2013-01-31T10:01:00Z</dcterms:created>
  <dcterms:modified xsi:type="dcterms:W3CDTF">2013-01-31T10:38:00Z</dcterms:modified>
</cp:coreProperties>
</file>