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CEF" w:rsidRPr="00BA2CEF" w:rsidRDefault="00BA2CEF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A2CEF">
        <w:rPr>
          <w:rFonts w:ascii="Times New Roman" w:hAnsi="Times New Roman" w:cs="Times New Roman"/>
          <w:b/>
          <w:sz w:val="32"/>
          <w:szCs w:val="32"/>
        </w:rPr>
        <w:t>Some important excerpts from the amended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A2CEF">
        <w:rPr>
          <w:rFonts w:ascii="Times New Roman" w:hAnsi="Times New Roman" w:cs="Times New Roman"/>
          <w:b/>
        </w:rPr>
        <w:t>THE TELECOM COMMERCIAL COMMUCIATIONS CUSTOMER PREFERENCE (SIXTH AMENDMENT) REGULATIONS, 2011</w:t>
      </w:r>
    </w:p>
    <w:p w:rsidR="00BA2CEF" w:rsidRDefault="00BA2CEF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150B" w:rsidRDefault="001D150B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 BE PUBLISHED IN THE GAZETTE OF INDIA, EXTRAORDINARY,</w:t>
      </w:r>
    </w:p>
    <w:p w:rsidR="001D150B" w:rsidRDefault="001D150B" w:rsidP="00B514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PART III, SECTION 4</w:t>
      </w:r>
    </w:p>
    <w:p w:rsidR="001D150B" w:rsidRDefault="001D150B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150B" w:rsidRDefault="001D150B" w:rsidP="00B514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TELECOM REGULATORY AUTHORITY OF INDIA</w:t>
      </w:r>
    </w:p>
    <w:p w:rsidR="001D150B" w:rsidRDefault="001D150B" w:rsidP="00B51485">
      <w:pPr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NOTIFICATION</w:t>
      </w:r>
    </w:p>
    <w:p w:rsidR="001D150B" w:rsidRDefault="001D150B" w:rsidP="00B51485">
      <w:pPr>
        <w:jc w:val="both"/>
      </w:pPr>
    </w:p>
    <w:p w:rsidR="001D150B" w:rsidRDefault="001D150B" w:rsidP="00B514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New Delhi, the – 05</w:t>
      </w:r>
      <w:r>
        <w:rPr>
          <w:rFonts w:ascii="Times New Roman" w:hAnsi="Times New Roman" w:cs="Times New Roman"/>
          <w:sz w:val="18"/>
          <w:szCs w:val="18"/>
        </w:rPr>
        <w:t xml:space="preserve">th </w:t>
      </w:r>
      <w:r>
        <w:rPr>
          <w:rFonts w:ascii="Times New Roman" w:hAnsi="Times New Roman" w:cs="Times New Roman"/>
          <w:sz w:val="28"/>
          <w:szCs w:val="28"/>
        </w:rPr>
        <w:t>September, 2011</w:t>
      </w:r>
    </w:p>
    <w:p w:rsidR="00B51485" w:rsidRDefault="001D150B" w:rsidP="00B514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TELECOM COMMERCIAL COMMUNICATIONS CUSTOMER</w:t>
      </w:r>
      <w:r w:rsidR="00B514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PREFERENCE (SIXTH AMENDMENT) REGULATIONS, 2011</w:t>
      </w:r>
    </w:p>
    <w:p w:rsidR="001D150B" w:rsidRDefault="001D150B" w:rsidP="00B514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(5 OF 2011)</w:t>
      </w:r>
    </w:p>
    <w:p w:rsidR="001D150B" w:rsidRDefault="001D150B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150B" w:rsidRDefault="001D150B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No.352-4/2011-CA (</w:t>
      </w:r>
      <w:proofErr w:type="spellStart"/>
      <w:r>
        <w:rPr>
          <w:rFonts w:ascii="Times New Roman" w:hAnsi="Times New Roman" w:cs="Times New Roman"/>
          <w:sz w:val="28"/>
          <w:szCs w:val="28"/>
        </w:rPr>
        <w:t>QoS</w:t>
      </w:r>
      <w:proofErr w:type="spellEnd"/>
      <w:r>
        <w:rPr>
          <w:rFonts w:ascii="Times New Roman" w:hAnsi="Times New Roman" w:cs="Times New Roman"/>
          <w:sz w:val="28"/>
          <w:szCs w:val="28"/>
        </w:rPr>
        <w:t>) pt.- In exercise of powers conferred by section 36,</w:t>
      </w:r>
      <w:r w:rsidR="008420AE">
        <w:rPr>
          <w:rFonts w:ascii="Times New Roman" w:hAnsi="Times New Roman" w:cs="Times New Roman"/>
          <w:sz w:val="28"/>
          <w:szCs w:val="28"/>
        </w:rPr>
        <w:t xml:space="preserve"> read </w:t>
      </w:r>
      <w:r>
        <w:rPr>
          <w:rFonts w:ascii="Times New Roman" w:hAnsi="Times New Roman" w:cs="Times New Roman"/>
          <w:sz w:val="28"/>
          <w:szCs w:val="28"/>
        </w:rPr>
        <w:t>with sub-clause (v) of clause (b) of sub-section (1) and clause (c) of</w:t>
      </w:r>
      <w:r w:rsidR="008420AE">
        <w:rPr>
          <w:rFonts w:ascii="Times New Roman" w:hAnsi="Times New Roman" w:cs="Times New Roman"/>
          <w:sz w:val="28"/>
          <w:szCs w:val="28"/>
        </w:rPr>
        <w:t xml:space="preserve"> sub-section (1) </w:t>
      </w:r>
      <w:r>
        <w:rPr>
          <w:rFonts w:ascii="Times New Roman" w:hAnsi="Times New Roman" w:cs="Times New Roman"/>
          <w:sz w:val="28"/>
          <w:szCs w:val="28"/>
        </w:rPr>
        <w:t>of section 11 of the Telecom Regulatory Authority of India</w:t>
      </w:r>
      <w:r w:rsidR="008420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Act, 1997 (24 of </w:t>
      </w:r>
      <w:r w:rsidR="008420AE">
        <w:rPr>
          <w:rFonts w:ascii="Times New Roman" w:hAnsi="Times New Roman" w:cs="Times New Roman"/>
          <w:sz w:val="28"/>
          <w:szCs w:val="28"/>
        </w:rPr>
        <w:t xml:space="preserve">1997), </w:t>
      </w:r>
      <w:r>
        <w:rPr>
          <w:rFonts w:ascii="Times New Roman" w:hAnsi="Times New Roman" w:cs="Times New Roman"/>
          <w:sz w:val="28"/>
          <w:szCs w:val="28"/>
        </w:rPr>
        <w:t>the Telecom Regulatory Authority of India hereby</w:t>
      </w:r>
      <w:r w:rsidR="008420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makes the following regulations, namely:-</w:t>
      </w:r>
    </w:p>
    <w:p w:rsidR="001D150B" w:rsidRDefault="001D150B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D150B" w:rsidRDefault="001D150B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8420AE">
        <w:rPr>
          <w:rFonts w:ascii="Times New Roman" w:hAnsi="Times New Roman" w:cs="Times New Roman"/>
          <w:sz w:val="28"/>
          <w:szCs w:val="28"/>
        </w:rPr>
        <w:t>. (1</w:t>
      </w:r>
      <w:proofErr w:type="gramStart"/>
      <w:r w:rsidR="008420A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These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regulations may be called the Telecom Commercial</w:t>
      </w:r>
      <w:r w:rsidR="008420AE">
        <w:rPr>
          <w:rFonts w:ascii="Times New Roman" w:hAnsi="Times New Roman" w:cs="Times New Roman"/>
          <w:sz w:val="28"/>
          <w:szCs w:val="28"/>
        </w:rPr>
        <w:t xml:space="preserve"> Communications </w:t>
      </w:r>
      <w:r>
        <w:rPr>
          <w:rFonts w:ascii="Times New Roman" w:hAnsi="Times New Roman" w:cs="Times New Roman"/>
          <w:sz w:val="28"/>
          <w:szCs w:val="28"/>
        </w:rPr>
        <w:t>Customer Preference (Sixth Amendment) Regulations,</w:t>
      </w:r>
      <w:r w:rsidR="008420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2011.</w:t>
      </w:r>
    </w:p>
    <w:p w:rsidR="00B51485" w:rsidRDefault="00B51485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150B" w:rsidRDefault="008420AE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AE6A9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E6A9B">
        <w:rPr>
          <w:rFonts w:ascii="Times New Roman" w:hAnsi="Times New Roman" w:cs="Times New Roman"/>
          <w:sz w:val="28"/>
          <w:szCs w:val="28"/>
        </w:rPr>
        <w:t>i</w:t>
      </w:r>
      <w:r w:rsidR="001D150B">
        <w:rPr>
          <w:rFonts w:ascii="Times New Roman" w:hAnsi="Times New Roman" w:cs="Times New Roman"/>
          <w:sz w:val="28"/>
          <w:szCs w:val="28"/>
        </w:rPr>
        <w:t>n</w:t>
      </w:r>
      <w:proofErr w:type="gramEnd"/>
      <w:r w:rsidR="001D150B">
        <w:rPr>
          <w:rFonts w:ascii="Times New Roman" w:hAnsi="Times New Roman" w:cs="Times New Roman"/>
          <w:sz w:val="28"/>
          <w:szCs w:val="28"/>
        </w:rPr>
        <w:t xml:space="preserve"> sub-regula</w:t>
      </w:r>
      <w:r w:rsidR="00AE6A9B">
        <w:rPr>
          <w:rFonts w:ascii="Times New Roman" w:hAnsi="Times New Roman" w:cs="Times New Roman"/>
          <w:sz w:val="28"/>
          <w:szCs w:val="28"/>
        </w:rPr>
        <w:t xml:space="preserve">tion (2) of regulation 1 of the </w:t>
      </w:r>
      <w:r w:rsidR="001D150B">
        <w:rPr>
          <w:rFonts w:ascii="Times New Roman" w:hAnsi="Times New Roman" w:cs="Times New Roman"/>
          <w:sz w:val="28"/>
          <w:szCs w:val="28"/>
        </w:rPr>
        <w:t>Telecom Commercial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150B">
        <w:rPr>
          <w:rFonts w:ascii="Times New Roman" w:hAnsi="Times New Roman" w:cs="Times New Roman"/>
          <w:sz w:val="28"/>
          <w:szCs w:val="28"/>
        </w:rPr>
        <w:t>Communications Customer Preference Regulations, 2010 (hereinafter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150B">
        <w:rPr>
          <w:rFonts w:ascii="Times New Roman" w:hAnsi="Times New Roman" w:cs="Times New Roman"/>
          <w:sz w:val="28"/>
          <w:szCs w:val="28"/>
        </w:rPr>
        <w:t>referred to as the principal regulations),---</w:t>
      </w:r>
    </w:p>
    <w:p w:rsidR="001D150B" w:rsidRDefault="001D150B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150B" w:rsidRDefault="008420AE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(a) </w:t>
      </w:r>
      <w:proofErr w:type="gramStart"/>
      <w:r w:rsidR="00AE6A9B">
        <w:rPr>
          <w:rFonts w:ascii="Times New Roman" w:hAnsi="Times New Roman" w:cs="Times New Roman"/>
          <w:sz w:val="28"/>
          <w:szCs w:val="28"/>
        </w:rPr>
        <w:t>for</w:t>
      </w:r>
      <w:proofErr w:type="gramEnd"/>
      <w:r w:rsidR="001D150B">
        <w:rPr>
          <w:rFonts w:ascii="Times New Roman" w:hAnsi="Times New Roman" w:cs="Times New Roman"/>
          <w:sz w:val="28"/>
          <w:szCs w:val="28"/>
        </w:rPr>
        <w:t xml:space="preserve"> clause (d), the following clause shall be substituted, namely:-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1D150B">
        <w:rPr>
          <w:rFonts w:ascii="Times New Roman" w:hAnsi="Times New Roman" w:cs="Times New Roman"/>
          <w:sz w:val="28"/>
          <w:szCs w:val="28"/>
        </w:rPr>
        <w:t>“(d) Regulations 12, 18, 19, 20, 21 and 22 of these regulations shall</w:t>
      </w:r>
      <w:r>
        <w:rPr>
          <w:rFonts w:ascii="Times New Roman" w:hAnsi="Times New Roman" w:cs="Times New Roman"/>
          <w:sz w:val="28"/>
          <w:szCs w:val="28"/>
        </w:rPr>
        <w:t xml:space="preserve"> come into </w:t>
      </w:r>
      <w:r w:rsidR="001D150B">
        <w:rPr>
          <w:rFonts w:ascii="Times New Roman" w:hAnsi="Times New Roman" w:cs="Times New Roman"/>
          <w:sz w:val="28"/>
          <w:szCs w:val="28"/>
        </w:rPr>
        <w:t>force on the 27</w:t>
      </w:r>
      <w:r w:rsidR="001D150B">
        <w:rPr>
          <w:rFonts w:ascii="Times New Roman" w:hAnsi="Times New Roman" w:cs="Times New Roman"/>
          <w:sz w:val="18"/>
          <w:szCs w:val="18"/>
        </w:rPr>
        <w:t>th</w:t>
      </w:r>
      <w:r w:rsidR="001D150B">
        <w:rPr>
          <w:rFonts w:ascii="Times New Roman" w:hAnsi="Times New Roman" w:cs="Times New Roman"/>
          <w:sz w:val="28"/>
          <w:szCs w:val="28"/>
        </w:rPr>
        <w:t>day of September, 2011.”</w:t>
      </w:r>
    </w:p>
    <w:p w:rsidR="001D150B" w:rsidRDefault="001D150B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D150B" w:rsidRDefault="001D150B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150B" w:rsidRDefault="001D150B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In clause (</w:t>
      </w:r>
      <w:proofErr w:type="spellStart"/>
      <w:r>
        <w:rPr>
          <w:rFonts w:ascii="Times New Roman" w:hAnsi="Times New Roman" w:cs="Times New Roman"/>
          <w:sz w:val="28"/>
          <w:szCs w:val="28"/>
        </w:rPr>
        <w:t>ab</w:t>
      </w:r>
      <w:proofErr w:type="spellEnd"/>
      <w:r>
        <w:rPr>
          <w:rFonts w:ascii="Times New Roman" w:hAnsi="Times New Roman" w:cs="Times New Roman"/>
          <w:sz w:val="28"/>
          <w:szCs w:val="28"/>
        </w:rPr>
        <w:t>) of regulation 2 of the principal regulations</w:t>
      </w:r>
      <w:proofErr w:type="gramStart"/>
      <w:r>
        <w:rPr>
          <w:rFonts w:ascii="Times New Roman" w:hAnsi="Times New Roman" w:cs="Times New Roman"/>
          <w:sz w:val="28"/>
          <w:szCs w:val="28"/>
        </w:rPr>
        <w:t>,---</w:t>
      </w:r>
      <w:proofErr w:type="gramEnd"/>
    </w:p>
    <w:p w:rsidR="00B51485" w:rsidRDefault="00B51485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150B" w:rsidRDefault="001D150B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(a) </w:t>
      </w:r>
      <w:proofErr w:type="gramStart"/>
      <w:r w:rsidR="00AE6A9B">
        <w:rPr>
          <w:rFonts w:ascii="Times New Roman" w:hAnsi="Times New Roman" w:cs="Times New Roman"/>
          <w:sz w:val="28"/>
          <w:szCs w:val="28"/>
        </w:rPr>
        <w:t>for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sub-clause (</w:t>
      </w:r>
      <w:proofErr w:type="spellStart"/>
      <w:r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>), the following sub-clause shall be substituted,</w:t>
      </w:r>
      <w:r w:rsidR="008420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namely:-</w:t>
      </w:r>
    </w:p>
    <w:p w:rsidR="001D150B" w:rsidRDefault="001D150B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“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>) information pertaining to the account of its customer sent to</w:t>
      </w:r>
      <w:r w:rsidR="003F70C4">
        <w:rPr>
          <w:rFonts w:ascii="Times New Roman" w:hAnsi="Times New Roman" w:cs="Times New Roman"/>
          <w:sz w:val="28"/>
          <w:szCs w:val="28"/>
        </w:rPr>
        <w:t xml:space="preserve"> the customer by a </w:t>
      </w:r>
      <w:r>
        <w:rPr>
          <w:rFonts w:ascii="Times New Roman" w:hAnsi="Times New Roman" w:cs="Times New Roman"/>
          <w:sz w:val="28"/>
          <w:szCs w:val="28"/>
        </w:rPr>
        <w:t>licensee or Bank or financial institution or</w:t>
      </w:r>
      <w:r w:rsidR="008420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3F70C4">
        <w:rPr>
          <w:rFonts w:ascii="Times New Roman" w:hAnsi="Times New Roman" w:cs="Times New Roman"/>
          <w:sz w:val="28"/>
          <w:szCs w:val="28"/>
        </w:rPr>
        <w:t xml:space="preserve">nsurance company or credit card </w:t>
      </w:r>
      <w:r>
        <w:rPr>
          <w:rFonts w:ascii="Times New Roman" w:hAnsi="Times New Roman" w:cs="Times New Roman"/>
          <w:sz w:val="28"/>
          <w:szCs w:val="28"/>
        </w:rPr>
        <w:t>company or depositories</w:t>
      </w:r>
      <w:r w:rsidR="008420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registered with Securities</w:t>
      </w:r>
      <w:r w:rsidR="003F70C4">
        <w:rPr>
          <w:rFonts w:ascii="Times New Roman" w:hAnsi="Times New Roman" w:cs="Times New Roman"/>
          <w:sz w:val="28"/>
          <w:szCs w:val="28"/>
        </w:rPr>
        <w:t xml:space="preserve"> and Exchange Board of India or </w:t>
      </w:r>
      <w:r>
        <w:rPr>
          <w:rFonts w:ascii="Times New Roman" w:hAnsi="Times New Roman" w:cs="Times New Roman"/>
          <w:sz w:val="28"/>
          <w:szCs w:val="28"/>
        </w:rPr>
        <w:t>Direct</w:t>
      </w:r>
      <w:r w:rsidR="008420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to Home Operators;”</w:t>
      </w:r>
    </w:p>
    <w:p w:rsidR="00B51485" w:rsidRDefault="00B51485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BookmanOldStyle" w:hAnsi="BookmanOldStyle" w:cs="BookmanOldStyle"/>
          <w:sz w:val="24"/>
          <w:szCs w:val="24"/>
        </w:rPr>
      </w:pPr>
    </w:p>
    <w:p w:rsidR="001D150B" w:rsidRDefault="001D150B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BookmanOldStyle" w:hAnsi="BookmanOldStyle" w:cs="BookmanOldStyle"/>
          <w:sz w:val="24"/>
          <w:szCs w:val="24"/>
        </w:rPr>
        <w:t xml:space="preserve">(b) </w:t>
      </w:r>
      <w:proofErr w:type="gramStart"/>
      <w:r>
        <w:rPr>
          <w:rFonts w:ascii="Times New Roman" w:hAnsi="Times New Roman" w:cs="Times New Roman"/>
          <w:sz w:val="28"/>
          <w:szCs w:val="28"/>
        </w:rPr>
        <w:t>for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sub-clause (iii), the following sub-clause shall be substituted,</w:t>
      </w:r>
      <w:r w:rsidR="003F70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namely:-</w:t>
      </w:r>
    </w:p>
    <w:p w:rsidR="001D150B" w:rsidRDefault="001D150B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“(iii) </w:t>
      </w:r>
      <w:proofErr w:type="gramStart"/>
      <w:r>
        <w:rPr>
          <w:rFonts w:ascii="Times New Roman" w:hAnsi="Times New Roman" w:cs="Times New Roman"/>
          <w:sz w:val="28"/>
          <w:szCs w:val="28"/>
        </w:rPr>
        <w:t>information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from a registered educational institution to its</w:t>
      </w:r>
      <w:r w:rsidR="003F70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students or their parents or guardians;”</w:t>
      </w:r>
    </w:p>
    <w:p w:rsidR="001D150B" w:rsidRDefault="001D150B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D150B" w:rsidRDefault="001D150B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In clause (ac) of regulation 2 of the principal regulations</w:t>
      </w:r>
      <w:proofErr w:type="gramStart"/>
      <w:r>
        <w:rPr>
          <w:rFonts w:ascii="Times New Roman" w:hAnsi="Times New Roman" w:cs="Times New Roman"/>
          <w:sz w:val="28"/>
          <w:szCs w:val="28"/>
        </w:rPr>
        <w:t>,---</w:t>
      </w:r>
      <w:proofErr w:type="gramEnd"/>
    </w:p>
    <w:p w:rsidR="00B51485" w:rsidRDefault="00B51485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BookmanOldStyle" w:hAnsi="BookmanOldStyle" w:cs="BookmanOldStyle"/>
          <w:sz w:val="24"/>
          <w:szCs w:val="24"/>
        </w:rPr>
      </w:pPr>
    </w:p>
    <w:p w:rsidR="001D150B" w:rsidRDefault="001D150B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BookmanOldStyle" w:hAnsi="BookmanOldStyle" w:cs="BookmanOldStyle"/>
          <w:sz w:val="24"/>
          <w:szCs w:val="24"/>
        </w:rPr>
        <w:t xml:space="preserve">(a) </w:t>
      </w:r>
      <w:proofErr w:type="gramStart"/>
      <w:r>
        <w:rPr>
          <w:rFonts w:ascii="Times New Roman" w:hAnsi="Times New Roman" w:cs="Times New Roman"/>
          <w:sz w:val="28"/>
          <w:szCs w:val="28"/>
        </w:rPr>
        <w:t>for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sub-clause (ii), the following sub-clause shall be substituted,</w:t>
      </w:r>
      <w:r w:rsidR="003F70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namely:-</w:t>
      </w:r>
    </w:p>
    <w:p w:rsidR="001D150B" w:rsidRDefault="001D150B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“(ii) </w:t>
      </w:r>
      <w:proofErr w:type="gramStart"/>
      <w:r>
        <w:rPr>
          <w:rFonts w:ascii="Times New Roman" w:hAnsi="Times New Roman" w:cs="Times New Roman"/>
          <w:sz w:val="28"/>
          <w:szCs w:val="28"/>
        </w:rPr>
        <w:t>any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message transmitted by or on the directions of the Central</w:t>
      </w:r>
      <w:r w:rsidR="003F70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Government or State Government;”</w:t>
      </w:r>
    </w:p>
    <w:p w:rsidR="00B51485" w:rsidRDefault="00B51485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150B" w:rsidRDefault="001D150B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(b) </w:t>
      </w:r>
      <w:proofErr w:type="gramStart"/>
      <w:r>
        <w:rPr>
          <w:rFonts w:ascii="Times New Roman" w:hAnsi="Times New Roman" w:cs="Times New Roman"/>
          <w:sz w:val="28"/>
          <w:szCs w:val="28"/>
        </w:rPr>
        <w:t>after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sub-clause (ii), the following sub-clauses shall be inserted,</w:t>
      </w:r>
      <w:r w:rsidR="003F70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namely:-</w:t>
      </w:r>
    </w:p>
    <w:p w:rsidR="001D150B" w:rsidRDefault="001D150B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 xml:space="preserve">(iii) </w:t>
      </w:r>
      <w:proofErr w:type="gramStart"/>
      <w:r>
        <w:rPr>
          <w:rFonts w:ascii="Times New Roman" w:hAnsi="Times New Roman" w:cs="Times New Roman"/>
          <w:sz w:val="28"/>
          <w:szCs w:val="28"/>
        </w:rPr>
        <w:t>any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message transmitted by or on the directions of bodies</w:t>
      </w:r>
      <w:r w:rsidR="003F70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established under the Constitution; or</w:t>
      </w:r>
    </w:p>
    <w:p w:rsidR="001D150B" w:rsidRDefault="001D150B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(iv</w:t>
      </w:r>
      <w:proofErr w:type="gramStart"/>
      <w:r>
        <w:rPr>
          <w:rFonts w:ascii="Times New Roman" w:hAnsi="Times New Roman" w:cs="Times New Roman"/>
          <w:sz w:val="28"/>
          <w:szCs w:val="28"/>
        </w:rPr>
        <w:t>)any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message transmitted by or on the directions of the</w:t>
      </w:r>
      <w:r w:rsidR="003F70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Authority;</w:t>
      </w:r>
    </w:p>
    <w:p w:rsidR="001D150B" w:rsidRDefault="001D150B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(v) </w:t>
      </w:r>
      <w:proofErr w:type="gramStart"/>
      <w:r>
        <w:rPr>
          <w:rFonts w:ascii="Times New Roman" w:hAnsi="Times New Roman" w:cs="Times New Roman"/>
          <w:sz w:val="28"/>
          <w:szCs w:val="28"/>
        </w:rPr>
        <w:t>any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message transmitted by any agency authorized by the</w:t>
      </w:r>
      <w:r w:rsidR="003F70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Authority from time to time;”</w:t>
      </w:r>
    </w:p>
    <w:p w:rsidR="001D150B" w:rsidRDefault="001D150B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D150B" w:rsidRDefault="001D150B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>In regulation 8 of the principal regulations,-</w:t>
      </w:r>
    </w:p>
    <w:p w:rsidR="001D150B" w:rsidRDefault="001D150B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(a) In sub-regulation (1), </w:t>
      </w:r>
      <w:r w:rsidRPr="003F70C4">
        <w:rPr>
          <w:rFonts w:ascii="Times New Roman" w:hAnsi="Times New Roman" w:cs="Times New Roman"/>
          <w:sz w:val="28"/>
          <w:szCs w:val="28"/>
          <w:highlight w:val="lightGray"/>
        </w:rPr>
        <w:t>for the words, ‘three months’, the words</w:t>
      </w:r>
      <w:r w:rsidR="003F70C4" w:rsidRPr="003F70C4">
        <w:rPr>
          <w:rFonts w:ascii="Times New Roman" w:hAnsi="Times New Roman" w:cs="Times New Roman"/>
          <w:sz w:val="28"/>
          <w:szCs w:val="28"/>
          <w:highlight w:val="lightGray"/>
        </w:rPr>
        <w:t xml:space="preserve"> </w:t>
      </w:r>
      <w:r w:rsidRPr="003F70C4">
        <w:rPr>
          <w:rFonts w:ascii="Times New Roman" w:hAnsi="Times New Roman" w:cs="Times New Roman"/>
          <w:sz w:val="28"/>
          <w:szCs w:val="28"/>
          <w:highlight w:val="lightGray"/>
        </w:rPr>
        <w:t>‘seven days’ shall be substituted.</w:t>
      </w:r>
    </w:p>
    <w:p w:rsidR="001D150B" w:rsidRDefault="001D150B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D150B" w:rsidRDefault="001D150B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8. </w:t>
      </w:r>
      <w:r>
        <w:rPr>
          <w:rFonts w:ascii="Times New Roman" w:hAnsi="Times New Roman" w:cs="Times New Roman"/>
          <w:sz w:val="28"/>
          <w:szCs w:val="28"/>
        </w:rPr>
        <w:t>In sub-regulation (2) of regulation 20 of the principal regulations</w:t>
      </w:r>
      <w:proofErr w:type="gramStart"/>
      <w:r>
        <w:rPr>
          <w:rFonts w:ascii="Times New Roman" w:hAnsi="Times New Roman" w:cs="Times New Roman"/>
          <w:sz w:val="28"/>
          <w:szCs w:val="28"/>
        </w:rPr>
        <w:t>,---</w:t>
      </w:r>
      <w:proofErr w:type="gramEnd"/>
    </w:p>
    <w:p w:rsidR="001D150B" w:rsidRDefault="001D150B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150B" w:rsidRDefault="001D150B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(b) </w:t>
      </w:r>
      <w:proofErr w:type="gramStart"/>
      <w:r>
        <w:rPr>
          <w:rFonts w:ascii="Times New Roman" w:hAnsi="Times New Roman" w:cs="Times New Roman"/>
          <w:sz w:val="28"/>
          <w:szCs w:val="28"/>
        </w:rPr>
        <w:t>for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clause (j), the following clause shall be substituted, namely:-</w:t>
      </w:r>
    </w:p>
    <w:p w:rsidR="001D150B" w:rsidRDefault="001D150B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150B" w:rsidRDefault="001D150B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“(j) </w:t>
      </w:r>
      <w:proofErr w:type="gramStart"/>
      <w:r>
        <w:rPr>
          <w:rFonts w:ascii="Times New Roman" w:hAnsi="Times New Roman" w:cs="Times New Roman"/>
          <w:sz w:val="28"/>
          <w:szCs w:val="28"/>
        </w:rPr>
        <w:t>every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Access Provider shall ensure that any commercial</w:t>
      </w:r>
      <w:r w:rsidR="003F70C4">
        <w:rPr>
          <w:rFonts w:ascii="Times New Roman" w:hAnsi="Times New Roman" w:cs="Times New Roman"/>
          <w:sz w:val="28"/>
          <w:szCs w:val="28"/>
        </w:rPr>
        <w:t xml:space="preserve"> communication </w:t>
      </w:r>
      <w:r>
        <w:rPr>
          <w:rFonts w:ascii="Times New Roman" w:hAnsi="Times New Roman" w:cs="Times New Roman"/>
          <w:sz w:val="28"/>
          <w:szCs w:val="28"/>
        </w:rPr>
        <w:t>including SMS, other than transactional messages,</w:t>
      </w:r>
      <w:r w:rsidR="003F70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is sent to a customer only between </w:t>
      </w:r>
      <w:r w:rsidRPr="00B51485">
        <w:rPr>
          <w:rFonts w:ascii="Times New Roman" w:hAnsi="Times New Roman" w:cs="Times New Roman"/>
          <w:color w:val="000000" w:themeColor="text1"/>
          <w:sz w:val="28"/>
          <w:szCs w:val="28"/>
          <w:highlight w:val="lightGray"/>
        </w:rPr>
        <w:t>0900 Hrs to 2100 Hrs</w:t>
      </w:r>
      <w:r>
        <w:rPr>
          <w:rFonts w:ascii="Times New Roman" w:hAnsi="Times New Roman" w:cs="Times New Roman"/>
          <w:sz w:val="28"/>
          <w:szCs w:val="28"/>
        </w:rPr>
        <w:t>;”</w:t>
      </w:r>
    </w:p>
    <w:p w:rsidR="001D150B" w:rsidRDefault="001D150B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150B" w:rsidRDefault="001D150B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(c) </w:t>
      </w:r>
      <w:proofErr w:type="gramStart"/>
      <w:r>
        <w:rPr>
          <w:rFonts w:ascii="Times New Roman" w:hAnsi="Times New Roman" w:cs="Times New Roman"/>
          <w:sz w:val="28"/>
          <w:szCs w:val="28"/>
        </w:rPr>
        <w:t>after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clause (k), the following clauses shall be inserted, namely:-</w:t>
      </w:r>
    </w:p>
    <w:p w:rsidR="001D150B" w:rsidRDefault="001D150B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150B" w:rsidRPr="003F70C4" w:rsidRDefault="001D150B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B51485">
        <w:rPr>
          <w:rFonts w:ascii="Times New Roman" w:hAnsi="Times New Roman" w:cs="Times New Roman"/>
          <w:sz w:val="28"/>
          <w:szCs w:val="28"/>
        </w:rPr>
        <w:t>“(</w:t>
      </w:r>
      <w:proofErr w:type="gramStart"/>
      <w:r w:rsidRPr="00B51485">
        <w:rPr>
          <w:rFonts w:ascii="Times New Roman" w:hAnsi="Times New Roman" w:cs="Times New Roman"/>
          <w:sz w:val="28"/>
          <w:szCs w:val="28"/>
        </w:rPr>
        <w:t>ka</w:t>
      </w:r>
      <w:proofErr w:type="gramEnd"/>
      <w:r w:rsidRPr="00B51485">
        <w:rPr>
          <w:rFonts w:ascii="Times New Roman" w:hAnsi="Times New Roman" w:cs="Times New Roman"/>
          <w:sz w:val="28"/>
          <w:szCs w:val="28"/>
        </w:rPr>
        <w:t xml:space="preserve">) </w:t>
      </w:r>
      <w:r w:rsidRPr="00B51485">
        <w:rPr>
          <w:rFonts w:ascii="Times New Roman" w:hAnsi="Times New Roman" w:cs="Times New Roman"/>
          <w:sz w:val="28"/>
          <w:szCs w:val="28"/>
          <w:highlight w:val="lightGray"/>
        </w:rPr>
        <w:t>no Access Provider shall permit sending of more than one</w:t>
      </w:r>
      <w:r w:rsidR="003F70C4">
        <w:rPr>
          <w:rFonts w:ascii="Times New Roman" w:hAnsi="Times New Roman" w:cs="Times New Roman"/>
          <w:sz w:val="28"/>
          <w:szCs w:val="28"/>
          <w:highlight w:val="lightGray"/>
        </w:rPr>
        <w:t xml:space="preserve"> hundred SMS per </w:t>
      </w:r>
      <w:r w:rsidRPr="00B51485">
        <w:rPr>
          <w:rFonts w:ascii="Times New Roman" w:hAnsi="Times New Roman" w:cs="Times New Roman"/>
          <w:sz w:val="28"/>
          <w:szCs w:val="28"/>
          <w:highlight w:val="lightGray"/>
        </w:rPr>
        <w:t>day per SIM:</w:t>
      </w:r>
    </w:p>
    <w:p w:rsidR="001D150B" w:rsidRPr="003F70C4" w:rsidRDefault="001D150B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>
        <w:rPr>
          <w:rFonts w:ascii="Times New Roman" w:hAnsi="Times New Roman" w:cs="Times New Roman"/>
          <w:sz w:val="28"/>
          <w:szCs w:val="28"/>
        </w:rPr>
        <w:t xml:space="preserve">Provided that </w:t>
      </w:r>
      <w:r w:rsidRPr="00B51485">
        <w:rPr>
          <w:rFonts w:ascii="Times New Roman" w:hAnsi="Times New Roman" w:cs="Times New Roman"/>
          <w:sz w:val="28"/>
          <w:szCs w:val="28"/>
          <w:highlight w:val="lightGray"/>
        </w:rPr>
        <w:t>in case of post paid telephone number the Access</w:t>
      </w:r>
      <w:r w:rsidR="003F70C4">
        <w:rPr>
          <w:rFonts w:ascii="Times New Roman" w:hAnsi="Times New Roman" w:cs="Times New Roman"/>
          <w:sz w:val="28"/>
          <w:szCs w:val="28"/>
          <w:highlight w:val="lightGray"/>
        </w:rPr>
        <w:t xml:space="preserve"> Provider shall not </w:t>
      </w:r>
      <w:r w:rsidRPr="00B51485">
        <w:rPr>
          <w:rFonts w:ascii="Times New Roman" w:hAnsi="Times New Roman" w:cs="Times New Roman"/>
          <w:sz w:val="28"/>
          <w:szCs w:val="28"/>
          <w:highlight w:val="lightGray"/>
        </w:rPr>
        <w:t>permit more than three thousand SMS per SIM</w:t>
      </w:r>
      <w:r w:rsidR="003F70C4">
        <w:rPr>
          <w:rFonts w:ascii="Times New Roman" w:hAnsi="Times New Roman" w:cs="Times New Roman"/>
          <w:sz w:val="28"/>
          <w:szCs w:val="28"/>
          <w:highlight w:val="lightGray"/>
        </w:rPr>
        <w:t xml:space="preserve"> </w:t>
      </w:r>
      <w:r w:rsidRPr="00B51485">
        <w:rPr>
          <w:rFonts w:ascii="Times New Roman" w:hAnsi="Times New Roman" w:cs="Times New Roman"/>
          <w:sz w:val="28"/>
          <w:szCs w:val="28"/>
          <w:highlight w:val="lightGray"/>
        </w:rPr>
        <w:t>per month:</w:t>
      </w:r>
    </w:p>
    <w:p w:rsidR="001D150B" w:rsidRPr="003F70C4" w:rsidRDefault="001D150B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Provided further that </w:t>
      </w:r>
      <w:r w:rsidRPr="00B51485">
        <w:rPr>
          <w:rFonts w:ascii="Times New Roman" w:hAnsi="Times New Roman" w:cs="Times New Roman"/>
          <w:sz w:val="28"/>
          <w:szCs w:val="28"/>
          <w:highlight w:val="lightGray"/>
        </w:rPr>
        <w:t>in case of post paid telephone number, the</w:t>
      </w:r>
      <w:r w:rsidR="003F70C4">
        <w:rPr>
          <w:rFonts w:ascii="Times New Roman" w:hAnsi="Times New Roman" w:cs="Times New Roman"/>
          <w:sz w:val="28"/>
          <w:szCs w:val="28"/>
          <w:highlight w:val="lightGray"/>
        </w:rPr>
        <w:t xml:space="preserve"> Access Provider </w:t>
      </w:r>
      <w:r w:rsidRPr="00B51485">
        <w:rPr>
          <w:rFonts w:ascii="Times New Roman" w:hAnsi="Times New Roman" w:cs="Times New Roman"/>
          <w:sz w:val="28"/>
          <w:szCs w:val="28"/>
          <w:highlight w:val="lightGray"/>
        </w:rPr>
        <w:t>shall not permit sending of more than one</w:t>
      </w:r>
      <w:r w:rsidR="003F70C4">
        <w:rPr>
          <w:rFonts w:ascii="Times New Roman" w:hAnsi="Times New Roman" w:cs="Times New Roman"/>
          <w:sz w:val="28"/>
          <w:szCs w:val="28"/>
          <w:highlight w:val="lightGray"/>
        </w:rPr>
        <w:t xml:space="preserve"> </w:t>
      </w:r>
      <w:r w:rsidRPr="00B51485">
        <w:rPr>
          <w:rFonts w:ascii="Times New Roman" w:hAnsi="Times New Roman" w:cs="Times New Roman"/>
          <w:sz w:val="28"/>
          <w:szCs w:val="28"/>
          <w:highlight w:val="lightGray"/>
        </w:rPr>
        <w:t>hun</w:t>
      </w:r>
      <w:r w:rsidR="003F70C4">
        <w:rPr>
          <w:rFonts w:ascii="Times New Roman" w:hAnsi="Times New Roman" w:cs="Times New Roman"/>
          <w:sz w:val="28"/>
          <w:szCs w:val="28"/>
          <w:highlight w:val="lightGray"/>
        </w:rPr>
        <w:t xml:space="preserve">dred SMS per day per SIM from a </w:t>
      </w:r>
      <w:r w:rsidRPr="00B51485">
        <w:rPr>
          <w:rFonts w:ascii="Times New Roman" w:hAnsi="Times New Roman" w:cs="Times New Roman"/>
          <w:sz w:val="28"/>
          <w:szCs w:val="28"/>
          <w:highlight w:val="lightGray"/>
        </w:rPr>
        <w:t>date to be notified by the</w:t>
      </w:r>
      <w:r w:rsidR="003F70C4">
        <w:rPr>
          <w:rFonts w:ascii="Times New Roman" w:hAnsi="Times New Roman" w:cs="Times New Roman"/>
          <w:sz w:val="28"/>
          <w:szCs w:val="28"/>
          <w:highlight w:val="lightGray"/>
        </w:rPr>
        <w:t xml:space="preserve"> </w:t>
      </w:r>
      <w:r w:rsidRPr="00B51485">
        <w:rPr>
          <w:rFonts w:ascii="Times New Roman" w:hAnsi="Times New Roman" w:cs="Times New Roman"/>
          <w:sz w:val="28"/>
          <w:szCs w:val="28"/>
          <w:highlight w:val="lightGray"/>
        </w:rPr>
        <w:t>Authority;</w:t>
      </w:r>
    </w:p>
    <w:p w:rsidR="001D150B" w:rsidRDefault="001D150B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150B" w:rsidRDefault="001D150B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kb</w:t>
      </w:r>
      <w:proofErr w:type="gramEnd"/>
      <w:r>
        <w:rPr>
          <w:rFonts w:ascii="Times New Roman" w:hAnsi="Times New Roman" w:cs="Times New Roman"/>
          <w:sz w:val="28"/>
          <w:szCs w:val="28"/>
        </w:rPr>
        <w:t>) the Authority may by direction, from time to time, specify</w:t>
      </w:r>
      <w:r w:rsidR="003F70C4">
        <w:rPr>
          <w:rFonts w:ascii="Times New Roman" w:hAnsi="Times New Roman" w:cs="Times New Roman"/>
          <w:sz w:val="28"/>
          <w:szCs w:val="28"/>
        </w:rPr>
        <w:t xml:space="preserve"> the category of </w:t>
      </w:r>
      <w:r>
        <w:rPr>
          <w:rFonts w:ascii="Times New Roman" w:hAnsi="Times New Roman" w:cs="Times New Roman"/>
          <w:sz w:val="28"/>
          <w:szCs w:val="28"/>
        </w:rPr>
        <w:t>SMS which shall be excluded from the limit of one</w:t>
      </w:r>
      <w:r w:rsidR="003F70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hundred SMS per day per SIM:</w:t>
      </w:r>
    </w:p>
    <w:p w:rsidR="001D150B" w:rsidRDefault="001D150B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150B" w:rsidRDefault="001D150B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Provided that before permitting a customer to send specified</w:t>
      </w:r>
      <w:r w:rsidR="003F70C4">
        <w:rPr>
          <w:rFonts w:ascii="Times New Roman" w:hAnsi="Times New Roman" w:cs="Times New Roman"/>
          <w:sz w:val="28"/>
          <w:szCs w:val="28"/>
        </w:rPr>
        <w:t xml:space="preserve"> category of SMS </w:t>
      </w:r>
      <w:r>
        <w:rPr>
          <w:rFonts w:ascii="Times New Roman" w:hAnsi="Times New Roman" w:cs="Times New Roman"/>
          <w:sz w:val="28"/>
          <w:szCs w:val="28"/>
        </w:rPr>
        <w:t>beyond the limit of one hundred SMS per day</w:t>
      </w:r>
      <w:r w:rsidR="003F70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per</w:t>
      </w:r>
      <w:r w:rsidR="003F70C4">
        <w:rPr>
          <w:rFonts w:ascii="Times New Roman" w:hAnsi="Times New Roman" w:cs="Times New Roman"/>
          <w:sz w:val="28"/>
          <w:szCs w:val="28"/>
        </w:rPr>
        <w:t xml:space="preserve"> SIM, the Access Provider shall </w:t>
      </w:r>
      <w:r>
        <w:rPr>
          <w:rFonts w:ascii="Times New Roman" w:hAnsi="Times New Roman" w:cs="Times New Roman"/>
          <w:sz w:val="28"/>
          <w:szCs w:val="28"/>
        </w:rPr>
        <w:t>obtain an undertaking from</w:t>
      </w:r>
      <w:r w:rsidR="003F70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such customer that </w:t>
      </w:r>
      <w:r w:rsidR="003F70C4">
        <w:rPr>
          <w:rFonts w:ascii="Times New Roman" w:hAnsi="Times New Roman" w:cs="Times New Roman"/>
          <w:sz w:val="28"/>
          <w:szCs w:val="28"/>
        </w:rPr>
        <w:t xml:space="preserve">he shall not use such telephone </w:t>
      </w:r>
      <w:r>
        <w:rPr>
          <w:rFonts w:ascii="Times New Roman" w:hAnsi="Times New Roman" w:cs="Times New Roman"/>
          <w:sz w:val="28"/>
          <w:szCs w:val="28"/>
        </w:rPr>
        <w:t>number for</w:t>
      </w:r>
      <w:r w:rsidR="003F70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sending any commercial communications:</w:t>
      </w:r>
    </w:p>
    <w:p w:rsidR="001D150B" w:rsidRDefault="001D150B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150B" w:rsidRDefault="001D150B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Provided further that the Access Provider shall enter, in the list</w:t>
      </w:r>
      <w:r w:rsidR="003F70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maintained in </w:t>
      </w:r>
      <w:r w:rsidR="003F70C4">
        <w:rPr>
          <w:rFonts w:ascii="Times New Roman" w:hAnsi="Times New Roman" w:cs="Times New Roman"/>
          <w:sz w:val="28"/>
          <w:szCs w:val="28"/>
        </w:rPr>
        <w:t xml:space="preserve">the </w:t>
      </w:r>
      <w:r>
        <w:rPr>
          <w:rFonts w:ascii="Times New Roman" w:hAnsi="Times New Roman" w:cs="Times New Roman"/>
          <w:sz w:val="28"/>
          <w:szCs w:val="28"/>
        </w:rPr>
        <w:t>National Telemarketer Register, the telephone</w:t>
      </w:r>
      <w:r w:rsidR="003F70C4">
        <w:rPr>
          <w:rFonts w:ascii="Times New Roman" w:hAnsi="Times New Roman" w:cs="Times New Roman"/>
          <w:sz w:val="28"/>
          <w:szCs w:val="28"/>
        </w:rPr>
        <w:t xml:space="preserve"> number, name and address of the </w:t>
      </w:r>
      <w:r>
        <w:rPr>
          <w:rFonts w:ascii="Times New Roman" w:hAnsi="Times New Roman" w:cs="Times New Roman"/>
          <w:sz w:val="28"/>
          <w:szCs w:val="28"/>
        </w:rPr>
        <w:t>customer, category of exempted</w:t>
      </w:r>
      <w:r w:rsidR="003F70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SMS and da</w:t>
      </w:r>
      <w:r w:rsidR="003F70C4">
        <w:rPr>
          <w:rFonts w:ascii="Times New Roman" w:hAnsi="Times New Roman" w:cs="Times New Roman"/>
          <w:sz w:val="28"/>
          <w:szCs w:val="28"/>
        </w:rPr>
        <w:t xml:space="preserve">te of permitting sending of SMS </w:t>
      </w:r>
      <w:r>
        <w:rPr>
          <w:rFonts w:ascii="Times New Roman" w:hAnsi="Times New Roman" w:cs="Times New Roman"/>
          <w:sz w:val="28"/>
          <w:szCs w:val="28"/>
        </w:rPr>
        <w:t>beyond limit of one</w:t>
      </w:r>
      <w:r w:rsidR="003F70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hundred SMS per day per SIM and the said list shall be updated</w:t>
      </w:r>
      <w:r w:rsidR="003F70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every Monday.”</w:t>
      </w:r>
    </w:p>
    <w:p w:rsidR="001D150B" w:rsidRDefault="001D150B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D150B" w:rsidRDefault="001D150B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10. </w:t>
      </w:r>
      <w:r>
        <w:rPr>
          <w:rFonts w:ascii="Times New Roman" w:hAnsi="Times New Roman" w:cs="Times New Roman"/>
          <w:sz w:val="28"/>
          <w:szCs w:val="28"/>
        </w:rPr>
        <w:t>In Schedule-I to the principal regulations ---</w:t>
      </w:r>
    </w:p>
    <w:p w:rsidR="001D150B" w:rsidRDefault="001D150B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150B" w:rsidRDefault="001D150B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(a) </w:t>
      </w:r>
      <w:proofErr w:type="gramStart"/>
      <w:r>
        <w:rPr>
          <w:rFonts w:ascii="Times New Roman" w:hAnsi="Times New Roman" w:cs="Times New Roman"/>
          <w:sz w:val="28"/>
          <w:szCs w:val="28"/>
        </w:rPr>
        <w:t>under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the heading ‘Miscellaneous’, after serial number II, the</w:t>
      </w:r>
      <w:r w:rsidR="003F70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following shall be inserted, namely:-</w:t>
      </w:r>
    </w:p>
    <w:p w:rsidR="001D150B" w:rsidRDefault="001D150B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D150B" w:rsidRPr="003F70C4" w:rsidRDefault="001D150B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III</w:t>
      </w:r>
      <w:r w:rsidRPr="00B51485">
        <w:rPr>
          <w:rFonts w:ascii="Times New Roman" w:hAnsi="Times New Roman" w:cs="Times New Roman"/>
          <w:sz w:val="28"/>
          <w:szCs w:val="28"/>
          <w:highlight w:val="lightGray"/>
        </w:rPr>
        <w:t>. A customer may exercise his option to receive messages for</w:t>
      </w:r>
      <w:r w:rsidR="003F70C4">
        <w:rPr>
          <w:rFonts w:ascii="Times New Roman" w:hAnsi="Times New Roman" w:cs="Times New Roman"/>
          <w:sz w:val="28"/>
          <w:szCs w:val="28"/>
          <w:highlight w:val="lightGray"/>
        </w:rPr>
        <w:t xml:space="preserve"> </w:t>
      </w:r>
      <w:r w:rsidRPr="00B51485">
        <w:rPr>
          <w:rFonts w:ascii="Times New Roman" w:hAnsi="Times New Roman" w:cs="Times New Roman"/>
          <w:sz w:val="28"/>
          <w:szCs w:val="28"/>
          <w:highlight w:val="lightGray"/>
        </w:rPr>
        <w:t>the following preferences: 1- Banking/Insurance/Financial</w:t>
      </w:r>
      <w:r w:rsidR="003F70C4">
        <w:rPr>
          <w:rFonts w:ascii="Times New Roman" w:hAnsi="Times New Roman" w:cs="Times New Roman"/>
          <w:sz w:val="28"/>
          <w:szCs w:val="28"/>
          <w:highlight w:val="lightGray"/>
        </w:rPr>
        <w:t xml:space="preserve"> </w:t>
      </w:r>
      <w:r w:rsidRPr="00B51485">
        <w:rPr>
          <w:rFonts w:ascii="Times New Roman" w:hAnsi="Times New Roman" w:cs="Times New Roman"/>
          <w:sz w:val="28"/>
          <w:szCs w:val="28"/>
          <w:highlight w:val="lightGray"/>
        </w:rPr>
        <w:t>product</w:t>
      </w:r>
      <w:r w:rsidR="003F70C4">
        <w:rPr>
          <w:rFonts w:ascii="Times New Roman" w:hAnsi="Times New Roman" w:cs="Times New Roman"/>
          <w:sz w:val="28"/>
          <w:szCs w:val="28"/>
          <w:highlight w:val="lightGray"/>
        </w:rPr>
        <w:t xml:space="preserve">s/credit cards, 2- Real Estate, </w:t>
      </w:r>
      <w:r w:rsidRPr="00B51485">
        <w:rPr>
          <w:rFonts w:ascii="Times New Roman" w:hAnsi="Times New Roman" w:cs="Times New Roman"/>
          <w:sz w:val="28"/>
          <w:szCs w:val="28"/>
          <w:highlight w:val="lightGray"/>
        </w:rPr>
        <w:t>3- Education, 4- Health, 5-</w:t>
      </w:r>
      <w:r w:rsidR="003F70C4">
        <w:rPr>
          <w:rFonts w:ascii="Times New Roman" w:hAnsi="Times New Roman" w:cs="Times New Roman"/>
          <w:sz w:val="28"/>
          <w:szCs w:val="28"/>
          <w:highlight w:val="lightGray"/>
        </w:rPr>
        <w:t xml:space="preserve"> </w:t>
      </w:r>
      <w:r w:rsidRPr="00B51485">
        <w:rPr>
          <w:rFonts w:ascii="Times New Roman" w:hAnsi="Times New Roman" w:cs="Times New Roman"/>
          <w:sz w:val="28"/>
          <w:szCs w:val="28"/>
          <w:highlight w:val="lightGray"/>
        </w:rPr>
        <w:t>Consumer goods and automobiles, 6-</w:t>
      </w:r>
      <w:r w:rsidR="003F70C4">
        <w:rPr>
          <w:rFonts w:ascii="Times New Roman" w:hAnsi="Times New Roman" w:cs="Times New Roman"/>
          <w:sz w:val="28"/>
          <w:szCs w:val="28"/>
          <w:highlight w:val="lightGray"/>
        </w:rPr>
        <w:t xml:space="preserve"> </w:t>
      </w:r>
      <w:r w:rsidRPr="00B51485">
        <w:rPr>
          <w:rFonts w:ascii="Times New Roman" w:hAnsi="Times New Roman" w:cs="Times New Roman"/>
          <w:sz w:val="28"/>
          <w:szCs w:val="28"/>
          <w:highlight w:val="lightGray"/>
        </w:rPr>
        <w:t>Communication/Broadcasting/Entertainment/IT, 7-Tourism and</w:t>
      </w:r>
      <w:r w:rsidR="003F70C4">
        <w:rPr>
          <w:rFonts w:ascii="Times New Roman" w:hAnsi="Times New Roman" w:cs="Times New Roman"/>
          <w:sz w:val="28"/>
          <w:szCs w:val="28"/>
          <w:highlight w:val="lightGray"/>
        </w:rPr>
        <w:t xml:space="preserve"> </w:t>
      </w:r>
      <w:r w:rsidRPr="00B51485">
        <w:rPr>
          <w:rFonts w:ascii="Times New Roman" w:hAnsi="Times New Roman" w:cs="Times New Roman"/>
          <w:sz w:val="28"/>
          <w:szCs w:val="28"/>
          <w:highlight w:val="lightGray"/>
        </w:rPr>
        <w:t>Leisure.</w:t>
      </w:r>
    </w:p>
    <w:p w:rsidR="001D150B" w:rsidRDefault="001D150B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150B" w:rsidRDefault="001D150B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IV. </w:t>
      </w:r>
      <w:proofErr w:type="gramStart"/>
      <w:r>
        <w:rPr>
          <w:rFonts w:ascii="Times New Roman" w:hAnsi="Times New Roman" w:cs="Times New Roman"/>
          <w:sz w:val="28"/>
          <w:szCs w:val="28"/>
        </w:rPr>
        <w:t>The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Authority may by direction, from time to time, specify</w:t>
      </w:r>
      <w:r w:rsidR="00BF79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additional preferences in the partially blocked category.</w:t>
      </w:r>
    </w:p>
    <w:p w:rsidR="001D150B" w:rsidRDefault="001D150B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150B" w:rsidRDefault="001D150B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V. For sending the promotional messages, the telemarketers shall</w:t>
      </w:r>
      <w:r w:rsidR="00BF79CE">
        <w:rPr>
          <w:rFonts w:ascii="Times New Roman" w:hAnsi="Times New Roman" w:cs="Times New Roman"/>
          <w:sz w:val="28"/>
          <w:szCs w:val="28"/>
        </w:rPr>
        <w:t xml:space="preserve"> use alphanumeric </w:t>
      </w:r>
      <w:r>
        <w:rPr>
          <w:rFonts w:ascii="Times New Roman" w:hAnsi="Times New Roman" w:cs="Times New Roman"/>
          <w:sz w:val="28"/>
          <w:szCs w:val="28"/>
        </w:rPr>
        <w:t>identifier in the format XY-RZZZZZ where X</w:t>
      </w:r>
      <w:r w:rsidR="00BF79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sta</w:t>
      </w:r>
      <w:r w:rsidR="00BF79CE">
        <w:rPr>
          <w:rFonts w:ascii="Times New Roman" w:hAnsi="Times New Roman" w:cs="Times New Roman"/>
          <w:sz w:val="28"/>
          <w:szCs w:val="28"/>
        </w:rPr>
        <w:t xml:space="preserve">nds for code allotted to Access </w:t>
      </w:r>
      <w:r>
        <w:rPr>
          <w:rFonts w:ascii="Times New Roman" w:hAnsi="Times New Roman" w:cs="Times New Roman"/>
          <w:sz w:val="28"/>
          <w:szCs w:val="28"/>
        </w:rPr>
        <w:t>provider, Y stands for service</w:t>
      </w:r>
      <w:r w:rsidR="00BF79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area, as specified by </w:t>
      </w:r>
      <w:r w:rsidR="00BF79CE">
        <w:rPr>
          <w:rFonts w:ascii="Times New Roman" w:hAnsi="Times New Roman" w:cs="Times New Roman"/>
          <w:sz w:val="28"/>
          <w:szCs w:val="28"/>
        </w:rPr>
        <w:t xml:space="preserve">the Authority from time to time </w:t>
      </w:r>
      <w:r>
        <w:rPr>
          <w:rFonts w:ascii="Times New Roman" w:hAnsi="Times New Roman" w:cs="Times New Roman"/>
          <w:sz w:val="28"/>
          <w:szCs w:val="28"/>
        </w:rPr>
        <w:t>and R being</w:t>
      </w:r>
      <w:r w:rsidR="00BF79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any digit from 0 to 7, where 0 indicate that the SMS is commercial</w:t>
      </w:r>
      <w:r w:rsidR="00BF79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communication but does not belong to any preference specified</w:t>
      </w:r>
      <w:r w:rsidR="00BF79CE">
        <w:rPr>
          <w:rFonts w:ascii="Times New Roman" w:hAnsi="Times New Roman" w:cs="Times New Roman"/>
          <w:sz w:val="28"/>
          <w:szCs w:val="28"/>
        </w:rPr>
        <w:t xml:space="preserve"> under serial </w:t>
      </w:r>
      <w:r>
        <w:rPr>
          <w:rFonts w:ascii="Times New Roman" w:hAnsi="Times New Roman" w:cs="Times New Roman"/>
          <w:sz w:val="28"/>
          <w:szCs w:val="28"/>
        </w:rPr>
        <w:t>number III, 1-7 indicates the preference specified</w:t>
      </w:r>
      <w:r w:rsidR="00BF79CE">
        <w:rPr>
          <w:rFonts w:ascii="Times New Roman" w:hAnsi="Times New Roman" w:cs="Times New Roman"/>
          <w:sz w:val="28"/>
          <w:szCs w:val="28"/>
        </w:rPr>
        <w:t xml:space="preserve"> under serial number III and </w:t>
      </w:r>
      <w:r>
        <w:rPr>
          <w:rFonts w:ascii="Times New Roman" w:hAnsi="Times New Roman" w:cs="Times New Roman"/>
          <w:sz w:val="28"/>
          <w:szCs w:val="28"/>
        </w:rPr>
        <w:t>ZZZZZ indicates five digit unique</w:t>
      </w:r>
      <w:r w:rsidR="00BF79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identification code allotted to telemarketer by the Access Provider.</w:t>
      </w:r>
      <w:r w:rsidR="00BF79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As and when additional preferences are specified by the Authority,</w:t>
      </w:r>
      <w:r w:rsidR="00BF79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the same will be assigned number 8 onwards for ’R’.”</w:t>
      </w:r>
    </w:p>
    <w:p w:rsidR="001D150B" w:rsidRDefault="001D150B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D150B" w:rsidRDefault="001D150B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11. </w:t>
      </w:r>
      <w:r>
        <w:rPr>
          <w:rFonts w:ascii="Times New Roman" w:hAnsi="Times New Roman" w:cs="Times New Roman"/>
          <w:sz w:val="28"/>
          <w:szCs w:val="28"/>
        </w:rPr>
        <w:t>In Schedule-III to the principal regulations ---</w:t>
      </w:r>
    </w:p>
    <w:p w:rsidR="00B51485" w:rsidRDefault="00B51485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150B" w:rsidRDefault="001D150B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(a) </w:t>
      </w:r>
      <w:proofErr w:type="gramStart"/>
      <w:r>
        <w:rPr>
          <w:rFonts w:ascii="Times New Roman" w:hAnsi="Times New Roman" w:cs="Times New Roman"/>
          <w:sz w:val="28"/>
          <w:szCs w:val="28"/>
        </w:rPr>
        <w:t>for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clause (15), the following clause shall be substituted, namely:-</w:t>
      </w:r>
    </w:p>
    <w:p w:rsidR="001D150B" w:rsidRDefault="001D150B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“(15) The telecom resources allotted by an Access Provider to the</w:t>
      </w:r>
      <w:r w:rsidR="00BF79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telemarketer shall be from the number series ‘140’ allocated by</w:t>
      </w:r>
      <w:r w:rsidR="00BF79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Department of Telecommunications for voice calls and SMS header</w:t>
      </w:r>
      <w:r w:rsidR="00BF79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as specified by the Authority.”</w:t>
      </w:r>
    </w:p>
    <w:p w:rsidR="001D150B" w:rsidRDefault="001D150B" w:rsidP="00B514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(R. K. Arnold)</w:t>
      </w:r>
    </w:p>
    <w:p w:rsidR="001D150B" w:rsidRDefault="001D150B" w:rsidP="00B514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SECRETARY</w:t>
      </w:r>
    </w:p>
    <w:p w:rsidR="00B51485" w:rsidRDefault="00B51485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1485" w:rsidRDefault="00B51485" w:rsidP="00B514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Notes</w:t>
      </w:r>
    </w:p>
    <w:p w:rsidR="001D150B" w:rsidRDefault="001D150B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Note 7: The Explanatory Memorandum explains the objects and reasons of</w:t>
      </w:r>
    </w:p>
    <w:p w:rsidR="001D150B" w:rsidRDefault="001D150B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Telecom Commercial Communications Customer Preference (Sixth</w:t>
      </w:r>
    </w:p>
    <w:p w:rsidR="001D150B" w:rsidRDefault="001D150B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Amendment) Regulations, 2011 </w:t>
      </w:r>
      <w:proofErr w:type="gramStart"/>
      <w:r>
        <w:rPr>
          <w:rFonts w:ascii="Times New Roman" w:hAnsi="Times New Roman" w:cs="Times New Roman"/>
          <w:sz w:val="28"/>
          <w:szCs w:val="28"/>
        </w:rPr>
        <w:t>( of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2011).</w:t>
      </w:r>
    </w:p>
    <w:p w:rsidR="00B51485" w:rsidRDefault="00B51485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D150B" w:rsidRDefault="001D150B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Explanatory Memorandum</w:t>
      </w:r>
    </w:p>
    <w:p w:rsidR="00B51485" w:rsidRDefault="00B51485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150B" w:rsidRDefault="001D150B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Telecom Regulatory Authority of India issued the Telecom</w:t>
      </w:r>
      <w:r w:rsidR="00BF79CE">
        <w:rPr>
          <w:rFonts w:ascii="Times New Roman" w:hAnsi="Times New Roman" w:cs="Times New Roman"/>
          <w:sz w:val="28"/>
          <w:szCs w:val="28"/>
        </w:rPr>
        <w:t xml:space="preserve"> Commercial </w:t>
      </w:r>
      <w:r>
        <w:rPr>
          <w:rFonts w:ascii="Times New Roman" w:hAnsi="Times New Roman" w:cs="Times New Roman"/>
          <w:sz w:val="28"/>
          <w:szCs w:val="28"/>
        </w:rPr>
        <w:t>Communications Customer Preference Regulation, 2010</w:t>
      </w:r>
      <w:r w:rsidR="00BF79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(6 of 2010) dated the 1st December, 2010 to provide an effective</w:t>
      </w:r>
      <w:r w:rsidR="00BF79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mechanism for curbing unsolicited commercial communications.</w:t>
      </w:r>
      <w:r w:rsidR="00BF79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Regulation 13, 14, 15, 16 and 17 of the regulations were implemented</w:t>
      </w:r>
      <w:r w:rsidR="00BF79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with effect from the 15th day of January, 2011, while regulation 3, 4,</w:t>
      </w:r>
      <w:r w:rsidR="00BF79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5, 6, 7, 8, 9, 10 and 11 were implemented with effect from the 10</w:t>
      </w:r>
      <w:r w:rsidRPr="00BF79CE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BF79CE">
        <w:rPr>
          <w:rFonts w:ascii="Times New Roman" w:hAnsi="Times New Roman" w:cs="Times New Roman"/>
          <w:sz w:val="28"/>
          <w:szCs w:val="28"/>
        </w:rPr>
        <w:t xml:space="preserve"> day of the </w:t>
      </w:r>
      <w:r>
        <w:rPr>
          <w:rFonts w:ascii="Times New Roman" w:hAnsi="Times New Roman" w:cs="Times New Roman"/>
          <w:sz w:val="28"/>
          <w:szCs w:val="28"/>
        </w:rPr>
        <w:t>February, 2011. Regulation 12, 18, 19, 20, 21 and 22 of</w:t>
      </w:r>
      <w:r w:rsidR="00BF79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these regulations were to be implemented, from a date to be notified</w:t>
      </w:r>
      <w:r w:rsidR="00BF79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by the Authority.</w:t>
      </w:r>
    </w:p>
    <w:p w:rsidR="00B51485" w:rsidRDefault="00B51485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1485" w:rsidRDefault="001D150B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DoT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vide letter No. 16-5/2009-AS.III/(Vol. IV) dated 31st January,</w:t>
      </w:r>
      <w:r w:rsidR="008420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2011 had provided ‘140’ number series to be allocated to telemarketers</w:t>
      </w:r>
      <w:r w:rsidR="008420AE">
        <w:rPr>
          <w:rFonts w:ascii="Times New Roman" w:hAnsi="Times New Roman" w:cs="Times New Roman"/>
          <w:sz w:val="28"/>
          <w:szCs w:val="28"/>
        </w:rPr>
        <w:t xml:space="preserve"> for </w:t>
      </w:r>
      <w:r>
        <w:rPr>
          <w:rFonts w:ascii="Times New Roman" w:hAnsi="Times New Roman" w:cs="Times New Roman"/>
          <w:sz w:val="28"/>
          <w:szCs w:val="28"/>
        </w:rPr>
        <w:t>mobile network. However, number series for fixed network was not</w:t>
      </w:r>
      <w:r w:rsidR="008420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allocated. </w:t>
      </w:r>
    </w:p>
    <w:p w:rsidR="001D150B" w:rsidRDefault="001D150B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Now, </w:t>
      </w:r>
      <w:proofErr w:type="spellStart"/>
      <w:r>
        <w:rPr>
          <w:rFonts w:ascii="Times New Roman" w:hAnsi="Times New Roman" w:cs="Times New Roman"/>
          <w:sz w:val="28"/>
          <w:szCs w:val="28"/>
        </w:rPr>
        <w:t>DoT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vide letter no. 16-5/2009-</w:t>
      </w:r>
    </w:p>
    <w:p w:rsidR="008420AE" w:rsidRDefault="008420AE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150B" w:rsidRPr="008420AE" w:rsidRDefault="001D150B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AS.III/Vol. IV dated 16</w:t>
      </w:r>
      <w:r>
        <w:rPr>
          <w:rFonts w:ascii="Times New Roman" w:hAnsi="Times New Roman" w:cs="Times New Roman"/>
          <w:sz w:val="18"/>
          <w:szCs w:val="18"/>
        </w:rPr>
        <w:t xml:space="preserve">th </w:t>
      </w:r>
      <w:r>
        <w:rPr>
          <w:rFonts w:ascii="Times New Roman" w:hAnsi="Times New Roman" w:cs="Times New Roman"/>
          <w:sz w:val="28"/>
          <w:szCs w:val="28"/>
        </w:rPr>
        <w:t>August 2011 has provided ‘140’ number</w:t>
      </w:r>
      <w:r w:rsidR="008420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series to be allocated to telemarketers for fixed line network. Access</w:t>
      </w:r>
      <w:r w:rsidR="008420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Providers have to make relevant provisions in their network before</w:t>
      </w:r>
      <w:r w:rsidR="008420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allocation of resources to telemarketers using ‘140’ numbering series</w:t>
      </w:r>
      <w:r w:rsidR="008420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from fixed line network. Accordingly, </w:t>
      </w:r>
      <w:r w:rsidR="008420AE">
        <w:rPr>
          <w:rFonts w:ascii="Times New Roman" w:hAnsi="Times New Roman" w:cs="Times New Roman"/>
          <w:sz w:val="28"/>
          <w:szCs w:val="28"/>
        </w:rPr>
        <w:t>a relevant clause of regulations has</w:t>
      </w:r>
      <w:r>
        <w:rPr>
          <w:rFonts w:ascii="Times New Roman" w:hAnsi="Times New Roman" w:cs="Times New Roman"/>
          <w:sz w:val="28"/>
          <w:szCs w:val="28"/>
        </w:rPr>
        <w:t xml:space="preserve"> been amended and the regulations are being implemented from 27</w:t>
      </w:r>
      <w:r w:rsidRPr="008420AE">
        <w:rPr>
          <w:rFonts w:ascii="Times New Roman" w:hAnsi="Times New Roman" w:cs="Times New Roman"/>
          <w:sz w:val="18"/>
          <w:szCs w:val="18"/>
          <w:vertAlign w:val="superscript"/>
        </w:rPr>
        <w:t>th</w:t>
      </w:r>
      <w:r w:rsidR="008420AE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September, 2011.</w:t>
      </w:r>
    </w:p>
    <w:p w:rsidR="00B51485" w:rsidRDefault="00B51485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150B" w:rsidRDefault="001D150B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The Authority also considered the need to modify the definition of the</w:t>
      </w:r>
      <w:r w:rsidR="008420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transactional messages considering the practical aspect of business.</w:t>
      </w:r>
      <w:r w:rsidR="008420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Accordingly the Authority has made certain changes in definition of</w:t>
      </w:r>
      <w:r w:rsidR="008420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Transactional message.</w:t>
      </w:r>
    </w:p>
    <w:p w:rsidR="00B51485" w:rsidRDefault="00B51485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1485" w:rsidRDefault="001D150B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The need to send SMSs in public interest by the Authorities established</w:t>
      </w:r>
      <w:r w:rsidR="008420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under the Constitution was also considered. Accordingly, any message</w:t>
      </w:r>
      <w:r w:rsidR="00B51485" w:rsidRPr="00B51485">
        <w:rPr>
          <w:rFonts w:ascii="Times New Roman" w:hAnsi="Times New Roman" w:cs="Times New Roman"/>
          <w:sz w:val="28"/>
          <w:szCs w:val="28"/>
        </w:rPr>
        <w:t xml:space="preserve"> </w:t>
      </w:r>
      <w:r w:rsidR="00B51485">
        <w:rPr>
          <w:rFonts w:ascii="Times New Roman" w:hAnsi="Times New Roman" w:cs="Times New Roman"/>
          <w:sz w:val="28"/>
          <w:szCs w:val="28"/>
        </w:rPr>
        <w:t>transmit</w:t>
      </w:r>
      <w:r w:rsidR="008420AE">
        <w:rPr>
          <w:rFonts w:ascii="Times New Roman" w:hAnsi="Times New Roman" w:cs="Times New Roman"/>
          <w:sz w:val="28"/>
          <w:szCs w:val="28"/>
        </w:rPr>
        <w:t xml:space="preserve">ted by or </w:t>
      </w:r>
      <w:r w:rsidR="00B51485">
        <w:rPr>
          <w:rFonts w:ascii="Times New Roman" w:hAnsi="Times New Roman" w:cs="Times New Roman"/>
          <w:sz w:val="28"/>
          <w:szCs w:val="28"/>
        </w:rPr>
        <w:t>on the directions of the Authority established under</w:t>
      </w:r>
      <w:r w:rsidR="008420AE">
        <w:rPr>
          <w:rFonts w:ascii="Times New Roman" w:hAnsi="Times New Roman" w:cs="Times New Roman"/>
          <w:sz w:val="28"/>
          <w:szCs w:val="28"/>
        </w:rPr>
        <w:t xml:space="preserve"> the Constitution or Telecom </w:t>
      </w:r>
      <w:r w:rsidR="00B51485">
        <w:rPr>
          <w:rFonts w:ascii="Times New Roman" w:hAnsi="Times New Roman" w:cs="Times New Roman"/>
          <w:sz w:val="28"/>
          <w:szCs w:val="28"/>
        </w:rPr>
        <w:t>Regulatory of India (TRAI) or agencies</w:t>
      </w:r>
      <w:r w:rsidR="008420AE">
        <w:rPr>
          <w:rFonts w:ascii="Times New Roman" w:hAnsi="Times New Roman" w:cs="Times New Roman"/>
          <w:sz w:val="28"/>
          <w:szCs w:val="28"/>
        </w:rPr>
        <w:t xml:space="preserve"> </w:t>
      </w:r>
      <w:r w:rsidR="00B51485">
        <w:rPr>
          <w:rFonts w:ascii="Times New Roman" w:hAnsi="Times New Roman" w:cs="Times New Roman"/>
          <w:sz w:val="28"/>
          <w:szCs w:val="28"/>
        </w:rPr>
        <w:t>autho</w:t>
      </w:r>
      <w:r w:rsidR="008420AE">
        <w:rPr>
          <w:rFonts w:ascii="Times New Roman" w:hAnsi="Times New Roman" w:cs="Times New Roman"/>
          <w:sz w:val="28"/>
          <w:szCs w:val="28"/>
        </w:rPr>
        <w:t xml:space="preserve">rized by the Authority has been </w:t>
      </w:r>
      <w:r w:rsidR="00B51485">
        <w:rPr>
          <w:rFonts w:ascii="Times New Roman" w:hAnsi="Times New Roman" w:cs="Times New Roman"/>
          <w:sz w:val="28"/>
          <w:szCs w:val="28"/>
        </w:rPr>
        <w:t>exempted from the definition of</w:t>
      </w:r>
      <w:r w:rsidR="008420AE">
        <w:rPr>
          <w:rFonts w:ascii="Times New Roman" w:hAnsi="Times New Roman" w:cs="Times New Roman"/>
          <w:sz w:val="28"/>
          <w:szCs w:val="28"/>
        </w:rPr>
        <w:t xml:space="preserve"> </w:t>
      </w:r>
      <w:r w:rsidR="00B51485">
        <w:rPr>
          <w:rFonts w:ascii="Times New Roman" w:hAnsi="Times New Roman" w:cs="Times New Roman"/>
          <w:sz w:val="28"/>
          <w:szCs w:val="28"/>
        </w:rPr>
        <w:t>Unsolicited Commercial Communications.</w:t>
      </w:r>
    </w:p>
    <w:p w:rsidR="00B51485" w:rsidRDefault="00B51485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1485" w:rsidRPr="008420AE" w:rsidRDefault="00B51485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8420AE" w:rsidRPr="008420AE">
        <w:rPr>
          <w:rFonts w:ascii="Times New Roman" w:hAnsi="Times New Roman" w:cs="Times New Roman"/>
          <w:sz w:val="28"/>
          <w:szCs w:val="28"/>
          <w:highlight w:val="lightGray"/>
        </w:rPr>
        <w:t>As</w:t>
      </w:r>
      <w:r w:rsidRPr="008420AE">
        <w:rPr>
          <w:rFonts w:ascii="Times New Roman" w:hAnsi="Times New Roman" w:cs="Times New Roman"/>
          <w:sz w:val="28"/>
          <w:szCs w:val="28"/>
          <w:highlight w:val="lightGray"/>
        </w:rPr>
        <w:t xml:space="preserve"> per the existing provisions of regulations, a customer after</w:t>
      </w:r>
      <w:r w:rsidR="008420AE">
        <w:rPr>
          <w:rFonts w:ascii="Times New Roman" w:hAnsi="Times New Roman" w:cs="Times New Roman"/>
          <w:sz w:val="28"/>
          <w:szCs w:val="28"/>
          <w:highlight w:val="lightGray"/>
        </w:rPr>
        <w:t xml:space="preserve"> r</w:t>
      </w:r>
      <w:r w:rsidR="008420AE" w:rsidRPr="008420AE">
        <w:rPr>
          <w:rFonts w:ascii="Times New Roman" w:hAnsi="Times New Roman" w:cs="Times New Roman"/>
          <w:sz w:val="28"/>
          <w:szCs w:val="28"/>
          <w:highlight w:val="lightGray"/>
        </w:rPr>
        <w:t>egistering</w:t>
      </w:r>
      <w:r w:rsidRPr="008420AE">
        <w:rPr>
          <w:rFonts w:ascii="Times New Roman" w:hAnsi="Times New Roman" w:cs="Times New Roman"/>
          <w:sz w:val="28"/>
          <w:szCs w:val="28"/>
          <w:highlight w:val="lightGray"/>
        </w:rPr>
        <w:t xml:space="preserve"> or changing his preference in NCPR cannot change it</w:t>
      </w:r>
      <w:r w:rsidR="008420AE">
        <w:rPr>
          <w:rFonts w:ascii="Times New Roman" w:hAnsi="Times New Roman" w:cs="Times New Roman"/>
          <w:sz w:val="28"/>
          <w:szCs w:val="28"/>
          <w:highlight w:val="lightGray"/>
        </w:rPr>
        <w:t xml:space="preserve"> </w:t>
      </w:r>
      <w:r w:rsidRPr="008420AE">
        <w:rPr>
          <w:rFonts w:ascii="Times New Roman" w:hAnsi="Times New Roman" w:cs="Times New Roman"/>
          <w:sz w:val="28"/>
          <w:szCs w:val="28"/>
          <w:highlight w:val="lightGray"/>
        </w:rPr>
        <w:t>b</w:t>
      </w:r>
      <w:r w:rsidR="008420AE">
        <w:rPr>
          <w:rFonts w:ascii="Times New Roman" w:hAnsi="Times New Roman" w:cs="Times New Roman"/>
          <w:sz w:val="28"/>
          <w:szCs w:val="28"/>
          <w:highlight w:val="lightGray"/>
        </w:rPr>
        <w:t xml:space="preserve">efore a period of three months. </w:t>
      </w:r>
      <w:r w:rsidRPr="008420AE">
        <w:rPr>
          <w:rFonts w:ascii="Times New Roman" w:hAnsi="Times New Roman" w:cs="Times New Roman"/>
          <w:sz w:val="28"/>
          <w:szCs w:val="28"/>
          <w:highlight w:val="lightGray"/>
        </w:rPr>
        <w:t>In order to provide flexibility to a</w:t>
      </w:r>
      <w:r w:rsidR="008420AE">
        <w:rPr>
          <w:rFonts w:ascii="Times New Roman" w:hAnsi="Times New Roman" w:cs="Times New Roman"/>
          <w:sz w:val="28"/>
          <w:szCs w:val="28"/>
          <w:highlight w:val="lightGray"/>
        </w:rPr>
        <w:t xml:space="preserve"> </w:t>
      </w:r>
      <w:r w:rsidRPr="008420AE">
        <w:rPr>
          <w:rFonts w:ascii="Times New Roman" w:hAnsi="Times New Roman" w:cs="Times New Roman"/>
          <w:sz w:val="28"/>
          <w:szCs w:val="28"/>
          <w:highlight w:val="lightGray"/>
        </w:rPr>
        <w:t>customer to chan</w:t>
      </w:r>
      <w:r w:rsidR="008420AE">
        <w:rPr>
          <w:rFonts w:ascii="Times New Roman" w:hAnsi="Times New Roman" w:cs="Times New Roman"/>
          <w:sz w:val="28"/>
          <w:szCs w:val="28"/>
          <w:highlight w:val="lightGray"/>
        </w:rPr>
        <w:t xml:space="preserve">ge his preference, the </w:t>
      </w:r>
      <w:r w:rsidR="00BF79CE">
        <w:rPr>
          <w:rFonts w:ascii="Times New Roman" w:hAnsi="Times New Roman" w:cs="Times New Roman"/>
          <w:sz w:val="28"/>
          <w:szCs w:val="28"/>
          <w:highlight w:val="lightGray"/>
        </w:rPr>
        <w:t>existing restriction</w:t>
      </w:r>
      <w:r w:rsidRPr="008420AE">
        <w:rPr>
          <w:rFonts w:ascii="Times New Roman" w:hAnsi="Times New Roman" w:cs="Times New Roman"/>
          <w:sz w:val="28"/>
          <w:szCs w:val="28"/>
          <w:highlight w:val="lightGray"/>
        </w:rPr>
        <w:t xml:space="preserve"> of three</w:t>
      </w:r>
      <w:r w:rsidR="008420AE">
        <w:rPr>
          <w:rFonts w:ascii="Times New Roman" w:hAnsi="Times New Roman" w:cs="Times New Roman"/>
          <w:sz w:val="28"/>
          <w:szCs w:val="28"/>
          <w:highlight w:val="lightGray"/>
        </w:rPr>
        <w:t xml:space="preserve"> </w:t>
      </w:r>
      <w:r w:rsidRPr="008420AE">
        <w:rPr>
          <w:rFonts w:ascii="Times New Roman" w:hAnsi="Times New Roman" w:cs="Times New Roman"/>
          <w:sz w:val="28"/>
          <w:szCs w:val="28"/>
          <w:highlight w:val="lightGray"/>
        </w:rPr>
        <w:t>months has been reduced to seven days.</w:t>
      </w:r>
    </w:p>
    <w:p w:rsidR="00B51485" w:rsidRDefault="00B51485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1485" w:rsidRDefault="00B51485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In order to ensure smooth flow of the transactional messages without</w:t>
      </w:r>
      <w:r w:rsidR="008420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any restrictions as specified for commercial communications, the</w:t>
      </w:r>
      <w:r w:rsidR="008420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relevant clauses of regulation have been amended.</w:t>
      </w:r>
    </w:p>
    <w:p w:rsidR="00B51485" w:rsidRDefault="00B51485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150B" w:rsidRDefault="00B51485" w:rsidP="00B51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The Authority also considered the operational requirements of certain</w:t>
      </w:r>
      <w:r w:rsidR="008420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categories for sending non-commercial SMS in excess of one hundred</w:t>
      </w:r>
      <w:r w:rsidR="008420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SMS per SIM per day. Accordingly necessary provision has been made.</w:t>
      </w:r>
    </w:p>
    <w:sectPr w:rsidR="001D150B" w:rsidSect="00F92F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ookmanOldStyle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D150B"/>
    <w:rsid w:val="001D150B"/>
    <w:rsid w:val="003F70C4"/>
    <w:rsid w:val="00447350"/>
    <w:rsid w:val="008420AE"/>
    <w:rsid w:val="00AE6A9B"/>
    <w:rsid w:val="00B51485"/>
    <w:rsid w:val="00BA2CEF"/>
    <w:rsid w:val="00BF79CE"/>
    <w:rsid w:val="00F92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2F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20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1307</Words>
  <Characters>7451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SUCHI</dc:creator>
  <cp:lastModifiedBy>SUCHI</cp:lastModifiedBy>
  <cp:revision>4</cp:revision>
  <dcterms:created xsi:type="dcterms:W3CDTF">2011-09-28T08:06:00Z</dcterms:created>
  <dcterms:modified xsi:type="dcterms:W3CDTF">2011-09-28T08:49:00Z</dcterms:modified>
</cp:coreProperties>
</file>