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547" w:rsidRPr="00DD6547" w:rsidRDefault="00DD6547" w:rsidP="00DD6547">
      <w:pPr>
        <w:spacing w:after="0" w:line="240" w:lineRule="auto"/>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pict>
          <v:rect id="_x0000_i1025" style="width:0;height:1.5pt" o:hralign="center" o:hrstd="t" o:hr="t" fillcolor="#aca899" stroked="f"/>
        </w:pic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When a company can be commenced?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A private company or a company having no share capital can commence its business immediately after it has been incorporated. However, other companies can commence their activities only after they have obtained Certificate of Commencement of Business. For this purpose, the following additional formalities have to be complied </w:t>
      </w:r>
      <w:r w:rsidR="007D440B" w:rsidRPr="00DD6547">
        <w:rPr>
          <w:rFonts w:ascii="Times New Roman" w:eastAsia="Times New Roman" w:hAnsi="Times New Roman" w:cs="Times New Roman"/>
          <w:sz w:val="24"/>
          <w:szCs w:val="24"/>
          <w:lang w:bidi="ta-IN"/>
        </w:rPr>
        <w:t>with:</w:t>
      </w:r>
      <w:r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 xml:space="preserve">1. If a company has share capital and has issued a prospectus, </w:t>
      </w:r>
      <w:r w:rsidR="007D440B" w:rsidRPr="00DD6547">
        <w:rPr>
          <w:rFonts w:ascii="Times New Roman" w:eastAsia="Times New Roman" w:hAnsi="Times New Roman" w:cs="Times New Roman"/>
          <w:b/>
          <w:bCs/>
          <w:color w:val="FF0000"/>
          <w:sz w:val="24"/>
          <w:szCs w:val="24"/>
          <w:u w:val="single"/>
          <w:lang w:bidi="ta-IN"/>
        </w:rPr>
        <w:t>then:</w:t>
      </w:r>
      <w:r w:rsidRPr="00DD6547">
        <w:rPr>
          <w:rFonts w:ascii="Times New Roman" w:eastAsia="Times New Roman" w:hAnsi="Times New Roman" w:cs="Times New Roman"/>
          <w:b/>
          <w:bCs/>
          <w:color w:val="FF0000"/>
          <w:sz w:val="24"/>
          <w:szCs w:val="24"/>
          <w:u w:val="single"/>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Shares upto the amount of minimum </w:t>
      </w:r>
      <w:r w:rsidR="007D440B" w:rsidRPr="00DD6547">
        <w:rPr>
          <w:rFonts w:ascii="Times New Roman" w:eastAsia="Times New Roman" w:hAnsi="Times New Roman" w:cs="Times New Roman"/>
          <w:sz w:val="24"/>
          <w:szCs w:val="24"/>
          <w:lang w:bidi="ta-IN"/>
        </w:rPr>
        <w:t>subscription</w:t>
      </w:r>
      <w:r w:rsidRPr="00DD6547">
        <w:rPr>
          <w:rFonts w:ascii="Times New Roman" w:eastAsia="Times New Roman" w:hAnsi="Times New Roman" w:cs="Times New Roman"/>
          <w:sz w:val="24"/>
          <w:szCs w:val="24"/>
          <w:lang w:bidi="ta-IN"/>
        </w:rPr>
        <w:t xml:space="preserve"> must be alloted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Every director has paid to the company on each of the shares which he has taken the same amount as the public have paid on such shares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No money is or may become payable to the applicants of shares or debentures for failure to apply for or to obtain permission to deal in those shares or debentures in any </w:t>
      </w:r>
      <w:r w:rsidR="007D440B" w:rsidRPr="00DD6547">
        <w:rPr>
          <w:rFonts w:ascii="Times New Roman" w:eastAsia="Times New Roman" w:hAnsi="Times New Roman" w:cs="Times New Roman"/>
          <w:sz w:val="24"/>
          <w:szCs w:val="24"/>
          <w:lang w:bidi="ta-IN"/>
        </w:rPr>
        <w:t>recognized</w:t>
      </w:r>
      <w:r w:rsidRPr="00DD6547">
        <w:rPr>
          <w:rFonts w:ascii="Times New Roman" w:eastAsia="Times New Roman" w:hAnsi="Times New Roman" w:cs="Times New Roman"/>
          <w:sz w:val="24"/>
          <w:szCs w:val="24"/>
          <w:lang w:bidi="ta-IN"/>
        </w:rPr>
        <w:t xml:space="preserve"> stock exchange.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A statutory declaration in Form 19 signed by one director or the employee – company secretary or a Company secretary in whole time practice that the above provisions have been complied with must be filed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 xml:space="preserve">2. If a company has share capital but has not issued a prospectus, </w:t>
      </w:r>
      <w:r w:rsidR="007D440B" w:rsidRPr="00DD6547">
        <w:rPr>
          <w:rFonts w:ascii="Times New Roman" w:eastAsia="Times New Roman" w:hAnsi="Times New Roman" w:cs="Times New Roman"/>
          <w:b/>
          <w:bCs/>
          <w:color w:val="FF0000"/>
          <w:sz w:val="24"/>
          <w:szCs w:val="24"/>
          <w:u w:val="single"/>
          <w:lang w:bidi="ta-IN"/>
        </w:rPr>
        <w:t>then:</w:t>
      </w:r>
      <w:r w:rsidRPr="00DD6547">
        <w:rPr>
          <w:rFonts w:ascii="Times New Roman" w:eastAsia="Times New Roman" w:hAnsi="Times New Roman" w:cs="Times New Roman"/>
          <w:b/>
          <w:bCs/>
          <w:color w:val="FF0000"/>
          <w:sz w:val="24"/>
          <w:szCs w:val="24"/>
          <w:u w:val="single"/>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It must file a statement in lieu of prospectus with the Registrar of Companies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Every director has paid to the company on each of the shares which he has taken the same amount as the other members have paid on such shares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A statutory declaration in Form 20 signed by one director or the employee – company secretary or a Company secretary in whole time practice that the above provisions have been complied with must be filed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Once the above provisions have been complied with, the Registrar of Companies grants “Certificate of Commencement of Business” after which the company can commence its activities.</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 xml:space="preserve">When do we get finally Certificate of Incorporation of </w:t>
      </w:r>
      <w:r w:rsidR="007D440B" w:rsidRPr="00DD6547">
        <w:rPr>
          <w:rFonts w:ascii="Times New Roman" w:eastAsia="Times New Roman" w:hAnsi="Times New Roman" w:cs="Times New Roman"/>
          <w:b/>
          <w:bCs/>
          <w:color w:val="D54E21"/>
          <w:sz w:val="26"/>
          <w:szCs w:val="26"/>
          <w:lang w:bidi="ta-IN"/>
        </w:rPr>
        <w:t>A</w:t>
      </w:r>
      <w:r w:rsidRPr="00DD6547">
        <w:rPr>
          <w:rFonts w:ascii="Times New Roman" w:eastAsia="Times New Roman" w:hAnsi="Times New Roman" w:cs="Times New Roman"/>
          <w:b/>
          <w:bCs/>
          <w:color w:val="D54E21"/>
          <w:sz w:val="26"/>
          <w:szCs w:val="26"/>
          <w:lang w:bidi="ta-IN"/>
        </w:rPr>
        <w:t xml:space="preserve">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Once all the above documents have been filed and they are found to be in order, the Registrar of Companies will issue Certificate of Incorporation of the Company. This document is the birth certificate of the company and is proof of the existence of the company. Once, this certificate is issued, the company cannot cease its existence unless it is dissolved by order of the </w:t>
      </w:r>
      <w:r w:rsidR="007D440B" w:rsidRPr="00DD6547">
        <w:rPr>
          <w:rFonts w:ascii="Times New Roman" w:eastAsia="Times New Roman" w:hAnsi="Times New Roman" w:cs="Times New Roman"/>
          <w:sz w:val="24"/>
          <w:szCs w:val="24"/>
          <w:lang w:bidi="ta-IN"/>
        </w:rPr>
        <w:t>Court.</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lastRenderedPageBreak/>
        <w:t>Can Articles of Association be Alterated after incorporation?</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A company can alter any of the provisions of its AA, subject to provisions of the Companies Act and subject to the conditions contained in the Memorandum of association of the company. </w:t>
      </w:r>
      <w:r w:rsidR="007D440B" w:rsidRPr="00DD6547">
        <w:rPr>
          <w:rFonts w:ascii="Times New Roman" w:eastAsia="Times New Roman" w:hAnsi="Times New Roman" w:cs="Times New Roman"/>
          <w:sz w:val="24"/>
          <w:szCs w:val="24"/>
          <w:lang w:bidi="ta-IN"/>
        </w:rPr>
        <w:t>A company, by special resolution at a general meeting of members, alters</w:t>
      </w:r>
      <w:r w:rsidRPr="00DD6547">
        <w:rPr>
          <w:rFonts w:ascii="Times New Roman" w:eastAsia="Times New Roman" w:hAnsi="Times New Roman" w:cs="Times New Roman"/>
          <w:sz w:val="24"/>
          <w:szCs w:val="24"/>
          <w:lang w:bidi="ta-IN"/>
        </w:rPr>
        <w:t xml:space="preserve"> its articles provided that such alteration does not have the effect of converting a public limited company into a private company unless it has been approved by the Central Government.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articles must be printed, divided into paragraphs and numbered consequently and must be signed by each subscriber to the Memorandum of Association who shall add his address, description and occupation in presence of at least one witness who must attest the signature and likewise add his address, description and occupation. The articles of association of the company when registered bind the company and the members thereof to the same extent as if it was signed by the company and by each member.</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What is Articles of Association?</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Articles of Association (AA) contain the rules and regulations of the internal management of the company. The AA is nothing but a contract between the company and its members and also between the members themselves that they shall abide by the rules and regulations of internal management of the company specified in the AA. It specifies the rights and duties of the members and directors.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provisions of the AA must not be in conflict with the provisions of the MA. In case such a conflict arises, the MA will prevail.</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Normally, every company has its own AA. However, if a company does not have its own AA, the model AA specified in Schedule I – Table A will apply. A company may adopt any of the model forms of AA, with or without modifications. The articles of association should be in any of the one form specified in the tables B</w:t>
      </w:r>
      <w:r w:rsidR="007D440B" w:rsidRPr="00DD6547">
        <w:rPr>
          <w:rFonts w:ascii="Times New Roman" w:eastAsia="Times New Roman" w:hAnsi="Times New Roman" w:cs="Times New Roman"/>
          <w:sz w:val="24"/>
          <w:szCs w:val="24"/>
          <w:lang w:bidi="ta-IN"/>
        </w:rPr>
        <w:t>, C, D</w:t>
      </w:r>
      <w:r w:rsidRPr="00DD6547">
        <w:rPr>
          <w:rFonts w:ascii="Times New Roman" w:eastAsia="Times New Roman" w:hAnsi="Times New Roman" w:cs="Times New Roman"/>
          <w:sz w:val="24"/>
          <w:szCs w:val="24"/>
          <w:lang w:bidi="ta-IN"/>
        </w:rPr>
        <w:t xml:space="preserve"> and E of Schedule 1 to the Companies Act, 1956. Form in Table B is applicable in case of companies limited by the </w:t>
      </w:r>
      <w:r w:rsidR="007D440B" w:rsidRPr="00DD6547">
        <w:rPr>
          <w:rFonts w:ascii="Times New Roman" w:eastAsia="Times New Roman" w:hAnsi="Times New Roman" w:cs="Times New Roman"/>
          <w:sz w:val="24"/>
          <w:szCs w:val="24"/>
          <w:lang w:bidi="ta-IN"/>
        </w:rPr>
        <w:t>shares,</w:t>
      </w:r>
      <w:r w:rsidRPr="00DD6547">
        <w:rPr>
          <w:rFonts w:ascii="Times New Roman" w:eastAsia="Times New Roman" w:hAnsi="Times New Roman" w:cs="Times New Roman"/>
          <w:sz w:val="24"/>
          <w:szCs w:val="24"/>
          <w:lang w:bidi="ta-IN"/>
        </w:rPr>
        <w:t xml:space="preserve"> form in Table C is applicable to the companies limited by guarantee and not having share capital, form in Table D is applicable to company limited by guarantee and having a share capital whereas form in table E is applicable to unlimited companies. However, a private company must have its own AA.</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 xml:space="preserve">The important items covered by the Articles of Association </w:t>
      </w:r>
      <w:r w:rsidR="007D440B" w:rsidRPr="00DD6547">
        <w:rPr>
          <w:rFonts w:ascii="Times New Roman" w:eastAsia="Times New Roman" w:hAnsi="Times New Roman" w:cs="Times New Roman"/>
          <w:color w:val="0000FF"/>
          <w:sz w:val="24"/>
          <w:szCs w:val="24"/>
          <w:lang w:bidi="ta-IN"/>
        </w:rPr>
        <w:t>include:</w:t>
      </w:r>
      <w:r w:rsidRPr="00DD6547">
        <w:rPr>
          <w:rFonts w:ascii="Times New Roman" w:eastAsia="Times New Roman" w:hAnsi="Times New Roman" w:cs="Times New Roman"/>
          <w:color w:val="0000FF"/>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Powers, duties, rights and liabilities of Directors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Powers, duties, rights and liabilities of members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Rules for Meetings of the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Dividends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Borrowing powers of the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lastRenderedPageBreak/>
        <w:t>Calls on shares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Transfer &amp; transmission of shares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Forfeiture of shares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Voting powers of members, etc?</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What are the exceptions to the rule of limited liability of members?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 xml:space="preserve">The following are exceptions to the rule of limited liability of </w:t>
      </w:r>
      <w:r w:rsidR="007D440B" w:rsidRPr="00DD6547">
        <w:rPr>
          <w:rFonts w:ascii="Times New Roman" w:eastAsia="Times New Roman" w:hAnsi="Times New Roman" w:cs="Times New Roman"/>
          <w:b/>
          <w:bCs/>
          <w:color w:val="FF0000"/>
          <w:sz w:val="24"/>
          <w:szCs w:val="24"/>
          <w:u w:val="single"/>
          <w:lang w:bidi="ta-IN"/>
        </w:rPr>
        <w:t>members:</w:t>
      </w:r>
      <w:r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If a member agrees in writing to be bound by the alteration of MA / AA requiring him to take more shares or increasing his liability, he shall be liable </w:t>
      </w:r>
      <w:r w:rsidR="007D440B" w:rsidRPr="00DD6547">
        <w:rPr>
          <w:rFonts w:ascii="Times New Roman" w:eastAsia="Times New Roman" w:hAnsi="Times New Roman" w:cs="Times New Roman"/>
          <w:sz w:val="24"/>
          <w:szCs w:val="24"/>
          <w:lang w:bidi="ta-IN"/>
        </w:rPr>
        <w:t>up to</w:t>
      </w:r>
      <w:r w:rsidRPr="00DD6547">
        <w:rPr>
          <w:rFonts w:ascii="Times New Roman" w:eastAsia="Times New Roman" w:hAnsi="Times New Roman" w:cs="Times New Roman"/>
          <w:sz w:val="24"/>
          <w:szCs w:val="24"/>
          <w:lang w:bidi="ta-IN"/>
        </w:rPr>
        <w:t xml:space="preserve"> the amount agreed to by him.</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If every member agrees in writing to re-register the company as an unlimited company and the company is re-registered as such, such members will have unlimited liability.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If to the knowledge of a member, the number of shareholders has fallen below the legal minimum, (seven in the case of a public limited company and two in case of a private limited </w:t>
      </w:r>
      <w:r w:rsidR="007D440B" w:rsidRPr="00DD6547">
        <w:rPr>
          <w:rFonts w:ascii="Times New Roman" w:eastAsia="Times New Roman" w:hAnsi="Times New Roman" w:cs="Times New Roman"/>
          <w:sz w:val="24"/>
          <w:szCs w:val="24"/>
          <w:lang w:bidi="ta-IN"/>
        </w:rPr>
        <w:t>company)</w:t>
      </w:r>
      <w:r w:rsidRPr="00DD6547">
        <w:rPr>
          <w:rFonts w:ascii="Times New Roman" w:eastAsia="Times New Roman" w:hAnsi="Times New Roman" w:cs="Times New Roman"/>
          <w:sz w:val="24"/>
          <w:szCs w:val="24"/>
          <w:lang w:bidi="ta-IN"/>
        </w:rPr>
        <w:t xml:space="preserve"> and the company has carried on business for more than 6 months, while the number is so reduced, the members for the time being constituting the company would be personally liable for the debts of the company contracted during that time.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Capital clause </w:t>
      </w:r>
      <w:r w:rsidR="007D440B" w:rsidRPr="00DD6547">
        <w:rPr>
          <w:rFonts w:ascii="Times New Roman" w:eastAsia="Times New Roman" w:hAnsi="Times New Roman" w:cs="Times New Roman"/>
          <w:sz w:val="24"/>
          <w:szCs w:val="24"/>
          <w:lang w:bidi="ta-IN"/>
        </w:rPr>
        <w:t>the</w:t>
      </w:r>
      <w:r w:rsidRPr="00DD6547">
        <w:rPr>
          <w:rFonts w:ascii="Times New Roman" w:eastAsia="Times New Roman" w:hAnsi="Times New Roman" w:cs="Times New Roman"/>
          <w:sz w:val="24"/>
          <w:szCs w:val="24"/>
          <w:lang w:bidi="ta-IN"/>
        </w:rPr>
        <w:t xml:space="preserve"> amount of share capital with which the company is to be registered divided into shares must be specified giving details of the number of shares and types of shares. A company cannot issue share capital greater than the maximum amount of share capital mentioned in this clause without altering the memorandum.</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Association clause </w:t>
      </w:r>
      <w:r w:rsidR="007D440B" w:rsidRPr="00DD6547">
        <w:rPr>
          <w:rFonts w:ascii="Times New Roman" w:eastAsia="Times New Roman" w:hAnsi="Times New Roman" w:cs="Times New Roman"/>
          <w:sz w:val="24"/>
          <w:szCs w:val="24"/>
          <w:lang w:bidi="ta-IN"/>
        </w:rPr>
        <w:t>a</w:t>
      </w:r>
      <w:r w:rsidRPr="00DD6547">
        <w:rPr>
          <w:rFonts w:ascii="Times New Roman" w:eastAsia="Times New Roman" w:hAnsi="Times New Roman" w:cs="Times New Roman"/>
          <w:sz w:val="24"/>
          <w:szCs w:val="24"/>
          <w:lang w:bidi="ta-IN"/>
        </w:rPr>
        <w:t xml:space="preserve"> declaration by the persons for subscribing to the Memorandum that they desire to form into a company and agree to take the shares place against their respective name must be given by the promoters.</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 xml:space="preserve">What are the Consequences of an ultravires </w:t>
      </w:r>
      <w:r w:rsidR="007D440B" w:rsidRPr="00DD6547">
        <w:rPr>
          <w:rFonts w:ascii="Times New Roman" w:eastAsia="Times New Roman" w:hAnsi="Times New Roman" w:cs="Times New Roman"/>
          <w:b/>
          <w:bCs/>
          <w:color w:val="D54E21"/>
          <w:sz w:val="26"/>
          <w:szCs w:val="26"/>
          <w:lang w:bidi="ta-IN"/>
        </w:rPr>
        <w:t>transaction?</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Following are the Consequences of an ultravires transaction:-</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company cannot sue any person for enforcement of any of its rights.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No person can sue the company for enforcement of its rights.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directors of the company may be held personally liable to outsiders for an ultra vires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However, the doctrine of ultra-vires does not apply in the following </w:t>
      </w:r>
      <w:r w:rsidR="007D440B" w:rsidRPr="00DD6547">
        <w:rPr>
          <w:rFonts w:ascii="Times New Roman" w:eastAsia="Times New Roman" w:hAnsi="Times New Roman" w:cs="Times New Roman"/>
          <w:sz w:val="24"/>
          <w:szCs w:val="24"/>
          <w:lang w:bidi="ta-IN"/>
        </w:rPr>
        <w:t>cases:</w:t>
      </w:r>
      <w:r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If an act is ultra-vires of powers the directors but intra-vires of company, the company is liable.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6600"/>
          <w:sz w:val="24"/>
          <w:szCs w:val="24"/>
          <w:lang w:bidi="ta-IN"/>
        </w:rPr>
        <w:lastRenderedPageBreak/>
        <w:t>If an act is ultra-vires the articles of the company but it is intra-vires of the memorandum, the articles can be altered to rectify the error.</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00"/>
          <w:sz w:val="24"/>
          <w:szCs w:val="24"/>
          <w:lang w:bidi="ta-IN"/>
        </w:rPr>
        <w:t xml:space="preserve">If an act is within the powers </w:t>
      </w:r>
      <w:r w:rsidRPr="00DD6547">
        <w:rPr>
          <w:rFonts w:ascii="Times New Roman" w:eastAsia="Times New Roman" w:hAnsi="Times New Roman" w:cs="Times New Roman"/>
          <w:sz w:val="24"/>
          <w:szCs w:val="24"/>
          <w:lang w:bidi="ta-IN"/>
        </w:rPr>
        <w:t xml:space="preserve">of the company but is </w:t>
      </w:r>
      <w:r w:rsidR="007D440B" w:rsidRPr="00DD6547">
        <w:rPr>
          <w:rFonts w:ascii="Times New Roman" w:eastAsia="Times New Roman" w:hAnsi="Times New Roman" w:cs="Times New Roman"/>
          <w:sz w:val="24"/>
          <w:szCs w:val="24"/>
          <w:lang w:bidi="ta-IN"/>
        </w:rPr>
        <w:t>irregularly</w:t>
      </w:r>
      <w:r w:rsidRPr="00DD6547">
        <w:rPr>
          <w:rFonts w:ascii="Times New Roman" w:eastAsia="Times New Roman" w:hAnsi="Times New Roman" w:cs="Times New Roman"/>
          <w:sz w:val="24"/>
          <w:szCs w:val="24"/>
          <w:lang w:bidi="ta-IN"/>
        </w:rPr>
        <w:t xml:space="preserve"> done, consent of the shareholders will validate it.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Where there is ultra-vires borrowing by the company or it obtains deliver of the property under an ultra-vires contract, then the third party has no claim against the company on the basis of the loan but he has right to follow his money or property if it exist as it is and obtain an injunction from the Court restraining the company from parting with it provided that he intervenes before is money spent on or the identity of the property is lost.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lender of the money to a company under the ultra-vires contract has a right to make director personally liable.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Liability clause </w:t>
      </w:r>
      <w:r w:rsidR="007D440B" w:rsidRPr="00DD6547">
        <w:rPr>
          <w:rFonts w:ascii="Times New Roman" w:eastAsia="Times New Roman" w:hAnsi="Times New Roman" w:cs="Times New Roman"/>
          <w:sz w:val="24"/>
          <w:szCs w:val="24"/>
          <w:lang w:bidi="ta-IN"/>
        </w:rPr>
        <w:t>a</w:t>
      </w:r>
      <w:r w:rsidRPr="00DD6547">
        <w:rPr>
          <w:rFonts w:ascii="Times New Roman" w:eastAsia="Times New Roman" w:hAnsi="Times New Roman" w:cs="Times New Roman"/>
          <w:sz w:val="24"/>
          <w:szCs w:val="24"/>
          <w:lang w:bidi="ta-IN"/>
        </w:rPr>
        <w:t xml:space="preserve"> declaration that the liability of the members is limited in case of the company limited by the shares or guarantee must be given. The MA of a company limited by guarantee must also state that each member undertakes to contribute to the assets of the company such amount not exceeding specified amounts as may be required in the event of the liquidation of the company. A declaration that the liability of the members is unlimited in case of the </w:t>
      </w:r>
      <w:r w:rsidR="007D440B" w:rsidRPr="00DD6547">
        <w:rPr>
          <w:rFonts w:ascii="Times New Roman" w:eastAsia="Times New Roman" w:hAnsi="Times New Roman" w:cs="Times New Roman"/>
          <w:sz w:val="24"/>
          <w:szCs w:val="24"/>
          <w:lang w:bidi="ta-IN"/>
        </w:rPr>
        <w:t>unlimited</w:t>
      </w:r>
      <w:r w:rsidRPr="00DD6547">
        <w:rPr>
          <w:rFonts w:ascii="Times New Roman" w:eastAsia="Times New Roman" w:hAnsi="Times New Roman" w:cs="Times New Roman"/>
          <w:sz w:val="24"/>
          <w:szCs w:val="24"/>
          <w:lang w:bidi="ta-IN"/>
        </w:rPr>
        <w:t xml:space="preserve"> companies must be given. The effect of this clause is that in a company limited by shares, no member can be called upon to pay more than the uncalled amount on his shares. If his shares are already fully paid up, he has no </w:t>
      </w:r>
      <w:r w:rsidR="007D440B" w:rsidRPr="00DD6547">
        <w:rPr>
          <w:rFonts w:ascii="Times New Roman" w:eastAsia="Times New Roman" w:hAnsi="Times New Roman" w:cs="Times New Roman"/>
          <w:sz w:val="24"/>
          <w:szCs w:val="24"/>
          <w:lang w:bidi="ta-IN"/>
        </w:rPr>
        <w:t>liability</w:t>
      </w:r>
      <w:r w:rsidRPr="00DD6547">
        <w:rPr>
          <w:rFonts w:ascii="Times New Roman" w:eastAsia="Times New Roman" w:hAnsi="Times New Roman" w:cs="Times New Roman"/>
          <w:sz w:val="24"/>
          <w:szCs w:val="24"/>
          <w:lang w:bidi="ta-IN"/>
        </w:rPr>
        <w:t xml:space="preserve"> towards the company.</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 xml:space="preserve">What should be the Contents of </w:t>
      </w:r>
      <w:r w:rsidR="007D440B" w:rsidRPr="00DD6547">
        <w:rPr>
          <w:rFonts w:ascii="Times New Roman" w:eastAsia="Times New Roman" w:hAnsi="Times New Roman" w:cs="Times New Roman"/>
          <w:b/>
          <w:bCs/>
          <w:color w:val="D54E21"/>
          <w:sz w:val="26"/>
          <w:szCs w:val="26"/>
          <w:lang w:bidi="ta-IN"/>
        </w:rPr>
        <w:t>Memorandum?</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The memorandum of association of every company must contain the following </w:t>
      </w:r>
      <w:r w:rsidR="007D440B" w:rsidRPr="00DD6547">
        <w:rPr>
          <w:rFonts w:ascii="Times New Roman" w:eastAsia="Times New Roman" w:hAnsi="Times New Roman" w:cs="Times New Roman"/>
          <w:sz w:val="24"/>
          <w:szCs w:val="24"/>
          <w:lang w:bidi="ta-IN"/>
        </w:rPr>
        <w:t>clauses:</w:t>
      </w:r>
      <w:r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Name clause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name of the company is mentioned in the name clause. A public limited company must end with the word ‘Limited’ and a private limited company must end with the words ‘Private Limited’. The company cannot have a name which in the opinion of the Central Government is undesirable. A name which is identical with or the nearly resembles the name of another company in existence will not be allowed. A company cannot use a name which is prohibited under the Names and Emblems (</w:t>
      </w:r>
      <w:r w:rsidR="007D440B" w:rsidRPr="00DD6547">
        <w:rPr>
          <w:rFonts w:ascii="Times New Roman" w:eastAsia="Times New Roman" w:hAnsi="Times New Roman" w:cs="Times New Roman"/>
          <w:sz w:val="24"/>
          <w:szCs w:val="24"/>
          <w:lang w:bidi="ta-IN"/>
        </w:rPr>
        <w:t>Prevention</w:t>
      </w:r>
      <w:r w:rsidRPr="00DD6547">
        <w:rPr>
          <w:rFonts w:ascii="Times New Roman" w:eastAsia="Times New Roman" w:hAnsi="Times New Roman" w:cs="Times New Roman"/>
          <w:sz w:val="24"/>
          <w:szCs w:val="24"/>
          <w:lang w:bidi="ta-IN"/>
        </w:rPr>
        <w:t xml:space="preserve"> of Misuse Act, 1950 or use a name suggestive of connection to government or State patronage.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Domicile clause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The state in which the registered office of company is to be situated is mentioned in this clause. If it is not possible to state the exact location of the registered office, the company must state it provide the exact address either on the day on which commences to carry on its business or within 30 days from the date of incorporation of the company, whichever is earlier. Notice in form no 18 must be given to the Registrar of </w:t>
      </w:r>
      <w:r w:rsidR="007D440B" w:rsidRPr="00DD6547">
        <w:rPr>
          <w:rFonts w:ascii="Times New Roman" w:eastAsia="Times New Roman" w:hAnsi="Times New Roman" w:cs="Times New Roman"/>
          <w:sz w:val="24"/>
          <w:szCs w:val="24"/>
          <w:lang w:bidi="ta-IN"/>
        </w:rPr>
        <w:t>Companies</w:t>
      </w:r>
      <w:r w:rsidRPr="00DD6547">
        <w:rPr>
          <w:rFonts w:ascii="Times New Roman" w:eastAsia="Times New Roman" w:hAnsi="Times New Roman" w:cs="Times New Roman"/>
          <w:sz w:val="24"/>
          <w:szCs w:val="24"/>
          <w:lang w:bidi="ta-IN"/>
        </w:rPr>
        <w:t xml:space="preserve"> within 30 days of the date of incorporation of the company. Similarly, any change in the registered office must also be </w:t>
      </w:r>
      <w:r w:rsidRPr="00DD6547">
        <w:rPr>
          <w:rFonts w:ascii="Times New Roman" w:eastAsia="Times New Roman" w:hAnsi="Times New Roman" w:cs="Times New Roman"/>
          <w:sz w:val="24"/>
          <w:szCs w:val="24"/>
          <w:lang w:bidi="ta-IN"/>
        </w:rPr>
        <w:lastRenderedPageBreak/>
        <w:t>intimated in form no 18 to the Registrar of Companies within 30 days. The registered office of the company is the official address of the company where the statutory books and records must be normally be kept. Every company must affix or paint its name and address of its registered office on the outside of the every office or place at which its activities are carried on in. The name must be written in one of the local languages and in English.</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Objects clause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This clause is the most important clause of the company. It specifies the activities which a company can carry on and which activities it cannot carry on. The company cannot carry on any activity which is not </w:t>
      </w:r>
      <w:r w:rsidR="007D440B" w:rsidRPr="00DD6547">
        <w:rPr>
          <w:rFonts w:ascii="Times New Roman" w:eastAsia="Times New Roman" w:hAnsi="Times New Roman" w:cs="Times New Roman"/>
          <w:sz w:val="24"/>
          <w:szCs w:val="24"/>
          <w:lang w:bidi="ta-IN"/>
        </w:rPr>
        <w:t>authorized</w:t>
      </w:r>
      <w:r w:rsidRPr="00DD6547">
        <w:rPr>
          <w:rFonts w:ascii="Times New Roman" w:eastAsia="Times New Roman" w:hAnsi="Times New Roman" w:cs="Times New Roman"/>
          <w:sz w:val="24"/>
          <w:szCs w:val="24"/>
          <w:lang w:bidi="ta-IN"/>
        </w:rPr>
        <w:t xml:space="preserve"> by its MA. This clause must </w:t>
      </w:r>
      <w:r w:rsidR="007D440B" w:rsidRPr="00DD6547">
        <w:rPr>
          <w:rFonts w:ascii="Times New Roman" w:eastAsia="Times New Roman" w:hAnsi="Times New Roman" w:cs="Times New Roman"/>
          <w:sz w:val="24"/>
          <w:szCs w:val="24"/>
          <w:lang w:bidi="ta-IN"/>
        </w:rPr>
        <w:t>specify:</w:t>
      </w:r>
      <w:r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Main objects of the company to be pursued by the company on its incorporation</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Objects incidental or ancillary to the attainment of the main objects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Other objects of the company not included in (</w:t>
      </w:r>
      <w:r w:rsidR="007D440B" w:rsidRPr="00DD6547">
        <w:rPr>
          <w:rFonts w:ascii="Times New Roman" w:eastAsia="Times New Roman" w:hAnsi="Times New Roman" w:cs="Times New Roman"/>
          <w:sz w:val="24"/>
          <w:szCs w:val="24"/>
          <w:lang w:bidi="ta-IN"/>
        </w:rPr>
        <w:t>I</w:t>
      </w:r>
      <w:r w:rsidRPr="00DD6547">
        <w:rPr>
          <w:rFonts w:ascii="Times New Roman" w:eastAsia="Times New Roman" w:hAnsi="Times New Roman" w:cs="Times New Roman"/>
          <w:sz w:val="24"/>
          <w:szCs w:val="24"/>
          <w:lang w:bidi="ta-IN"/>
        </w:rPr>
        <w:t>) and (ii) above.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In case of the companies other than trading corporations whose objects are not confined to one state, the states to whose territories the objects of the company extend must be specified.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Doctrine of the ultra-vires Any transaction which is outside the scope of the powers specified in the objects clause of the MA and are not reasonable incidentally or necessary to the attainment of objects is ultra-vires the company and therefore void. No rights and liabilities on the part of the company arise out of such transactions and it is a nullity even if every member agrees to it.</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 xml:space="preserve">What is Memorandum of Association of a </w:t>
      </w:r>
      <w:r w:rsidR="007D440B" w:rsidRPr="00DD6547">
        <w:rPr>
          <w:rFonts w:ascii="Times New Roman" w:eastAsia="Times New Roman" w:hAnsi="Times New Roman" w:cs="Times New Roman"/>
          <w:b/>
          <w:bCs/>
          <w:color w:val="D54E21"/>
          <w:sz w:val="26"/>
          <w:szCs w:val="26"/>
          <w:lang w:bidi="ta-IN"/>
        </w:rPr>
        <w:t>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Is the constitution or charter of the company and contains the powers of the company. No company can be registered under the Companies Act, 1956 without the memorandum of association. Under Section 2(28) of the Companies Act, 1956 the memorandum means the memorandum of association of the company as originally framed or as altered from time to time in pursuance with any of the previous </w:t>
      </w:r>
      <w:r w:rsidR="007D440B" w:rsidRPr="00DD6547">
        <w:rPr>
          <w:rFonts w:ascii="Times New Roman" w:eastAsia="Times New Roman" w:hAnsi="Times New Roman" w:cs="Times New Roman"/>
          <w:sz w:val="24"/>
          <w:szCs w:val="24"/>
          <w:lang w:bidi="ta-IN"/>
        </w:rPr>
        <w:t>company’s</w:t>
      </w:r>
      <w:r w:rsidRPr="00DD6547">
        <w:rPr>
          <w:rFonts w:ascii="Times New Roman" w:eastAsia="Times New Roman" w:hAnsi="Times New Roman" w:cs="Times New Roman"/>
          <w:sz w:val="24"/>
          <w:szCs w:val="24"/>
          <w:lang w:bidi="ta-IN"/>
        </w:rPr>
        <w:t xml:space="preserve"> law or the Companies Act, 1956.</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memorandum of association should be in any of the one form specified in the tables B</w:t>
      </w:r>
      <w:r w:rsidR="007D440B" w:rsidRPr="00DD6547">
        <w:rPr>
          <w:rFonts w:ascii="Times New Roman" w:eastAsia="Times New Roman" w:hAnsi="Times New Roman" w:cs="Times New Roman"/>
          <w:sz w:val="24"/>
          <w:szCs w:val="24"/>
          <w:lang w:bidi="ta-IN"/>
        </w:rPr>
        <w:t>, C, D</w:t>
      </w:r>
      <w:r w:rsidRPr="00DD6547">
        <w:rPr>
          <w:rFonts w:ascii="Times New Roman" w:eastAsia="Times New Roman" w:hAnsi="Times New Roman" w:cs="Times New Roman"/>
          <w:sz w:val="24"/>
          <w:szCs w:val="24"/>
          <w:lang w:bidi="ta-IN"/>
        </w:rPr>
        <w:t xml:space="preserve"> and E of Schedule 1 to the Companies Act, 1956. Form in Table B is applicable in case of companies limited by the </w:t>
      </w:r>
      <w:r w:rsidR="007D440B" w:rsidRPr="00DD6547">
        <w:rPr>
          <w:rFonts w:ascii="Times New Roman" w:eastAsia="Times New Roman" w:hAnsi="Times New Roman" w:cs="Times New Roman"/>
          <w:sz w:val="24"/>
          <w:szCs w:val="24"/>
          <w:lang w:bidi="ta-IN"/>
        </w:rPr>
        <w:t>shares,</w:t>
      </w:r>
      <w:r w:rsidRPr="00DD6547">
        <w:rPr>
          <w:rFonts w:ascii="Times New Roman" w:eastAsia="Times New Roman" w:hAnsi="Times New Roman" w:cs="Times New Roman"/>
          <w:sz w:val="24"/>
          <w:szCs w:val="24"/>
          <w:lang w:bidi="ta-IN"/>
        </w:rPr>
        <w:t xml:space="preserve"> form in Table C is applicable to the companies limited by guarantee and not having share capital, </w:t>
      </w:r>
      <w:r w:rsidR="007D440B" w:rsidRPr="00DD6547">
        <w:rPr>
          <w:rFonts w:ascii="Times New Roman" w:eastAsia="Times New Roman" w:hAnsi="Times New Roman" w:cs="Times New Roman"/>
          <w:sz w:val="24"/>
          <w:szCs w:val="24"/>
          <w:lang w:bidi="ta-IN"/>
        </w:rPr>
        <w:t>and form</w:t>
      </w:r>
      <w:r w:rsidRPr="00DD6547">
        <w:rPr>
          <w:rFonts w:ascii="Times New Roman" w:eastAsia="Times New Roman" w:hAnsi="Times New Roman" w:cs="Times New Roman"/>
          <w:sz w:val="24"/>
          <w:szCs w:val="24"/>
          <w:lang w:bidi="ta-IN"/>
        </w:rPr>
        <w:t xml:space="preserve"> in Table D is applicable to company limited by guarantee and having a share capital whereas form in table E is applicable to unlimited </w:t>
      </w:r>
      <w:r w:rsidR="007D440B" w:rsidRPr="00DD6547">
        <w:rPr>
          <w:rFonts w:ascii="Times New Roman" w:eastAsia="Times New Roman" w:hAnsi="Times New Roman" w:cs="Times New Roman"/>
          <w:sz w:val="24"/>
          <w:szCs w:val="24"/>
          <w:lang w:bidi="ta-IN"/>
        </w:rPr>
        <w:t>companies.</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 xml:space="preserve">What is the prerequisite for Incorporation of </w:t>
      </w:r>
      <w:r w:rsidR="007D440B" w:rsidRPr="00DD6547">
        <w:rPr>
          <w:rFonts w:ascii="Times New Roman" w:eastAsia="Times New Roman" w:hAnsi="Times New Roman" w:cs="Times New Roman"/>
          <w:b/>
          <w:bCs/>
          <w:color w:val="D54E21"/>
          <w:sz w:val="26"/>
          <w:szCs w:val="26"/>
          <w:lang w:bidi="ta-IN"/>
        </w:rPr>
        <w:t>A</w:t>
      </w:r>
      <w:r w:rsidRPr="00DD6547">
        <w:rPr>
          <w:rFonts w:ascii="Times New Roman" w:eastAsia="Times New Roman" w:hAnsi="Times New Roman" w:cs="Times New Roman"/>
          <w:b/>
          <w:bCs/>
          <w:color w:val="D54E21"/>
          <w:sz w:val="26"/>
          <w:szCs w:val="26"/>
          <w:lang w:bidi="ta-IN"/>
        </w:rPr>
        <w:t xml:space="preserve">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The promoters must make a decision regarding the type of company </w:t>
      </w:r>
      <w:r w:rsidR="007D440B" w:rsidRPr="00DD6547">
        <w:rPr>
          <w:rFonts w:ascii="Times New Roman" w:eastAsia="Times New Roman" w:hAnsi="Times New Roman" w:cs="Times New Roman"/>
          <w:sz w:val="24"/>
          <w:szCs w:val="24"/>
          <w:lang w:bidi="ta-IN"/>
        </w:rPr>
        <w:t>i.e.</w:t>
      </w:r>
      <w:r w:rsidRPr="00DD6547">
        <w:rPr>
          <w:rFonts w:ascii="Times New Roman" w:eastAsia="Times New Roman" w:hAnsi="Times New Roman" w:cs="Times New Roman"/>
          <w:sz w:val="24"/>
          <w:szCs w:val="24"/>
          <w:lang w:bidi="ta-IN"/>
        </w:rPr>
        <w:t xml:space="preserve"> a </w:t>
      </w:r>
      <w:r w:rsidR="007D440B" w:rsidRPr="00DD6547">
        <w:rPr>
          <w:rFonts w:ascii="Times New Roman" w:eastAsia="Times New Roman" w:hAnsi="Times New Roman" w:cs="Times New Roman"/>
          <w:sz w:val="24"/>
          <w:szCs w:val="24"/>
          <w:lang w:bidi="ta-IN"/>
        </w:rPr>
        <w:t>public</w:t>
      </w:r>
      <w:r w:rsidRPr="00DD6547">
        <w:rPr>
          <w:rFonts w:ascii="Times New Roman" w:eastAsia="Times New Roman" w:hAnsi="Times New Roman" w:cs="Times New Roman"/>
          <w:sz w:val="24"/>
          <w:szCs w:val="24"/>
          <w:lang w:bidi="ta-IN"/>
        </w:rPr>
        <w:t xml:space="preserve"> company or a private company or an unlimited company, etc and accordingly prepare the documents for </w:t>
      </w:r>
      <w:r w:rsidRPr="00DD6547">
        <w:rPr>
          <w:rFonts w:ascii="Times New Roman" w:eastAsia="Times New Roman" w:hAnsi="Times New Roman" w:cs="Times New Roman"/>
          <w:sz w:val="24"/>
          <w:szCs w:val="24"/>
          <w:lang w:bidi="ta-IN"/>
        </w:rPr>
        <w:lastRenderedPageBreak/>
        <w:t>incorporation of the company. In this connection the Memorandum and Articles of Association (MA &amp; AA) are crucial documents to be prepared.</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What are the basic duties of promoters towards the company formed?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He must not make any secret profit out of the promotion of the company. Secret </w:t>
      </w:r>
      <w:r w:rsidR="007D440B" w:rsidRPr="00DD6547">
        <w:rPr>
          <w:rFonts w:ascii="Times New Roman" w:eastAsia="Times New Roman" w:hAnsi="Times New Roman" w:cs="Times New Roman"/>
          <w:sz w:val="24"/>
          <w:szCs w:val="24"/>
          <w:lang w:bidi="ta-IN"/>
        </w:rPr>
        <w:t>profit is made by entering into a transaction on his own behalf and then sells</w:t>
      </w:r>
      <w:r w:rsidRPr="00DD6547">
        <w:rPr>
          <w:rFonts w:ascii="Times New Roman" w:eastAsia="Times New Roman" w:hAnsi="Times New Roman" w:cs="Times New Roman"/>
          <w:sz w:val="24"/>
          <w:szCs w:val="24"/>
          <w:lang w:bidi="ta-IN"/>
        </w:rPr>
        <w:t xml:space="preserve"> to concerned property to the company at a profit without making disclosure of the profit to the company or its members. The promoter can make profits in his dealings with the company provided he discloses these profits to the company and its members. What is not permitted is making secret profits i.e. making profits without disclosing them to the company and its members.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He must make full disclosure to the company of all relevant facts including to any profit made by him in transaction with the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In case of default on the part of the promoter in fulfilling the above duties, the company </w:t>
      </w:r>
      <w:r w:rsidR="007D440B" w:rsidRPr="00DD6547">
        <w:rPr>
          <w:rFonts w:ascii="Times New Roman" w:eastAsia="Times New Roman" w:hAnsi="Times New Roman" w:cs="Times New Roman"/>
          <w:sz w:val="24"/>
          <w:szCs w:val="24"/>
          <w:lang w:bidi="ta-IN"/>
        </w:rPr>
        <w:t>may:</w:t>
      </w:r>
      <w:r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Rescind or cancel the contract made and if he has made profit on any related transaction, that profit also may be recovered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Retain the property paying no more for it then what the promoter has paid for it depriving him of the secret profit.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If these are not appropriate (eg cases where the property has altered in such a manner that it is not possible to cancel the contract or where the promoter has already received his secret profit), the company can sue him to for breach of trust. Damages </w:t>
      </w:r>
      <w:r w:rsidR="007D440B" w:rsidRPr="00DD6547">
        <w:rPr>
          <w:rFonts w:ascii="Times New Roman" w:eastAsia="Times New Roman" w:hAnsi="Times New Roman" w:cs="Times New Roman"/>
          <w:sz w:val="24"/>
          <w:szCs w:val="24"/>
          <w:lang w:bidi="ta-IN"/>
        </w:rPr>
        <w:t>up to</w:t>
      </w:r>
      <w:r w:rsidRPr="00DD6547">
        <w:rPr>
          <w:rFonts w:ascii="Times New Roman" w:eastAsia="Times New Roman" w:hAnsi="Times New Roman" w:cs="Times New Roman"/>
          <w:sz w:val="24"/>
          <w:szCs w:val="24"/>
          <w:lang w:bidi="ta-IN"/>
        </w:rPr>
        <w:t xml:space="preserve"> the difference between the market value of the property and the contract price can be recovered from him.</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A promoter may be rewarded by the company for efforts undertaken by him in forming the company in several ways. The more common ones </w:t>
      </w:r>
      <w:r w:rsidR="007D440B" w:rsidRPr="00DD6547">
        <w:rPr>
          <w:rFonts w:ascii="Times New Roman" w:eastAsia="Times New Roman" w:hAnsi="Times New Roman" w:cs="Times New Roman"/>
          <w:sz w:val="24"/>
          <w:szCs w:val="24"/>
          <w:lang w:bidi="ta-IN"/>
        </w:rPr>
        <w:t>are:</w:t>
      </w:r>
      <w:r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The company may to pay some remuneration for the services rendered.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The promoter may make profits on transactions entered by him with the company after making full disclosure to the company and its members.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The promoter may sell his property for fully paid shares in the company after making full disclosures.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The promoter may be given an option to buy further shares in the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color w:val="0000FF"/>
          <w:sz w:val="24"/>
          <w:szCs w:val="24"/>
          <w:lang w:bidi="ta-IN"/>
        </w:rPr>
        <w:t>The promoter may be given commission on shares sold.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articles of the Company may provide for fixed sum to be paid by the company to him. However, such provision has no legal effect and the promoter cannot sue to enforce it but if the company makes such payment, it cannot recover it back.</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lastRenderedPageBreak/>
        <w:t xml:space="preserve">If the promoter fails to disclose the profit made by him in course of promotion or knowingly makes a false statement in the prospectus whereby the person relying on that statement makes a loss, he will be liable to make good the loss suffered by that other person. The promoter is liable for untrue statements made in the prospectus. A person who subscribes for any shares or debenture in the company on the faith of the untrue statement contained in the prospectus can sue the promoter for the loss or damages sustained by him as the result of such untrue </w:t>
      </w:r>
      <w:r w:rsidR="007D440B" w:rsidRPr="00DD6547">
        <w:rPr>
          <w:rFonts w:ascii="Times New Roman" w:eastAsia="Times New Roman" w:hAnsi="Times New Roman" w:cs="Times New Roman"/>
          <w:sz w:val="24"/>
          <w:szCs w:val="24"/>
          <w:lang w:bidi="ta-IN"/>
        </w:rPr>
        <w:t>statement.</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 xml:space="preserve">What does the word </w:t>
      </w:r>
      <w:r w:rsidR="007D440B" w:rsidRPr="00DD6547">
        <w:rPr>
          <w:rFonts w:ascii="Times New Roman" w:eastAsia="Times New Roman" w:hAnsi="Times New Roman" w:cs="Times New Roman"/>
          <w:b/>
          <w:bCs/>
          <w:color w:val="D54E21"/>
          <w:sz w:val="26"/>
          <w:szCs w:val="26"/>
          <w:lang w:bidi="ta-IN"/>
        </w:rPr>
        <w:t>‘Promotion</w:t>
      </w:r>
      <w:r w:rsidRPr="00DD6547">
        <w:rPr>
          <w:rFonts w:ascii="Times New Roman" w:eastAsia="Times New Roman" w:hAnsi="Times New Roman" w:cs="Times New Roman"/>
          <w:b/>
          <w:bCs/>
          <w:color w:val="D54E21"/>
          <w:sz w:val="26"/>
          <w:szCs w:val="26"/>
          <w:lang w:bidi="ta-IN"/>
        </w:rPr>
        <w:t xml:space="preserve"> </w:t>
      </w:r>
      <w:r w:rsidR="007D440B" w:rsidRPr="00DD6547">
        <w:rPr>
          <w:rFonts w:ascii="Times New Roman" w:eastAsia="Times New Roman" w:hAnsi="Times New Roman" w:cs="Times New Roman"/>
          <w:b/>
          <w:bCs/>
          <w:color w:val="D54E21"/>
          <w:sz w:val="26"/>
          <w:szCs w:val="26"/>
          <w:lang w:bidi="ta-IN"/>
        </w:rPr>
        <w:t>‘refers</w:t>
      </w:r>
      <w:r w:rsidRPr="00DD6547">
        <w:rPr>
          <w:rFonts w:ascii="Times New Roman" w:eastAsia="Times New Roman" w:hAnsi="Times New Roman" w:cs="Times New Roman"/>
          <w:b/>
          <w:bCs/>
          <w:color w:val="D54E21"/>
          <w:sz w:val="26"/>
          <w:szCs w:val="26"/>
          <w:lang w:bidi="ta-IN"/>
        </w:rPr>
        <w:t xml:space="preserve"> to?</w:t>
      </w:r>
    </w:p>
    <w:p w:rsidR="00DD6547" w:rsidRPr="00DD6547" w:rsidRDefault="007D440B"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word ‘Promotion</w:t>
      </w:r>
      <w:r>
        <w:rPr>
          <w:rFonts w:ascii="Times New Roman" w:eastAsia="Times New Roman" w:hAnsi="Times New Roman" w:cs="Times New Roman"/>
          <w:sz w:val="24"/>
          <w:szCs w:val="24"/>
          <w:lang w:bidi="ta-IN"/>
        </w:rPr>
        <w:t>'</w:t>
      </w:r>
      <w:r w:rsidRPr="00DD6547">
        <w:rPr>
          <w:rFonts w:ascii="Times New Roman" w:eastAsia="Times New Roman" w:hAnsi="Times New Roman" w:cs="Times New Roman"/>
          <w:sz w:val="24"/>
          <w:szCs w:val="24"/>
          <w:lang w:bidi="ta-IN"/>
        </w:rPr>
        <w:t xml:space="preserve"> refers to the entire process by which a company is brought I not existence. </w:t>
      </w:r>
      <w:r w:rsidR="00DD6547" w:rsidRPr="00DD6547">
        <w:rPr>
          <w:rFonts w:ascii="Times New Roman" w:eastAsia="Times New Roman" w:hAnsi="Times New Roman" w:cs="Times New Roman"/>
          <w:sz w:val="24"/>
          <w:szCs w:val="24"/>
          <w:lang w:bidi="ta-IN"/>
        </w:rPr>
        <w:t xml:space="preserve">It starts with the </w:t>
      </w:r>
      <w:r w:rsidRPr="00DD6547">
        <w:rPr>
          <w:rFonts w:ascii="Times New Roman" w:eastAsia="Times New Roman" w:hAnsi="Times New Roman" w:cs="Times New Roman"/>
          <w:sz w:val="24"/>
          <w:szCs w:val="24"/>
          <w:lang w:bidi="ta-IN"/>
        </w:rPr>
        <w:t>conceptualization</w:t>
      </w:r>
      <w:r w:rsidR="00DD6547" w:rsidRPr="00DD6547">
        <w:rPr>
          <w:rFonts w:ascii="Times New Roman" w:eastAsia="Times New Roman" w:hAnsi="Times New Roman" w:cs="Times New Roman"/>
          <w:sz w:val="24"/>
          <w:szCs w:val="24"/>
          <w:lang w:bidi="ta-IN"/>
        </w:rPr>
        <w:t xml:space="preserve"> of the birth a company and determination of the purpose for which it is to be formed. The persons who conceive the company and invest the initial funds are known as the promoters of the company. The promoters enter into preliminary contracts with vendors and make arrangements for the preparation, advertisement and the circulation of prospectus and placement of capital. However, a person who merely acts in his professional capacity on behalf of the promoter (eg lawyer, CA, etc) for drawing up the agreement or other documents or prepares the figures on behalf of the promoter and who is paid by the promoter is not a promoter.</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How many types of Companies are there?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There are many types of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Public Limited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Restricts the right of members to transfer its shares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Limits the number of its members to fifty. In determining this number of 50, employee-members and ex-employee members are not to be considered.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Prohibits an invitation to the public to subscribe to any shares in or the debentures of the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If a private company contravenes any of the aforesaid three provisions, it ceases to be private company and loses all the exemptions and privileges which a private company is entitled.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lang w:bidi="ta-IN"/>
        </w:rPr>
        <w:t>Following are some of the privileges and exemptions of a private limited company:-</w:t>
      </w:r>
    </w:p>
    <w:p w:rsidR="00DD6547" w:rsidRPr="00DD6547" w:rsidRDefault="007D440B"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Minimum</w:t>
      </w:r>
      <w:r w:rsidR="00DD6547" w:rsidRPr="00DD6547">
        <w:rPr>
          <w:rFonts w:ascii="Times New Roman" w:eastAsia="Times New Roman" w:hAnsi="Times New Roman" w:cs="Times New Roman"/>
          <w:sz w:val="24"/>
          <w:szCs w:val="24"/>
          <w:lang w:bidi="ta-IN"/>
        </w:rPr>
        <w:t xml:space="preserve"> number is </w:t>
      </w:r>
      <w:r w:rsidRPr="00DD6547">
        <w:rPr>
          <w:rFonts w:ascii="Times New Roman" w:eastAsia="Times New Roman" w:hAnsi="Times New Roman" w:cs="Times New Roman"/>
          <w:sz w:val="24"/>
          <w:szCs w:val="24"/>
          <w:lang w:bidi="ta-IN"/>
        </w:rPr>
        <w:t>members are</w:t>
      </w:r>
      <w:r w:rsidR="00DD6547" w:rsidRPr="00DD6547">
        <w:rPr>
          <w:rFonts w:ascii="Times New Roman" w:eastAsia="Times New Roman" w:hAnsi="Times New Roman" w:cs="Times New Roman"/>
          <w:sz w:val="24"/>
          <w:szCs w:val="24"/>
          <w:lang w:bidi="ta-IN"/>
        </w:rPr>
        <w:t xml:space="preserve"> 2 (7 in case of public companies)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Prohibition of allotment of the shares or debentures in certain cases unless statement in lieu of prospectus has been delivered to the Registrar of Companies does not apply.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Restriction contained in Section 81 related to the rights issues of share capital does not apply. A special resolution to issue shares to non-members is not required in case of a private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lastRenderedPageBreak/>
        <w:t>Restriction contained in Section 149 on commencement of business by a company does not apply. A private company does not need a separate certificate of commencement of business.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Provisions of Section 165 relating to statutory meeting and submission of statutory report does not apply.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One (if 7 or less members are present) or two members (if more than 7 members are present ) present in person at a meeting of the company can demand a poll.</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In case of a private company which not a subsidiary of a public limited company or in the case of a private company of which the entire paid up share capital is held by the one or more body </w:t>
      </w:r>
      <w:r w:rsidR="007D440B" w:rsidRPr="00DD6547">
        <w:rPr>
          <w:rFonts w:ascii="Times New Roman" w:eastAsia="Times New Roman" w:hAnsi="Times New Roman" w:cs="Times New Roman"/>
          <w:sz w:val="24"/>
          <w:szCs w:val="24"/>
          <w:lang w:bidi="ta-IN"/>
        </w:rPr>
        <w:t>corporate</w:t>
      </w:r>
      <w:r w:rsidRPr="00DD6547">
        <w:rPr>
          <w:rFonts w:ascii="Times New Roman" w:eastAsia="Times New Roman" w:hAnsi="Times New Roman" w:cs="Times New Roman"/>
          <w:sz w:val="24"/>
          <w:szCs w:val="24"/>
          <w:lang w:bidi="ta-IN"/>
        </w:rPr>
        <w:t xml:space="preserve"> incorporated outside India, no person other than the member of the company concerned shall be </w:t>
      </w:r>
      <w:r w:rsidR="007D440B" w:rsidRPr="00DD6547">
        <w:rPr>
          <w:rFonts w:ascii="Times New Roman" w:eastAsia="Times New Roman" w:hAnsi="Times New Roman" w:cs="Times New Roman"/>
          <w:sz w:val="24"/>
          <w:szCs w:val="24"/>
          <w:lang w:bidi="ta-IN"/>
        </w:rPr>
        <w:t>entitled</w:t>
      </w:r>
      <w:r w:rsidRPr="00DD6547">
        <w:rPr>
          <w:rFonts w:ascii="Times New Roman" w:eastAsia="Times New Roman" w:hAnsi="Times New Roman" w:cs="Times New Roman"/>
          <w:sz w:val="24"/>
          <w:szCs w:val="24"/>
          <w:lang w:bidi="ta-IN"/>
        </w:rPr>
        <w:t xml:space="preserve"> to inspect or obtain the copies of profit and loss account of that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sz w:val="24"/>
          <w:szCs w:val="24"/>
          <w:lang w:bidi="ta-IN"/>
        </w:rPr>
        <w:t>Minimum number of directors is only two. (3 in case of a public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Company Law Board on being satisfied that the infringement of the aforesaid 3 conditions was accidental or due to inadvertence or that on other grounds, it just an equitable to grant relief, may grant relief to the company from the consequences of such infringement. The infringement of the aforesaid 3 conditions does not automatically convert a private company into a public company. It continues to remain a private company; it merely ceases to be entitled to the privileges and exemptions available to a private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Companies deemed to be public limited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A private company will be treated as a deemed public limited company in any of the following </w:t>
      </w:r>
      <w:r w:rsidR="007D440B" w:rsidRPr="00DD6547">
        <w:rPr>
          <w:rFonts w:ascii="Times New Roman" w:eastAsia="Times New Roman" w:hAnsi="Times New Roman" w:cs="Times New Roman"/>
          <w:sz w:val="24"/>
          <w:szCs w:val="24"/>
          <w:lang w:bidi="ta-IN"/>
        </w:rPr>
        <w:t>circumstances:</w:t>
      </w:r>
      <w:r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Where at least 25% of the paid up share capital of a private company is held by one or more bodies corporate, the private company shall automatically become the public company on and from the date on which the aforesaid percentage is so held.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Where the annual average turnover of the private company during the period of three consecutive financial years is not less than Rs 25 crores, the private company shall be, irrespective of its paid up share capital, become a deemed public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Where not less than 25% of the paid up capital of a public company limited is held by the private company, then the private company shall become a public company on and from the date on which the aforesaid percentage is so held.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Where a private company accepts deposits after the invitation is made by advertisement or renews deposits from the public (other than from its members or directors or their relatives), such companies shall become public company on and from date such acceptance or renewal is first made.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lastRenderedPageBreak/>
        <w:t>Limited and Unlimited companies: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Companies may be limited or unlimited companies. Company may be limited by shares or limited by guarantee.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 xml:space="preserve">Company limited </w:t>
      </w:r>
      <w:r w:rsidRPr="00DD6547">
        <w:rPr>
          <w:rFonts w:ascii="Times New Roman" w:eastAsia="Times New Roman" w:hAnsi="Times New Roman" w:cs="Times New Roman"/>
          <w:sz w:val="24"/>
          <w:szCs w:val="24"/>
          <w:lang w:bidi="ta-IN"/>
        </w:rPr>
        <w:t>by shares In this case, the liability of members is limited to the amount of uncalled share capital. No member of company limited by the shares can be called upon to pay more than the face value of shares or so much of it as is remaining unpaid. Members have no liability in case of fully paid up shares.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Company limited by the guarantee A company limited by guarantee is a registered company having the liability of its members limited by its memorandum of association to such amount as the members may respectively thereby undertake to pay if necessary on liquidation of the company. The liability of the members to pay the guaranteed amount arises only when the company has gone into liquidation and not when it is a going concern. A guarantee company may be a company with share capital or without share capital.</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Unlimited Company:</w:t>
      </w:r>
      <w:r w:rsidRPr="00DD6547">
        <w:rPr>
          <w:rFonts w:ascii="Times New Roman" w:eastAsia="Times New Roman" w:hAnsi="Times New Roman" w:cs="Times New Roman"/>
          <w:sz w:val="24"/>
          <w:szCs w:val="24"/>
          <w:lang w:bidi="ta-IN"/>
        </w:rPr>
        <w:t xml:space="preserve"> The liability of members of an unlimited company is unlimited. Therefore their liability is similar to that of the liability of the partners of a partnership firm.</w:t>
      </w:r>
    </w:p>
    <w:p w:rsidR="00DD6547" w:rsidRPr="00DD6547" w:rsidRDefault="00D2328C"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5. Section</w:t>
      </w:r>
      <w:r w:rsidR="00DD6547" w:rsidRPr="00DD6547">
        <w:rPr>
          <w:rFonts w:ascii="Times New Roman" w:eastAsia="Times New Roman" w:hAnsi="Times New Roman" w:cs="Times New Roman"/>
          <w:sz w:val="24"/>
          <w:szCs w:val="24"/>
          <w:lang w:bidi="ta-IN"/>
        </w:rPr>
        <w:t xml:space="preserve"> 25 Companies: Under the Companies Act, 1956, the name of a public limited company must end with the word ‘Limited’ and the name of a private limited company must end with the word ‘Private Limited’. However, under Section 25, the Central Government may allow </w:t>
      </w:r>
      <w:r w:rsidRPr="00DD6547">
        <w:rPr>
          <w:rFonts w:ascii="Times New Roman" w:eastAsia="Times New Roman" w:hAnsi="Times New Roman" w:cs="Times New Roman"/>
          <w:sz w:val="24"/>
          <w:szCs w:val="24"/>
          <w:lang w:bidi="ta-IN"/>
        </w:rPr>
        <w:t>companies</w:t>
      </w:r>
      <w:r w:rsidR="00DD6547" w:rsidRPr="00DD6547">
        <w:rPr>
          <w:rFonts w:ascii="Times New Roman" w:eastAsia="Times New Roman" w:hAnsi="Times New Roman" w:cs="Times New Roman"/>
          <w:sz w:val="24"/>
          <w:szCs w:val="24"/>
          <w:lang w:bidi="ta-IN"/>
        </w:rPr>
        <w:t xml:space="preserve"> to remove the word “Limited / Private Limited” from the name if the following conditions are </w:t>
      </w:r>
      <w:r w:rsidRPr="00DD6547">
        <w:rPr>
          <w:rFonts w:ascii="Times New Roman" w:eastAsia="Times New Roman" w:hAnsi="Times New Roman" w:cs="Times New Roman"/>
          <w:sz w:val="24"/>
          <w:szCs w:val="24"/>
          <w:lang w:bidi="ta-IN"/>
        </w:rPr>
        <w:t>satisfied:</w:t>
      </w:r>
      <w:r w:rsidR="00DD6547"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company is formed for promoting commerce, science, art, religion, charity or other socially useful objects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The company does not intend to pay dividend to its members but apply its profits and other income in promotion of its </w:t>
      </w:r>
      <w:r w:rsidR="00D2328C" w:rsidRPr="00DD6547">
        <w:rPr>
          <w:rFonts w:ascii="Times New Roman" w:eastAsia="Times New Roman" w:hAnsi="Times New Roman" w:cs="Times New Roman"/>
          <w:sz w:val="24"/>
          <w:szCs w:val="24"/>
          <w:lang w:bidi="ta-IN"/>
        </w:rPr>
        <w:t>objects.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Holding and Subsidiary companies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A company shall be deemed to be subsidiary of another company </w:t>
      </w:r>
      <w:r w:rsidR="00D2328C" w:rsidRPr="00DD6547">
        <w:rPr>
          <w:rFonts w:ascii="Times New Roman" w:eastAsia="Times New Roman" w:hAnsi="Times New Roman" w:cs="Times New Roman"/>
          <w:sz w:val="24"/>
          <w:szCs w:val="24"/>
          <w:lang w:bidi="ta-IN"/>
        </w:rPr>
        <w:t>if:</w:t>
      </w:r>
      <w:r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That other company controls the composition of its board of </w:t>
      </w:r>
      <w:r w:rsidR="00D2328C" w:rsidRPr="00DD6547">
        <w:rPr>
          <w:rFonts w:ascii="Times New Roman" w:eastAsia="Times New Roman" w:hAnsi="Times New Roman" w:cs="Times New Roman"/>
          <w:sz w:val="24"/>
          <w:szCs w:val="24"/>
          <w:lang w:bidi="ta-IN"/>
        </w:rPr>
        <w:t>directors;</w:t>
      </w:r>
      <w:r w:rsidRPr="00DD6547">
        <w:rPr>
          <w:rFonts w:ascii="Times New Roman" w:eastAsia="Times New Roman" w:hAnsi="Times New Roman" w:cs="Times New Roman"/>
          <w:sz w:val="24"/>
          <w:szCs w:val="24"/>
          <w:lang w:bidi="ta-IN"/>
        </w:rPr>
        <w:t xml:space="preserve"> or</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That other company holds more than half in face value of its equity share capital</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Where the first mentioned company is subsidiary company of any company which that other’s subsidiary. eg Company B is subsidiary of the Company A and Company C is subsidiary of Company B, therefore Company C is subsidiary of Company A.</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lastRenderedPageBreak/>
        <w:t xml:space="preserve">The control of the composition of the Board of Directors of the company means that the holding company has the power at its discretion to appoint or remove all or majority of directors of the subsidiary company without consent or concurrence of any other </w:t>
      </w:r>
      <w:r w:rsidR="00D2328C" w:rsidRPr="00DD6547">
        <w:rPr>
          <w:rFonts w:ascii="Times New Roman" w:eastAsia="Times New Roman" w:hAnsi="Times New Roman" w:cs="Times New Roman"/>
          <w:sz w:val="24"/>
          <w:szCs w:val="24"/>
          <w:lang w:bidi="ta-IN"/>
        </w:rPr>
        <w:t>person.</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Government Companies: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Means any company in which not less than 51% of the paid up share capital is held by the Central Government or any State Government or partly by the Central Government and partly by the one or more State Governments and includes a company which is a subsidiary of a government company. Government Companies </w:t>
      </w:r>
      <w:r w:rsidR="00D2328C" w:rsidRPr="00DD6547">
        <w:rPr>
          <w:rFonts w:ascii="Times New Roman" w:eastAsia="Times New Roman" w:hAnsi="Times New Roman" w:cs="Times New Roman"/>
          <w:sz w:val="24"/>
          <w:szCs w:val="24"/>
          <w:lang w:bidi="ta-IN"/>
        </w:rPr>
        <w:t>is</w:t>
      </w:r>
      <w:r w:rsidRPr="00DD6547">
        <w:rPr>
          <w:rFonts w:ascii="Times New Roman" w:eastAsia="Times New Roman" w:hAnsi="Times New Roman" w:cs="Times New Roman"/>
          <w:sz w:val="24"/>
          <w:szCs w:val="24"/>
          <w:lang w:bidi="ta-IN"/>
        </w:rPr>
        <w:t xml:space="preserve"> also governed by the provisions of the Companies Act. However, the Central Government may direct that certain provisions of the Companies Act shall not apply or shall apply only with such exceptions, modifications and </w:t>
      </w:r>
      <w:r w:rsidR="00D2328C" w:rsidRPr="00DD6547">
        <w:rPr>
          <w:rFonts w:ascii="Times New Roman" w:eastAsia="Times New Roman" w:hAnsi="Times New Roman" w:cs="Times New Roman"/>
          <w:sz w:val="24"/>
          <w:szCs w:val="24"/>
          <w:lang w:bidi="ta-IN"/>
        </w:rPr>
        <w:t>adoptions</w:t>
      </w:r>
      <w:r w:rsidRPr="00DD6547">
        <w:rPr>
          <w:rFonts w:ascii="Times New Roman" w:eastAsia="Times New Roman" w:hAnsi="Times New Roman" w:cs="Times New Roman"/>
          <w:sz w:val="24"/>
          <w:szCs w:val="24"/>
          <w:lang w:bidi="ta-IN"/>
        </w:rPr>
        <w:t xml:space="preserve"> as may be specified to such government </w:t>
      </w:r>
      <w:r w:rsidR="00D2328C" w:rsidRPr="00DD6547">
        <w:rPr>
          <w:rFonts w:ascii="Times New Roman" w:eastAsia="Times New Roman" w:hAnsi="Times New Roman" w:cs="Times New Roman"/>
          <w:sz w:val="24"/>
          <w:szCs w:val="24"/>
          <w:lang w:bidi="ta-IN"/>
        </w:rPr>
        <w:t>companies.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b/>
          <w:bCs/>
          <w:color w:val="FF0000"/>
          <w:sz w:val="24"/>
          <w:szCs w:val="24"/>
          <w:u w:val="single"/>
          <w:lang w:bidi="ta-IN"/>
        </w:rPr>
        <w:t>Foreign Companies: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Means a company incorporated in a country outside India under the law of that other country and has established the place of business in India.</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What are the consequences of non-registration?</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An illegal association is not </w:t>
      </w:r>
      <w:r w:rsidR="00D2328C" w:rsidRPr="00DD6547">
        <w:rPr>
          <w:rFonts w:ascii="Times New Roman" w:eastAsia="Times New Roman" w:hAnsi="Times New Roman" w:cs="Times New Roman"/>
          <w:sz w:val="24"/>
          <w:szCs w:val="24"/>
          <w:lang w:bidi="ta-IN"/>
        </w:rPr>
        <w:t>recognized</w:t>
      </w:r>
      <w:r w:rsidRPr="00DD6547">
        <w:rPr>
          <w:rFonts w:ascii="Times New Roman" w:eastAsia="Times New Roman" w:hAnsi="Times New Roman" w:cs="Times New Roman"/>
          <w:sz w:val="24"/>
          <w:szCs w:val="24"/>
          <w:lang w:bidi="ta-IN"/>
        </w:rPr>
        <w:t xml:space="preserve"> by law. An illegal association cannot enter into any contract, cannot sue any members or any outsider, </w:t>
      </w:r>
      <w:r w:rsidR="00D2328C" w:rsidRPr="00DD6547">
        <w:rPr>
          <w:rFonts w:ascii="Times New Roman" w:eastAsia="Times New Roman" w:hAnsi="Times New Roman" w:cs="Times New Roman"/>
          <w:sz w:val="24"/>
          <w:szCs w:val="24"/>
          <w:lang w:bidi="ta-IN"/>
        </w:rPr>
        <w:t>and cannot</w:t>
      </w:r>
      <w:r w:rsidRPr="00DD6547">
        <w:rPr>
          <w:rFonts w:ascii="Times New Roman" w:eastAsia="Times New Roman" w:hAnsi="Times New Roman" w:cs="Times New Roman"/>
          <w:sz w:val="24"/>
          <w:szCs w:val="24"/>
          <w:lang w:bidi="ta-IN"/>
        </w:rPr>
        <w:t xml:space="preserve"> be sued by any members or outsiders for any of its debts. The members of the illegal association are personally for the obligations of the illegal association. A member may be liable to a fine of Rs. 1000. Any member of an illegal association cannot sue another member in respect of any matter connected with the association.</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What is Illegal Association?</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Under the Companies Act, 1956, not more than 10 persons can come together for carrying on any banking business and not more than 20 persons can come together for carrying on any other of business, unless the association is registered under the Companies Act or any other Indian law. Any association which does not comply with the above norms is an illegal association. Therefore, a partnership of more 10 or 20 members, as the case may be, is an illegal association unless the registered under the Companies Act or any other Indian law.</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However, this provision does not apply in the following </w:t>
      </w:r>
      <w:r w:rsidR="00D2328C" w:rsidRPr="00DD6547">
        <w:rPr>
          <w:rFonts w:ascii="Times New Roman" w:eastAsia="Times New Roman" w:hAnsi="Times New Roman" w:cs="Times New Roman"/>
          <w:sz w:val="24"/>
          <w:szCs w:val="24"/>
          <w:lang w:bidi="ta-IN"/>
        </w:rPr>
        <w:t>cases:</w:t>
      </w:r>
      <w:r w:rsidRPr="00DD6547">
        <w:rPr>
          <w:rFonts w:ascii="Times New Roman" w:eastAsia="Times New Roman" w:hAnsi="Times New Roman" w:cs="Times New Roman"/>
          <w:sz w:val="24"/>
          <w:szCs w:val="24"/>
          <w:lang w:bidi="ta-IN"/>
        </w:rPr>
        <w: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A Joint Hindu Family business comprising of family members only. But where two or more Joint Hindu families come together for business through partnership, the total number of members cannot exceed 10 or 20 as the case may be, but in computing the number of persons, minor members of such family will be excluded.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Any association of charitable, religious, scientific trust or </w:t>
      </w:r>
      <w:r w:rsidR="00D2328C" w:rsidRPr="00DD6547">
        <w:rPr>
          <w:rFonts w:ascii="Times New Roman" w:eastAsia="Times New Roman" w:hAnsi="Times New Roman" w:cs="Times New Roman"/>
          <w:sz w:val="24"/>
          <w:szCs w:val="24"/>
          <w:lang w:bidi="ta-IN"/>
        </w:rPr>
        <w:t>organization</w:t>
      </w:r>
      <w:r w:rsidRPr="00DD6547">
        <w:rPr>
          <w:rFonts w:ascii="Times New Roman" w:eastAsia="Times New Roman" w:hAnsi="Times New Roman" w:cs="Times New Roman"/>
          <w:sz w:val="24"/>
          <w:szCs w:val="24"/>
          <w:lang w:bidi="ta-IN"/>
        </w:rPr>
        <w:t xml:space="preserve"> which is not formed with a profit motive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lastRenderedPageBreak/>
        <w:t>Foreign companies.</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When the </w:t>
      </w:r>
      <w:r w:rsidR="00D2328C" w:rsidRPr="00DD6547">
        <w:rPr>
          <w:rFonts w:ascii="Times New Roman" w:eastAsia="Times New Roman" w:hAnsi="Times New Roman" w:cs="Times New Roman"/>
          <w:sz w:val="24"/>
          <w:szCs w:val="24"/>
          <w:lang w:bidi="ta-IN"/>
        </w:rPr>
        <w:t>number of members exceeds</w:t>
      </w:r>
      <w:r w:rsidRPr="00DD6547">
        <w:rPr>
          <w:rFonts w:ascii="Times New Roman" w:eastAsia="Times New Roman" w:hAnsi="Times New Roman" w:cs="Times New Roman"/>
          <w:sz w:val="24"/>
          <w:szCs w:val="24"/>
          <w:lang w:bidi="ta-IN"/>
        </w:rPr>
        <w:t xml:space="preserve"> the prescribed maximum, members must register it under Companies Act or any other Indian </w:t>
      </w:r>
      <w:r w:rsidR="00D2328C" w:rsidRPr="00DD6547">
        <w:rPr>
          <w:rFonts w:ascii="Times New Roman" w:eastAsia="Times New Roman" w:hAnsi="Times New Roman" w:cs="Times New Roman"/>
          <w:sz w:val="24"/>
          <w:szCs w:val="24"/>
          <w:lang w:bidi="ta-IN"/>
        </w:rPr>
        <w:t>law.</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What are the defining characteristics of a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A company as an entity has several distinct features which together make it a unique organization. </w:t>
      </w:r>
      <w:r w:rsidR="00D2328C" w:rsidRPr="00DD6547">
        <w:rPr>
          <w:rFonts w:ascii="Times New Roman" w:eastAsia="Times New Roman" w:hAnsi="Times New Roman" w:cs="Times New Roman"/>
          <w:sz w:val="24"/>
          <w:szCs w:val="24"/>
          <w:lang w:bidi="ta-IN"/>
        </w:rPr>
        <w:t>The following are the defining characteristics of a company:-</w:t>
      </w:r>
      <w:r w:rsidR="00D2328C">
        <w:rPr>
          <w:rFonts w:ascii="Times New Roman" w:eastAsia="Times New Roman" w:hAnsi="Times New Roman" w:cs="Times New Roman"/>
          <w:b/>
          <w:bCs/>
          <w:color w:val="FF0000"/>
          <w:sz w:val="24"/>
          <w:szCs w:val="24"/>
          <w:lang w:bidi="ta-IN"/>
        </w:rPr>
        <w:t xml:space="preserve">Separate Legal Entity </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On incorporation under law, a company becomes a separate legal entity as compared to its members. The company is different and distinct from its members in law. It has its own name and its own seal, its assets and liabilities are separate and distinct from those of its members. It is capable of owning property, incurring </w:t>
      </w:r>
      <w:r w:rsidRPr="00D2328C">
        <w:rPr>
          <w:rFonts w:ascii="Times New Roman" w:eastAsia="Times New Roman" w:hAnsi="Times New Roman" w:cs="Times New Roman"/>
          <w:sz w:val="24"/>
          <w:szCs w:val="24"/>
          <w:lang w:bidi="ta-IN"/>
        </w:rPr>
        <w:t>debt</w:t>
      </w:r>
      <w:r w:rsidRPr="00DD6547">
        <w:rPr>
          <w:rFonts w:ascii="Times New Roman" w:eastAsia="Times New Roman" w:hAnsi="Times New Roman" w:cs="Times New Roman"/>
          <w:sz w:val="24"/>
          <w:szCs w:val="24"/>
          <w:lang w:bidi="ta-IN"/>
        </w:rPr>
        <w:t>, and borrowing money, having a bank account, employing people, entering into contracts and suing and being sued separately</w:t>
      </w:r>
      <w:r>
        <w:rPr>
          <w:rFonts w:ascii="Times New Roman" w:eastAsia="Times New Roman" w:hAnsi="Times New Roman" w:cs="Times New Roman"/>
          <w:sz w:val="24"/>
          <w:szCs w:val="24"/>
          <w:lang w:bidi="ta-IN"/>
        </w:rPr>
        <w:t>:</w:t>
      </w:r>
      <w:r w:rsidRPr="00DD6547">
        <w:rPr>
          <w:rFonts w:ascii="Times New Roman" w:eastAsia="Times New Roman" w:hAnsi="Times New Roman" w:cs="Times New Roman"/>
          <w:b/>
          <w:bCs/>
          <w:color w:val="FF0000"/>
          <w:sz w:val="24"/>
          <w:szCs w:val="24"/>
          <w:lang w:bidi="ta-IN"/>
        </w:rPr>
        <w:t xml:space="preserve"> Limited Liability</w:t>
      </w:r>
      <w:r>
        <w:rPr>
          <w:rFonts w:ascii="Times New Roman" w:eastAsia="Times New Roman" w:hAnsi="Times New Roman" w:cs="Times New Roman"/>
          <w:sz w:val="24"/>
          <w:szCs w:val="24"/>
          <w:lang w:bidi="ta-IN"/>
        </w:rPr>
        <w:t xml:space="preserve"> </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The liability of the members of the company is limited to contribution to the assets of the company </w:t>
      </w:r>
      <w:r w:rsidR="00D2328C" w:rsidRPr="00DD6547">
        <w:rPr>
          <w:rFonts w:ascii="Times New Roman" w:eastAsia="Times New Roman" w:hAnsi="Times New Roman" w:cs="Times New Roman"/>
          <w:sz w:val="24"/>
          <w:szCs w:val="24"/>
          <w:lang w:bidi="ta-IN"/>
        </w:rPr>
        <w:t>up to</w:t>
      </w:r>
      <w:r w:rsidRPr="00DD6547">
        <w:rPr>
          <w:rFonts w:ascii="Times New Roman" w:eastAsia="Times New Roman" w:hAnsi="Times New Roman" w:cs="Times New Roman"/>
          <w:sz w:val="24"/>
          <w:szCs w:val="24"/>
          <w:lang w:bidi="ta-IN"/>
        </w:rPr>
        <w:t xml:space="preserve"> the face value of shares held by him. A member is liable to pay only the uncalled money due on shares held by him when called upon to pay and nothing more, even if liabilities of the company far exceeds its assets. On the other hand, partners of a partnership firm have unlimited liability i.e. if the assets of the firm are not adequate to pay the liabilities of the firm, the creditors can force the partners to make good the deficit from their personal assets. This cannot be done in case of a company once the members have paid all their dues towards the shares </w:t>
      </w:r>
      <w:r>
        <w:rPr>
          <w:rFonts w:ascii="Times New Roman" w:eastAsia="Times New Roman" w:hAnsi="Times New Roman" w:cs="Times New Roman"/>
          <w:sz w:val="24"/>
          <w:szCs w:val="24"/>
          <w:lang w:bidi="ta-IN"/>
        </w:rPr>
        <w:t xml:space="preserve">held by them in the </w:t>
      </w:r>
      <w:r w:rsidR="007D440B">
        <w:rPr>
          <w:rFonts w:ascii="Times New Roman" w:eastAsia="Times New Roman" w:hAnsi="Times New Roman" w:cs="Times New Roman"/>
          <w:sz w:val="24"/>
          <w:szCs w:val="24"/>
          <w:lang w:bidi="ta-IN"/>
        </w:rPr>
        <w:t>company: Perpetual</w:t>
      </w:r>
      <w:r w:rsidRPr="00DD6547">
        <w:rPr>
          <w:rFonts w:ascii="Times New Roman" w:eastAsia="Times New Roman" w:hAnsi="Times New Roman" w:cs="Times New Roman"/>
          <w:b/>
          <w:bCs/>
          <w:color w:val="FF0000"/>
          <w:sz w:val="24"/>
          <w:szCs w:val="24"/>
          <w:lang w:bidi="ta-IN"/>
        </w:rPr>
        <w:t xml:space="preserve"> Succession</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A company does not die or cease to exist unless it is specifically wound up or the task for which it was formed has been completed. Membership of a company may keep on changing from time to time but that does not affect life of the company. Death or insolvency of member does not affect the existence of the company</w:t>
      </w:r>
      <w:r w:rsidR="00A702D9">
        <w:rPr>
          <w:rFonts w:ascii="Times New Roman" w:eastAsia="Times New Roman" w:hAnsi="Times New Roman" w:cs="Times New Roman"/>
          <w:sz w:val="24"/>
          <w:szCs w:val="24"/>
          <w:lang w:bidi="ta-IN"/>
        </w:rPr>
        <w:t xml:space="preserve">: </w:t>
      </w:r>
      <w:r w:rsidRPr="00DD6547">
        <w:rPr>
          <w:rFonts w:ascii="Times New Roman" w:eastAsia="Times New Roman" w:hAnsi="Times New Roman" w:cs="Times New Roman"/>
          <w:b/>
          <w:bCs/>
          <w:color w:val="FF0000"/>
          <w:sz w:val="24"/>
          <w:szCs w:val="24"/>
          <w:lang w:bidi="ta-IN"/>
        </w:rPr>
        <w:t>Separate Property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A company is a distinct legal entity. The company’s property is its own. A member cannot claim to be owner of the company’s property duri</w:t>
      </w:r>
      <w:r w:rsidR="00A702D9">
        <w:rPr>
          <w:rFonts w:ascii="Times New Roman" w:eastAsia="Times New Roman" w:hAnsi="Times New Roman" w:cs="Times New Roman"/>
          <w:sz w:val="24"/>
          <w:szCs w:val="24"/>
          <w:lang w:bidi="ta-IN"/>
        </w:rPr>
        <w:t xml:space="preserve">ng the existence of the company: </w:t>
      </w:r>
      <w:r w:rsidRPr="00DD6547">
        <w:rPr>
          <w:rFonts w:ascii="Times New Roman" w:eastAsia="Times New Roman" w:hAnsi="Times New Roman" w:cs="Times New Roman"/>
          <w:b/>
          <w:bCs/>
          <w:color w:val="FF0000"/>
          <w:sz w:val="24"/>
          <w:szCs w:val="24"/>
          <w:lang w:bidi="ta-IN"/>
        </w:rPr>
        <w:t>Transferability of Shares</w:t>
      </w:r>
    </w:p>
    <w:p w:rsidR="00DD6547" w:rsidRDefault="00DD6547" w:rsidP="00D2328C">
      <w:pPr>
        <w:spacing w:before="100" w:beforeAutospacing="1" w:after="100" w:afterAutospacing="1" w:line="240" w:lineRule="auto"/>
        <w:jc w:val="both"/>
        <w:rPr>
          <w:rFonts w:ascii="Times New Roman" w:eastAsia="Times New Roman" w:hAnsi="Times New Roman" w:cs="Times New Roman"/>
          <w:b/>
          <w:bCs/>
          <w:color w:val="FF0000"/>
          <w:sz w:val="24"/>
          <w:szCs w:val="24"/>
          <w:lang w:bidi="ta-IN"/>
        </w:rPr>
      </w:pPr>
      <w:r w:rsidRPr="00DD6547">
        <w:rPr>
          <w:rFonts w:ascii="Times New Roman" w:eastAsia="Times New Roman" w:hAnsi="Times New Roman" w:cs="Times New Roman"/>
          <w:sz w:val="24"/>
          <w:szCs w:val="24"/>
          <w:lang w:bidi="ta-IN"/>
        </w:rPr>
        <w:t>Shares in a company are freely transferable, subject to certain conditions, such that no share-holder is permanently or necessarily wedded to a company. When a member transfers his shares to another person, the transferee steps into the shoes of the transferor and acquires all the rights of the transf</w:t>
      </w:r>
      <w:r w:rsidR="00A702D9">
        <w:rPr>
          <w:rFonts w:ascii="Times New Roman" w:eastAsia="Times New Roman" w:hAnsi="Times New Roman" w:cs="Times New Roman"/>
          <w:sz w:val="24"/>
          <w:szCs w:val="24"/>
          <w:lang w:bidi="ta-IN"/>
        </w:rPr>
        <w:t xml:space="preserve">eror in respect of those shares: </w:t>
      </w:r>
      <w:r w:rsidRPr="00DD6547">
        <w:rPr>
          <w:rFonts w:ascii="Times New Roman" w:eastAsia="Times New Roman" w:hAnsi="Times New Roman" w:cs="Times New Roman"/>
          <w:b/>
          <w:bCs/>
          <w:color w:val="FF0000"/>
          <w:sz w:val="24"/>
          <w:szCs w:val="24"/>
          <w:lang w:bidi="ta-IN"/>
        </w:rPr>
        <w:t>Common Seal</w:t>
      </w:r>
    </w:p>
    <w:p w:rsidR="00D2328C" w:rsidRDefault="00D2328C" w:rsidP="00D2328C">
      <w:pPr>
        <w:spacing w:before="100" w:beforeAutospacing="1" w:after="100" w:afterAutospacing="1" w:line="240" w:lineRule="auto"/>
        <w:jc w:val="both"/>
        <w:rPr>
          <w:rFonts w:ascii="Times New Roman" w:eastAsia="Times New Roman" w:hAnsi="Times New Roman" w:cs="Times New Roman"/>
          <w:b/>
          <w:bCs/>
          <w:color w:val="FF0000"/>
          <w:sz w:val="24"/>
          <w:szCs w:val="24"/>
          <w:lang w:bidi="ta-IN"/>
        </w:rPr>
      </w:pPr>
    </w:p>
    <w:p w:rsidR="00D2328C" w:rsidRPr="00DD6547" w:rsidRDefault="00D2328C" w:rsidP="00D2328C">
      <w:pPr>
        <w:spacing w:before="100" w:beforeAutospacing="1" w:after="100" w:afterAutospacing="1" w:line="240" w:lineRule="auto"/>
        <w:jc w:val="both"/>
        <w:rPr>
          <w:rFonts w:ascii="Times New Roman" w:eastAsia="Times New Roman" w:hAnsi="Times New Roman" w:cs="Times New Roman"/>
          <w:sz w:val="24"/>
          <w:szCs w:val="24"/>
          <w:lang w:bidi="ta-IN"/>
        </w:rPr>
      </w:pP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lastRenderedPageBreak/>
        <w:t xml:space="preserve">A company is </w:t>
      </w:r>
      <w:r w:rsidR="007D440B" w:rsidRPr="00DD6547">
        <w:rPr>
          <w:rFonts w:ascii="Times New Roman" w:eastAsia="Times New Roman" w:hAnsi="Times New Roman" w:cs="Times New Roman"/>
          <w:sz w:val="24"/>
          <w:szCs w:val="24"/>
          <w:lang w:bidi="ta-IN"/>
        </w:rPr>
        <w:t>an</w:t>
      </w:r>
      <w:r w:rsidRPr="00DD6547">
        <w:rPr>
          <w:rFonts w:ascii="Times New Roman" w:eastAsia="Times New Roman" w:hAnsi="Times New Roman" w:cs="Times New Roman"/>
          <w:sz w:val="24"/>
          <w:szCs w:val="24"/>
          <w:lang w:bidi="ta-IN"/>
        </w:rPr>
        <w:t xml:space="preserve"> artificial person and does not have a physical presence. Therefore, it acts through its Board of Directors for carrying out its activities and entering into various agreements. Such contracts must be under the seal of the company. The common seal is the official signature of the company. The name of the company must be engraved on the common seal. Any document not bearing the seal of the company may not be accepted as authentic and may not have any legal </w:t>
      </w:r>
      <w:r w:rsidR="007D440B" w:rsidRPr="00DD6547">
        <w:rPr>
          <w:rFonts w:ascii="Times New Roman" w:eastAsia="Times New Roman" w:hAnsi="Times New Roman" w:cs="Times New Roman"/>
          <w:sz w:val="24"/>
          <w:szCs w:val="24"/>
          <w:lang w:bidi="ta-IN"/>
        </w:rPr>
        <w:t>force. Capacity</w:t>
      </w:r>
      <w:r w:rsidRPr="00DD6547">
        <w:rPr>
          <w:rFonts w:ascii="Times New Roman" w:eastAsia="Times New Roman" w:hAnsi="Times New Roman" w:cs="Times New Roman"/>
          <w:sz w:val="24"/>
          <w:szCs w:val="24"/>
          <w:lang w:bidi="ta-IN"/>
        </w:rPr>
        <w:t xml:space="preserve"> to sue and being sued:</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A company can sue or be sued in its own na</w:t>
      </w:r>
      <w:r w:rsidR="00A702D9">
        <w:rPr>
          <w:rFonts w:ascii="Times New Roman" w:eastAsia="Times New Roman" w:hAnsi="Times New Roman" w:cs="Times New Roman"/>
          <w:sz w:val="24"/>
          <w:szCs w:val="24"/>
          <w:lang w:bidi="ta-IN"/>
        </w:rPr>
        <w:t xml:space="preserve">me as distinct from its members: </w:t>
      </w:r>
      <w:r w:rsidRPr="00DD6547">
        <w:rPr>
          <w:rFonts w:ascii="Times New Roman" w:eastAsia="Times New Roman" w:hAnsi="Times New Roman" w:cs="Times New Roman"/>
          <w:b/>
          <w:bCs/>
          <w:color w:val="FF0000"/>
          <w:sz w:val="24"/>
          <w:szCs w:val="24"/>
          <w:lang w:bidi="ta-IN"/>
        </w:rPr>
        <w:t>Separate Management</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A company is administered and managed by its managerial personnel i.e. the Board of Directors. The shareholders are simply the holders of the shares in the company and need not be necessarily the managers of the company</w:t>
      </w:r>
      <w:r w:rsidR="00A702D9">
        <w:rPr>
          <w:rFonts w:ascii="Times New Roman" w:eastAsia="Times New Roman" w:hAnsi="Times New Roman" w:cs="Times New Roman"/>
          <w:sz w:val="24"/>
          <w:szCs w:val="24"/>
          <w:lang w:bidi="ta-IN"/>
        </w:rPr>
        <w:t xml:space="preserve">: </w:t>
      </w:r>
      <w:r w:rsidRPr="00DD6547">
        <w:rPr>
          <w:rFonts w:ascii="Times New Roman" w:eastAsia="Times New Roman" w:hAnsi="Times New Roman" w:cs="Times New Roman"/>
          <w:b/>
          <w:bCs/>
          <w:color w:val="FF0000"/>
          <w:sz w:val="24"/>
          <w:szCs w:val="24"/>
          <w:lang w:bidi="ta-IN"/>
        </w:rPr>
        <w:t>One Share-One Vote</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 xml:space="preserve">The principle of voting in a company is one share-one vote. I.e. if a person has 10 shares, he has 10 votes in the company. This is in direct contrast to the voting principle of a co-operative society where the “One Member – One Vote” principle applies i.e. irrespective of the number of shares held, one member has only one </w:t>
      </w:r>
      <w:r w:rsidR="007D440B" w:rsidRPr="00DD6547">
        <w:rPr>
          <w:rFonts w:ascii="Times New Roman" w:eastAsia="Times New Roman" w:hAnsi="Times New Roman" w:cs="Times New Roman"/>
          <w:sz w:val="24"/>
          <w:szCs w:val="24"/>
          <w:lang w:bidi="ta-IN"/>
        </w:rPr>
        <w:t>vote?</w:t>
      </w:r>
    </w:p>
    <w:p w:rsidR="00DD6547" w:rsidRPr="00DD6547" w:rsidRDefault="00DD6547" w:rsidP="00D2328C">
      <w:pPr>
        <w:spacing w:before="100" w:beforeAutospacing="1" w:after="100" w:afterAutospacing="1" w:line="240" w:lineRule="auto"/>
        <w:jc w:val="both"/>
        <w:outlineLvl w:val="2"/>
        <w:rPr>
          <w:rFonts w:ascii="Times New Roman" w:eastAsia="Times New Roman" w:hAnsi="Times New Roman" w:cs="Times New Roman"/>
          <w:b/>
          <w:bCs/>
          <w:color w:val="D54E21"/>
          <w:sz w:val="26"/>
          <w:szCs w:val="26"/>
          <w:lang w:bidi="ta-IN"/>
        </w:rPr>
      </w:pPr>
      <w:r w:rsidRPr="00DD6547">
        <w:rPr>
          <w:rFonts w:ascii="Times New Roman" w:eastAsia="Times New Roman" w:hAnsi="Times New Roman" w:cs="Times New Roman"/>
          <w:b/>
          <w:bCs/>
          <w:color w:val="D54E21"/>
          <w:sz w:val="26"/>
          <w:szCs w:val="26"/>
          <w:lang w:bidi="ta-IN"/>
        </w:rPr>
        <w:t>What do you mean by the word ‘Company’?</w:t>
      </w:r>
    </w:p>
    <w:p w:rsidR="00DD6547" w:rsidRPr="00DD6547" w:rsidRDefault="00DD6547" w:rsidP="00D2328C">
      <w:pPr>
        <w:spacing w:before="100" w:beforeAutospacing="1" w:after="100" w:afterAutospacing="1" w:line="240" w:lineRule="auto"/>
        <w:jc w:val="both"/>
        <w:rPr>
          <w:rFonts w:ascii="Times New Roman" w:eastAsia="Times New Roman" w:hAnsi="Times New Roman" w:cs="Times New Roman"/>
          <w:sz w:val="24"/>
          <w:szCs w:val="24"/>
          <w:lang w:bidi="ta-IN"/>
        </w:rPr>
      </w:pPr>
      <w:r w:rsidRPr="00DD6547">
        <w:rPr>
          <w:rFonts w:ascii="Times New Roman" w:eastAsia="Times New Roman" w:hAnsi="Times New Roman" w:cs="Times New Roman"/>
          <w:sz w:val="24"/>
          <w:szCs w:val="24"/>
          <w:lang w:bidi="ta-IN"/>
        </w:rPr>
        <w:t>The word ‘Company’ is an amalgamation of the Latin word ‘Com’ meaning “with or together” and ‘Pains’ meaning “bread”. Originally, it referred to a group of persons who took their meals together. A company is nothing but a group of persons who have come together or who have contributed money for some common person and who have incorporated themselves into a distinct legal entity in the form of a company for that purpose. Under Halsbury’s Laws of England, the term “company” has been defined as a collection of many individuals united into one body under special domination, having perpetual succession under an artificial form and vested by the policies of law with the capacity of acting in several respect as an individual, particularly for taking and granting of property, for contracting obligation and for suing and being sued, for enjoying privileges and immunities in common and exercising a variety of political rights, more or less extensive, according to the design of its institution or the powers upon it, either at the time of its creation or at any subsequent period of its existence. However, the Supreme Court of India has held in the case of State Trading Corporation of India v/s CTO that a company cannot have the status of a citizen under the Constitution of India.?</w:t>
      </w:r>
    </w:p>
    <w:p w:rsidR="00141E5C" w:rsidRDefault="00141E5C"/>
    <w:sectPr w:rsidR="00141E5C" w:rsidSect="00141E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Latha">
    <w:panose1 w:val="02000400000000000000"/>
    <w:charset w:val="01"/>
    <w:family w:val="auto"/>
    <w:pitch w:val="variable"/>
    <w:sig w:usb0="00100000" w:usb1="00000000" w:usb2="00000000" w:usb3="00000000" w:csb0="0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D6547"/>
    <w:rsid w:val="00141E5C"/>
    <w:rsid w:val="007D440B"/>
    <w:rsid w:val="00905EC2"/>
    <w:rsid w:val="00A702D9"/>
    <w:rsid w:val="00D2328C"/>
    <w:rsid w:val="00DD6547"/>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E5C"/>
  </w:style>
  <w:style w:type="paragraph" w:styleId="Heading3">
    <w:name w:val="heading 3"/>
    <w:basedOn w:val="Normal"/>
    <w:link w:val="Heading3Char"/>
    <w:uiPriority w:val="9"/>
    <w:qFormat/>
    <w:rsid w:val="00DD6547"/>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6547"/>
    <w:rPr>
      <w:rFonts w:ascii="Times New Roman" w:eastAsia="Times New Roman" w:hAnsi="Times New Roman" w:cs="Times New Roman"/>
      <w:b/>
      <w:bCs/>
      <w:sz w:val="27"/>
      <w:szCs w:val="27"/>
      <w:lang w:bidi="ta-IN"/>
    </w:rPr>
  </w:style>
  <w:style w:type="paragraph" w:styleId="NormalWeb">
    <w:name w:val="Normal (Web)"/>
    <w:basedOn w:val="Normal"/>
    <w:uiPriority w:val="99"/>
    <w:semiHidden/>
    <w:unhideWhenUsed/>
    <w:rsid w:val="00DD6547"/>
    <w:pPr>
      <w:spacing w:before="100" w:beforeAutospacing="1" w:after="100" w:afterAutospacing="1" w:line="240" w:lineRule="auto"/>
    </w:pPr>
    <w:rPr>
      <w:rFonts w:ascii="Times New Roman" w:eastAsia="Times New Roman" w:hAnsi="Times New Roman" w:cs="Times New Roman"/>
      <w:sz w:val="24"/>
      <w:szCs w:val="24"/>
      <w:lang w:bidi="ta-IN"/>
    </w:rPr>
  </w:style>
  <w:style w:type="character" w:styleId="Strong">
    <w:name w:val="Strong"/>
    <w:basedOn w:val="DefaultParagraphFont"/>
    <w:uiPriority w:val="22"/>
    <w:qFormat/>
    <w:rsid w:val="00DD6547"/>
    <w:rPr>
      <w:b/>
      <w:bCs/>
    </w:rPr>
  </w:style>
  <w:style w:type="character" w:customStyle="1" w:styleId="intopic-ad-popup-link">
    <w:name w:val="intopic-ad-popup-link"/>
    <w:basedOn w:val="DefaultParagraphFont"/>
    <w:rsid w:val="00DD6547"/>
  </w:style>
</w:styles>
</file>

<file path=word/webSettings.xml><?xml version="1.0" encoding="utf-8"?>
<w:webSettings xmlns:r="http://schemas.openxmlformats.org/officeDocument/2006/relationships" xmlns:w="http://schemas.openxmlformats.org/wordprocessingml/2006/main">
  <w:divs>
    <w:div w:id="1149253490">
      <w:bodyDiv w:val="1"/>
      <w:marLeft w:val="0"/>
      <w:marRight w:val="0"/>
      <w:marTop w:val="0"/>
      <w:marBottom w:val="0"/>
      <w:divBdr>
        <w:top w:val="none" w:sz="0" w:space="0" w:color="auto"/>
        <w:left w:val="none" w:sz="0" w:space="0" w:color="auto"/>
        <w:bottom w:val="none" w:sz="0" w:space="0" w:color="auto"/>
        <w:right w:val="none" w:sz="0" w:space="0" w:color="auto"/>
      </w:divBdr>
      <w:divsChild>
        <w:div w:id="1627853160">
          <w:marLeft w:val="0"/>
          <w:marRight w:val="0"/>
          <w:marTop w:val="0"/>
          <w:marBottom w:val="0"/>
          <w:divBdr>
            <w:top w:val="none" w:sz="0" w:space="0" w:color="auto"/>
            <w:left w:val="none" w:sz="0" w:space="0" w:color="auto"/>
            <w:bottom w:val="none" w:sz="0" w:space="0" w:color="auto"/>
            <w:right w:val="none" w:sz="0" w:space="0" w:color="auto"/>
          </w:divBdr>
          <w:divsChild>
            <w:div w:id="230116413">
              <w:marLeft w:val="0"/>
              <w:marRight w:val="0"/>
              <w:marTop w:val="0"/>
              <w:marBottom w:val="0"/>
              <w:divBdr>
                <w:top w:val="none" w:sz="0" w:space="0" w:color="auto"/>
                <w:left w:val="none" w:sz="0" w:space="0" w:color="auto"/>
                <w:bottom w:val="none" w:sz="0" w:space="0" w:color="auto"/>
                <w:right w:val="none" w:sz="0" w:space="0" w:color="auto"/>
              </w:divBdr>
              <w:divsChild>
                <w:div w:id="48306201">
                  <w:marLeft w:val="0"/>
                  <w:marRight w:val="0"/>
                  <w:marTop w:val="0"/>
                  <w:marBottom w:val="0"/>
                  <w:divBdr>
                    <w:top w:val="none" w:sz="0" w:space="0" w:color="auto"/>
                    <w:left w:val="none" w:sz="0" w:space="0" w:color="auto"/>
                    <w:bottom w:val="none" w:sz="0" w:space="0" w:color="auto"/>
                    <w:right w:val="none" w:sz="0" w:space="0" w:color="auto"/>
                  </w:divBdr>
                  <w:divsChild>
                    <w:div w:id="1601328040">
                      <w:marLeft w:val="0"/>
                      <w:marRight w:val="0"/>
                      <w:marTop w:val="0"/>
                      <w:marBottom w:val="0"/>
                      <w:divBdr>
                        <w:top w:val="none" w:sz="0" w:space="0" w:color="auto"/>
                        <w:left w:val="none" w:sz="0" w:space="0" w:color="auto"/>
                        <w:bottom w:val="none" w:sz="0" w:space="0" w:color="auto"/>
                        <w:right w:val="none" w:sz="0" w:space="0" w:color="auto"/>
                      </w:divBdr>
                      <w:divsChild>
                        <w:div w:id="742722">
                          <w:marLeft w:val="0"/>
                          <w:marRight w:val="0"/>
                          <w:marTop w:val="0"/>
                          <w:marBottom w:val="0"/>
                          <w:divBdr>
                            <w:top w:val="none" w:sz="0" w:space="0" w:color="auto"/>
                            <w:left w:val="none" w:sz="0" w:space="0" w:color="auto"/>
                            <w:bottom w:val="none" w:sz="0" w:space="0" w:color="auto"/>
                            <w:right w:val="none" w:sz="0" w:space="0" w:color="auto"/>
                          </w:divBdr>
                          <w:divsChild>
                            <w:div w:id="1406611536">
                              <w:marLeft w:val="3014"/>
                              <w:marRight w:val="3684"/>
                              <w:marTop w:val="0"/>
                              <w:marBottom w:val="0"/>
                              <w:divBdr>
                                <w:top w:val="none" w:sz="0" w:space="0" w:color="auto"/>
                                <w:left w:val="none" w:sz="0" w:space="0" w:color="auto"/>
                                <w:bottom w:val="none" w:sz="0" w:space="0" w:color="auto"/>
                                <w:right w:val="none" w:sz="0" w:space="0" w:color="auto"/>
                              </w:divBdr>
                              <w:divsChild>
                                <w:div w:id="376904544">
                                  <w:marLeft w:val="0"/>
                                  <w:marRight w:val="0"/>
                                  <w:marTop w:val="0"/>
                                  <w:marBottom w:val="0"/>
                                  <w:divBdr>
                                    <w:top w:val="none" w:sz="0" w:space="0" w:color="auto"/>
                                    <w:left w:val="none" w:sz="0" w:space="0" w:color="auto"/>
                                    <w:bottom w:val="none" w:sz="0" w:space="0" w:color="auto"/>
                                    <w:right w:val="none" w:sz="0" w:space="0" w:color="auto"/>
                                  </w:divBdr>
                                  <w:divsChild>
                                    <w:div w:id="1650404853">
                                      <w:marLeft w:val="0"/>
                                      <w:marRight w:val="0"/>
                                      <w:marTop w:val="0"/>
                                      <w:marBottom w:val="0"/>
                                      <w:divBdr>
                                        <w:top w:val="none" w:sz="0" w:space="0" w:color="auto"/>
                                        <w:left w:val="none" w:sz="0" w:space="0" w:color="auto"/>
                                        <w:bottom w:val="none" w:sz="0" w:space="0" w:color="auto"/>
                                        <w:right w:val="none" w:sz="0" w:space="0" w:color="auto"/>
                                      </w:divBdr>
                                      <w:divsChild>
                                        <w:div w:id="781265535">
                                          <w:marLeft w:val="0"/>
                                          <w:marRight w:val="0"/>
                                          <w:marTop w:val="0"/>
                                          <w:marBottom w:val="0"/>
                                          <w:divBdr>
                                            <w:top w:val="none" w:sz="0" w:space="0" w:color="auto"/>
                                            <w:left w:val="none" w:sz="0" w:space="0" w:color="auto"/>
                                            <w:bottom w:val="none" w:sz="0" w:space="0" w:color="auto"/>
                                            <w:right w:val="none" w:sz="0" w:space="0" w:color="auto"/>
                                          </w:divBdr>
                                          <w:divsChild>
                                            <w:div w:id="1156068919">
                                              <w:marLeft w:val="0"/>
                                              <w:marRight w:val="0"/>
                                              <w:marTop w:val="0"/>
                                              <w:marBottom w:val="0"/>
                                              <w:divBdr>
                                                <w:top w:val="none" w:sz="0" w:space="0" w:color="auto"/>
                                                <w:left w:val="none" w:sz="0" w:space="0" w:color="auto"/>
                                                <w:bottom w:val="none" w:sz="0" w:space="0" w:color="auto"/>
                                                <w:right w:val="none" w:sz="0" w:space="0" w:color="auto"/>
                                              </w:divBdr>
                                              <w:divsChild>
                                                <w:div w:id="1208296242">
                                                  <w:marLeft w:val="0"/>
                                                  <w:marRight w:val="0"/>
                                                  <w:marTop w:val="0"/>
                                                  <w:marBottom w:val="0"/>
                                                  <w:divBdr>
                                                    <w:top w:val="none" w:sz="0" w:space="0" w:color="auto"/>
                                                    <w:left w:val="none" w:sz="0" w:space="0" w:color="auto"/>
                                                    <w:bottom w:val="none" w:sz="0" w:space="0" w:color="auto"/>
                                                    <w:right w:val="none" w:sz="0" w:space="0" w:color="auto"/>
                                                  </w:divBdr>
                                                </w:div>
                                              </w:divsChild>
                                            </w:div>
                                            <w:div w:id="1628588390">
                                              <w:marLeft w:val="0"/>
                                              <w:marRight w:val="0"/>
                                              <w:marTop w:val="0"/>
                                              <w:marBottom w:val="0"/>
                                              <w:divBdr>
                                                <w:top w:val="none" w:sz="0" w:space="0" w:color="auto"/>
                                                <w:left w:val="none" w:sz="0" w:space="0" w:color="auto"/>
                                                <w:bottom w:val="none" w:sz="0" w:space="0" w:color="auto"/>
                                                <w:right w:val="none" w:sz="0" w:space="0" w:color="auto"/>
                                              </w:divBdr>
                                              <w:divsChild>
                                                <w:div w:id="2029060372">
                                                  <w:marLeft w:val="0"/>
                                                  <w:marRight w:val="0"/>
                                                  <w:marTop w:val="0"/>
                                                  <w:marBottom w:val="0"/>
                                                  <w:divBdr>
                                                    <w:top w:val="none" w:sz="0" w:space="0" w:color="auto"/>
                                                    <w:left w:val="none" w:sz="0" w:space="0" w:color="auto"/>
                                                    <w:bottom w:val="none" w:sz="0" w:space="0" w:color="auto"/>
                                                    <w:right w:val="none" w:sz="0" w:space="0" w:color="auto"/>
                                                  </w:divBdr>
                                                </w:div>
                                              </w:divsChild>
                                            </w:div>
                                            <w:div w:id="826555189">
                                              <w:marLeft w:val="0"/>
                                              <w:marRight w:val="0"/>
                                              <w:marTop w:val="0"/>
                                              <w:marBottom w:val="0"/>
                                              <w:divBdr>
                                                <w:top w:val="none" w:sz="0" w:space="0" w:color="auto"/>
                                                <w:left w:val="none" w:sz="0" w:space="0" w:color="auto"/>
                                                <w:bottom w:val="none" w:sz="0" w:space="0" w:color="auto"/>
                                                <w:right w:val="none" w:sz="0" w:space="0" w:color="auto"/>
                                              </w:divBdr>
                                              <w:divsChild>
                                                <w:div w:id="1654210866">
                                                  <w:marLeft w:val="0"/>
                                                  <w:marRight w:val="0"/>
                                                  <w:marTop w:val="0"/>
                                                  <w:marBottom w:val="0"/>
                                                  <w:divBdr>
                                                    <w:top w:val="none" w:sz="0" w:space="0" w:color="auto"/>
                                                    <w:left w:val="none" w:sz="0" w:space="0" w:color="auto"/>
                                                    <w:bottom w:val="none" w:sz="0" w:space="0" w:color="auto"/>
                                                    <w:right w:val="none" w:sz="0" w:space="0" w:color="auto"/>
                                                  </w:divBdr>
                                                </w:div>
                                              </w:divsChild>
                                            </w:div>
                                            <w:div w:id="1590457796">
                                              <w:marLeft w:val="0"/>
                                              <w:marRight w:val="0"/>
                                              <w:marTop w:val="0"/>
                                              <w:marBottom w:val="0"/>
                                              <w:divBdr>
                                                <w:top w:val="none" w:sz="0" w:space="0" w:color="auto"/>
                                                <w:left w:val="none" w:sz="0" w:space="0" w:color="auto"/>
                                                <w:bottom w:val="none" w:sz="0" w:space="0" w:color="auto"/>
                                                <w:right w:val="none" w:sz="0" w:space="0" w:color="auto"/>
                                              </w:divBdr>
                                              <w:divsChild>
                                                <w:div w:id="1923105108">
                                                  <w:marLeft w:val="0"/>
                                                  <w:marRight w:val="0"/>
                                                  <w:marTop w:val="0"/>
                                                  <w:marBottom w:val="0"/>
                                                  <w:divBdr>
                                                    <w:top w:val="none" w:sz="0" w:space="0" w:color="auto"/>
                                                    <w:left w:val="none" w:sz="0" w:space="0" w:color="auto"/>
                                                    <w:bottom w:val="none" w:sz="0" w:space="0" w:color="auto"/>
                                                    <w:right w:val="none" w:sz="0" w:space="0" w:color="auto"/>
                                                  </w:divBdr>
                                                </w:div>
                                              </w:divsChild>
                                            </w:div>
                                            <w:div w:id="1593394923">
                                              <w:marLeft w:val="0"/>
                                              <w:marRight w:val="0"/>
                                              <w:marTop w:val="0"/>
                                              <w:marBottom w:val="0"/>
                                              <w:divBdr>
                                                <w:top w:val="none" w:sz="0" w:space="0" w:color="auto"/>
                                                <w:left w:val="none" w:sz="0" w:space="0" w:color="auto"/>
                                                <w:bottom w:val="none" w:sz="0" w:space="0" w:color="auto"/>
                                                <w:right w:val="none" w:sz="0" w:space="0" w:color="auto"/>
                                              </w:divBdr>
                                              <w:divsChild>
                                                <w:div w:id="432241905">
                                                  <w:marLeft w:val="0"/>
                                                  <w:marRight w:val="0"/>
                                                  <w:marTop w:val="0"/>
                                                  <w:marBottom w:val="0"/>
                                                  <w:divBdr>
                                                    <w:top w:val="none" w:sz="0" w:space="0" w:color="auto"/>
                                                    <w:left w:val="none" w:sz="0" w:space="0" w:color="auto"/>
                                                    <w:bottom w:val="none" w:sz="0" w:space="0" w:color="auto"/>
                                                    <w:right w:val="none" w:sz="0" w:space="0" w:color="auto"/>
                                                  </w:divBdr>
                                                </w:div>
                                              </w:divsChild>
                                            </w:div>
                                            <w:div w:id="1771470670">
                                              <w:marLeft w:val="0"/>
                                              <w:marRight w:val="0"/>
                                              <w:marTop w:val="0"/>
                                              <w:marBottom w:val="0"/>
                                              <w:divBdr>
                                                <w:top w:val="none" w:sz="0" w:space="0" w:color="auto"/>
                                                <w:left w:val="none" w:sz="0" w:space="0" w:color="auto"/>
                                                <w:bottom w:val="none" w:sz="0" w:space="0" w:color="auto"/>
                                                <w:right w:val="none" w:sz="0" w:space="0" w:color="auto"/>
                                              </w:divBdr>
                                              <w:divsChild>
                                                <w:div w:id="1171601274">
                                                  <w:marLeft w:val="0"/>
                                                  <w:marRight w:val="0"/>
                                                  <w:marTop w:val="0"/>
                                                  <w:marBottom w:val="0"/>
                                                  <w:divBdr>
                                                    <w:top w:val="none" w:sz="0" w:space="0" w:color="auto"/>
                                                    <w:left w:val="none" w:sz="0" w:space="0" w:color="auto"/>
                                                    <w:bottom w:val="none" w:sz="0" w:space="0" w:color="auto"/>
                                                    <w:right w:val="none" w:sz="0" w:space="0" w:color="auto"/>
                                                  </w:divBdr>
                                                </w:div>
                                              </w:divsChild>
                                            </w:div>
                                            <w:div w:id="183717878">
                                              <w:marLeft w:val="0"/>
                                              <w:marRight w:val="0"/>
                                              <w:marTop w:val="0"/>
                                              <w:marBottom w:val="0"/>
                                              <w:divBdr>
                                                <w:top w:val="none" w:sz="0" w:space="0" w:color="auto"/>
                                                <w:left w:val="none" w:sz="0" w:space="0" w:color="auto"/>
                                                <w:bottom w:val="none" w:sz="0" w:space="0" w:color="auto"/>
                                                <w:right w:val="none" w:sz="0" w:space="0" w:color="auto"/>
                                              </w:divBdr>
                                              <w:divsChild>
                                                <w:div w:id="65957299">
                                                  <w:marLeft w:val="0"/>
                                                  <w:marRight w:val="0"/>
                                                  <w:marTop w:val="0"/>
                                                  <w:marBottom w:val="0"/>
                                                  <w:divBdr>
                                                    <w:top w:val="none" w:sz="0" w:space="0" w:color="auto"/>
                                                    <w:left w:val="none" w:sz="0" w:space="0" w:color="auto"/>
                                                    <w:bottom w:val="none" w:sz="0" w:space="0" w:color="auto"/>
                                                    <w:right w:val="none" w:sz="0" w:space="0" w:color="auto"/>
                                                  </w:divBdr>
                                                </w:div>
                                              </w:divsChild>
                                            </w:div>
                                            <w:div w:id="812218042">
                                              <w:marLeft w:val="0"/>
                                              <w:marRight w:val="0"/>
                                              <w:marTop w:val="0"/>
                                              <w:marBottom w:val="0"/>
                                              <w:divBdr>
                                                <w:top w:val="none" w:sz="0" w:space="0" w:color="auto"/>
                                                <w:left w:val="none" w:sz="0" w:space="0" w:color="auto"/>
                                                <w:bottom w:val="none" w:sz="0" w:space="0" w:color="auto"/>
                                                <w:right w:val="none" w:sz="0" w:space="0" w:color="auto"/>
                                              </w:divBdr>
                                              <w:divsChild>
                                                <w:div w:id="695615020">
                                                  <w:marLeft w:val="0"/>
                                                  <w:marRight w:val="0"/>
                                                  <w:marTop w:val="0"/>
                                                  <w:marBottom w:val="0"/>
                                                  <w:divBdr>
                                                    <w:top w:val="none" w:sz="0" w:space="0" w:color="auto"/>
                                                    <w:left w:val="none" w:sz="0" w:space="0" w:color="auto"/>
                                                    <w:bottom w:val="none" w:sz="0" w:space="0" w:color="auto"/>
                                                    <w:right w:val="none" w:sz="0" w:space="0" w:color="auto"/>
                                                  </w:divBdr>
                                                </w:div>
                                              </w:divsChild>
                                            </w:div>
                                            <w:div w:id="1420446953">
                                              <w:marLeft w:val="0"/>
                                              <w:marRight w:val="0"/>
                                              <w:marTop w:val="0"/>
                                              <w:marBottom w:val="0"/>
                                              <w:divBdr>
                                                <w:top w:val="none" w:sz="0" w:space="0" w:color="auto"/>
                                                <w:left w:val="none" w:sz="0" w:space="0" w:color="auto"/>
                                                <w:bottom w:val="none" w:sz="0" w:space="0" w:color="auto"/>
                                                <w:right w:val="none" w:sz="0" w:space="0" w:color="auto"/>
                                              </w:divBdr>
                                              <w:divsChild>
                                                <w:div w:id="1710104787">
                                                  <w:marLeft w:val="0"/>
                                                  <w:marRight w:val="0"/>
                                                  <w:marTop w:val="0"/>
                                                  <w:marBottom w:val="0"/>
                                                  <w:divBdr>
                                                    <w:top w:val="none" w:sz="0" w:space="0" w:color="auto"/>
                                                    <w:left w:val="none" w:sz="0" w:space="0" w:color="auto"/>
                                                    <w:bottom w:val="none" w:sz="0" w:space="0" w:color="auto"/>
                                                    <w:right w:val="none" w:sz="0" w:space="0" w:color="auto"/>
                                                  </w:divBdr>
                                                </w:div>
                                              </w:divsChild>
                                            </w:div>
                                            <w:div w:id="914776624">
                                              <w:marLeft w:val="0"/>
                                              <w:marRight w:val="0"/>
                                              <w:marTop w:val="0"/>
                                              <w:marBottom w:val="0"/>
                                              <w:divBdr>
                                                <w:top w:val="none" w:sz="0" w:space="0" w:color="auto"/>
                                                <w:left w:val="none" w:sz="0" w:space="0" w:color="auto"/>
                                                <w:bottom w:val="none" w:sz="0" w:space="0" w:color="auto"/>
                                                <w:right w:val="none" w:sz="0" w:space="0" w:color="auto"/>
                                              </w:divBdr>
                                              <w:divsChild>
                                                <w:div w:id="518813742">
                                                  <w:marLeft w:val="0"/>
                                                  <w:marRight w:val="0"/>
                                                  <w:marTop w:val="0"/>
                                                  <w:marBottom w:val="0"/>
                                                  <w:divBdr>
                                                    <w:top w:val="none" w:sz="0" w:space="0" w:color="auto"/>
                                                    <w:left w:val="none" w:sz="0" w:space="0" w:color="auto"/>
                                                    <w:bottom w:val="none" w:sz="0" w:space="0" w:color="auto"/>
                                                    <w:right w:val="none" w:sz="0" w:space="0" w:color="auto"/>
                                                  </w:divBdr>
                                                </w:div>
                                              </w:divsChild>
                                            </w:div>
                                            <w:div w:id="1326132125">
                                              <w:marLeft w:val="0"/>
                                              <w:marRight w:val="0"/>
                                              <w:marTop w:val="0"/>
                                              <w:marBottom w:val="0"/>
                                              <w:divBdr>
                                                <w:top w:val="none" w:sz="0" w:space="0" w:color="auto"/>
                                                <w:left w:val="none" w:sz="0" w:space="0" w:color="auto"/>
                                                <w:bottom w:val="none" w:sz="0" w:space="0" w:color="auto"/>
                                                <w:right w:val="none" w:sz="0" w:space="0" w:color="auto"/>
                                              </w:divBdr>
                                              <w:divsChild>
                                                <w:div w:id="1786994930">
                                                  <w:marLeft w:val="0"/>
                                                  <w:marRight w:val="0"/>
                                                  <w:marTop w:val="0"/>
                                                  <w:marBottom w:val="0"/>
                                                  <w:divBdr>
                                                    <w:top w:val="none" w:sz="0" w:space="0" w:color="auto"/>
                                                    <w:left w:val="none" w:sz="0" w:space="0" w:color="auto"/>
                                                    <w:bottom w:val="none" w:sz="0" w:space="0" w:color="auto"/>
                                                    <w:right w:val="none" w:sz="0" w:space="0" w:color="auto"/>
                                                  </w:divBdr>
                                                </w:div>
                                              </w:divsChild>
                                            </w:div>
                                            <w:div w:id="2103141844">
                                              <w:marLeft w:val="0"/>
                                              <w:marRight w:val="0"/>
                                              <w:marTop w:val="0"/>
                                              <w:marBottom w:val="0"/>
                                              <w:divBdr>
                                                <w:top w:val="none" w:sz="0" w:space="0" w:color="auto"/>
                                                <w:left w:val="none" w:sz="0" w:space="0" w:color="auto"/>
                                                <w:bottom w:val="none" w:sz="0" w:space="0" w:color="auto"/>
                                                <w:right w:val="none" w:sz="0" w:space="0" w:color="auto"/>
                                              </w:divBdr>
                                              <w:divsChild>
                                                <w:div w:id="957563755">
                                                  <w:marLeft w:val="0"/>
                                                  <w:marRight w:val="0"/>
                                                  <w:marTop w:val="0"/>
                                                  <w:marBottom w:val="0"/>
                                                  <w:divBdr>
                                                    <w:top w:val="none" w:sz="0" w:space="0" w:color="auto"/>
                                                    <w:left w:val="none" w:sz="0" w:space="0" w:color="auto"/>
                                                    <w:bottom w:val="none" w:sz="0" w:space="0" w:color="auto"/>
                                                    <w:right w:val="none" w:sz="0" w:space="0" w:color="auto"/>
                                                  </w:divBdr>
                                                </w:div>
                                              </w:divsChild>
                                            </w:div>
                                            <w:div w:id="357239506">
                                              <w:marLeft w:val="0"/>
                                              <w:marRight w:val="0"/>
                                              <w:marTop w:val="0"/>
                                              <w:marBottom w:val="0"/>
                                              <w:divBdr>
                                                <w:top w:val="none" w:sz="0" w:space="0" w:color="auto"/>
                                                <w:left w:val="none" w:sz="0" w:space="0" w:color="auto"/>
                                                <w:bottom w:val="none" w:sz="0" w:space="0" w:color="auto"/>
                                                <w:right w:val="none" w:sz="0" w:space="0" w:color="auto"/>
                                              </w:divBdr>
                                              <w:divsChild>
                                                <w:div w:id="203297513">
                                                  <w:marLeft w:val="0"/>
                                                  <w:marRight w:val="0"/>
                                                  <w:marTop w:val="0"/>
                                                  <w:marBottom w:val="0"/>
                                                  <w:divBdr>
                                                    <w:top w:val="none" w:sz="0" w:space="0" w:color="auto"/>
                                                    <w:left w:val="none" w:sz="0" w:space="0" w:color="auto"/>
                                                    <w:bottom w:val="none" w:sz="0" w:space="0" w:color="auto"/>
                                                    <w:right w:val="none" w:sz="0" w:space="0" w:color="auto"/>
                                                  </w:divBdr>
                                                </w:div>
                                              </w:divsChild>
                                            </w:div>
                                            <w:div w:id="270750358">
                                              <w:marLeft w:val="0"/>
                                              <w:marRight w:val="0"/>
                                              <w:marTop w:val="0"/>
                                              <w:marBottom w:val="0"/>
                                              <w:divBdr>
                                                <w:top w:val="none" w:sz="0" w:space="0" w:color="auto"/>
                                                <w:left w:val="none" w:sz="0" w:space="0" w:color="auto"/>
                                                <w:bottom w:val="none" w:sz="0" w:space="0" w:color="auto"/>
                                                <w:right w:val="none" w:sz="0" w:space="0" w:color="auto"/>
                                              </w:divBdr>
                                              <w:divsChild>
                                                <w:div w:id="395009598">
                                                  <w:marLeft w:val="0"/>
                                                  <w:marRight w:val="0"/>
                                                  <w:marTop w:val="0"/>
                                                  <w:marBottom w:val="0"/>
                                                  <w:divBdr>
                                                    <w:top w:val="none" w:sz="0" w:space="0" w:color="auto"/>
                                                    <w:left w:val="none" w:sz="0" w:space="0" w:color="auto"/>
                                                    <w:bottom w:val="none" w:sz="0" w:space="0" w:color="auto"/>
                                                    <w:right w:val="none" w:sz="0" w:space="0" w:color="auto"/>
                                                  </w:divBdr>
                                                </w:div>
                                              </w:divsChild>
                                            </w:div>
                                            <w:div w:id="398677380">
                                              <w:marLeft w:val="0"/>
                                              <w:marRight w:val="0"/>
                                              <w:marTop w:val="0"/>
                                              <w:marBottom w:val="0"/>
                                              <w:divBdr>
                                                <w:top w:val="none" w:sz="0" w:space="0" w:color="auto"/>
                                                <w:left w:val="none" w:sz="0" w:space="0" w:color="auto"/>
                                                <w:bottom w:val="none" w:sz="0" w:space="0" w:color="auto"/>
                                                <w:right w:val="none" w:sz="0" w:space="0" w:color="auto"/>
                                              </w:divBdr>
                                              <w:divsChild>
                                                <w:div w:id="1643929047">
                                                  <w:marLeft w:val="0"/>
                                                  <w:marRight w:val="0"/>
                                                  <w:marTop w:val="0"/>
                                                  <w:marBottom w:val="0"/>
                                                  <w:divBdr>
                                                    <w:top w:val="none" w:sz="0" w:space="0" w:color="auto"/>
                                                    <w:left w:val="none" w:sz="0" w:space="0" w:color="auto"/>
                                                    <w:bottom w:val="none" w:sz="0" w:space="0" w:color="auto"/>
                                                    <w:right w:val="none" w:sz="0" w:space="0" w:color="auto"/>
                                                  </w:divBdr>
                                                </w:div>
                                              </w:divsChild>
                                            </w:div>
                                            <w:div w:id="1086420611">
                                              <w:marLeft w:val="0"/>
                                              <w:marRight w:val="0"/>
                                              <w:marTop w:val="0"/>
                                              <w:marBottom w:val="0"/>
                                              <w:divBdr>
                                                <w:top w:val="none" w:sz="0" w:space="0" w:color="auto"/>
                                                <w:left w:val="none" w:sz="0" w:space="0" w:color="auto"/>
                                                <w:bottom w:val="none" w:sz="0" w:space="0" w:color="auto"/>
                                                <w:right w:val="none" w:sz="0" w:space="0" w:color="auto"/>
                                              </w:divBdr>
                                              <w:divsChild>
                                                <w:div w:id="137889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12</Pages>
  <Words>4428</Words>
  <Characters>25240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ASUSP5KPL</dc:creator>
  <cp:keywords/>
  <dc:description/>
  <cp:lastModifiedBy>ASUSP5KPL</cp:lastModifiedBy>
  <cp:revision>1</cp:revision>
  <dcterms:created xsi:type="dcterms:W3CDTF">2011-07-18T07:32:00Z</dcterms:created>
  <dcterms:modified xsi:type="dcterms:W3CDTF">2011-07-18T08:29:00Z</dcterms:modified>
</cp:coreProperties>
</file>