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b/>
          <w:bCs/>
          <w:color w:val="A45200"/>
          <w:sz w:val="16"/>
          <w:szCs w:val="16"/>
        </w:rPr>
        <w:t>SPECIAL ECONOMIC ZONE</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1 What is a Special Economic </w:t>
      </w:r>
      <w:proofErr w:type="gramStart"/>
      <w:r w:rsidRPr="00C642A3">
        <w:rPr>
          <w:rFonts w:ascii="Verdana" w:eastAsia="Times New Roman" w:hAnsi="Verdana" w:cs="Times New Roman"/>
          <w:color w:val="FF6600"/>
          <w:sz w:val="16"/>
          <w:szCs w:val="16"/>
        </w:rPr>
        <w:t>Zone ?</w:t>
      </w:r>
      <w:proofErr w:type="gramEnd"/>
      <w:r w:rsidRPr="00C642A3">
        <w:rPr>
          <w:rFonts w:ascii="Verdana" w:eastAsia="Times New Roman" w:hAnsi="Verdana" w:cs="Times New Roman"/>
          <w:color w:val="FF6600"/>
          <w:sz w:val="16"/>
          <w:szCs w:val="16"/>
        </w:rPr>
        <w:t xml:space="preserv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Special Economic Zone (SEZ) is a specifically delineated duty free enclave and shall be deemed to be foreign territory for the purposes of trade operations and duties and tariffs. </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 xml:space="preserve">2. Where in India SEZs are </w:t>
      </w:r>
      <w:proofErr w:type="gramStart"/>
      <w:r w:rsidRPr="00C642A3">
        <w:rPr>
          <w:rFonts w:ascii="Verdana" w:eastAsia="Times New Roman" w:hAnsi="Verdana" w:cs="Times New Roman"/>
          <w:color w:val="FF6600"/>
          <w:sz w:val="16"/>
        </w:rPr>
        <w:t>located ?</w:t>
      </w:r>
      <w:proofErr w:type="gramEnd"/>
      <w:r w:rsidRPr="00C642A3">
        <w:rPr>
          <w:rFonts w:ascii="Verdana" w:eastAsia="Times New Roman" w:hAnsi="Verdana" w:cs="Times New Roman"/>
          <w:color w:val="FF6600"/>
          <w:sz w:val="16"/>
        </w:rPr>
        <w:t xml:space="preserv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At present there eight functional Special Economic Zones located at Santa Cruz (Maharashtra), Cochin (Kerala), </w:t>
      </w:r>
      <w:proofErr w:type="spellStart"/>
      <w:r w:rsidRPr="00C642A3">
        <w:rPr>
          <w:rFonts w:ascii="Verdana" w:eastAsia="Times New Roman" w:hAnsi="Verdana" w:cs="Times New Roman"/>
          <w:color w:val="666666"/>
          <w:sz w:val="16"/>
          <w:szCs w:val="16"/>
        </w:rPr>
        <w:t>Kandla</w:t>
      </w:r>
      <w:proofErr w:type="spellEnd"/>
      <w:r w:rsidRPr="00C642A3">
        <w:rPr>
          <w:rFonts w:ascii="Verdana" w:eastAsia="Times New Roman" w:hAnsi="Verdana" w:cs="Times New Roman"/>
          <w:color w:val="666666"/>
          <w:sz w:val="16"/>
          <w:szCs w:val="16"/>
        </w:rPr>
        <w:t xml:space="preserve"> and </w:t>
      </w:r>
      <w:proofErr w:type="spellStart"/>
      <w:r w:rsidRPr="00C642A3">
        <w:rPr>
          <w:rFonts w:ascii="Verdana" w:eastAsia="Times New Roman" w:hAnsi="Verdana" w:cs="Times New Roman"/>
          <w:color w:val="666666"/>
          <w:sz w:val="16"/>
          <w:szCs w:val="16"/>
        </w:rPr>
        <w:t>Surat</w:t>
      </w:r>
      <w:proofErr w:type="spellEnd"/>
      <w:r w:rsidRPr="00C642A3">
        <w:rPr>
          <w:rFonts w:ascii="Verdana" w:eastAsia="Times New Roman" w:hAnsi="Verdana" w:cs="Times New Roman"/>
          <w:color w:val="666666"/>
          <w:sz w:val="16"/>
          <w:szCs w:val="16"/>
        </w:rPr>
        <w:t xml:space="preserve"> (Gujarat), Chennai (Tamil Nadu), Visakhapatnam (Andhra Pradesh), </w:t>
      </w:r>
      <w:proofErr w:type="spellStart"/>
      <w:r w:rsidRPr="00C642A3">
        <w:rPr>
          <w:rFonts w:ascii="Verdana" w:eastAsia="Times New Roman" w:hAnsi="Verdana" w:cs="Times New Roman"/>
          <w:color w:val="666666"/>
          <w:sz w:val="16"/>
          <w:szCs w:val="16"/>
        </w:rPr>
        <w:t>Falta</w:t>
      </w:r>
      <w:proofErr w:type="spellEnd"/>
      <w:r w:rsidRPr="00C642A3">
        <w:rPr>
          <w:rFonts w:ascii="Verdana" w:eastAsia="Times New Roman" w:hAnsi="Verdana" w:cs="Times New Roman"/>
          <w:color w:val="666666"/>
          <w:sz w:val="16"/>
          <w:szCs w:val="16"/>
        </w:rPr>
        <w:t xml:space="preserve"> (West Bengal) and </w:t>
      </w:r>
      <w:proofErr w:type="spellStart"/>
      <w:r w:rsidRPr="00C642A3">
        <w:rPr>
          <w:rFonts w:ascii="Verdana" w:eastAsia="Times New Roman" w:hAnsi="Verdana" w:cs="Times New Roman"/>
          <w:color w:val="666666"/>
          <w:sz w:val="16"/>
          <w:szCs w:val="16"/>
        </w:rPr>
        <w:t>Nodia</w:t>
      </w:r>
      <w:proofErr w:type="spellEnd"/>
      <w:r w:rsidRPr="00C642A3">
        <w:rPr>
          <w:rFonts w:ascii="Verdana" w:eastAsia="Times New Roman" w:hAnsi="Verdana" w:cs="Times New Roman"/>
          <w:color w:val="666666"/>
          <w:sz w:val="16"/>
          <w:szCs w:val="16"/>
        </w:rPr>
        <w:t xml:space="preserve"> (Uttar Pradesh) in India. Further a Special Economic Zone at Indore </w:t>
      </w:r>
      <w:proofErr w:type="gramStart"/>
      <w:r w:rsidRPr="00C642A3">
        <w:rPr>
          <w:rFonts w:ascii="Verdana" w:eastAsia="Times New Roman" w:hAnsi="Verdana" w:cs="Times New Roman"/>
          <w:color w:val="666666"/>
          <w:sz w:val="16"/>
          <w:szCs w:val="16"/>
        </w:rPr>
        <w:t>( Madhya</w:t>
      </w:r>
      <w:proofErr w:type="gramEnd"/>
      <w:r w:rsidRPr="00C642A3">
        <w:rPr>
          <w:rFonts w:ascii="Verdana" w:eastAsia="Times New Roman" w:hAnsi="Verdana" w:cs="Times New Roman"/>
          <w:color w:val="666666"/>
          <w:sz w:val="16"/>
          <w:szCs w:val="16"/>
        </w:rPr>
        <w:t xml:space="preserve"> Pradesh ) </w:t>
      </w:r>
      <w:proofErr w:type="spellStart"/>
      <w:r w:rsidRPr="00C642A3">
        <w:rPr>
          <w:rFonts w:ascii="Verdana" w:eastAsia="Times New Roman" w:hAnsi="Verdana" w:cs="Times New Roman"/>
          <w:color w:val="666666"/>
          <w:sz w:val="16"/>
          <w:szCs w:val="16"/>
        </w:rPr>
        <w:t>os</w:t>
      </w:r>
      <w:proofErr w:type="spellEnd"/>
      <w:r w:rsidRPr="00C642A3">
        <w:rPr>
          <w:rFonts w:ascii="Verdana" w:eastAsia="Times New Roman" w:hAnsi="Verdana" w:cs="Times New Roman"/>
          <w:color w:val="666666"/>
          <w:sz w:val="16"/>
          <w:szCs w:val="16"/>
        </w:rPr>
        <w:t xml:space="preserve"> now ready for operation.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In addition 18 approvals have been given for setting up of SEZ at </w:t>
      </w:r>
      <w:proofErr w:type="spellStart"/>
      <w:r w:rsidRPr="00C642A3">
        <w:rPr>
          <w:rFonts w:ascii="Verdana" w:eastAsia="Times New Roman" w:hAnsi="Verdana" w:cs="Times New Roman"/>
          <w:color w:val="666666"/>
          <w:sz w:val="16"/>
          <w:szCs w:val="16"/>
        </w:rPr>
        <w:t>Positra</w:t>
      </w:r>
      <w:proofErr w:type="spellEnd"/>
      <w:r w:rsidRPr="00C642A3">
        <w:rPr>
          <w:rFonts w:ascii="Verdana" w:eastAsia="Times New Roman" w:hAnsi="Verdana" w:cs="Times New Roman"/>
          <w:color w:val="666666"/>
          <w:sz w:val="16"/>
          <w:szCs w:val="16"/>
        </w:rPr>
        <w:t xml:space="preserve"> (Gujarat), </w:t>
      </w:r>
      <w:proofErr w:type="spellStart"/>
      <w:r w:rsidRPr="00C642A3">
        <w:rPr>
          <w:rFonts w:ascii="Verdana" w:eastAsia="Times New Roman" w:hAnsi="Verdana" w:cs="Times New Roman"/>
          <w:color w:val="666666"/>
          <w:sz w:val="16"/>
          <w:szCs w:val="16"/>
        </w:rPr>
        <w:t>Navi</w:t>
      </w:r>
      <w:proofErr w:type="spellEnd"/>
      <w:r w:rsidRPr="00C642A3">
        <w:rPr>
          <w:rFonts w:ascii="Verdana" w:eastAsia="Times New Roman" w:hAnsi="Verdana" w:cs="Times New Roman"/>
          <w:color w:val="666666"/>
          <w:sz w:val="16"/>
          <w:szCs w:val="16"/>
        </w:rPr>
        <w:t xml:space="preserve"> Mumbai and </w:t>
      </w:r>
      <w:proofErr w:type="spellStart"/>
      <w:r w:rsidRPr="00C642A3">
        <w:rPr>
          <w:rFonts w:ascii="Verdana" w:eastAsia="Times New Roman" w:hAnsi="Verdana" w:cs="Times New Roman"/>
          <w:color w:val="666666"/>
          <w:sz w:val="16"/>
          <w:szCs w:val="16"/>
        </w:rPr>
        <w:t>Kopata</w:t>
      </w:r>
      <w:proofErr w:type="spellEnd"/>
      <w:r w:rsidRPr="00C642A3">
        <w:rPr>
          <w:rFonts w:ascii="Verdana" w:eastAsia="Times New Roman" w:hAnsi="Verdana" w:cs="Times New Roman"/>
          <w:color w:val="666666"/>
          <w:sz w:val="16"/>
          <w:szCs w:val="16"/>
        </w:rPr>
        <w:t xml:space="preserve"> (Maharashtra), </w:t>
      </w:r>
      <w:proofErr w:type="spellStart"/>
      <w:r w:rsidRPr="00C642A3">
        <w:rPr>
          <w:rFonts w:ascii="Verdana" w:eastAsia="Times New Roman" w:hAnsi="Verdana" w:cs="Times New Roman"/>
          <w:color w:val="666666"/>
          <w:sz w:val="16"/>
          <w:szCs w:val="16"/>
        </w:rPr>
        <w:t>Nanguneri</w:t>
      </w:r>
      <w:proofErr w:type="spellEnd"/>
      <w:r w:rsidRPr="00C642A3">
        <w:rPr>
          <w:rFonts w:ascii="Verdana" w:eastAsia="Times New Roman" w:hAnsi="Verdana" w:cs="Times New Roman"/>
          <w:color w:val="666666"/>
          <w:sz w:val="16"/>
          <w:szCs w:val="16"/>
        </w:rPr>
        <w:t xml:space="preserve"> (Tamil Nadu), </w:t>
      </w:r>
      <w:proofErr w:type="spellStart"/>
      <w:r w:rsidRPr="00C642A3">
        <w:rPr>
          <w:rFonts w:ascii="Verdana" w:eastAsia="Times New Roman" w:hAnsi="Verdana" w:cs="Times New Roman"/>
          <w:color w:val="666666"/>
          <w:sz w:val="16"/>
          <w:szCs w:val="16"/>
        </w:rPr>
        <w:t>Kulpi</w:t>
      </w:r>
      <w:proofErr w:type="spellEnd"/>
      <w:r w:rsidRPr="00C642A3">
        <w:rPr>
          <w:rFonts w:ascii="Verdana" w:eastAsia="Times New Roman" w:hAnsi="Verdana" w:cs="Times New Roman"/>
          <w:color w:val="666666"/>
          <w:sz w:val="16"/>
          <w:szCs w:val="16"/>
        </w:rPr>
        <w:t xml:space="preserve"> and Salt Lake (West Bengal), </w:t>
      </w:r>
      <w:proofErr w:type="spellStart"/>
      <w:r w:rsidRPr="00C642A3">
        <w:rPr>
          <w:rFonts w:ascii="Verdana" w:eastAsia="Times New Roman" w:hAnsi="Verdana" w:cs="Times New Roman"/>
          <w:color w:val="666666"/>
          <w:sz w:val="16"/>
          <w:szCs w:val="16"/>
        </w:rPr>
        <w:t>Paradeep</w:t>
      </w:r>
      <w:proofErr w:type="spellEnd"/>
      <w:r w:rsidRPr="00C642A3">
        <w:rPr>
          <w:rFonts w:ascii="Verdana" w:eastAsia="Times New Roman" w:hAnsi="Verdana" w:cs="Times New Roman"/>
          <w:color w:val="666666"/>
          <w:sz w:val="16"/>
          <w:szCs w:val="16"/>
        </w:rPr>
        <w:t xml:space="preserve"> and </w:t>
      </w:r>
      <w:proofErr w:type="spellStart"/>
      <w:r w:rsidRPr="00C642A3">
        <w:rPr>
          <w:rFonts w:ascii="Verdana" w:eastAsia="Times New Roman" w:hAnsi="Verdana" w:cs="Times New Roman"/>
          <w:color w:val="666666"/>
          <w:sz w:val="16"/>
          <w:szCs w:val="16"/>
        </w:rPr>
        <w:t>Gopalpur</w:t>
      </w:r>
      <w:proofErr w:type="spellEnd"/>
      <w:r w:rsidRPr="00C642A3">
        <w:rPr>
          <w:rFonts w:ascii="Verdana" w:eastAsia="Times New Roman" w:hAnsi="Verdana" w:cs="Times New Roman"/>
          <w:color w:val="666666"/>
          <w:sz w:val="16"/>
          <w:szCs w:val="16"/>
        </w:rPr>
        <w:t xml:space="preserve"> (Orissa), </w:t>
      </w:r>
      <w:proofErr w:type="spellStart"/>
      <w:r w:rsidRPr="00C642A3">
        <w:rPr>
          <w:rFonts w:ascii="Verdana" w:eastAsia="Times New Roman" w:hAnsi="Verdana" w:cs="Times New Roman"/>
          <w:color w:val="666666"/>
          <w:sz w:val="16"/>
          <w:szCs w:val="16"/>
        </w:rPr>
        <w:t>Bhadohi</w:t>
      </w:r>
      <w:proofErr w:type="spellEnd"/>
      <w:r w:rsidRPr="00C642A3">
        <w:rPr>
          <w:rFonts w:ascii="Verdana" w:eastAsia="Times New Roman" w:hAnsi="Verdana" w:cs="Times New Roman"/>
          <w:color w:val="666666"/>
          <w:sz w:val="16"/>
          <w:szCs w:val="16"/>
        </w:rPr>
        <w:t xml:space="preserve">, Kanpur, Moradabad and Greater </w:t>
      </w:r>
      <w:proofErr w:type="spellStart"/>
      <w:r w:rsidRPr="00C642A3">
        <w:rPr>
          <w:rFonts w:ascii="Verdana" w:eastAsia="Times New Roman" w:hAnsi="Verdana" w:cs="Times New Roman"/>
          <w:color w:val="666666"/>
          <w:sz w:val="16"/>
          <w:szCs w:val="16"/>
        </w:rPr>
        <w:t>Noida</w:t>
      </w:r>
      <w:proofErr w:type="spellEnd"/>
      <w:r w:rsidRPr="00C642A3">
        <w:rPr>
          <w:rFonts w:ascii="Verdana" w:eastAsia="Times New Roman" w:hAnsi="Verdana" w:cs="Times New Roman"/>
          <w:color w:val="666666"/>
          <w:sz w:val="16"/>
          <w:szCs w:val="16"/>
        </w:rPr>
        <w:t xml:space="preserve"> (U.P.), Vishakhapatnam and Kakinada (Andhra Pradesh), </w:t>
      </w:r>
      <w:proofErr w:type="spellStart"/>
      <w:r w:rsidRPr="00C642A3">
        <w:rPr>
          <w:rFonts w:ascii="Verdana" w:eastAsia="Times New Roman" w:hAnsi="Verdana" w:cs="Times New Roman"/>
          <w:color w:val="666666"/>
          <w:sz w:val="16"/>
          <w:szCs w:val="16"/>
        </w:rPr>
        <w:t>Vallarpadam</w:t>
      </w:r>
      <w:proofErr w:type="spellEnd"/>
      <w:r w:rsidRPr="00C642A3">
        <w:rPr>
          <w:rFonts w:ascii="Verdana" w:eastAsia="Times New Roman" w:hAnsi="Verdana" w:cs="Times New Roman"/>
          <w:color w:val="666666"/>
          <w:sz w:val="16"/>
          <w:szCs w:val="16"/>
        </w:rPr>
        <w:t>/</w:t>
      </w:r>
      <w:proofErr w:type="spellStart"/>
      <w:r w:rsidRPr="00C642A3">
        <w:rPr>
          <w:rFonts w:ascii="Verdana" w:eastAsia="Times New Roman" w:hAnsi="Verdana" w:cs="Times New Roman"/>
          <w:color w:val="666666"/>
          <w:sz w:val="16"/>
          <w:szCs w:val="16"/>
        </w:rPr>
        <w:t>Puthuvypeen</w:t>
      </w:r>
      <w:proofErr w:type="spellEnd"/>
      <w:r w:rsidRPr="00C642A3">
        <w:rPr>
          <w:rFonts w:ascii="Verdana" w:eastAsia="Times New Roman" w:hAnsi="Verdana" w:cs="Times New Roman"/>
          <w:color w:val="666666"/>
          <w:sz w:val="16"/>
          <w:szCs w:val="16"/>
        </w:rPr>
        <w:t xml:space="preserve"> (Kerala) Hassan </w:t>
      </w:r>
      <w:proofErr w:type="gramStart"/>
      <w:r w:rsidRPr="00C642A3">
        <w:rPr>
          <w:rFonts w:ascii="Verdana" w:eastAsia="Times New Roman" w:hAnsi="Verdana" w:cs="Times New Roman"/>
          <w:color w:val="666666"/>
          <w:sz w:val="16"/>
          <w:szCs w:val="16"/>
        </w:rPr>
        <w:t>( Karnataka</w:t>
      </w:r>
      <w:proofErr w:type="gramEnd"/>
      <w:r w:rsidRPr="00C642A3">
        <w:rPr>
          <w:rFonts w:ascii="Verdana" w:eastAsia="Times New Roman" w:hAnsi="Verdana" w:cs="Times New Roman"/>
          <w:color w:val="666666"/>
          <w:sz w:val="16"/>
          <w:szCs w:val="16"/>
        </w:rPr>
        <w:t xml:space="preserve">), </w:t>
      </w:r>
      <w:proofErr w:type="spellStart"/>
      <w:r w:rsidRPr="00C642A3">
        <w:rPr>
          <w:rFonts w:ascii="Verdana" w:eastAsia="Times New Roman" w:hAnsi="Verdana" w:cs="Times New Roman"/>
          <w:color w:val="666666"/>
          <w:sz w:val="16"/>
          <w:szCs w:val="16"/>
        </w:rPr>
        <w:t>Jaipur</w:t>
      </w:r>
      <w:proofErr w:type="spellEnd"/>
      <w:r w:rsidRPr="00C642A3">
        <w:rPr>
          <w:rFonts w:ascii="Verdana" w:eastAsia="Times New Roman" w:hAnsi="Verdana" w:cs="Times New Roman"/>
          <w:color w:val="666666"/>
          <w:sz w:val="16"/>
          <w:szCs w:val="16"/>
        </w:rPr>
        <w:t xml:space="preserve"> and Jodhpur ( Rajasthan) on the basis of proposals received from the State Governments.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3. Who can set up SEZs?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Any private/public/joint sector or State Government or its agencies can set up Special Economic Zone (SEZ).</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proofErr w:type="gramStart"/>
      <w:r w:rsidRPr="00C642A3">
        <w:rPr>
          <w:rFonts w:ascii="Verdana" w:eastAsia="Times New Roman" w:hAnsi="Verdana" w:cs="Times New Roman"/>
          <w:color w:val="FF6600"/>
          <w:sz w:val="16"/>
          <w:szCs w:val="16"/>
        </w:rPr>
        <w:t>4.Can</w:t>
      </w:r>
      <w:proofErr w:type="gramEnd"/>
      <w:r w:rsidRPr="00C642A3">
        <w:rPr>
          <w:rFonts w:ascii="Verdana" w:eastAsia="Times New Roman" w:hAnsi="Verdana" w:cs="Times New Roman"/>
          <w:color w:val="FF6600"/>
          <w:sz w:val="16"/>
          <w:szCs w:val="16"/>
        </w:rPr>
        <w:t xml:space="preserve"> Foreign Companies set up SEZs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Yes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5. How can one apply for setting up of </w:t>
      </w:r>
      <w:proofErr w:type="gramStart"/>
      <w:r w:rsidRPr="00C642A3">
        <w:rPr>
          <w:rFonts w:ascii="Verdana" w:eastAsia="Times New Roman" w:hAnsi="Verdana" w:cs="Times New Roman"/>
          <w:color w:val="FF6600"/>
          <w:sz w:val="16"/>
          <w:szCs w:val="16"/>
        </w:rPr>
        <w:t>SEZs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15 copies of application, indicating name and address of the applicant, status of the promoter along with a project report covering the following particulars may be submitted to the Chief Secretary of the State:</w:t>
      </w:r>
    </w:p>
    <w:p w:rsidR="00C642A3" w:rsidRPr="00C642A3" w:rsidRDefault="00C642A3" w:rsidP="00C642A3">
      <w:pPr>
        <w:numPr>
          <w:ilvl w:val="0"/>
          <w:numId w:val="1"/>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Location of the proposed Zone with details of existing infrastructure and that proposed to be established; </w:t>
      </w:r>
    </w:p>
    <w:p w:rsidR="00C642A3" w:rsidRPr="00C642A3" w:rsidRDefault="00C642A3" w:rsidP="00C642A3">
      <w:pPr>
        <w:numPr>
          <w:ilvl w:val="0"/>
          <w:numId w:val="1"/>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Its area, distance from the nearest sea port / airport / rail / road head etc. </w:t>
      </w:r>
    </w:p>
    <w:p w:rsidR="00C642A3" w:rsidRPr="00C642A3" w:rsidRDefault="00C642A3" w:rsidP="00C642A3">
      <w:pPr>
        <w:numPr>
          <w:ilvl w:val="0"/>
          <w:numId w:val="1"/>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Financial details, including investment </w:t>
      </w:r>
      <w:proofErr w:type="gramStart"/>
      <w:r w:rsidRPr="00C642A3">
        <w:rPr>
          <w:rFonts w:ascii="Verdana" w:eastAsia="Times New Roman" w:hAnsi="Verdana" w:cs="Times New Roman"/>
          <w:color w:val="666666"/>
          <w:sz w:val="16"/>
          <w:szCs w:val="16"/>
        </w:rPr>
        <w:t>proposed,</w:t>
      </w:r>
      <w:proofErr w:type="gramEnd"/>
      <w:r w:rsidRPr="00C642A3">
        <w:rPr>
          <w:rFonts w:ascii="Verdana" w:eastAsia="Times New Roman" w:hAnsi="Verdana" w:cs="Times New Roman"/>
          <w:color w:val="666666"/>
          <w:sz w:val="16"/>
          <w:szCs w:val="16"/>
        </w:rPr>
        <w:t xml:space="preserve"> mode of financing and viability of the project. </w:t>
      </w:r>
    </w:p>
    <w:p w:rsidR="00C642A3" w:rsidRPr="00C642A3" w:rsidRDefault="00C642A3" w:rsidP="00C642A3">
      <w:pPr>
        <w:numPr>
          <w:ilvl w:val="0"/>
          <w:numId w:val="1"/>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Details of foreign equity and repatriation of dividends etc., if any </w:t>
      </w:r>
    </w:p>
    <w:p w:rsidR="00C642A3" w:rsidRPr="00C642A3" w:rsidRDefault="00C642A3" w:rsidP="00C642A3">
      <w:pPr>
        <w:numPr>
          <w:ilvl w:val="0"/>
          <w:numId w:val="1"/>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Whether the Zone will allow only certain specific industries or will be a multi-product Zone.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The State Government shall, forward it along with their commitment to the following to the Department of Commerce, Government of India:</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That area incorporated in the proposed Special Economic Zone is free from environmental restrictions; </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That water, electricity and other services would be provided as required; </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That the units would be given full exemption in electricity duty and tax on sale of electricity for self generated and purchased power; </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To allow generation, transmission and distribution of power within SEZ; </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To exempt from State sales tax, </w:t>
      </w:r>
      <w:proofErr w:type="spellStart"/>
      <w:r w:rsidRPr="00C642A3">
        <w:rPr>
          <w:rFonts w:ascii="Verdana" w:eastAsia="Times New Roman" w:hAnsi="Verdana" w:cs="Times New Roman"/>
          <w:color w:val="666666"/>
          <w:sz w:val="16"/>
          <w:szCs w:val="16"/>
        </w:rPr>
        <w:t>octroi</w:t>
      </w:r>
      <w:proofErr w:type="spellEnd"/>
      <w:r w:rsidRPr="00C642A3">
        <w:rPr>
          <w:rFonts w:ascii="Verdana" w:eastAsia="Times New Roman" w:hAnsi="Verdana" w:cs="Times New Roman"/>
          <w:color w:val="666666"/>
          <w:sz w:val="16"/>
          <w:szCs w:val="16"/>
        </w:rPr>
        <w:t xml:space="preserve">, </w:t>
      </w:r>
      <w:proofErr w:type="spellStart"/>
      <w:r w:rsidRPr="00C642A3">
        <w:rPr>
          <w:rFonts w:ascii="Verdana" w:eastAsia="Times New Roman" w:hAnsi="Verdana" w:cs="Times New Roman"/>
          <w:color w:val="666666"/>
          <w:sz w:val="16"/>
          <w:szCs w:val="16"/>
        </w:rPr>
        <w:t>mandi</w:t>
      </w:r>
      <w:proofErr w:type="spellEnd"/>
      <w:r w:rsidRPr="00C642A3">
        <w:rPr>
          <w:rFonts w:ascii="Verdana" w:eastAsia="Times New Roman" w:hAnsi="Verdana" w:cs="Times New Roman"/>
          <w:color w:val="666666"/>
          <w:sz w:val="16"/>
          <w:szCs w:val="16"/>
        </w:rPr>
        <w:t xml:space="preserve"> tax, turnover tax and any other duty/</w:t>
      </w:r>
      <w:proofErr w:type="spellStart"/>
      <w:r w:rsidRPr="00C642A3">
        <w:rPr>
          <w:rFonts w:ascii="Verdana" w:eastAsia="Times New Roman" w:hAnsi="Verdana" w:cs="Times New Roman"/>
          <w:color w:val="666666"/>
          <w:sz w:val="16"/>
          <w:szCs w:val="16"/>
        </w:rPr>
        <w:t>cess</w:t>
      </w:r>
      <w:proofErr w:type="spellEnd"/>
      <w:r w:rsidRPr="00C642A3">
        <w:rPr>
          <w:rFonts w:ascii="Verdana" w:eastAsia="Times New Roman" w:hAnsi="Verdana" w:cs="Times New Roman"/>
          <w:color w:val="666666"/>
          <w:sz w:val="16"/>
          <w:szCs w:val="16"/>
        </w:rPr>
        <w:t xml:space="preserve"> or levies on the supply of goods from Domestic Tariff Area to SEZ units; </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That for units inside the Zone, the powers under the Industrial Disputes Act and other related </w:t>
      </w:r>
      <w:proofErr w:type="spellStart"/>
      <w:r w:rsidRPr="00C642A3">
        <w:rPr>
          <w:rFonts w:ascii="Verdana" w:eastAsia="Times New Roman" w:hAnsi="Verdana" w:cs="Times New Roman"/>
          <w:color w:val="666666"/>
          <w:sz w:val="16"/>
          <w:szCs w:val="16"/>
        </w:rPr>
        <w:t>labour</w:t>
      </w:r>
      <w:proofErr w:type="spellEnd"/>
      <w:r w:rsidRPr="00C642A3">
        <w:rPr>
          <w:rFonts w:ascii="Verdana" w:eastAsia="Times New Roman" w:hAnsi="Verdana" w:cs="Times New Roman"/>
          <w:color w:val="666666"/>
          <w:sz w:val="16"/>
          <w:szCs w:val="16"/>
        </w:rPr>
        <w:t xml:space="preserve"> Acts would be delegated to the Development Commissioner and that the units will be declared as a Public Utility Service under Industrial Disputes Act. </w:t>
      </w:r>
    </w:p>
    <w:p w:rsidR="00C642A3" w:rsidRPr="00C642A3" w:rsidRDefault="00C642A3" w:rsidP="00C642A3">
      <w:pPr>
        <w:numPr>
          <w:ilvl w:val="0"/>
          <w:numId w:val="2"/>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That single point clearances system and minimum inspections requirement under State Laws/Rules would be provided.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lastRenderedPageBreak/>
        <w:t xml:space="preserve">The proposal incorporating the commitments of the State Government will be considered by an Inter-Ministerial Committee in the Department of Commerce. On acceptance of the proposal, a letter of permission will be issued to the applicant.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6. Are there any terms &amp; conditions for setting up of </w:t>
      </w:r>
      <w:proofErr w:type="gramStart"/>
      <w:r w:rsidRPr="00C642A3">
        <w:rPr>
          <w:rFonts w:ascii="Verdana" w:eastAsia="Times New Roman" w:hAnsi="Verdana" w:cs="Times New Roman"/>
          <w:color w:val="FF6600"/>
          <w:sz w:val="16"/>
          <w:szCs w:val="16"/>
        </w:rPr>
        <w:t>SEZ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Only units approved under SEZ scheme would be permitted to be located in SEZ.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The SEZ units shall abide by local laws, rules, regulations or bye-laws in regard to area planning, sewerage disposal, pollution control and the like. They shall also comply with industrial and </w:t>
      </w:r>
      <w:proofErr w:type="spellStart"/>
      <w:r w:rsidRPr="00C642A3">
        <w:rPr>
          <w:rFonts w:ascii="Verdana" w:eastAsia="Times New Roman" w:hAnsi="Verdana" w:cs="Times New Roman"/>
          <w:color w:val="666666"/>
          <w:sz w:val="16"/>
          <w:szCs w:val="16"/>
        </w:rPr>
        <w:t>labour</w:t>
      </w:r>
      <w:proofErr w:type="spellEnd"/>
      <w:r w:rsidRPr="00C642A3">
        <w:rPr>
          <w:rFonts w:ascii="Verdana" w:eastAsia="Times New Roman" w:hAnsi="Verdana" w:cs="Times New Roman"/>
          <w:color w:val="666666"/>
          <w:sz w:val="16"/>
          <w:szCs w:val="16"/>
        </w:rPr>
        <w:t xml:space="preserve"> laws as may be locally applicable.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Such SEZ shall make security arrangements to fulfill all the requirements of the laws, rules and procedures applicable to such SEZ.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The SEZ should have a minimum area of 1000 hectares and at least 25 % of the area is to be earmarked for developing industrial area for setting up of units.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Minimum area of 1000 hectares will not be applicable to product specific and port/airport based SEZs.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Wherever the SEZs are landlocked, an Inland Container Depot (ICD) will be an integral part of SEZs.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Detailed guidelines on setting up of SEZ in the Private/Joint/State Sector is given in Appendix 14-II.N of Handbook of Procedures Volume I.</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7. What is role of State Governments?</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State Governments will have a very important role to play in the establishment of SEZ. Representative of the State Government, who is a member of the Inter-Ministerial Committee on private SEZ, is consulted while considering the proposal. Before recommending any proposals to the Ministry of Commerce &amp; Industry (Department of Commerce), the States must satisfy themselves that they are in a position to supply basic inputs like water, electricity, etc.</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8. What are the facilities Incentive/ Facilities to SEZ </w:t>
      </w:r>
      <w:proofErr w:type="gramStart"/>
      <w:r w:rsidRPr="00C642A3">
        <w:rPr>
          <w:rFonts w:ascii="Verdana" w:eastAsia="Times New Roman" w:hAnsi="Verdana" w:cs="Times New Roman"/>
          <w:color w:val="FF6600"/>
          <w:sz w:val="16"/>
          <w:szCs w:val="16"/>
        </w:rPr>
        <w:t>Developer ?</w:t>
      </w:r>
      <w:proofErr w:type="gramEnd"/>
      <w:r w:rsidRPr="00C642A3">
        <w:rPr>
          <w:rFonts w:ascii="Verdana" w:eastAsia="Times New Roman" w:hAnsi="Verdana" w:cs="Times New Roman"/>
          <w:color w:val="FF6600"/>
          <w:sz w:val="16"/>
          <w:szCs w:val="16"/>
        </w:rPr>
        <w:t xml:space="preserv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100% FDI allowed for: </w:t>
      </w:r>
      <w:r w:rsidRPr="00C642A3">
        <w:rPr>
          <w:rFonts w:ascii="Verdana" w:eastAsia="Times New Roman" w:hAnsi="Verdana" w:cs="Times New Roman"/>
          <w:color w:val="666666"/>
          <w:sz w:val="16"/>
          <w:szCs w:val="16"/>
        </w:rPr>
        <w:br/>
        <w:t>(a) townships with residential, educational and recreational facilities on a case to case basis</w:t>
      </w:r>
      <w:proofErr w:type="gramStart"/>
      <w:r w:rsidRPr="00C642A3">
        <w:rPr>
          <w:rFonts w:ascii="Verdana" w:eastAsia="Times New Roman" w:hAnsi="Verdana" w:cs="Times New Roman"/>
          <w:color w:val="666666"/>
          <w:sz w:val="16"/>
          <w:szCs w:val="16"/>
        </w:rPr>
        <w:t>,</w:t>
      </w:r>
      <w:proofErr w:type="gramEnd"/>
      <w:r w:rsidRPr="00C642A3">
        <w:rPr>
          <w:rFonts w:ascii="Verdana" w:eastAsia="Times New Roman" w:hAnsi="Verdana" w:cs="Times New Roman"/>
          <w:color w:val="666666"/>
          <w:sz w:val="16"/>
          <w:szCs w:val="16"/>
        </w:rPr>
        <w:br/>
        <w:t>(b)franchise for basic telephone service in SEZ.</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Income Tax benefit under </w:t>
      </w:r>
      <w:proofErr w:type="gramStart"/>
      <w:r w:rsidRPr="00C642A3">
        <w:rPr>
          <w:rFonts w:ascii="Verdana" w:eastAsia="Times New Roman" w:hAnsi="Verdana" w:cs="Times New Roman"/>
          <w:color w:val="666666"/>
          <w:sz w:val="16"/>
          <w:szCs w:val="16"/>
        </w:rPr>
        <w:t>( 80</w:t>
      </w:r>
      <w:proofErr w:type="gramEnd"/>
      <w:r w:rsidRPr="00C642A3">
        <w:rPr>
          <w:rFonts w:ascii="Verdana" w:eastAsia="Times New Roman" w:hAnsi="Verdana" w:cs="Times New Roman"/>
          <w:color w:val="666666"/>
          <w:sz w:val="16"/>
          <w:szCs w:val="16"/>
        </w:rPr>
        <w:t xml:space="preserve"> IA ) to developers for any block of 10 years in 15 years.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Duty free import/domestic procurement of goods for development, operation and maintenance of SEZs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Exemption from Service Tax /CST.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Income of infrastructure capital fund/co. from investment in SEZ exempt from Income Tax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Investment made by individuals etc in a SEZ co also eligible for exemption u/s 88 of IT Act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Developer permitted to transfer infrastructure facility for operation and maintenance.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Generation, transmission and distribution of power in SEZs allowed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Full freedom in allocation of space and built up area to approved SEZ units on commercial basis. </w:t>
      </w:r>
    </w:p>
    <w:p w:rsidR="00C642A3" w:rsidRPr="00C642A3" w:rsidRDefault="00C642A3" w:rsidP="00C642A3">
      <w:pPr>
        <w:numPr>
          <w:ilvl w:val="0"/>
          <w:numId w:val="3"/>
        </w:numPr>
        <w:spacing w:before="100" w:beforeAutospacing="1" w:after="100" w:afterAutospacing="1" w:line="245" w:lineRule="atLeast"/>
        <w:rPr>
          <w:rFonts w:ascii="Verdana" w:eastAsia="Times New Roman" w:hAnsi="Verdana" w:cs="Times New Roman"/>
          <w:color w:val="666666"/>
          <w:sz w:val="16"/>
          <w:szCs w:val="16"/>
        </w:rPr>
      </w:pPr>
      <w:proofErr w:type="spellStart"/>
      <w:r w:rsidRPr="00C642A3">
        <w:rPr>
          <w:rFonts w:ascii="Verdana" w:eastAsia="Times New Roman" w:hAnsi="Verdana" w:cs="Times New Roman"/>
          <w:color w:val="666666"/>
          <w:sz w:val="16"/>
          <w:szCs w:val="16"/>
        </w:rPr>
        <w:t>Authorised</w:t>
      </w:r>
      <w:proofErr w:type="spellEnd"/>
      <w:r w:rsidRPr="00C642A3">
        <w:rPr>
          <w:rFonts w:ascii="Verdana" w:eastAsia="Times New Roman" w:hAnsi="Verdana" w:cs="Times New Roman"/>
          <w:color w:val="666666"/>
          <w:sz w:val="16"/>
          <w:szCs w:val="16"/>
        </w:rPr>
        <w:t xml:space="preserve"> to provide and maintain service like water, electricity, security, restaurants and recreation </w:t>
      </w:r>
      <w:proofErr w:type="spellStart"/>
      <w:r w:rsidRPr="00C642A3">
        <w:rPr>
          <w:rFonts w:ascii="Verdana" w:eastAsia="Times New Roman" w:hAnsi="Verdana" w:cs="Times New Roman"/>
          <w:color w:val="666666"/>
          <w:sz w:val="16"/>
          <w:szCs w:val="16"/>
        </w:rPr>
        <w:t>centres</w:t>
      </w:r>
      <w:proofErr w:type="spellEnd"/>
      <w:r w:rsidRPr="00C642A3">
        <w:rPr>
          <w:rFonts w:ascii="Verdana" w:eastAsia="Times New Roman" w:hAnsi="Verdana" w:cs="Times New Roman"/>
          <w:color w:val="666666"/>
          <w:sz w:val="16"/>
          <w:szCs w:val="16"/>
        </w:rPr>
        <w:t xml:space="preserve"> on commercial lines.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9. How to set up a unit in </w:t>
      </w:r>
      <w:proofErr w:type="gramStart"/>
      <w:r w:rsidRPr="00C642A3">
        <w:rPr>
          <w:rFonts w:ascii="Verdana" w:eastAsia="Times New Roman" w:hAnsi="Verdana" w:cs="Times New Roman"/>
          <w:color w:val="FF6600"/>
          <w:sz w:val="16"/>
          <w:szCs w:val="16"/>
        </w:rPr>
        <w:t>SEZ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For setting up a manufacturing, trading or service units in SEZ, 3 copies of project proposal in the format prescribed at Appendix 14-IA of the Handbook of Procedures, Vol.1 to be submitted to the Development Commissioner of the SEZ.</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 xml:space="preserve">10. What is the approval mechanism for the </w:t>
      </w:r>
      <w:proofErr w:type="gramStart"/>
      <w:r w:rsidRPr="00C642A3">
        <w:rPr>
          <w:rFonts w:ascii="Verdana" w:eastAsia="Times New Roman" w:hAnsi="Verdana" w:cs="Times New Roman"/>
          <w:color w:val="FF6600"/>
          <w:sz w:val="16"/>
          <w:szCs w:val="16"/>
        </w:rPr>
        <w:t>units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proofErr w:type="gramStart"/>
      <w:r w:rsidRPr="00C642A3">
        <w:rPr>
          <w:rFonts w:ascii="Verdana" w:eastAsia="Times New Roman" w:hAnsi="Verdana" w:cs="Times New Roman"/>
          <w:color w:val="666666"/>
          <w:sz w:val="16"/>
          <w:szCs w:val="16"/>
        </w:rPr>
        <w:lastRenderedPageBreak/>
        <w:t>All approvals to be given by the Unit Approval Committee headed by the Development Commissioner.</w:t>
      </w:r>
      <w:proofErr w:type="gramEnd"/>
      <w:r w:rsidRPr="00C642A3">
        <w:rPr>
          <w:rFonts w:ascii="Verdana" w:eastAsia="Times New Roman" w:hAnsi="Verdana" w:cs="Times New Roman"/>
          <w:color w:val="666666"/>
          <w:sz w:val="16"/>
          <w:szCs w:val="16"/>
        </w:rPr>
        <w:t xml:space="preserve"> Clearance from the Department of Policy and Promotion/Board of Approvals, wherever required will be obtained by the Development Commissioner, before the Letter of Intent is issued.</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11</w:t>
      </w:r>
      <w:proofErr w:type="gramStart"/>
      <w:r w:rsidRPr="00C642A3">
        <w:rPr>
          <w:rFonts w:ascii="Verdana" w:eastAsia="Times New Roman" w:hAnsi="Verdana" w:cs="Times New Roman"/>
          <w:color w:val="FF6600"/>
          <w:sz w:val="16"/>
          <w:szCs w:val="16"/>
        </w:rPr>
        <w:t>.What</w:t>
      </w:r>
      <w:proofErr w:type="gramEnd"/>
      <w:r w:rsidRPr="00C642A3">
        <w:rPr>
          <w:rFonts w:ascii="Verdana" w:eastAsia="Times New Roman" w:hAnsi="Verdana" w:cs="Times New Roman"/>
          <w:color w:val="FF6600"/>
          <w:sz w:val="16"/>
          <w:szCs w:val="16"/>
        </w:rPr>
        <w:t xml:space="preserve"> is the obligation of the Unit under the Scheme?</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SEZ units have to achieve positive net foreign exchange </w:t>
      </w:r>
      <w:proofErr w:type="spellStart"/>
      <w:r w:rsidRPr="00C642A3">
        <w:rPr>
          <w:rFonts w:ascii="Verdana" w:eastAsia="Times New Roman" w:hAnsi="Verdana" w:cs="Times New Roman"/>
          <w:color w:val="666666"/>
          <w:sz w:val="16"/>
          <w:szCs w:val="16"/>
        </w:rPr>
        <w:t>earning</w:t>
      </w:r>
      <w:proofErr w:type="spellEnd"/>
      <w:r w:rsidRPr="00C642A3">
        <w:rPr>
          <w:rFonts w:ascii="Verdana" w:eastAsia="Times New Roman" w:hAnsi="Verdana" w:cs="Times New Roman"/>
          <w:color w:val="666666"/>
          <w:sz w:val="16"/>
          <w:szCs w:val="16"/>
        </w:rPr>
        <w:t xml:space="preserve"> as per the formula given in paragraph Appendix 14-II (</w:t>
      </w:r>
      <w:proofErr w:type="spellStart"/>
      <w:r w:rsidRPr="00C642A3">
        <w:rPr>
          <w:rFonts w:ascii="Verdana" w:eastAsia="Times New Roman" w:hAnsi="Verdana" w:cs="Times New Roman"/>
          <w:color w:val="666666"/>
          <w:sz w:val="16"/>
          <w:szCs w:val="16"/>
        </w:rPr>
        <w:t>para</w:t>
      </w:r>
      <w:proofErr w:type="spellEnd"/>
      <w:r w:rsidRPr="00C642A3">
        <w:rPr>
          <w:rFonts w:ascii="Verdana" w:eastAsia="Times New Roman" w:hAnsi="Verdana" w:cs="Times New Roman"/>
          <w:color w:val="666666"/>
          <w:sz w:val="16"/>
          <w:szCs w:val="16"/>
        </w:rPr>
        <w:t xml:space="preserve"> 12.1) of Handbook of Procedures, Vol.1. For this purpose, a Legal Undertaking is required to be executed by the unit with the Development Commissioner.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The units have to provide periodic reports to the Development Commissioner and Zone Customs as provided in Appendix 14-I F of the Handbook of Procedures, Vol.1.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The units are also to execute a bond with the Zone Customs for their operation in the SEZ.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Any company set up with FDI has to be incorporated under the Indian Companies Act with the Registrar of Companies for undertaking Indian operations</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12</w:t>
      </w:r>
      <w:proofErr w:type="gramStart"/>
      <w:r w:rsidRPr="00C642A3">
        <w:rPr>
          <w:rFonts w:ascii="Verdana" w:eastAsia="Times New Roman" w:hAnsi="Verdana" w:cs="Times New Roman"/>
          <w:color w:val="FF6600"/>
          <w:sz w:val="16"/>
          <w:szCs w:val="16"/>
        </w:rPr>
        <w:t>.What</w:t>
      </w:r>
      <w:proofErr w:type="gramEnd"/>
      <w:r w:rsidRPr="00C642A3">
        <w:rPr>
          <w:rFonts w:ascii="Verdana" w:eastAsia="Times New Roman" w:hAnsi="Verdana" w:cs="Times New Roman"/>
          <w:color w:val="FF6600"/>
          <w:sz w:val="16"/>
          <w:szCs w:val="16"/>
        </w:rPr>
        <w:t xml:space="preserve"> are the incentive/facilities available for SEZ units?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Following incentive/ facilities to SEZ enterprises: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b/>
          <w:bCs/>
          <w:color w:val="666666"/>
          <w:sz w:val="16"/>
          <w:szCs w:val="16"/>
        </w:rPr>
        <w:t xml:space="preserve">Customs and </w:t>
      </w:r>
      <w:proofErr w:type="gramStart"/>
      <w:r w:rsidRPr="00C642A3">
        <w:rPr>
          <w:rFonts w:ascii="Verdana" w:eastAsia="Times New Roman" w:hAnsi="Verdana" w:cs="Times New Roman"/>
          <w:b/>
          <w:bCs/>
          <w:color w:val="666666"/>
          <w:sz w:val="16"/>
          <w:szCs w:val="16"/>
        </w:rPr>
        <w:t>Excise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SEZ units may import or procure from the domestic sources, duty free, all their requirements of capital goods, raw materials, consumables, spares, packing materials, office equipment, DG sets etc. for implementation of their project in the Zone without any </w:t>
      </w:r>
      <w:proofErr w:type="spellStart"/>
      <w:r w:rsidRPr="00C642A3">
        <w:rPr>
          <w:rFonts w:ascii="Verdana" w:eastAsia="Times New Roman" w:hAnsi="Verdana" w:cs="Times New Roman"/>
          <w:color w:val="666666"/>
          <w:sz w:val="16"/>
          <w:szCs w:val="16"/>
        </w:rPr>
        <w:t>licence</w:t>
      </w:r>
      <w:proofErr w:type="spellEnd"/>
      <w:r w:rsidRPr="00C642A3">
        <w:rPr>
          <w:rFonts w:ascii="Verdana" w:eastAsia="Times New Roman" w:hAnsi="Verdana" w:cs="Times New Roman"/>
          <w:color w:val="666666"/>
          <w:sz w:val="16"/>
          <w:szCs w:val="16"/>
        </w:rPr>
        <w:t xml:space="preserve"> or specific approval.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proofErr w:type="gramStart"/>
      <w:r w:rsidRPr="00C642A3">
        <w:rPr>
          <w:rFonts w:ascii="Verdana" w:eastAsia="Times New Roman" w:hAnsi="Verdana" w:cs="Times New Roman"/>
          <w:color w:val="666666"/>
          <w:sz w:val="16"/>
          <w:szCs w:val="16"/>
        </w:rPr>
        <w:t>Duty free import/domestic procurement of goods for setting up of SEZ units.</w:t>
      </w:r>
      <w:proofErr w:type="gramEnd"/>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Goods imported/procured locally duty free could be </w:t>
      </w:r>
      <w:proofErr w:type="spellStart"/>
      <w:r w:rsidRPr="00C642A3">
        <w:rPr>
          <w:rFonts w:ascii="Verdana" w:eastAsia="Times New Roman" w:hAnsi="Verdana" w:cs="Times New Roman"/>
          <w:color w:val="666666"/>
          <w:sz w:val="16"/>
          <w:szCs w:val="16"/>
        </w:rPr>
        <w:t>utilised</w:t>
      </w:r>
      <w:proofErr w:type="spellEnd"/>
      <w:r w:rsidRPr="00C642A3">
        <w:rPr>
          <w:rFonts w:ascii="Verdana" w:eastAsia="Times New Roman" w:hAnsi="Verdana" w:cs="Times New Roman"/>
          <w:color w:val="666666"/>
          <w:sz w:val="16"/>
          <w:szCs w:val="16"/>
        </w:rPr>
        <w:t xml:space="preserve"> over the approval period of 5 years.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Domestic sales by SEZ units will now be exempt from SAD.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proofErr w:type="gramStart"/>
      <w:r w:rsidRPr="00C642A3">
        <w:rPr>
          <w:rFonts w:ascii="Verdana" w:eastAsia="Times New Roman" w:hAnsi="Verdana" w:cs="Times New Roman"/>
          <w:color w:val="666666"/>
          <w:sz w:val="16"/>
          <w:szCs w:val="16"/>
        </w:rPr>
        <w:t>Domestic sale of finished products, by-products on payment of applicable Custom duty.</w:t>
      </w:r>
      <w:proofErr w:type="gramEnd"/>
      <w:r w:rsidRPr="00C642A3">
        <w:rPr>
          <w:rFonts w:ascii="Verdana" w:eastAsia="Times New Roman" w:hAnsi="Verdana" w:cs="Times New Roman"/>
          <w:color w:val="666666"/>
          <w:sz w:val="16"/>
          <w:szCs w:val="16"/>
        </w:rPr>
        <w:t xml:space="preserv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Domestic sale rejects and waste and scrap on payment of applicable Custom duty on the transaction value.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Income </w:t>
      </w:r>
      <w:proofErr w:type="gramStart"/>
      <w:r w:rsidRPr="00C642A3">
        <w:rPr>
          <w:rFonts w:ascii="Verdana" w:eastAsia="Times New Roman" w:hAnsi="Verdana" w:cs="Times New Roman"/>
          <w:b/>
          <w:bCs/>
          <w:color w:val="666666"/>
          <w:sz w:val="16"/>
          <w:szCs w:val="16"/>
        </w:rPr>
        <w:t>tax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Physical export benefit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100% IT exemption (10A) for first 5 years and 50% for 2 years thereafter. </w:t>
      </w:r>
      <w:r w:rsidRPr="00C642A3">
        <w:rPr>
          <w:rFonts w:ascii="Verdana" w:eastAsia="Times New Roman" w:hAnsi="Verdana" w:cs="Times New Roman"/>
          <w:color w:val="666666"/>
          <w:sz w:val="16"/>
          <w:szCs w:val="16"/>
        </w:rPr>
        <w:br/>
        <w:t xml:space="preserve">Reinvestment allowance to the </w:t>
      </w:r>
      <w:proofErr w:type="spellStart"/>
      <w:r w:rsidRPr="00C642A3">
        <w:rPr>
          <w:rFonts w:ascii="Verdana" w:eastAsia="Times New Roman" w:hAnsi="Verdana" w:cs="Times New Roman"/>
          <w:color w:val="666666"/>
          <w:sz w:val="16"/>
          <w:szCs w:val="16"/>
        </w:rPr>
        <w:t>extend</w:t>
      </w:r>
      <w:proofErr w:type="spellEnd"/>
      <w:r w:rsidRPr="00C642A3">
        <w:rPr>
          <w:rFonts w:ascii="Verdana" w:eastAsia="Times New Roman" w:hAnsi="Verdana" w:cs="Times New Roman"/>
          <w:color w:val="666666"/>
          <w:sz w:val="16"/>
          <w:szCs w:val="16"/>
        </w:rPr>
        <w:t xml:space="preserve"> of 50% of ploughed back profits </w:t>
      </w:r>
      <w:r w:rsidRPr="00C642A3">
        <w:rPr>
          <w:rFonts w:ascii="Verdana" w:eastAsia="Times New Roman" w:hAnsi="Verdana" w:cs="Times New Roman"/>
          <w:color w:val="666666"/>
          <w:sz w:val="16"/>
          <w:szCs w:val="16"/>
        </w:rPr>
        <w:br/>
        <w:t xml:space="preserve">Carry forward of losses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Foreign Direct </w:t>
      </w:r>
      <w:proofErr w:type="gramStart"/>
      <w:r w:rsidRPr="00C642A3">
        <w:rPr>
          <w:rFonts w:ascii="Verdana" w:eastAsia="Times New Roman" w:hAnsi="Verdana" w:cs="Times New Roman"/>
          <w:b/>
          <w:bCs/>
          <w:color w:val="666666"/>
          <w:sz w:val="16"/>
          <w:szCs w:val="16"/>
        </w:rPr>
        <w:t>Investment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100% foreign direct investment is under the automatic route is allowed in manufacturing sector in SEZ units except arms and ammunition, explosive, atomic substance, narcotics and hazardous chemicals, distillation and brewing of alcoholic drinks and cigarettes , cigars and manufactured tobacco substitutes.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No cap on foreign investments for SSI reserved items.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Banking / Insurance/External Commercial Borrowings: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proofErr w:type="gramStart"/>
      <w:r w:rsidRPr="00C642A3">
        <w:rPr>
          <w:rFonts w:ascii="Verdana" w:eastAsia="Times New Roman" w:hAnsi="Verdana" w:cs="Times New Roman"/>
          <w:color w:val="666666"/>
          <w:sz w:val="16"/>
          <w:szCs w:val="16"/>
        </w:rPr>
        <w:t>Setting up Off-shore Banking Units allowed in SEZs.</w:t>
      </w:r>
      <w:proofErr w:type="gramEnd"/>
      <w:r w:rsidRPr="00C642A3">
        <w:rPr>
          <w:rFonts w:ascii="Verdana" w:eastAsia="Times New Roman" w:hAnsi="Verdana" w:cs="Times New Roman"/>
          <w:color w:val="666666"/>
          <w:sz w:val="16"/>
          <w:szCs w:val="16"/>
        </w:rPr>
        <w:t xml:space="preserv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OBU's allowed 100% Income Tax exemption on profit for 3 years and 50 % for next two years.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External commercial borrowings by units up to $ 500 million a year allowed without any maturity restrictions.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lastRenderedPageBreak/>
        <w:t xml:space="preserve">Freedom to bring in export proceeds without any time limit.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Flexibility to keep 100% of export proceeds in EEFC account. </w:t>
      </w:r>
      <w:proofErr w:type="gramStart"/>
      <w:r w:rsidRPr="00C642A3">
        <w:rPr>
          <w:rFonts w:ascii="Verdana" w:eastAsia="Times New Roman" w:hAnsi="Verdana" w:cs="Times New Roman"/>
          <w:color w:val="666666"/>
          <w:sz w:val="16"/>
          <w:szCs w:val="16"/>
        </w:rPr>
        <w:t>Freedom to make overseas investment from it.</w:t>
      </w:r>
      <w:proofErr w:type="gramEnd"/>
      <w:r w:rsidRPr="00C642A3">
        <w:rPr>
          <w:rFonts w:ascii="Verdana" w:eastAsia="Times New Roman" w:hAnsi="Verdana" w:cs="Times New Roman"/>
          <w:color w:val="666666"/>
          <w:sz w:val="16"/>
          <w:szCs w:val="16"/>
        </w:rPr>
        <w:t xml:space="preserv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Commodity hedging permitted.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proofErr w:type="gramStart"/>
      <w:r w:rsidRPr="00C642A3">
        <w:rPr>
          <w:rFonts w:ascii="Verdana" w:eastAsia="Times New Roman" w:hAnsi="Verdana" w:cs="Times New Roman"/>
          <w:color w:val="666666"/>
          <w:sz w:val="16"/>
          <w:szCs w:val="16"/>
        </w:rPr>
        <w:t>Exemption from interest rate surcharge on import finance.</w:t>
      </w:r>
      <w:proofErr w:type="gramEnd"/>
      <w:r w:rsidRPr="00C642A3">
        <w:rPr>
          <w:rFonts w:ascii="Verdana" w:eastAsia="Times New Roman" w:hAnsi="Verdana" w:cs="Times New Roman"/>
          <w:color w:val="666666"/>
          <w:sz w:val="16"/>
          <w:szCs w:val="16"/>
        </w:rPr>
        <w:t xml:space="preserv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SEZ units allowed to 'write-off' unrealized export bills.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Central Sales Tax </w:t>
      </w:r>
      <w:proofErr w:type="gramStart"/>
      <w:r w:rsidRPr="00C642A3">
        <w:rPr>
          <w:rFonts w:ascii="Verdana" w:eastAsia="Times New Roman" w:hAnsi="Verdana" w:cs="Times New Roman"/>
          <w:b/>
          <w:bCs/>
          <w:color w:val="666666"/>
          <w:sz w:val="16"/>
          <w:szCs w:val="16"/>
        </w:rPr>
        <w:t>Act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Exemption to sales made from Domestic Tariff Area to SEZ units.</w:t>
      </w:r>
      <w:r w:rsidRPr="00C642A3">
        <w:rPr>
          <w:rFonts w:ascii="Verdana" w:eastAsia="Times New Roman" w:hAnsi="Verdana" w:cs="Times New Roman"/>
          <w:color w:val="666666"/>
          <w:sz w:val="16"/>
          <w:szCs w:val="16"/>
        </w:rPr>
        <w:br/>
        <w:t xml:space="preserve">Income Tax Act: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Service Tax: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Exemption from Service Tax to SEZ units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proofErr w:type="gramStart"/>
      <w:r w:rsidRPr="00C642A3">
        <w:rPr>
          <w:rFonts w:ascii="Verdana" w:eastAsia="Times New Roman" w:hAnsi="Verdana" w:cs="Times New Roman"/>
          <w:b/>
          <w:bCs/>
          <w:color w:val="666666"/>
          <w:sz w:val="16"/>
          <w:szCs w:val="16"/>
        </w:rPr>
        <w:t>Environment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SEZs permitted to have non-polluting industries in IT and facilities like golf courses, desalination plants, hotels and non-polluting service industries in the Coastal Regulation Zone area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Exemption from public hearing under Environment Impact Assessment Notification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b/>
          <w:bCs/>
          <w:color w:val="666666"/>
          <w:sz w:val="16"/>
          <w:szCs w:val="16"/>
        </w:rPr>
        <w:t xml:space="preserve">Companies </w:t>
      </w:r>
      <w:proofErr w:type="gramStart"/>
      <w:r w:rsidRPr="00C642A3">
        <w:rPr>
          <w:rFonts w:ascii="Verdana" w:eastAsia="Times New Roman" w:hAnsi="Verdana" w:cs="Times New Roman"/>
          <w:b/>
          <w:bCs/>
          <w:color w:val="666666"/>
          <w:sz w:val="16"/>
          <w:szCs w:val="16"/>
        </w:rPr>
        <w:t>Act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Enhanced limit of Rs. 2.4 </w:t>
      </w:r>
      <w:proofErr w:type="spellStart"/>
      <w:r w:rsidRPr="00C642A3">
        <w:rPr>
          <w:rFonts w:ascii="Verdana" w:eastAsia="Times New Roman" w:hAnsi="Verdana" w:cs="Times New Roman"/>
          <w:color w:val="666666"/>
          <w:sz w:val="16"/>
          <w:szCs w:val="16"/>
        </w:rPr>
        <w:t>crores</w:t>
      </w:r>
      <w:proofErr w:type="spellEnd"/>
      <w:r w:rsidRPr="00C642A3">
        <w:rPr>
          <w:rFonts w:ascii="Verdana" w:eastAsia="Times New Roman" w:hAnsi="Verdana" w:cs="Times New Roman"/>
          <w:color w:val="666666"/>
          <w:sz w:val="16"/>
          <w:szCs w:val="16"/>
        </w:rPr>
        <w:t xml:space="preserve"> per annum allowed for managerial remuneration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Agreement to opening of Regional office of Registrar of Companies in SEZs. </w:t>
      </w:r>
      <w:r w:rsidRPr="00C642A3">
        <w:rPr>
          <w:rFonts w:ascii="Verdana" w:eastAsia="Times New Roman" w:hAnsi="Verdana" w:cs="Times New Roman"/>
          <w:color w:val="666666"/>
          <w:sz w:val="16"/>
          <w:szCs w:val="16"/>
        </w:rPr>
        <w:br/>
      </w:r>
      <w:proofErr w:type="gramStart"/>
      <w:r w:rsidRPr="00C642A3">
        <w:rPr>
          <w:rFonts w:ascii="Verdana" w:eastAsia="Times New Roman" w:hAnsi="Verdana" w:cs="Times New Roman"/>
          <w:color w:val="666666"/>
          <w:sz w:val="16"/>
          <w:szCs w:val="16"/>
        </w:rPr>
        <w:t>Exemption from requirement of domicile in India for 12 months prior to appointment as Director.</w:t>
      </w:r>
      <w:proofErr w:type="gramEnd"/>
      <w:r w:rsidRPr="00C642A3">
        <w:rPr>
          <w:rFonts w:ascii="Verdana" w:eastAsia="Times New Roman" w:hAnsi="Verdana" w:cs="Times New Roman"/>
          <w:color w:val="666666"/>
          <w:sz w:val="16"/>
          <w:szCs w:val="16"/>
        </w:rPr>
        <w:t xml:space="preserv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Drugs and </w:t>
      </w:r>
      <w:proofErr w:type="gramStart"/>
      <w:r w:rsidRPr="00C642A3">
        <w:rPr>
          <w:rFonts w:ascii="Verdana" w:eastAsia="Times New Roman" w:hAnsi="Verdana" w:cs="Times New Roman"/>
          <w:b/>
          <w:bCs/>
          <w:color w:val="666666"/>
          <w:sz w:val="16"/>
          <w:szCs w:val="16"/>
        </w:rPr>
        <w:t>Cosmetics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proofErr w:type="gramStart"/>
      <w:r w:rsidRPr="00C642A3">
        <w:rPr>
          <w:rFonts w:ascii="Verdana" w:eastAsia="Times New Roman" w:hAnsi="Verdana" w:cs="Times New Roman"/>
          <w:color w:val="666666"/>
          <w:sz w:val="16"/>
          <w:szCs w:val="16"/>
        </w:rPr>
        <w:t>Exemption from port restriction under Drugs &amp; Cosmetics Rules.</w:t>
      </w:r>
      <w:proofErr w:type="gramEnd"/>
      <w:r w:rsidRPr="00C642A3">
        <w:rPr>
          <w:rFonts w:ascii="Verdana" w:eastAsia="Times New Roman" w:hAnsi="Verdana" w:cs="Times New Roman"/>
          <w:color w:val="666666"/>
          <w:sz w:val="16"/>
          <w:szCs w:val="16"/>
        </w:rPr>
        <w:t xml:space="preserve">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r>
      <w:r w:rsidRPr="00C642A3">
        <w:rPr>
          <w:rFonts w:ascii="Verdana" w:eastAsia="Times New Roman" w:hAnsi="Verdana" w:cs="Times New Roman"/>
          <w:b/>
          <w:bCs/>
          <w:color w:val="666666"/>
          <w:sz w:val="16"/>
          <w:szCs w:val="16"/>
        </w:rPr>
        <w:t xml:space="preserve">Sub-Contracting/Contract </w:t>
      </w:r>
      <w:proofErr w:type="gramStart"/>
      <w:r w:rsidRPr="00C642A3">
        <w:rPr>
          <w:rFonts w:ascii="Verdana" w:eastAsia="Times New Roman" w:hAnsi="Verdana" w:cs="Times New Roman"/>
          <w:b/>
          <w:bCs/>
          <w:color w:val="666666"/>
          <w:sz w:val="16"/>
          <w:szCs w:val="16"/>
        </w:rPr>
        <w:t>Farming :</w:t>
      </w:r>
      <w:proofErr w:type="gramEnd"/>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SEZ units may sub-contract part of production or production process through units in the Domestic </w:t>
      </w:r>
      <w:proofErr w:type="spellStart"/>
      <w:r w:rsidRPr="00C642A3">
        <w:rPr>
          <w:rFonts w:ascii="Verdana" w:eastAsia="Times New Roman" w:hAnsi="Verdana" w:cs="Times New Roman"/>
          <w:color w:val="666666"/>
          <w:sz w:val="16"/>
          <w:szCs w:val="16"/>
        </w:rPr>
        <w:t>Traiff</w:t>
      </w:r>
      <w:proofErr w:type="spellEnd"/>
      <w:r w:rsidRPr="00C642A3">
        <w:rPr>
          <w:rFonts w:ascii="Verdana" w:eastAsia="Times New Roman" w:hAnsi="Verdana" w:cs="Times New Roman"/>
          <w:color w:val="666666"/>
          <w:sz w:val="16"/>
          <w:szCs w:val="16"/>
        </w:rPr>
        <w:t xml:space="preserve"> Area or through other EOU/SEZ units </w:t>
      </w:r>
      <w:r w:rsidRPr="00C642A3">
        <w:rPr>
          <w:rFonts w:ascii="Verdana" w:eastAsia="Times New Roman" w:hAnsi="Verdana" w:cs="Times New Roman"/>
          <w:color w:val="666666"/>
          <w:sz w:val="16"/>
          <w:szCs w:val="16"/>
        </w:rPr>
        <w:br/>
        <w:t xml:space="preserve">SEZ units may also sub-contract part of their production process abroad. </w:t>
      </w:r>
      <w:r w:rsidRPr="00C642A3">
        <w:rPr>
          <w:rFonts w:ascii="Verdana" w:eastAsia="Times New Roman" w:hAnsi="Verdana" w:cs="Times New Roman"/>
          <w:color w:val="666666"/>
          <w:sz w:val="16"/>
          <w:szCs w:val="16"/>
        </w:rPr>
        <w:br/>
      </w:r>
      <w:r w:rsidRPr="00C642A3">
        <w:rPr>
          <w:rFonts w:ascii="Verdana" w:eastAsia="Times New Roman" w:hAnsi="Verdana" w:cs="Times New Roman"/>
          <w:color w:val="666666"/>
          <w:sz w:val="16"/>
          <w:szCs w:val="16"/>
        </w:rPr>
        <w:br/>
        <w:t xml:space="preserve">Agriculture/Horticulture processing SEZ units allowed </w:t>
      </w:r>
      <w:proofErr w:type="gramStart"/>
      <w:r w:rsidRPr="00C642A3">
        <w:rPr>
          <w:rFonts w:ascii="Verdana" w:eastAsia="Times New Roman" w:hAnsi="Verdana" w:cs="Times New Roman"/>
          <w:color w:val="666666"/>
          <w:sz w:val="16"/>
          <w:szCs w:val="16"/>
        </w:rPr>
        <w:t>to provide</w:t>
      </w:r>
      <w:proofErr w:type="gramEnd"/>
      <w:r w:rsidRPr="00C642A3">
        <w:rPr>
          <w:rFonts w:ascii="Verdana" w:eastAsia="Times New Roman" w:hAnsi="Verdana" w:cs="Times New Roman"/>
          <w:color w:val="666666"/>
          <w:sz w:val="16"/>
          <w:szCs w:val="16"/>
        </w:rPr>
        <w:t xml:space="preserve"> inputs and equipments to contract farmers in DTA to promote production of goods as per the requirement of importing countries.</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13</w:t>
      </w:r>
      <w:proofErr w:type="gramStart"/>
      <w:r w:rsidRPr="00C642A3">
        <w:rPr>
          <w:rFonts w:ascii="Verdana" w:eastAsia="Times New Roman" w:hAnsi="Verdana" w:cs="Times New Roman"/>
          <w:color w:val="FF6600"/>
          <w:sz w:val="16"/>
          <w:szCs w:val="16"/>
        </w:rPr>
        <w:t>.Whether</w:t>
      </w:r>
      <w:proofErr w:type="gramEnd"/>
      <w:r w:rsidRPr="00C642A3">
        <w:rPr>
          <w:rFonts w:ascii="Verdana" w:eastAsia="Times New Roman" w:hAnsi="Verdana" w:cs="Times New Roman"/>
          <w:color w:val="FF6600"/>
          <w:sz w:val="16"/>
          <w:szCs w:val="16"/>
        </w:rPr>
        <w:t xml:space="preserve"> SEZs have been exempted from </w:t>
      </w:r>
      <w:proofErr w:type="spellStart"/>
      <w:r w:rsidRPr="00C642A3">
        <w:rPr>
          <w:rFonts w:ascii="Verdana" w:eastAsia="Times New Roman" w:hAnsi="Verdana" w:cs="Times New Roman"/>
          <w:color w:val="FF6600"/>
          <w:sz w:val="16"/>
          <w:szCs w:val="16"/>
        </w:rPr>
        <w:t>Labour</w:t>
      </w:r>
      <w:proofErr w:type="spellEnd"/>
      <w:r w:rsidRPr="00C642A3">
        <w:rPr>
          <w:rFonts w:ascii="Verdana" w:eastAsia="Times New Roman" w:hAnsi="Verdana" w:cs="Times New Roman"/>
          <w:color w:val="FF6600"/>
          <w:sz w:val="16"/>
          <w:szCs w:val="16"/>
        </w:rPr>
        <w:t xml:space="preserve"> laws?</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Normal </w:t>
      </w:r>
      <w:proofErr w:type="spellStart"/>
      <w:r w:rsidRPr="00C642A3">
        <w:rPr>
          <w:rFonts w:ascii="Verdana" w:eastAsia="Times New Roman" w:hAnsi="Verdana" w:cs="Times New Roman"/>
          <w:color w:val="666666"/>
          <w:sz w:val="16"/>
          <w:szCs w:val="16"/>
        </w:rPr>
        <w:t>Labour</w:t>
      </w:r>
      <w:proofErr w:type="spellEnd"/>
      <w:r w:rsidRPr="00C642A3">
        <w:rPr>
          <w:rFonts w:ascii="Verdana" w:eastAsia="Times New Roman" w:hAnsi="Verdana" w:cs="Times New Roman"/>
          <w:color w:val="666666"/>
          <w:sz w:val="16"/>
          <w:szCs w:val="16"/>
        </w:rPr>
        <w:t xml:space="preserve"> Laws are applicable to SEZs, which are enforced by the respective state Governments. The </w:t>
      </w:r>
      <w:proofErr w:type="gramStart"/>
      <w:r w:rsidRPr="00C642A3">
        <w:rPr>
          <w:rFonts w:ascii="Verdana" w:eastAsia="Times New Roman" w:hAnsi="Verdana" w:cs="Times New Roman"/>
          <w:color w:val="666666"/>
          <w:sz w:val="16"/>
          <w:szCs w:val="16"/>
        </w:rPr>
        <w:t>state Government have</w:t>
      </w:r>
      <w:proofErr w:type="gramEnd"/>
      <w:r w:rsidRPr="00C642A3">
        <w:rPr>
          <w:rFonts w:ascii="Verdana" w:eastAsia="Times New Roman" w:hAnsi="Verdana" w:cs="Times New Roman"/>
          <w:color w:val="666666"/>
          <w:sz w:val="16"/>
          <w:szCs w:val="16"/>
        </w:rPr>
        <w:t xml:space="preserve"> been requested to simplify the procedures/returns and for introduction of a single window clearance mechanism by delegating appropriate powers to Development Commissioners of SEZs.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14</w:t>
      </w:r>
      <w:proofErr w:type="gramStart"/>
      <w:r w:rsidRPr="00C642A3">
        <w:rPr>
          <w:rFonts w:ascii="Verdana" w:eastAsia="Times New Roman" w:hAnsi="Verdana" w:cs="Times New Roman"/>
          <w:color w:val="FF6600"/>
          <w:sz w:val="16"/>
          <w:szCs w:val="16"/>
        </w:rPr>
        <w:t>.What</w:t>
      </w:r>
      <w:proofErr w:type="gramEnd"/>
      <w:r w:rsidRPr="00C642A3">
        <w:rPr>
          <w:rFonts w:ascii="Verdana" w:eastAsia="Times New Roman" w:hAnsi="Verdana" w:cs="Times New Roman"/>
          <w:color w:val="FF6600"/>
          <w:sz w:val="16"/>
          <w:szCs w:val="16"/>
        </w:rPr>
        <w:t xml:space="preserve"> are the facilities for Domestic suppliers to Special Economic Zone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proofErr w:type="gramStart"/>
      <w:r w:rsidRPr="00C642A3">
        <w:rPr>
          <w:rFonts w:ascii="Verdana" w:eastAsia="Times New Roman" w:hAnsi="Verdana" w:cs="Times New Roman"/>
          <w:color w:val="666666"/>
          <w:sz w:val="16"/>
          <w:szCs w:val="16"/>
        </w:rPr>
        <w:t>Supplies from Domestic Tariff Area (DTA) to SEZ to be treated as physical export.</w:t>
      </w:r>
      <w:proofErr w:type="gramEnd"/>
      <w:r w:rsidRPr="00C642A3">
        <w:rPr>
          <w:rFonts w:ascii="Verdana" w:eastAsia="Times New Roman" w:hAnsi="Verdana" w:cs="Times New Roman"/>
          <w:color w:val="666666"/>
          <w:sz w:val="16"/>
          <w:szCs w:val="16"/>
        </w:rPr>
        <w:t xml:space="preserve"> DTA supplier would be entitled </w:t>
      </w:r>
      <w:proofErr w:type="gramStart"/>
      <w:r w:rsidRPr="00C642A3">
        <w:rPr>
          <w:rFonts w:ascii="Verdana" w:eastAsia="Times New Roman" w:hAnsi="Verdana" w:cs="Times New Roman"/>
          <w:color w:val="666666"/>
          <w:sz w:val="16"/>
          <w:szCs w:val="16"/>
        </w:rPr>
        <w:t>to :</w:t>
      </w:r>
      <w:proofErr w:type="gramEnd"/>
    </w:p>
    <w:p w:rsidR="00C642A3" w:rsidRPr="00C642A3" w:rsidRDefault="00C642A3" w:rsidP="00C642A3">
      <w:pPr>
        <w:numPr>
          <w:ilvl w:val="0"/>
          <w:numId w:val="4"/>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Drawback/DEPB </w:t>
      </w:r>
    </w:p>
    <w:p w:rsidR="00C642A3" w:rsidRPr="00C642A3" w:rsidRDefault="00C642A3" w:rsidP="00C642A3">
      <w:pPr>
        <w:numPr>
          <w:ilvl w:val="0"/>
          <w:numId w:val="4"/>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CST Exemption </w:t>
      </w:r>
    </w:p>
    <w:p w:rsidR="00C642A3" w:rsidRPr="00C642A3" w:rsidRDefault="00C642A3" w:rsidP="00C642A3">
      <w:pPr>
        <w:numPr>
          <w:ilvl w:val="0"/>
          <w:numId w:val="4"/>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Exemption from State Levies </w:t>
      </w:r>
    </w:p>
    <w:p w:rsidR="00C642A3" w:rsidRPr="00C642A3" w:rsidRDefault="00C642A3" w:rsidP="00C642A3">
      <w:pPr>
        <w:numPr>
          <w:ilvl w:val="0"/>
          <w:numId w:val="4"/>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lastRenderedPageBreak/>
        <w:t xml:space="preserve">Discharge of EP if any on the suppliers </w:t>
      </w:r>
    </w:p>
    <w:p w:rsidR="00C642A3" w:rsidRPr="00C642A3" w:rsidRDefault="00C642A3" w:rsidP="00C642A3">
      <w:pPr>
        <w:numPr>
          <w:ilvl w:val="0"/>
          <w:numId w:val="4"/>
        </w:numPr>
        <w:spacing w:before="100" w:beforeAutospacing="1" w:after="100" w:afterAutospacing="1" w:line="245" w:lineRule="atLeast"/>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Income Tax </w:t>
      </w:r>
      <w:proofErr w:type="gramStart"/>
      <w:r w:rsidRPr="00C642A3">
        <w:rPr>
          <w:rFonts w:ascii="Verdana" w:eastAsia="Times New Roman" w:hAnsi="Verdana" w:cs="Times New Roman"/>
          <w:color w:val="666666"/>
          <w:sz w:val="16"/>
          <w:szCs w:val="16"/>
        </w:rPr>
        <w:t>benefit</w:t>
      </w:r>
      <w:proofErr w:type="gramEnd"/>
      <w:r w:rsidRPr="00C642A3">
        <w:rPr>
          <w:rFonts w:ascii="Verdana" w:eastAsia="Times New Roman" w:hAnsi="Verdana" w:cs="Times New Roman"/>
          <w:color w:val="666666"/>
          <w:sz w:val="16"/>
          <w:szCs w:val="16"/>
        </w:rPr>
        <w:t xml:space="preserve"> as applicable to physical export under section 80 HHC of the Income Tax Act.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15</w:t>
      </w:r>
      <w:proofErr w:type="gramStart"/>
      <w:r w:rsidRPr="00C642A3">
        <w:rPr>
          <w:rFonts w:ascii="Verdana" w:eastAsia="Times New Roman" w:hAnsi="Verdana" w:cs="Times New Roman"/>
          <w:color w:val="FF6600"/>
          <w:sz w:val="16"/>
          <w:szCs w:val="16"/>
        </w:rPr>
        <w:t>.Who</w:t>
      </w:r>
      <w:proofErr w:type="gramEnd"/>
      <w:r w:rsidRPr="00C642A3">
        <w:rPr>
          <w:rFonts w:ascii="Verdana" w:eastAsia="Times New Roman" w:hAnsi="Verdana" w:cs="Times New Roman"/>
          <w:color w:val="FF6600"/>
          <w:sz w:val="16"/>
          <w:szCs w:val="16"/>
        </w:rPr>
        <w:t xml:space="preserve"> monitor the functioning of the units in SEZ ?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Performance of the SEZ units monitored by a Unit Approval Committee consisting of Development Commissioner, Custom and representative of State Govt. on annual basis. </w:t>
      </w:r>
    </w:p>
    <w:p w:rsidR="00C642A3" w:rsidRPr="00C642A3" w:rsidRDefault="00C642A3" w:rsidP="00C642A3">
      <w:pPr>
        <w:spacing w:before="100" w:beforeAutospacing="1" w:after="100" w:afterAutospacing="1" w:line="240" w:lineRule="auto"/>
        <w:rPr>
          <w:rFonts w:ascii="Verdana" w:eastAsia="Times New Roman" w:hAnsi="Verdana" w:cs="Times New Roman"/>
          <w:color w:val="FF6600"/>
          <w:sz w:val="16"/>
          <w:szCs w:val="16"/>
        </w:rPr>
      </w:pPr>
      <w:r w:rsidRPr="00C642A3">
        <w:rPr>
          <w:rFonts w:ascii="Verdana" w:eastAsia="Times New Roman" w:hAnsi="Verdana" w:cs="Times New Roman"/>
          <w:color w:val="FF6600"/>
          <w:sz w:val="16"/>
          <w:szCs w:val="16"/>
        </w:rPr>
        <w:t>16</w:t>
      </w:r>
      <w:proofErr w:type="gramStart"/>
      <w:r w:rsidRPr="00C642A3">
        <w:rPr>
          <w:rFonts w:ascii="Verdana" w:eastAsia="Times New Roman" w:hAnsi="Verdana" w:cs="Times New Roman"/>
          <w:color w:val="FF6600"/>
          <w:sz w:val="16"/>
          <w:szCs w:val="16"/>
        </w:rPr>
        <w:t>.Are</w:t>
      </w:r>
      <w:proofErr w:type="gramEnd"/>
      <w:r w:rsidRPr="00C642A3">
        <w:rPr>
          <w:rFonts w:ascii="Verdana" w:eastAsia="Times New Roman" w:hAnsi="Verdana" w:cs="Times New Roman"/>
          <w:color w:val="FF6600"/>
          <w:sz w:val="16"/>
          <w:szCs w:val="16"/>
        </w:rPr>
        <w:t xml:space="preserve"> SEZ's controlled by Government ?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In all </w:t>
      </w:r>
      <w:proofErr w:type="gramStart"/>
      <w:r w:rsidRPr="00C642A3">
        <w:rPr>
          <w:rFonts w:ascii="Verdana" w:eastAsia="Times New Roman" w:hAnsi="Verdana" w:cs="Times New Roman"/>
          <w:color w:val="666666"/>
          <w:sz w:val="16"/>
          <w:szCs w:val="16"/>
        </w:rPr>
        <w:t>SEZ's ,</w:t>
      </w:r>
      <w:proofErr w:type="gramEnd"/>
      <w:r w:rsidRPr="00C642A3">
        <w:rPr>
          <w:rFonts w:ascii="Verdana" w:eastAsia="Times New Roman" w:hAnsi="Verdana" w:cs="Times New Roman"/>
          <w:color w:val="666666"/>
          <w:sz w:val="16"/>
          <w:szCs w:val="16"/>
        </w:rPr>
        <w:t xml:space="preserve"> the statutory functions are controlled by the Government. Government also controls the operation and maintenance function in the 7 Central Government controlled SEZs. In rest of the operation and maintenance are </w:t>
      </w:r>
      <w:proofErr w:type="spellStart"/>
      <w:r w:rsidRPr="00C642A3">
        <w:rPr>
          <w:rFonts w:ascii="Verdana" w:eastAsia="Times New Roman" w:hAnsi="Verdana" w:cs="Times New Roman"/>
          <w:color w:val="666666"/>
          <w:sz w:val="16"/>
          <w:szCs w:val="16"/>
        </w:rPr>
        <w:t>privatised</w:t>
      </w:r>
      <w:proofErr w:type="spellEnd"/>
      <w:r w:rsidRPr="00C642A3">
        <w:rPr>
          <w:rFonts w:ascii="Verdana" w:eastAsia="Times New Roman" w:hAnsi="Verdana" w:cs="Times New Roman"/>
          <w:color w:val="666666"/>
          <w:sz w:val="16"/>
          <w:szCs w:val="16"/>
        </w:rPr>
        <w:t xml:space="preserve">. </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 xml:space="preserve">17. What are the special features if we come to the zone?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The units would be entitled for a package of Incentives and a simplified operating environment</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 xml:space="preserve">18. What about the Licenses for Imports?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No License is required for imports, including second hand machineries.</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19</w:t>
      </w:r>
      <w:proofErr w:type="gramStart"/>
      <w:r w:rsidRPr="00C642A3">
        <w:rPr>
          <w:rFonts w:ascii="Verdana" w:eastAsia="Times New Roman" w:hAnsi="Verdana" w:cs="Times New Roman"/>
          <w:color w:val="FF6600"/>
          <w:sz w:val="16"/>
        </w:rPr>
        <w:t>.If</w:t>
      </w:r>
      <w:proofErr w:type="gramEnd"/>
      <w:r w:rsidRPr="00C642A3">
        <w:rPr>
          <w:rFonts w:ascii="Verdana" w:eastAsia="Times New Roman" w:hAnsi="Verdana" w:cs="Times New Roman"/>
          <w:color w:val="FF6600"/>
          <w:sz w:val="16"/>
        </w:rPr>
        <w:t xml:space="preserve"> one buy goods from DTA should they require to pay State Sales Tax and Excise?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No. State has exempted the sales from DTA to SEZ from local levies and taxes.</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20</w:t>
      </w:r>
      <w:proofErr w:type="gramStart"/>
      <w:r w:rsidRPr="00C642A3">
        <w:rPr>
          <w:rFonts w:ascii="Verdana" w:eastAsia="Times New Roman" w:hAnsi="Verdana" w:cs="Times New Roman"/>
          <w:color w:val="FF6600"/>
          <w:sz w:val="16"/>
        </w:rPr>
        <w:t>.What</w:t>
      </w:r>
      <w:proofErr w:type="gramEnd"/>
      <w:r w:rsidRPr="00C642A3">
        <w:rPr>
          <w:rFonts w:ascii="Verdana" w:eastAsia="Times New Roman" w:hAnsi="Verdana" w:cs="Times New Roman"/>
          <w:color w:val="FF6600"/>
          <w:sz w:val="16"/>
        </w:rPr>
        <w:t xml:space="preserve"> is the practical role of Development Commissioner?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Development Commissioner is the nodal officer for SEZs and help in resolution of problem, if any, faced by the units / developer. </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21</w:t>
      </w:r>
      <w:proofErr w:type="gramStart"/>
      <w:r w:rsidRPr="00C642A3">
        <w:rPr>
          <w:rFonts w:ascii="Verdana" w:eastAsia="Times New Roman" w:hAnsi="Verdana" w:cs="Times New Roman"/>
          <w:color w:val="FF6600"/>
          <w:sz w:val="16"/>
        </w:rPr>
        <w:t>.Routine</w:t>
      </w:r>
      <w:proofErr w:type="gramEnd"/>
      <w:r w:rsidRPr="00C642A3">
        <w:rPr>
          <w:rFonts w:ascii="Verdana" w:eastAsia="Times New Roman" w:hAnsi="Verdana" w:cs="Times New Roman"/>
          <w:color w:val="FF6600"/>
          <w:sz w:val="16"/>
        </w:rPr>
        <w:t xml:space="preserve"> examination of goods by customs in the EOU is common.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Will the same practice continue at the SEZ?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Customs examination is to the </w:t>
      </w:r>
      <w:proofErr w:type="spellStart"/>
      <w:r w:rsidRPr="00C642A3">
        <w:rPr>
          <w:rFonts w:ascii="Verdana" w:eastAsia="Times New Roman" w:hAnsi="Verdana" w:cs="Times New Roman"/>
          <w:color w:val="666666"/>
          <w:sz w:val="16"/>
          <w:szCs w:val="16"/>
        </w:rPr>
        <w:t>bear</w:t>
      </w:r>
      <w:proofErr w:type="spellEnd"/>
      <w:r w:rsidRPr="00C642A3">
        <w:rPr>
          <w:rFonts w:ascii="Verdana" w:eastAsia="Times New Roman" w:hAnsi="Verdana" w:cs="Times New Roman"/>
          <w:color w:val="666666"/>
          <w:sz w:val="16"/>
          <w:szCs w:val="16"/>
        </w:rPr>
        <w:t xml:space="preserve"> minimum. SEZ units function on self certification basis.</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22</w:t>
      </w:r>
      <w:proofErr w:type="gramStart"/>
      <w:r w:rsidRPr="00C642A3">
        <w:rPr>
          <w:rFonts w:ascii="Verdana" w:eastAsia="Times New Roman" w:hAnsi="Verdana" w:cs="Times New Roman"/>
          <w:color w:val="FF6600"/>
          <w:sz w:val="16"/>
        </w:rPr>
        <w:t>.What</w:t>
      </w:r>
      <w:proofErr w:type="gramEnd"/>
      <w:r w:rsidRPr="00C642A3">
        <w:rPr>
          <w:rFonts w:ascii="Verdana" w:eastAsia="Times New Roman" w:hAnsi="Verdana" w:cs="Times New Roman"/>
          <w:color w:val="FF6600"/>
          <w:sz w:val="16"/>
        </w:rPr>
        <w:t xml:space="preserve"> are the provisions relating to External Commercial Borrowing (ECB) in SEZ ?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External commercial borrowings by units up to $ 500 million a year allowed without any maturity restrictions </w:t>
      </w:r>
      <w:proofErr w:type="gramStart"/>
      <w:r w:rsidRPr="00C642A3">
        <w:rPr>
          <w:rFonts w:ascii="Verdana" w:eastAsia="Times New Roman" w:hAnsi="Verdana" w:cs="Times New Roman"/>
          <w:color w:val="666666"/>
          <w:sz w:val="16"/>
          <w:szCs w:val="16"/>
        </w:rPr>
        <w:t>For</w:t>
      </w:r>
      <w:proofErr w:type="gramEnd"/>
      <w:r w:rsidRPr="00C642A3">
        <w:rPr>
          <w:rFonts w:ascii="Verdana" w:eastAsia="Times New Roman" w:hAnsi="Verdana" w:cs="Times New Roman"/>
          <w:color w:val="666666"/>
          <w:sz w:val="16"/>
          <w:szCs w:val="16"/>
        </w:rPr>
        <w:t xml:space="preserve"> details please see guidelines issued by RBI (</w:t>
      </w:r>
      <w:proofErr w:type="spellStart"/>
      <w:r w:rsidRPr="00C642A3">
        <w:rPr>
          <w:rFonts w:ascii="Verdana" w:eastAsia="Times New Roman" w:hAnsi="Verdana" w:cs="Times New Roman"/>
          <w:color w:val="666666"/>
          <w:sz w:val="16"/>
          <w:szCs w:val="16"/>
        </w:rPr>
        <w:fldChar w:fldCharType="begin"/>
      </w:r>
      <w:r w:rsidRPr="00C642A3">
        <w:rPr>
          <w:rFonts w:ascii="Verdana" w:eastAsia="Times New Roman" w:hAnsi="Verdana" w:cs="Times New Roman"/>
          <w:color w:val="666666"/>
          <w:sz w:val="16"/>
          <w:szCs w:val="16"/>
        </w:rPr>
        <w:instrText xml:space="preserve"> HYPERLINK "http://sezindia.nic.in/rbi_dea_dev.asp" </w:instrText>
      </w:r>
      <w:r w:rsidRPr="00C642A3">
        <w:rPr>
          <w:rFonts w:ascii="Verdana" w:eastAsia="Times New Roman" w:hAnsi="Verdana" w:cs="Times New Roman"/>
          <w:color w:val="666666"/>
          <w:sz w:val="16"/>
          <w:szCs w:val="16"/>
        </w:rPr>
        <w:fldChar w:fldCharType="separate"/>
      </w:r>
      <w:r w:rsidRPr="00C642A3">
        <w:rPr>
          <w:rFonts w:ascii="Verdana" w:eastAsia="Times New Roman" w:hAnsi="Verdana" w:cs="Times New Roman"/>
          <w:color w:val="0000FF"/>
          <w:sz w:val="16"/>
          <w:u w:val="single"/>
        </w:rPr>
        <w:t>F.No</w:t>
      </w:r>
      <w:proofErr w:type="spellEnd"/>
      <w:r w:rsidRPr="00C642A3">
        <w:rPr>
          <w:rFonts w:ascii="Verdana" w:eastAsia="Times New Roman" w:hAnsi="Verdana" w:cs="Times New Roman"/>
          <w:color w:val="0000FF"/>
          <w:sz w:val="16"/>
          <w:u w:val="single"/>
        </w:rPr>
        <w:t>. 4(2)/2002-ECB, dated 15.9.2002</w:t>
      </w:r>
      <w:r w:rsidRPr="00C642A3">
        <w:rPr>
          <w:rFonts w:ascii="Verdana" w:eastAsia="Times New Roman" w:hAnsi="Verdana" w:cs="Times New Roman"/>
          <w:color w:val="666666"/>
          <w:sz w:val="16"/>
          <w:szCs w:val="16"/>
        </w:rPr>
        <w:fldChar w:fldCharType="end"/>
      </w:r>
      <w:r w:rsidRPr="00C642A3">
        <w:rPr>
          <w:rFonts w:ascii="Verdana" w:eastAsia="Times New Roman" w:hAnsi="Verdana" w:cs="Times New Roman"/>
          <w:color w:val="666666"/>
          <w:sz w:val="16"/>
          <w:szCs w:val="16"/>
        </w:rPr>
        <w:t xml:space="preserve">). </w:t>
      </w:r>
    </w:p>
    <w:p w:rsidR="00C642A3" w:rsidRPr="00C642A3" w:rsidRDefault="00C642A3" w:rsidP="00C642A3">
      <w:pPr>
        <w:spacing w:after="0" w:line="240" w:lineRule="auto"/>
        <w:rPr>
          <w:rFonts w:ascii="Verdana" w:eastAsia="Times New Roman" w:hAnsi="Verdana" w:cs="Times New Roman"/>
          <w:color w:val="666666"/>
          <w:sz w:val="16"/>
          <w:szCs w:val="16"/>
        </w:rPr>
      </w:pPr>
      <w:r w:rsidRPr="00C642A3">
        <w:rPr>
          <w:rFonts w:ascii="Verdana" w:eastAsia="Times New Roman" w:hAnsi="Verdana" w:cs="Times New Roman"/>
          <w:color w:val="FF6600"/>
          <w:sz w:val="16"/>
        </w:rPr>
        <w:t>23</w:t>
      </w:r>
      <w:proofErr w:type="gramStart"/>
      <w:r w:rsidRPr="00C642A3">
        <w:rPr>
          <w:rFonts w:ascii="Verdana" w:eastAsia="Times New Roman" w:hAnsi="Verdana" w:cs="Times New Roman"/>
          <w:color w:val="FF6600"/>
          <w:sz w:val="16"/>
        </w:rPr>
        <w:t>.Will</w:t>
      </w:r>
      <w:proofErr w:type="gramEnd"/>
      <w:r w:rsidRPr="00C642A3">
        <w:rPr>
          <w:rFonts w:ascii="Verdana" w:eastAsia="Times New Roman" w:hAnsi="Verdana" w:cs="Times New Roman"/>
          <w:color w:val="FF6600"/>
          <w:sz w:val="16"/>
        </w:rPr>
        <w:t xml:space="preserve"> it be possible to supply to other units in SEZ? </w:t>
      </w:r>
    </w:p>
    <w:p w:rsidR="00C642A3" w:rsidRPr="00C642A3" w:rsidRDefault="00C642A3" w:rsidP="00C642A3">
      <w:pPr>
        <w:spacing w:before="100" w:beforeAutospacing="1" w:after="100" w:afterAutospacing="1" w:line="240" w:lineRule="auto"/>
        <w:rPr>
          <w:rFonts w:ascii="Verdana" w:eastAsia="Times New Roman" w:hAnsi="Verdana" w:cs="Times New Roman"/>
          <w:color w:val="666666"/>
          <w:sz w:val="16"/>
          <w:szCs w:val="16"/>
        </w:rPr>
      </w:pPr>
      <w:r w:rsidRPr="00C642A3">
        <w:rPr>
          <w:rFonts w:ascii="Verdana" w:eastAsia="Times New Roman" w:hAnsi="Verdana" w:cs="Times New Roman"/>
          <w:color w:val="666666"/>
          <w:sz w:val="16"/>
          <w:szCs w:val="16"/>
        </w:rPr>
        <w:t xml:space="preserve">Yes. Inter Unit Sales are permitted as per the Policy. Buyer procuring from another unit pays in Foreign Exchange. </w:t>
      </w:r>
    </w:p>
    <w:p w:rsidR="000B4A93" w:rsidRDefault="000B4A93" w:rsidP="00C642A3"/>
    <w:sectPr w:rsidR="000B4A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21F08"/>
    <w:multiLevelType w:val="multilevel"/>
    <w:tmpl w:val="7D0A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DC58E3"/>
    <w:multiLevelType w:val="multilevel"/>
    <w:tmpl w:val="937A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AA7794"/>
    <w:multiLevelType w:val="multilevel"/>
    <w:tmpl w:val="7754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C208F6"/>
    <w:multiLevelType w:val="multilevel"/>
    <w:tmpl w:val="DECA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C642A3"/>
    <w:rsid w:val="000B4A93"/>
    <w:rsid w:val="00C642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42A3"/>
    <w:rPr>
      <w:color w:val="0000FF"/>
      <w:u w:val="single"/>
    </w:rPr>
  </w:style>
  <w:style w:type="paragraph" w:customStyle="1" w:styleId="text-safron">
    <w:name w:val="text-safron"/>
    <w:basedOn w:val="Normal"/>
    <w:rsid w:val="00C642A3"/>
    <w:pPr>
      <w:spacing w:before="100" w:beforeAutospacing="1" w:after="100" w:afterAutospacing="1" w:line="240" w:lineRule="auto"/>
    </w:pPr>
    <w:rPr>
      <w:rFonts w:ascii="Verdana" w:eastAsia="Times New Roman" w:hAnsi="Verdana" w:cs="Times New Roman"/>
      <w:color w:val="FF6600"/>
      <w:sz w:val="16"/>
      <w:szCs w:val="16"/>
    </w:rPr>
  </w:style>
  <w:style w:type="paragraph" w:styleId="NormalWeb">
    <w:name w:val="Normal (Web)"/>
    <w:basedOn w:val="Normal"/>
    <w:uiPriority w:val="99"/>
    <w:semiHidden/>
    <w:unhideWhenUsed/>
    <w:rsid w:val="00C642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afron1">
    <w:name w:val="text-safron1"/>
    <w:basedOn w:val="DefaultParagraphFont"/>
    <w:rsid w:val="00C642A3"/>
    <w:rPr>
      <w:rFonts w:ascii="Verdana" w:hAnsi="Verdana" w:hint="default"/>
      <w:strike w:val="0"/>
      <w:dstrike w:val="0"/>
      <w:color w:val="FF6600"/>
      <w:sz w:val="16"/>
      <w:szCs w:val="16"/>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D87DD-4C92-47FB-A118-709ACC71C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1949</Words>
  <Characters>11114</Characters>
  <Application>Microsoft Office Word</Application>
  <DocSecurity>0</DocSecurity>
  <Lines>92</Lines>
  <Paragraphs>26</Paragraphs>
  <ScaleCrop>false</ScaleCrop>
  <Company>Grizli777</Company>
  <LinksUpToDate>false</LinksUpToDate>
  <CharactersWithSpaces>13037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2010-11-15T05:40:00Z</dcterms:created>
  <dcterms:modified xsi:type="dcterms:W3CDTF">2010-11-15T05:43:00Z</dcterms:modified>
</cp:coreProperties>
</file>