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11B" w:rsidRDefault="0073542F">
      <w:pPr>
        <w:rPr>
          <w:color w:val="2E74B5" w:themeColor="accent1" w:themeShade="BF"/>
          <w:sz w:val="36"/>
          <w:szCs w:val="36"/>
          <w:u w:val="dotDotDash"/>
        </w:rPr>
      </w:pPr>
      <w:r>
        <w:rPr>
          <w:color w:val="2E74B5" w:themeColor="accent1" w:themeShade="BF"/>
          <w:sz w:val="36"/>
          <w:szCs w:val="36"/>
        </w:rPr>
        <w:t xml:space="preserve">                             </w:t>
      </w:r>
      <w:r w:rsidRPr="0073542F">
        <w:rPr>
          <w:color w:val="2E74B5" w:themeColor="accent1" w:themeShade="BF"/>
          <w:sz w:val="36"/>
          <w:szCs w:val="36"/>
          <w:u w:val="dotDotDash"/>
        </w:rPr>
        <w:t>STUDY STRATEGY-GROUP 1</w:t>
      </w:r>
    </w:p>
    <w:p w:rsidR="0073542F" w:rsidRDefault="008319F2">
      <w:pPr>
        <w:rPr>
          <w:color w:val="70AD47" w:themeColor="accent6"/>
          <w:sz w:val="36"/>
          <w:szCs w:val="36"/>
        </w:rPr>
      </w:pPr>
      <w:r>
        <w:rPr>
          <w:color w:val="70AD47" w:themeColor="accent6"/>
          <w:sz w:val="36"/>
          <w:szCs w:val="36"/>
        </w:rPr>
        <w:t xml:space="preserve">Paper 1: </w:t>
      </w:r>
      <w:proofErr w:type="gramStart"/>
      <w:r>
        <w:rPr>
          <w:color w:val="70AD47" w:themeColor="accent6"/>
          <w:sz w:val="36"/>
          <w:szCs w:val="36"/>
        </w:rPr>
        <w:t>FR :</w:t>
      </w:r>
      <w:proofErr w:type="gramEnd"/>
    </w:p>
    <w:p w:rsidR="0073542F" w:rsidRDefault="0073542F">
      <w:pPr>
        <w:rPr>
          <w:sz w:val="28"/>
          <w:szCs w:val="28"/>
        </w:rPr>
      </w:pPr>
      <w:r>
        <w:rPr>
          <w:sz w:val="28"/>
          <w:szCs w:val="28"/>
        </w:rPr>
        <w:t>Standards:</w:t>
      </w:r>
    </w:p>
    <w:p w:rsidR="0073542F" w:rsidRDefault="0073542F" w:rsidP="0073542F">
      <w:pPr>
        <w:pStyle w:val="ListParagraph"/>
        <w:numPr>
          <w:ilvl w:val="0"/>
          <w:numId w:val="1"/>
        </w:numPr>
        <w:rPr>
          <w:sz w:val="28"/>
          <w:szCs w:val="28"/>
        </w:rPr>
      </w:pPr>
      <w:r>
        <w:rPr>
          <w:sz w:val="28"/>
          <w:szCs w:val="28"/>
        </w:rPr>
        <w:t>More preference f</w:t>
      </w:r>
      <w:r w:rsidR="00F82C37">
        <w:rPr>
          <w:sz w:val="28"/>
          <w:szCs w:val="28"/>
        </w:rPr>
        <w:t>or standards you haven’t read in IPCC.</w:t>
      </w:r>
    </w:p>
    <w:p w:rsidR="00F82C37" w:rsidRDefault="00F82C37" w:rsidP="0073542F">
      <w:pPr>
        <w:pStyle w:val="ListParagraph"/>
        <w:numPr>
          <w:ilvl w:val="0"/>
          <w:numId w:val="1"/>
        </w:numPr>
        <w:rPr>
          <w:sz w:val="28"/>
          <w:szCs w:val="28"/>
        </w:rPr>
      </w:pPr>
      <w:r>
        <w:rPr>
          <w:sz w:val="28"/>
          <w:szCs w:val="28"/>
        </w:rPr>
        <w:t>At last do IPCC standards (they will ask these in either accounts or auditing)</w:t>
      </w:r>
    </w:p>
    <w:p w:rsidR="00F82C37" w:rsidRDefault="00F82C37" w:rsidP="00F82C37">
      <w:pPr>
        <w:rPr>
          <w:sz w:val="28"/>
          <w:szCs w:val="28"/>
        </w:rPr>
      </w:pPr>
      <w:r>
        <w:rPr>
          <w:sz w:val="28"/>
          <w:szCs w:val="28"/>
        </w:rPr>
        <w:t>Chapters:</w:t>
      </w:r>
    </w:p>
    <w:p w:rsidR="00F82C37" w:rsidRDefault="00F82C37" w:rsidP="00F82C37">
      <w:pPr>
        <w:pStyle w:val="ListParagraph"/>
        <w:numPr>
          <w:ilvl w:val="0"/>
          <w:numId w:val="2"/>
        </w:numPr>
        <w:rPr>
          <w:sz w:val="28"/>
          <w:szCs w:val="28"/>
        </w:rPr>
      </w:pPr>
      <w:r>
        <w:rPr>
          <w:sz w:val="28"/>
          <w:szCs w:val="28"/>
        </w:rPr>
        <w:t>Consolidated Financial Statement and Amalgamation are definite questions for 16 marks each. (One question will be easy and the other one hard).</w:t>
      </w:r>
    </w:p>
    <w:p w:rsidR="00F82C37" w:rsidRDefault="00F82C37" w:rsidP="00F82C37">
      <w:pPr>
        <w:pStyle w:val="ListParagraph"/>
        <w:rPr>
          <w:sz w:val="28"/>
          <w:szCs w:val="28"/>
        </w:rPr>
      </w:pPr>
      <w:r>
        <w:rPr>
          <w:sz w:val="28"/>
          <w:szCs w:val="28"/>
        </w:rPr>
        <w:t xml:space="preserve">You can’t do last minute revision of all </w:t>
      </w:r>
      <w:r w:rsidR="009723AF">
        <w:rPr>
          <w:sz w:val="28"/>
          <w:szCs w:val="28"/>
        </w:rPr>
        <w:t>sums one day before exam, so now let me introduce something called “R&amp;D” method (I am the mind behind this!!!).’R’ means Revise an</w:t>
      </w:r>
      <w:r w:rsidR="008319F2">
        <w:rPr>
          <w:sz w:val="28"/>
          <w:szCs w:val="28"/>
        </w:rPr>
        <w:t xml:space="preserve">d ‘D’ means Do. When you do all the problems </w:t>
      </w:r>
      <w:r w:rsidR="009723AF">
        <w:rPr>
          <w:sz w:val="28"/>
          <w:szCs w:val="28"/>
        </w:rPr>
        <w:t>for the second time and have idea about all sums, mark sums which you feel should be seen before exams but need not be done as ‘R’ and mark most important as ‘D’.</w:t>
      </w:r>
    </w:p>
    <w:p w:rsidR="009723AF" w:rsidRDefault="009723AF" w:rsidP="00F82C37">
      <w:pPr>
        <w:pStyle w:val="ListParagraph"/>
        <w:rPr>
          <w:sz w:val="28"/>
          <w:szCs w:val="28"/>
        </w:rPr>
      </w:pPr>
      <w:r>
        <w:rPr>
          <w:sz w:val="28"/>
          <w:szCs w:val="28"/>
        </w:rPr>
        <w:t>(Mark at</w:t>
      </w:r>
      <w:r w:rsidR="00582C90">
        <w:rPr>
          <w:sz w:val="28"/>
          <w:szCs w:val="28"/>
        </w:rPr>
        <w:t xml:space="preserve"> </w:t>
      </w:r>
      <w:r>
        <w:rPr>
          <w:sz w:val="28"/>
          <w:szCs w:val="28"/>
        </w:rPr>
        <w:t>least 2 problems as D because if you don’t practice a</w:t>
      </w:r>
      <w:r w:rsidR="008319F2">
        <w:rPr>
          <w:sz w:val="28"/>
          <w:szCs w:val="28"/>
        </w:rPr>
        <w:t xml:space="preserve">ny question before exam and go to </w:t>
      </w:r>
      <w:proofErr w:type="gramStart"/>
      <w:r w:rsidR="008319F2">
        <w:rPr>
          <w:sz w:val="28"/>
          <w:szCs w:val="28"/>
        </w:rPr>
        <w:t>hall ,when</w:t>
      </w:r>
      <w:proofErr w:type="gramEnd"/>
      <w:r w:rsidR="008319F2">
        <w:rPr>
          <w:sz w:val="28"/>
          <w:szCs w:val="28"/>
        </w:rPr>
        <w:t xml:space="preserve"> you start writing a</w:t>
      </w:r>
      <w:r>
        <w:rPr>
          <w:sz w:val="28"/>
          <w:szCs w:val="28"/>
        </w:rPr>
        <w:t xml:space="preserve"> solution you have that feeling of knowing the answer and still can’t put it down)</w:t>
      </w:r>
    </w:p>
    <w:p w:rsidR="009723AF" w:rsidRDefault="009723AF" w:rsidP="009723AF">
      <w:pPr>
        <w:pStyle w:val="ListParagraph"/>
        <w:numPr>
          <w:ilvl w:val="0"/>
          <w:numId w:val="2"/>
        </w:numPr>
        <w:rPr>
          <w:sz w:val="28"/>
          <w:szCs w:val="28"/>
        </w:rPr>
      </w:pPr>
      <w:r>
        <w:rPr>
          <w:sz w:val="28"/>
          <w:szCs w:val="28"/>
        </w:rPr>
        <w:t>Valuation of goodwill and shares can come around for 8 to 12 marks</w:t>
      </w:r>
      <w:r w:rsidR="00582C90">
        <w:rPr>
          <w:sz w:val="28"/>
          <w:szCs w:val="28"/>
        </w:rPr>
        <w:t>.</w:t>
      </w:r>
    </w:p>
    <w:p w:rsidR="00582C90" w:rsidRDefault="00582C90" w:rsidP="00582C90">
      <w:pPr>
        <w:pStyle w:val="ListParagraph"/>
        <w:numPr>
          <w:ilvl w:val="0"/>
          <w:numId w:val="2"/>
        </w:numPr>
        <w:rPr>
          <w:sz w:val="28"/>
          <w:szCs w:val="28"/>
        </w:rPr>
      </w:pPr>
      <w:r>
        <w:rPr>
          <w:sz w:val="28"/>
          <w:szCs w:val="28"/>
        </w:rPr>
        <w:t>Small chapters like Value added statement, Economic value added(EVA), Human resource reporting etc. are easy and direct questions .Do practice them well.(May 2014 attempt had EVA coming for 8 marks each in both FR and SFM papers)</w:t>
      </w:r>
    </w:p>
    <w:p w:rsidR="000537F1" w:rsidRDefault="00144A60" w:rsidP="000537F1">
      <w:pPr>
        <w:rPr>
          <w:sz w:val="28"/>
          <w:szCs w:val="28"/>
        </w:rPr>
      </w:pPr>
      <w:r>
        <w:rPr>
          <w:sz w:val="28"/>
          <w:szCs w:val="28"/>
        </w:rPr>
        <w:t xml:space="preserve">(Accounts paper is not </w:t>
      </w:r>
      <w:proofErr w:type="spellStart"/>
      <w:r>
        <w:rPr>
          <w:sz w:val="28"/>
          <w:szCs w:val="28"/>
        </w:rPr>
        <w:t>t</w:t>
      </w:r>
      <w:r w:rsidR="000537F1">
        <w:rPr>
          <w:sz w:val="28"/>
          <w:szCs w:val="28"/>
        </w:rPr>
        <w:t>ough</w:t>
      </w:r>
      <w:proofErr w:type="gramStart"/>
      <w:r w:rsidR="000537F1">
        <w:rPr>
          <w:sz w:val="28"/>
          <w:szCs w:val="28"/>
        </w:rPr>
        <w:t>..</w:t>
      </w:r>
      <w:proofErr w:type="gramEnd"/>
      <w:r>
        <w:rPr>
          <w:sz w:val="28"/>
          <w:szCs w:val="28"/>
        </w:rPr>
        <w:t>Exam</w:t>
      </w:r>
      <w:proofErr w:type="spellEnd"/>
      <w:r>
        <w:rPr>
          <w:sz w:val="28"/>
          <w:szCs w:val="28"/>
        </w:rPr>
        <w:t xml:space="preserve"> fear makes us feel that it is</w:t>
      </w:r>
      <w:r w:rsidR="000537F1">
        <w:rPr>
          <w:sz w:val="28"/>
          <w:szCs w:val="28"/>
        </w:rPr>
        <w:t xml:space="preserve"> tough……don’t give in. Be confident. It is just a paper </w:t>
      </w:r>
      <w:r>
        <w:rPr>
          <w:sz w:val="28"/>
          <w:szCs w:val="28"/>
        </w:rPr>
        <w:t>with few numbers and words, it didn’t fall from heaven and don’t let it scare you.)</w:t>
      </w:r>
    </w:p>
    <w:p w:rsidR="008319F2" w:rsidRPr="000537F1" w:rsidRDefault="008319F2" w:rsidP="000537F1">
      <w:pPr>
        <w:rPr>
          <w:sz w:val="28"/>
          <w:szCs w:val="28"/>
        </w:rPr>
      </w:pPr>
    </w:p>
    <w:p w:rsidR="00582C90" w:rsidRDefault="00582C90" w:rsidP="00582C90">
      <w:pPr>
        <w:rPr>
          <w:color w:val="70AD47" w:themeColor="accent6"/>
          <w:sz w:val="36"/>
          <w:szCs w:val="36"/>
        </w:rPr>
      </w:pPr>
      <w:r>
        <w:rPr>
          <w:color w:val="70AD47" w:themeColor="accent6"/>
          <w:sz w:val="36"/>
          <w:szCs w:val="36"/>
        </w:rPr>
        <w:t>Paper 2:</w:t>
      </w:r>
      <w:r w:rsidR="00DB1146">
        <w:rPr>
          <w:color w:val="70AD47" w:themeColor="accent6"/>
          <w:sz w:val="36"/>
          <w:szCs w:val="36"/>
        </w:rPr>
        <w:t xml:space="preserve"> SFM:</w:t>
      </w:r>
    </w:p>
    <w:p w:rsidR="00DB1146" w:rsidRPr="00DB1146" w:rsidRDefault="00DB1146" w:rsidP="00DB1146">
      <w:pPr>
        <w:pStyle w:val="ListParagraph"/>
        <w:numPr>
          <w:ilvl w:val="0"/>
          <w:numId w:val="3"/>
        </w:numPr>
        <w:rPr>
          <w:color w:val="000000" w:themeColor="text1"/>
          <w:sz w:val="36"/>
          <w:szCs w:val="36"/>
        </w:rPr>
      </w:pPr>
      <w:r>
        <w:rPr>
          <w:color w:val="000000" w:themeColor="text1"/>
          <w:sz w:val="28"/>
          <w:szCs w:val="28"/>
        </w:rPr>
        <w:t>Derivatives, Foreign Exchange, Portfolio Theory and Security Analysis are the biggest chapters expected around 35 marks.</w:t>
      </w:r>
    </w:p>
    <w:p w:rsidR="00DB1146" w:rsidRPr="00DB1146" w:rsidRDefault="00DB1146" w:rsidP="00DB1146">
      <w:pPr>
        <w:pStyle w:val="ListParagraph"/>
        <w:numPr>
          <w:ilvl w:val="0"/>
          <w:numId w:val="3"/>
        </w:numPr>
        <w:rPr>
          <w:color w:val="000000" w:themeColor="text1"/>
          <w:sz w:val="36"/>
          <w:szCs w:val="36"/>
        </w:rPr>
      </w:pPr>
      <w:r>
        <w:rPr>
          <w:color w:val="000000" w:themeColor="text1"/>
          <w:sz w:val="28"/>
          <w:szCs w:val="28"/>
        </w:rPr>
        <w:t>Easiest chapters are Dividend decisions, Mutual funds and Mergers coming for 30 marks</w:t>
      </w:r>
      <w:r w:rsidR="00BD7AB8">
        <w:rPr>
          <w:color w:val="000000" w:themeColor="text1"/>
          <w:sz w:val="28"/>
          <w:szCs w:val="28"/>
        </w:rPr>
        <w:t>.</w:t>
      </w:r>
    </w:p>
    <w:p w:rsidR="00DB1146" w:rsidRPr="00BD7AB8" w:rsidRDefault="00DB1146" w:rsidP="00DB1146">
      <w:pPr>
        <w:pStyle w:val="ListParagraph"/>
        <w:numPr>
          <w:ilvl w:val="0"/>
          <w:numId w:val="3"/>
        </w:numPr>
        <w:rPr>
          <w:color w:val="000000" w:themeColor="text1"/>
          <w:sz w:val="36"/>
          <w:szCs w:val="36"/>
        </w:rPr>
      </w:pPr>
      <w:r>
        <w:rPr>
          <w:color w:val="000000" w:themeColor="text1"/>
          <w:sz w:val="28"/>
          <w:szCs w:val="28"/>
        </w:rPr>
        <w:t xml:space="preserve">Capital Budgeting and Leasing </w:t>
      </w:r>
      <w:r w:rsidR="00BD7AB8">
        <w:rPr>
          <w:color w:val="000000" w:themeColor="text1"/>
          <w:sz w:val="28"/>
          <w:szCs w:val="28"/>
        </w:rPr>
        <w:t>come for 12 marks.(these are</w:t>
      </w:r>
      <w:r w:rsidR="008319F2">
        <w:rPr>
          <w:color w:val="000000" w:themeColor="text1"/>
          <w:sz w:val="28"/>
          <w:szCs w:val="28"/>
        </w:rPr>
        <w:t xml:space="preserve"> the</w:t>
      </w:r>
      <w:r w:rsidR="00BD7AB8">
        <w:rPr>
          <w:color w:val="000000" w:themeColor="text1"/>
          <w:sz w:val="28"/>
          <w:szCs w:val="28"/>
        </w:rPr>
        <w:t xml:space="preserve"> chapters</w:t>
      </w:r>
      <w:r w:rsidR="008319F2">
        <w:rPr>
          <w:color w:val="000000" w:themeColor="text1"/>
          <w:sz w:val="28"/>
          <w:szCs w:val="28"/>
        </w:rPr>
        <w:t xml:space="preserve"> that</w:t>
      </w:r>
      <w:r w:rsidR="00BD7AB8">
        <w:rPr>
          <w:color w:val="000000" w:themeColor="text1"/>
          <w:sz w:val="28"/>
          <w:szCs w:val="28"/>
        </w:rPr>
        <w:t xml:space="preserve"> u have touch in IPCC)</w:t>
      </w:r>
    </w:p>
    <w:p w:rsidR="00BD7AB8" w:rsidRPr="00BD7AB8" w:rsidRDefault="00BD7AB8" w:rsidP="00DB1146">
      <w:pPr>
        <w:pStyle w:val="ListParagraph"/>
        <w:numPr>
          <w:ilvl w:val="0"/>
          <w:numId w:val="3"/>
        </w:numPr>
        <w:rPr>
          <w:color w:val="000000" w:themeColor="text1"/>
          <w:sz w:val="36"/>
          <w:szCs w:val="36"/>
        </w:rPr>
      </w:pPr>
      <w:r>
        <w:rPr>
          <w:color w:val="000000" w:themeColor="text1"/>
          <w:sz w:val="28"/>
          <w:szCs w:val="28"/>
        </w:rPr>
        <w:t>Theory comes from Indian Capital Market, Money Market operations, Financial services, FDI</w:t>
      </w:r>
      <w:proofErr w:type="gramStart"/>
      <w:r>
        <w:rPr>
          <w:color w:val="000000" w:themeColor="text1"/>
          <w:sz w:val="28"/>
          <w:szCs w:val="28"/>
        </w:rPr>
        <w:t>,FII</w:t>
      </w:r>
      <w:proofErr w:type="gramEnd"/>
      <w:r>
        <w:rPr>
          <w:color w:val="000000" w:themeColor="text1"/>
          <w:sz w:val="28"/>
          <w:szCs w:val="28"/>
        </w:rPr>
        <w:t xml:space="preserve"> etc.</w:t>
      </w:r>
    </w:p>
    <w:p w:rsidR="00BD7AB8" w:rsidRPr="000537F1" w:rsidRDefault="00BD7AB8" w:rsidP="00DB1146">
      <w:pPr>
        <w:pStyle w:val="ListParagraph"/>
        <w:numPr>
          <w:ilvl w:val="0"/>
          <w:numId w:val="3"/>
        </w:numPr>
        <w:rPr>
          <w:color w:val="000000" w:themeColor="text1"/>
          <w:sz w:val="36"/>
          <w:szCs w:val="36"/>
        </w:rPr>
      </w:pPr>
      <w:r>
        <w:rPr>
          <w:color w:val="000000" w:themeColor="text1"/>
          <w:sz w:val="28"/>
          <w:szCs w:val="28"/>
        </w:rPr>
        <w:t>Doing Practice Manual is suggested.</w:t>
      </w:r>
    </w:p>
    <w:p w:rsidR="000537F1" w:rsidRDefault="000537F1" w:rsidP="000537F1">
      <w:pPr>
        <w:rPr>
          <w:color w:val="000000" w:themeColor="text1"/>
          <w:sz w:val="36"/>
          <w:szCs w:val="36"/>
        </w:rPr>
      </w:pPr>
    </w:p>
    <w:p w:rsidR="000537F1" w:rsidRDefault="000537F1" w:rsidP="000537F1">
      <w:pPr>
        <w:rPr>
          <w:color w:val="000000" w:themeColor="text1"/>
          <w:sz w:val="36"/>
          <w:szCs w:val="36"/>
        </w:rPr>
      </w:pPr>
    </w:p>
    <w:p w:rsidR="008319F2" w:rsidRDefault="008319F2" w:rsidP="008319F2">
      <w:pPr>
        <w:rPr>
          <w:color w:val="70AD47" w:themeColor="accent6"/>
          <w:sz w:val="36"/>
          <w:szCs w:val="36"/>
        </w:rPr>
      </w:pPr>
      <w:r>
        <w:rPr>
          <w:color w:val="70AD47" w:themeColor="accent6"/>
          <w:sz w:val="36"/>
          <w:szCs w:val="36"/>
        </w:rPr>
        <w:t>Paper 3: Auditing</w:t>
      </w:r>
    </w:p>
    <w:p w:rsidR="000537F1" w:rsidRDefault="000537F1" w:rsidP="000537F1">
      <w:pPr>
        <w:rPr>
          <w:color w:val="000000" w:themeColor="text1"/>
          <w:sz w:val="36"/>
          <w:szCs w:val="36"/>
        </w:rPr>
      </w:pPr>
    </w:p>
    <w:p w:rsidR="000537F1" w:rsidRPr="000537F1" w:rsidRDefault="000537F1" w:rsidP="000537F1">
      <w:pPr>
        <w:rPr>
          <w:color w:val="000000" w:themeColor="text1"/>
          <w:sz w:val="36"/>
          <w:szCs w:val="36"/>
        </w:rPr>
      </w:pPr>
    </w:p>
    <w:p w:rsidR="000537F1" w:rsidRDefault="00144A60" w:rsidP="000537F1">
      <w:pPr>
        <w:rPr>
          <w:sz w:val="28"/>
          <w:szCs w:val="28"/>
        </w:rPr>
      </w:pPr>
      <w:r>
        <w:rPr>
          <w:sz w:val="28"/>
          <w:szCs w:val="28"/>
        </w:rPr>
        <w:t>Let’s</w:t>
      </w:r>
      <w:r w:rsidR="000537F1">
        <w:rPr>
          <w:noProof/>
          <w:sz w:val="28"/>
          <w:szCs w:val="28"/>
          <w:lang w:eastAsia="en-IN"/>
        </w:rPr>
        <w:drawing>
          <wp:anchor distT="0" distB="0" distL="114300" distR="114300" simplePos="0" relativeHeight="251658240" behindDoc="0" locked="0" layoutInCell="1" allowOverlap="1">
            <wp:simplePos x="0" y="0"/>
            <wp:positionH relativeFrom="column">
              <wp:posOffset>295275</wp:posOffset>
            </wp:positionH>
            <wp:positionV relativeFrom="page">
              <wp:posOffset>1666875</wp:posOffset>
            </wp:positionV>
            <wp:extent cx="5486400" cy="3200400"/>
            <wp:effectExtent l="0" t="0" r="38100"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Pr>
          <w:sz w:val="28"/>
          <w:szCs w:val="28"/>
        </w:rPr>
        <w:t xml:space="preserve"> divide this subject into groups, as shown above:</w:t>
      </w:r>
    </w:p>
    <w:p w:rsidR="00144A60" w:rsidRDefault="00144A60" w:rsidP="00144A60">
      <w:pPr>
        <w:pStyle w:val="ListParagraph"/>
        <w:numPr>
          <w:ilvl w:val="0"/>
          <w:numId w:val="4"/>
        </w:numPr>
        <w:rPr>
          <w:sz w:val="28"/>
          <w:szCs w:val="28"/>
        </w:rPr>
      </w:pPr>
      <w:r>
        <w:rPr>
          <w:sz w:val="28"/>
          <w:szCs w:val="28"/>
        </w:rPr>
        <w:t>Others:</w:t>
      </w:r>
    </w:p>
    <w:p w:rsidR="00D92C26" w:rsidRDefault="00144A60" w:rsidP="00144A60">
      <w:pPr>
        <w:rPr>
          <w:sz w:val="28"/>
          <w:szCs w:val="28"/>
        </w:rPr>
      </w:pPr>
      <w:r>
        <w:rPr>
          <w:sz w:val="28"/>
          <w:szCs w:val="28"/>
        </w:rPr>
        <w:t>Yes, first start reading Audit of CIS, Insurance companies, co-operative societies, NBFC, PSU, Peer review, Internal audit,</w:t>
      </w:r>
      <w:r w:rsidR="00D92C26">
        <w:rPr>
          <w:sz w:val="28"/>
          <w:szCs w:val="28"/>
        </w:rPr>
        <w:t xml:space="preserve"> Investigation&amp; Due Diligence,</w:t>
      </w:r>
      <w:r w:rsidR="00B036AE">
        <w:rPr>
          <w:sz w:val="28"/>
          <w:szCs w:val="28"/>
        </w:rPr>
        <w:t xml:space="preserve"> Audit under fiscal laws, </w:t>
      </w:r>
      <w:r w:rsidR="00D92C26">
        <w:rPr>
          <w:sz w:val="28"/>
          <w:szCs w:val="28"/>
        </w:rPr>
        <w:t>SOX and Corporate Governance. Direct questions come from these chapters.</w:t>
      </w:r>
      <w:r w:rsidR="00B036AE">
        <w:rPr>
          <w:sz w:val="28"/>
          <w:szCs w:val="28"/>
        </w:rPr>
        <w:t xml:space="preserve"> Special mention “Audit under the Income-tax Act”. Form 3CB/CD will be either asked in auditing or tax. Total </w:t>
      </w:r>
      <w:r w:rsidR="00D92C26">
        <w:rPr>
          <w:sz w:val="28"/>
          <w:szCs w:val="28"/>
        </w:rPr>
        <w:t>Expected weightage around 40 marks</w:t>
      </w:r>
      <w:r w:rsidR="00B036AE">
        <w:rPr>
          <w:sz w:val="28"/>
          <w:szCs w:val="28"/>
        </w:rPr>
        <w:t>.</w:t>
      </w:r>
    </w:p>
    <w:p w:rsidR="00D92C26" w:rsidRDefault="00D92C26" w:rsidP="00D92C26">
      <w:pPr>
        <w:pStyle w:val="ListParagraph"/>
        <w:numPr>
          <w:ilvl w:val="0"/>
          <w:numId w:val="4"/>
        </w:numPr>
        <w:rPr>
          <w:sz w:val="28"/>
          <w:szCs w:val="28"/>
        </w:rPr>
      </w:pPr>
      <w:r>
        <w:rPr>
          <w:sz w:val="28"/>
          <w:szCs w:val="28"/>
        </w:rPr>
        <w:t>Standards:</w:t>
      </w:r>
    </w:p>
    <w:p w:rsidR="00D92C26" w:rsidRDefault="00D92C26" w:rsidP="00D92C26">
      <w:pPr>
        <w:rPr>
          <w:sz w:val="28"/>
          <w:szCs w:val="28"/>
        </w:rPr>
      </w:pPr>
      <w:r>
        <w:rPr>
          <w:sz w:val="28"/>
          <w:szCs w:val="28"/>
        </w:rPr>
        <w:t>Read one standard a day. There are 44 of them. Do questions from practice manual.</w:t>
      </w:r>
    </w:p>
    <w:p w:rsidR="00D92C26" w:rsidRDefault="00D92C26" w:rsidP="00D92C26">
      <w:pPr>
        <w:pStyle w:val="ListParagraph"/>
        <w:numPr>
          <w:ilvl w:val="0"/>
          <w:numId w:val="4"/>
        </w:numPr>
        <w:rPr>
          <w:sz w:val="28"/>
          <w:szCs w:val="28"/>
        </w:rPr>
      </w:pPr>
      <w:r>
        <w:rPr>
          <w:sz w:val="28"/>
          <w:szCs w:val="28"/>
        </w:rPr>
        <w:t>Professional Ethics:</w:t>
      </w:r>
    </w:p>
    <w:p w:rsidR="00D92C26" w:rsidRDefault="00D92C26" w:rsidP="00D92C26">
      <w:pPr>
        <w:rPr>
          <w:sz w:val="28"/>
          <w:szCs w:val="28"/>
        </w:rPr>
      </w:pPr>
      <w:r>
        <w:rPr>
          <w:sz w:val="28"/>
          <w:szCs w:val="28"/>
        </w:rPr>
        <w:t>Remember all clauses and numbers. You should write down the same language.</w:t>
      </w:r>
      <w:r w:rsidR="0087282C">
        <w:rPr>
          <w:sz w:val="28"/>
          <w:szCs w:val="28"/>
        </w:rPr>
        <w:t xml:space="preserve"> </w:t>
      </w:r>
      <w:r>
        <w:rPr>
          <w:sz w:val="28"/>
          <w:szCs w:val="28"/>
        </w:rPr>
        <w:t>Practice a lot of questions</w:t>
      </w:r>
      <w:r w:rsidR="0087282C">
        <w:rPr>
          <w:sz w:val="28"/>
          <w:szCs w:val="28"/>
        </w:rPr>
        <w:t xml:space="preserve"> </w:t>
      </w:r>
      <w:r>
        <w:rPr>
          <w:sz w:val="28"/>
          <w:szCs w:val="28"/>
        </w:rPr>
        <w:t>(</w:t>
      </w:r>
      <w:r w:rsidR="0087282C">
        <w:rPr>
          <w:sz w:val="28"/>
          <w:szCs w:val="28"/>
        </w:rPr>
        <w:t xml:space="preserve">if you don’t, </w:t>
      </w:r>
      <w:r>
        <w:rPr>
          <w:sz w:val="28"/>
          <w:szCs w:val="28"/>
        </w:rPr>
        <w:t xml:space="preserve">many questions are tricky and you will end up writing </w:t>
      </w:r>
      <w:r w:rsidR="0087282C">
        <w:rPr>
          <w:sz w:val="28"/>
          <w:szCs w:val="28"/>
        </w:rPr>
        <w:t>a wrong clause).A sure shot 16 marks question.</w:t>
      </w:r>
    </w:p>
    <w:p w:rsidR="00B036AE" w:rsidRDefault="0087282C" w:rsidP="0087282C">
      <w:pPr>
        <w:pStyle w:val="ListParagraph"/>
        <w:numPr>
          <w:ilvl w:val="0"/>
          <w:numId w:val="4"/>
        </w:numPr>
        <w:rPr>
          <w:sz w:val="28"/>
          <w:szCs w:val="28"/>
        </w:rPr>
      </w:pPr>
      <w:r>
        <w:rPr>
          <w:sz w:val="28"/>
          <w:szCs w:val="28"/>
        </w:rPr>
        <w:t>Company Audit and Audit Reports:</w:t>
      </w:r>
    </w:p>
    <w:p w:rsidR="0087282C" w:rsidRDefault="001B0CD3" w:rsidP="00B036AE">
      <w:pPr>
        <w:pStyle w:val="ListParagraph"/>
        <w:rPr>
          <w:sz w:val="28"/>
          <w:szCs w:val="28"/>
        </w:rPr>
      </w:pPr>
      <w:r w:rsidRPr="00B036AE">
        <w:rPr>
          <w:sz w:val="28"/>
          <w:szCs w:val="28"/>
        </w:rPr>
        <w:t>Mostly contains topics read in IPCC. Revise and recollect them. Now, focus on Audit report. Learn and practice that language. Remember the format. If a question comes asking you to write an audit report, you are in for a treat.</w:t>
      </w:r>
    </w:p>
    <w:p w:rsidR="00B036AE" w:rsidRDefault="00B036AE" w:rsidP="00B036AE">
      <w:pPr>
        <w:pStyle w:val="ListParagraph"/>
        <w:rPr>
          <w:sz w:val="28"/>
          <w:szCs w:val="28"/>
        </w:rPr>
      </w:pPr>
    </w:p>
    <w:p w:rsidR="00B036AE" w:rsidRPr="00B036AE" w:rsidRDefault="00B036AE" w:rsidP="00B036AE">
      <w:pPr>
        <w:pStyle w:val="ListParagraph"/>
        <w:rPr>
          <w:sz w:val="28"/>
          <w:szCs w:val="28"/>
        </w:rPr>
      </w:pPr>
    </w:p>
    <w:p w:rsidR="001B0CD3" w:rsidRDefault="001B0CD3" w:rsidP="001B0CD3">
      <w:pPr>
        <w:pStyle w:val="ListParagraph"/>
        <w:numPr>
          <w:ilvl w:val="0"/>
          <w:numId w:val="4"/>
        </w:numPr>
        <w:rPr>
          <w:sz w:val="28"/>
          <w:szCs w:val="28"/>
        </w:rPr>
      </w:pPr>
      <w:r>
        <w:rPr>
          <w:sz w:val="28"/>
          <w:szCs w:val="28"/>
        </w:rPr>
        <w:t>Special audits and Bank audit:</w:t>
      </w:r>
    </w:p>
    <w:p w:rsidR="001B0CD3" w:rsidRDefault="001B0CD3" w:rsidP="001B0CD3">
      <w:pPr>
        <w:rPr>
          <w:sz w:val="28"/>
          <w:szCs w:val="28"/>
        </w:rPr>
      </w:pPr>
      <w:r>
        <w:rPr>
          <w:sz w:val="28"/>
          <w:szCs w:val="28"/>
        </w:rPr>
        <w:t>These can come for 10 to 12 marks together.</w:t>
      </w:r>
      <w:r w:rsidR="00B036AE">
        <w:rPr>
          <w:sz w:val="28"/>
          <w:szCs w:val="28"/>
        </w:rPr>
        <w:t xml:space="preserve"> Mostly repeated and direct questions.</w:t>
      </w:r>
    </w:p>
    <w:p w:rsidR="00B036AE" w:rsidRDefault="00B036AE" w:rsidP="001B0CD3">
      <w:pPr>
        <w:rPr>
          <w:sz w:val="28"/>
          <w:szCs w:val="28"/>
        </w:rPr>
      </w:pPr>
      <w:r>
        <w:rPr>
          <w:sz w:val="28"/>
          <w:szCs w:val="28"/>
        </w:rPr>
        <w:t>Practice Manual is a must.</w:t>
      </w:r>
    </w:p>
    <w:p w:rsidR="00B036AE" w:rsidRDefault="00B036AE" w:rsidP="001B0CD3">
      <w:pPr>
        <w:rPr>
          <w:sz w:val="28"/>
          <w:szCs w:val="28"/>
        </w:rPr>
      </w:pPr>
    </w:p>
    <w:p w:rsidR="00B036AE" w:rsidRDefault="00B036AE" w:rsidP="001B0CD3">
      <w:pPr>
        <w:rPr>
          <w:color w:val="70AD47" w:themeColor="accent6"/>
          <w:sz w:val="36"/>
          <w:szCs w:val="36"/>
        </w:rPr>
      </w:pPr>
      <w:r>
        <w:rPr>
          <w:color w:val="70AD47" w:themeColor="accent6"/>
          <w:sz w:val="36"/>
          <w:szCs w:val="36"/>
        </w:rPr>
        <w:t>Paper 4: Law:</w:t>
      </w:r>
    </w:p>
    <w:p w:rsidR="00B036AE" w:rsidRPr="00B036AE" w:rsidRDefault="00B04F11" w:rsidP="001B0CD3">
      <w:pPr>
        <w:rPr>
          <w:sz w:val="28"/>
          <w:szCs w:val="28"/>
        </w:rPr>
      </w:pPr>
      <w:r>
        <w:rPr>
          <w:noProof/>
          <w:sz w:val="28"/>
          <w:szCs w:val="28"/>
          <w:lang w:eastAsia="en-IN"/>
        </w:rPr>
        <w:drawing>
          <wp:inline distT="0" distB="0" distL="0" distR="0">
            <wp:extent cx="5486400" cy="3200400"/>
            <wp:effectExtent l="0" t="38100" r="1905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92C26" w:rsidRPr="00144A60" w:rsidRDefault="00D92C26" w:rsidP="00144A60">
      <w:pPr>
        <w:rPr>
          <w:sz w:val="28"/>
          <w:szCs w:val="28"/>
        </w:rPr>
      </w:pPr>
    </w:p>
    <w:p w:rsidR="00582C90" w:rsidRDefault="00B04F11" w:rsidP="00582C90">
      <w:pPr>
        <w:rPr>
          <w:sz w:val="28"/>
          <w:szCs w:val="28"/>
        </w:rPr>
      </w:pPr>
      <w:r>
        <w:rPr>
          <w:sz w:val="28"/>
          <w:szCs w:val="28"/>
        </w:rPr>
        <w:t>Read Allied laws in 1</w:t>
      </w:r>
      <w:proofErr w:type="gramStart"/>
      <w:r>
        <w:rPr>
          <w:sz w:val="28"/>
          <w:szCs w:val="28"/>
        </w:rPr>
        <w:t>,2,3</w:t>
      </w:r>
      <w:proofErr w:type="gramEnd"/>
      <w:r>
        <w:rPr>
          <w:sz w:val="28"/>
          <w:szCs w:val="28"/>
        </w:rPr>
        <w:t xml:space="preserve"> groups as shown above</w:t>
      </w:r>
    </w:p>
    <w:p w:rsidR="00B04F11" w:rsidRDefault="00B04F11" w:rsidP="00582C90">
      <w:pPr>
        <w:rPr>
          <w:sz w:val="28"/>
          <w:szCs w:val="28"/>
        </w:rPr>
      </w:pPr>
      <w:r>
        <w:rPr>
          <w:sz w:val="28"/>
          <w:szCs w:val="28"/>
        </w:rPr>
        <w:t>1-comes for 17 marks</w:t>
      </w:r>
    </w:p>
    <w:p w:rsidR="00B04F11" w:rsidRDefault="00B04F11" w:rsidP="00582C90">
      <w:pPr>
        <w:rPr>
          <w:sz w:val="28"/>
          <w:szCs w:val="28"/>
        </w:rPr>
      </w:pPr>
      <w:r>
        <w:rPr>
          <w:sz w:val="28"/>
          <w:szCs w:val="28"/>
        </w:rPr>
        <w:t>2-comes for 8 marks</w:t>
      </w:r>
    </w:p>
    <w:p w:rsidR="00B04F11" w:rsidRDefault="00B04F11" w:rsidP="00582C90">
      <w:pPr>
        <w:rPr>
          <w:sz w:val="28"/>
          <w:szCs w:val="28"/>
        </w:rPr>
      </w:pPr>
      <w:r>
        <w:rPr>
          <w:sz w:val="28"/>
          <w:szCs w:val="28"/>
        </w:rPr>
        <w:t>3-comes for 13 marks</w:t>
      </w:r>
    </w:p>
    <w:p w:rsidR="00B04F11" w:rsidRDefault="00B04F11" w:rsidP="00582C90">
      <w:pPr>
        <w:rPr>
          <w:sz w:val="28"/>
          <w:szCs w:val="28"/>
        </w:rPr>
      </w:pPr>
      <w:r>
        <w:rPr>
          <w:sz w:val="28"/>
          <w:szCs w:val="28"/>
        </w:rPr>
        <w:t>Company Law:</w:t>
      </w:r>
    </w:p>
    <w:p w:rsidR="00B04F11" w:rsidRDefault="00B04F11" w:rsidP="00B04F11">
      <w:pPr>
        <w:pStyle w:val="ListParagraph"/>
        <w:numPr>
          <w:ilvl w:val="0"/>
          <w:numId w:val="5"/>
        </w:numPr>
        <w:rPr>
          <w:sz w:val="28"/>
          <w:szCs w:val="28"/>
        </w:rPr>
      </w:pPr>
      <w:r w:rsidRPr="00B04F11">
        <w:rPr>
          <w:sz w:val="28"/>
          <w:szCs w:val="28"/>
        </w:rPr>
        <w:t>Try to remember all sections and section numbers from Directors and Meetings.</w:t>
      </w:r>
    </w:p>
    <w:p w:rsidR="00B04F11" w:rsidRDefault="00B04F11" w:rsidP="00B04F11">
      <w:pPr>
        <w:pStyle w:val="ListParagraph"/>
        <w:numPr>
          <w:ilvl w:val="0"/>
          <w:numId w:val="5"/>
        </w:numPr>
        <w:rPr>
          <w:sz w:val="28"/>
          <w:szCs w:val="28"/>
        </w:rPr>
      </w:pPr>
      <w:r>
        <w:rPr>
          <w:sz w:val="28"/>
          <w:szCs w:val="28"/>
        </w:rPr>
        <w:t>Chapters gaining importance in previous attempts,</w:t>
      </w:r>
      <w:r w:rsidR="008E729B">
        <w:rPr>
          <w:sz w:val="28"/>
          <w:szCs w:val="28"/>
        </w:rPr>
        <w:t xml:space="preserve"> </w:t>
      </w:r>
      <w:r>
        <w:rPr>
          <w:sz w:val="28"/>
          <w:szCs w:val="28"/>
        </w:rPr>
        <w:t>Prevention of Oppression and mismanagement</w:t>
      </w:r>
      <w:r w:rsidR="008E729B">
        <w:rPr>
          <w:sz w:val="28"/>
          <w:szCs w:val="28"/>
        </w:rPr>
        <w:t xml:space="preserve"> &amp; Winding up and Dissolution. Do read them.</w:t>
      </w:r>
    </w:p>
    <w:p w:rsidR="008E729B" w:rsidRDefault="008E729B" w:rsidP="00B04F11">
      <w:pPr>
        <w:pStyle w:val="ListParagraph"/>
        <w:numPr>
          <w:ilvl w:val="0"/>
          <w:numId w:val="5"/>
        </w:numPr>
        <w:rPr>
          <w:sz w:val="28"/>
          <w:szCs w:val="28"/>
        </w:rPr>
      </w:pPr>
      <w:r>
        <w:rPr>
          <w:sz w:val="28"/>
          <w:szCs w:val="28"/>
        </w:rPr>
        <w:t xml:space="preserve">Now do secretarial practice(drafting of </w:t>
      </w:r>
      <w:proofErr w:type="spellStart"/>
      <w:r>
        <w:rPr>
          <w:sz w:val="28"/>
          <w:szCs w:val="28"/>
        </w:rPr>
        <w:t>resolutions,minutes,notices</w:t>
      </w:r>
      <w:proofErr w:type="spellEnd"/>
      <w:r>
        <w:rPr>
          <w:sz w:val="28"/>
          <w:szCs w:val="28"/>
        </w:rPr>
        <w:t xml:space="preserve"> and reports)</w:t>
      </w:r>
    </w:p>
    <w:p w:rsidR="008E729B" w:rsidRPr="00B04F11" w:rsidRDefault="008E729B" w:rsidP="00B04F11">
      <w:pPr>
        <w:pStyle w:val="ListParagraph"/>
        <w:numPr>
          <w:ilvl w:val="0"/>
          <w:numId w:val="5"/>
        </w:numPr>
        <w:rPr>
          <w:sz w:val="28"/>
          <w:szCs w:val="28"/>
        </w:rPr>
      </w:pPr>
      <w:r>
        <w:rPr>
          <w:sz w:val="28"/>
          <w:szCs w:val="28"/>
        </w:rPr>
        <w:t>Read remaining all other chapters.</w:t>
      </w:r>
    </w:p>
    <w:p w:rsidR="00582C90" w:rsidRPr="00582C90" w:rsidRDefault="00582C90" w:rsidP="00582C90">
      <w:pPr>
        <w:ind w:left="360"/>
        <w:rPr>
          <w:sz w:val="28"/>
          <w:szCs w:val="28"/>
        </w:rPr>
      </w:pPr>
    </w:p>
    <w:p w:rsidR="0073542F" w:rsidRPr="0073542F" w:rsidRDefault="0073542F">
      <w:pPr>
        <w:rPr>
          <w:sz w:val="28"/>
          <w:szCs w:val="28"/>
        </w:rPr>
      </w:pPr>
    </w:p>
    <w:p w:rsidR="0073542F" w:rsidRPr="0073542F" w:rsidRDefault="0073542F">
      <w:pPr>
        <w:rPr>
          <w:color w:val="C45911" w:themeColor="accent2" w:themeShade="BF"/>
          <w:sz w:val="36"/>
          <w:szCs w:val="36"/>
        </w:rPr>
      </w:pPr>
    </w:p>
    <w:p w:rsidR="0073542F" w:rsidRPr="0073542F" w:rsidRDefault="0073542F">
      <w:pPr>
        <w:rPr>
          <w:color w:val="2E74B5" w:themeColor="accent1" w:themeShade="BF"/>
          <w:sz w:val="28"/>
          <w:szCs w:val="28"/>
        </w:rPr>
      </w:pPr>
      <w:bookmarkStart w:id="0" w:name="_GoBack"/>
      <w:bookmarkEnd w:id="0"/>
      <w:r>
        <w:rPr>
          <w:color w:val="2E74B5" w:themeColor="accent1" w:themeShade="BF"/>
          <w:sz w:val="28"/>
          <w:szCs w:val="28"/>
        </w:rPr>
        <w:lastRenderedPageBreak/>
        <w:t xml:space="preserve">                                                                                                           </w:t>
      </w:r>
    </w:p>
    <w:sectPr w:rsidR="0073542F" w:rsidRPr="0073542F" w:rsidSect="00BD7A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43CA"/>
    <w:multiLevelType w:val="hybridMultilevel"/>
    <w:tmpl w:val="38F8047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B445BAD"/>
    <w:multiLevelType w:val="hybridMultilevel"/>
    <w:tmpl w:val="207EEF2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F025108"/>
    <w:multiLevelType w:val="hybridMultilevel"/>
    <w:tmpl w:val="26A27E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AD3084A"/>
    <w:multiLevelType w:val="hybridMultilevel"/>
    <w:tmpl w:val="76B22C3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4B53BD1"/>
    <w:multiLevelType w:val="hybridMultilevel"/>
    <w:tmpl w:val="11C05E7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42F"/>
    <w:rsid w:val="000537F1"/>
    <w:rsid w:val="00144A60"/>
    <w:rsid w:val="001B0CD3"/>
    <w:rsid w:val="002D311B"/>
    <w:rsid w:val="00582C90"/>
    <w:rsid w:val="0073542F"/>
    <w:rsid w:val="008319F2"/>
    <w:rsid w:val="0087282C"/>
    <w:rsid w:val="008E729B"/>
    <w:rsid w:val="009723AF"/>
    <w:rsid w:val="00B036AE"/>
    <w:rsid w:val="00B04F11"/>
    <w:rsid w:val="00BD7AB8"/>
    <w:rsid w:val="00D92C26"/>
    <w:rsid w:val="00DB1146"/>
    <w:rsid w:val="00F82C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AA15F-4B2F-4218-9368-861EAAD1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E6B74E-C916-4EA1-AFA2-566293D722E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IN"/>
        </a:p>
      </dgm:t>
    </dgm:pt>
    <dgm:pt modelId="{0F69D6AC-87D8-4A62-90AE-8D9DC97B2E4E}">
      <dgm:prSet phldrT="[Text]"/>
      <dgm:spPr/>
      <dgm:t>
        <a:bodyPr/>
        <a:lstStyle/>
        <a:p>
          <a:r>
            <a:rPr lang="en-IN"/>
            <a:t>Standards</a:t>
          </a:r>
        </a:p>
      </dgm:t>
    </dgm:pt>
    <dgm:pt modelId="{6C10B1EA-2AAF-4C9F-94AB-608DDF373D42}" type="parTrans" cxnId="{2E5630D5-21F8-483A-B612-BBF3358DC131}">
      <dgm:prSet/>
      <dgm:spPr/>
      <dgm:t>
        <a:bodyPr/>
        <a:lstStyle/>
        <a:p>
          <a:endParaRPr lang="en-IN"/>
        </a:p>
      </dgm:t>
    </dgm:pt>
    <dgm:pt modelId="{43861CD7-8EFF-4D14-9CE9-382F006DE301}" type="sibTrans" cxnId="{2E5630D5-21F8-483A-B612-BBF3358DC131}">
      <dgm:prSet/>
      <dgm:spPr/>
      <dgm:t>
        <a:bodyPr/>
        <a:lstStyle/>
        <a:p>
          <a:endParaRPr lang="en-IN"/>
        </a:p>
      </dgm:t>
    </dgm:pt>
    <dgm:pt modelId="{61DB4909-5227-45BA-A04D-0A9322FD7539}">
      <dgm:prSet phldrT="[Text]"/>
      <dgm:spPr/>
      <dgm:t>
        <a:bodyPr/>
        <a:lstStyle/>
        <a:p>
          <a:r>
            <a:rPr lang="en-IN"/>
            <a:t>Co. Audit &amp; Audit Reports</a:t>
          </a:r>
        </a:p>
      </dgm:t>
    </dgm:pt>
    <dgm:pt modelId="{7E170824-22BC-469F-A30B-141E0A60C842}" type="parTrans" cxnId="{9EE7115E-E3A5-4322-8F24-1A6D59631597}">
      <dgm:prSet/>
      <dgm:spPr/>
      <dgm:t>
        <a:bodyPr/>
        <a:lstStyle/>
        <a:p>
          <a:endParaRPr lang="en-IN"/>
        </a:p>
      </dgm:t>
    </dgm:pt>
    <dgm:pt modelId="{697DB14B-E3F4-417A-BA9F-31E127AAD2F2}" type="sibTrans" cxnId="{9EE7115E-E3A5-4322-8F24-1A6D59631597}">
      <dgm:prSet/>
      <dgm:spPr/>
      <dgm:t>
        <a:bodyPr/>
        <a:lstStyle/>
        <a:p>
          <a:endParaRPr lang="en-IN"/>
        </a:p>
      </dgm:t>
    </dgm:pt>
    <dgm:pt modelId="{95C2D643-7225-4C52-AE5A-4C0347F42C22}">
      <dgm:prSet phldrT="[Text]"/>
      <dgm:spPr/>
      <dgm:t>
        <a:bodyPr/>
        <a:lstStyle/>
        <a:p>
          <a:r>
            <a:rPr lang="en-IN"/>
            <a:t>Professional Ethics</a:t>
          </a:r>
        </a:p>
      </dgm:t>
    </dgm:pt>
    <dgm:pt modelId="{B205AD7D-DEE9-409D-A0BB-43BF3CD3ADF4}" type="parTrans" cxnId="{BB9415E2-0DB9-4FBC-A48F-7CCACF2A00C9}">
      <dgm:prSet/>
      <dgm:spPr/>
      <dgm:t>
        <a:bodyPr/>
        <a:lstStyle/>
        <a:p>
          <a:endParaRPr lang="en-IN"/>
        </a:p>
      </dgm:t>
    </dgm:pt>
    <dgm:pt modelId="{A209DFF9-1B33-45C9-86C2-7FC157B919BC}" type="sibTrans" cxnId="{BB9415E2-0DB9-4FBC-A48F-7CCACF2A00C9}">
      <dgm:prSet/>
      <dgm:spPr/>
      <dgm:t>
        <a:bodyPr/>
        <a:lstStyle/>
        <a:p>
          <a:endParaRPr lang="en-IN"/>
        </a:p>
      </dgm:t>
    </dgm:pt>
    <dgm:pt modelId="{3AB0EE01-EB8E-4928-BB3B-554C06A349A9}">
      <dgm:prSet phldrT="[Text]"/>
      <dgm:spPr/>
      <dgm:t>
        <a:bodyPr/>
        <a:lstStyle/>
        <a:p>
          <a:r>
            <a:rPr lang="en-IN"/>
            <a:t>Bank Audit &amp; Special Audits</a:t>
          </a:r>
        </a:p>
      </dgm:t>
    </dgm:pt>
    <dgm:pt modelId="{778262E8-6F0D-4385-84C9-D4C01CDC9217}" type="parTrans" cxnId="{8AD924EE-ED41-4D74-9BE4-98F52AD96458}">
      <dgm:prSet/>
      <dgm:spPr/>
      <dgm:t>
        <a:bodyPr/>
        <a:lstStyle/>
        <a:p>
          <a:endParaRPr lang="en-IN"/>
        </a:p>
      </dgm:t>
    </dgm:pt>
    <dgm:pt modelId="{BA3303EC-C864-4FCE-B3EE-85C29A188BE4}" type="sibTrans" cxnId="{8AD924EE-ED41-4D74-9BE4-98F52AD96458}">
      <dgm:prSet/>
      <dgm:spPr/>
      <dgm:t>
        <a:bodyPr/>
        <a:lstStyle/>
        <a:p>
          <a:endParaRPr lang="en-IN"/>
        </a:p>
      </dgm:t>
    </dgm:pt>
    <dgm:pt modelId="{151600C4-54B1-4F35-BA4F-6CDFCC7D68B8}">
      <dgm:prSet phldrT="[Text]"/>
      <dgm:spPr/>
      <dgm:t>
        <a:bodyPr/>
        <a:lstStyle/>
        <a:p>
          <a:r>
            <a:rPr lang="en-IN"/>
            <a:t>All others</a:t>
          </a:r>
        </a:p>
      </dgm:t>
    </dgm:pt>
    <dgm:pt modelId="{D493392C-D8E7-472C-A976-ED03745AC3F2}" type="parTrans" cxnId="{CD0D03CF-7848-4C97-A277-071FDE1D797A}">
      <dgm:prSet/>
      <dgm:spPr/>
      <dgm:t>
        <a:bodyPr/>
        <a:lstStyle/>
        <a:p>
          <a:endParaRPr lang="en-IN"/>
        </a:p>
      </dgm:t>
    </dgm:pt>
    <dgm:pt modelId="{B50F1220-5A19-432D-9314-95C6B2D1B0A6}" type="sibTrans" cxnId="{CD0D03CF-7848-4C97-A277-071FDE1D797A}">
      <dgm:prSet/>
      <dgm:spPr/>
      <dgm:t>
        <a:bodyPr/>
        <a:lstStyle/>
        <a:p>
          <a:endParaRPr lang="en-IN"/>
        </a:p>
      </dgm:t>
    </dgm:pt>
    <dgm:pt modelId="{438F81C0-FF1D-480C-A139-D96369CC1E8E}" type="pres">
      <dgm:prSet presAssocID="{B9E6B74E-C916-4EA1-AFA2-566293D722EB}" presName="diagram" presStyleCnt="0">
        <dgm:presLayoutVars>
          <dgm:dir/>
          <dgm:resizeHandles val="exact"/>
        </dgm:presLayoutVars>
      </dgm:prSet>
      <dgm:spPr/>
      <dgm:t>
        <a:bodyPr/>
        <a:lstStyle/>
        <a:p>
          <a:endParaRPr lang="en-IN"/>
        </a:p>
      </dgm:t>
    </dgm:pt>
    <dgm:pt modelId="{68E3C729-C9EC-487D-B09E-8B9AD308BEBE}" type="pres">
      <dgm:prSet presAssocID="{0F69D6AC-87D8-4A62-90AE-8D9DC97B2E4E}" presName="node" presStyleLbl="node1" presStyleIdx="0" presStyleCnt="5">
        <dgm:presLayoutVars>
          <dgm:bulletEnabled val="1"/>
        </dgm:presLayoutVars>
      </dgm:prSet>
      <dgm:spPr/>
      <dgm:t>
        <a:bodyPr/>
        <a:lstStyle/>
        <a:p>
          <a:endParaRPr lang="en-IN"/>
        </a:p>
      </dgm:t>
    </dgm:pt>
    <dgm:pt modelId="{EFEE8B00-5CEB-4349-95CF-D12E89C0082E}" type="pres">
      <dgm:prSet presAssocID="{43861CD7-8EFF-4D14-9CE9-382F006DE301}" presName="sibTrans" presStyleCnt="0"/>
      <dgm:spPr/>
    </dgm:pt>
    <dgm:pt modelId="{41FF5F13-D673-4D0A-A2B3-3CF9D5510514}" type="pres">
      <dgm:prSet presAssocID="{61DB4909-5227-45BA-A04D-0A9322FD7539}" presName="node" presStyleLbl="node1" presStyleIdx="1" presStyleCnt="5">
        <dgm:presLayoutVars>
          <dgm:bulletEnabled val="1"/>
        </dgm:presLayoutVars>
      </dgm:prSet>
      <dgm:spPr/>
      <dgm:t>
        <a:bodyPr/>
        <a:lstStyle/>
        <a:p>
          <a:endParaRPr lang="en-IN"/>
        </a:p>
      </dgm:t>
    </dgm:pt>
    <dgm:pt modelId="{AA50C44E-FE70-45C5-AD83-060C1C827EFE}" type="pres">
      <dgm:prSet presAssocID="{697DB14B-E3F4-417A-BA9F-31E127AAD2F2}" presName="sibTrans" presStyleCnt="0"/>
      <dgm:spPr/>
    </dgm:pt>
    <dgm:pt modelId="{AEC88566-1FA3-451B-945D-013F3FDB3ACE}" type="pres">
      <dgm:prSet presAssocID="{95C2D643-7225-4C52-AE5A-4C0347F42C22}" presName="node" presStyleLbl="node1" presStyleIdx="2" presStyleCnt="5">
        <dgm:presLayoutVars>
          <dgm:bulletEnabled val="1"/>
        </dgm:presLayoutVars>
      </dgm:prSet>
      <dgm:spPr/>
      <dgm:t>
        <a:bodyPr/>
        <a:lstStyle/>
        <a:p>
          <a:endParaRPr lang="en-IN"/>
        </a:p>
      </dgm:t>
    </dgm:pt>
    <dgm:pt modelId="{1E64CAA7-4900-44EE-B5E0-95A5229D1D16}" type="pres">
      <dgm:prSet presAssocID="{A209DFF9-1B33-45C9-86C2-7FC157B919BC}" presName="sibTrans" presStyleCnt="0"/>
      <dgm:spPr/>
    </dgm:pt>
    <dgm:pt modelId="{B0E0C923-07D8-4765-99ED-318767E73322}" type="pres">
      <dgm:prSet presAssocID="{3AB0EE01-EB8E-4928-BB3B-554C06A349A9}" presName="node" presStyleLbl="node1" presStyleIdx="3" presStyleCnt="5" custScaleX="115556">
        <dgm:presLayoutVars>
          <dgm:bulletEnabled val="1"/>
        </dgm:presLayoutVars>
      </dgm:prSet>
      <dgm:spPr/>
      <dgm:t>
        <a:bodyPr/>
        <a:lstStyle/>
        <a:p>
          <a:endParaRPr lang="en-IN"/>
        </a:p>
      </dgm:t>
    </dgm:pt>
    <dgm:pt modelId="{89B0B564-DADB-4F8E-9DBD-D66B6E24AEE8}" type="pres">
      <dgm:prSet presAssocID="{BA3303EC-C864-4FCE-B3EE-85C29A188BE4}" presName="sibTrans" presStyleCnt="0"/>
      <dgm:spPr/>
    </dgm:pt>
    <dgm:pt modelId="{34DD9D7E-B032-4967-92B9-30D2839C7D8F}" type="pres">
      <dgm:prSet presAssocID="{151600C4-54B1-4F35-BA4F-6CDFCC7D68B8}" presName="node" presStyleLbl="node1" presStyleIdx="4" presStyleCnt="5">
        <dgm:presLayoutVars>
          <dgm:bulletEnabled val="1"/>
        </dgm:presLayoutVars>
      </dgm:prSet>
      <dgm:spPr/>
      <dgm:t>
        <a:bodyPr/>
        <a:lstStyle/>
        <a:p>
          <a:endParaRPr lang="en-IN"/>
        </a:p>
      </dgm:t>
    </dgm:pt>
  </dgm:ptLst>
  <dgm:cxnLst>
    <dgm:cxn modelId="{7A5EBFFE-5CF0-4218-8B15-AAF67BD02F92}" type="presOf" srcId="{151600C4-54B1-4F35-BA4F-6CDFCC7D68B8}" destId="{34DD9D7E-B032-4967-92B9-30D2839C7D8F}" srcOrd="0" destOrd="0" presId="urn:microsoft.com/office/officeart/2005/8/layout/default"/>
    <dgm:cxn modelId="{6CB6D4DC-F981-42FB-9F53-DE4FCFE29344}" type="presOf" srcId="{3AB0EE01-EB8E-4928-BB3B-554C06A349A9}" destId="{B0E0C923-07D8-4765-99ED-318767E73322}" srcOrd="0" destOrd="0" presId="urn:microsoft.com/office/officeart/2005/8/layout/default"/>
    <dgm:cxn modelId="{2E5630D5-21F8-483A-B612-BBF3358DC131}" srcId="{B9E6B74E-C916-4EA1-AFA2-566293D722EB}" destId="{0F69D6AC-87D8-4A62-90AE-8D9DC97B2E4E}" srcOrd="0" destOrd="0" parTransId="{6C10B1EA-2AAF-4C9F-94AB-608DDF373D42}" sibTransId="{43861CD7-8EFF-4D14-9CE9-382F006DE301}"/>
    <dgm:cxn modelId="{BB9415E2-0DB9-4FBC-A48F-7CCACF2A00C9}" srcId="{B9E6B74E-C916-4EA1-AFA2-566293D722EB}" destId="{95C2D643-7225-4C52-AE5A-4C0347F42C22}" srcOrd="2" destOrd="0" parTransId="{B205AD7D-DEE9-409D-A0BB-43BF3CD3ADF4}" sibTransId="{A209DFF9-1B33-45C9-86C2-7FC157B919BC}"/>
    <dgm:cxn modelId="{8AD924EE-ED41-4D74-9BE4-98F52AD96458}" srcId="{B9E6B74E-C916-4EA1-AFA2-566293D722EB}" destId="{3AB0EE01-EB8E-4928-BB3B-554C06A349A9}" srcOrd="3" destOrd="0" parTransId="{778262E8-6F0D-4385-84C9-D4C01CDC9217}" sibTransId="{BA3303EC-C864-4FCE-B3EE-85C29A188BE4}"/>
    <dgm:cxn modelId="{9EE7115E-E3A5-4322-8F24-1A6D59631597}" srcId="{B9E6B74E-C916-4EA1-AFA2-566293D722EB}" destId="{61DB4909-5227-45BA-A04D-0A9322FD7539}" srcOrd="1" destOrd="0" parTransId="{7E170824-22BC-469F-A30B-141E0A60C842}" sibTransId="{697DB14B-E3F4-417A-BA9F-31E127AAD2F2}"/>
    <dgm:cxn modelId="{761A496B-8962-4F4E-8820-7F1562CDA6C9}" type="presOf" srcId="{95C2D643-7225-4C52-AE5A-4C0347F42C22}" destId="{AEC88566-1FA3-451B-945D-013F3FDB3ACE}" srcOrd="0" destOrd="0" presId="urn:microsoft.com/office/officeart/2005/8/layout/default"/>
    <dgm:cxn modelId="{EE9B6B93-C905-4460-875A-6C7FB6FEB2A5}" type="presOf" srcId="{B9E6B74E-C916-4EA1-AFA2-566293D722EB}" destId="{438F81C0-FF1D-480C-A139-D96369CC1E8E}" srcOrd="0" destOrd="0" presId="urn:microsoft.com/office/officeart/2005/8/layout/default"/>
    <dgm:cxn modelId="{CD0D03CF-7848-4C97-A277-071FDE1D797A}" srcId="{B9E6B74E-C916-4EA1-AFA2-566293D722EB}" destId="{151600C4-54B1-4F35-BA4F-6CDFCC7D68B8}" srcOrd="4" destOrd="0" parTransId="{D493392C-D8E7-472C-A976-ED03745AC3F2}" sibTransId="{B50F1220-5A19-432D-9314-95C6B2D1B0A6}"/>
    <dgm:cxn modelId="{0CBDA55E-2A26-463F-BA4C-04AA349DB01B}" type="presOf" srcId="{0F69D6AC-87D8-4A62-90AE-8D9DC97B2E4E}" destId="{68E3C729-C9EC-487D-B09E-8B9AD308BEBE}" srcOrd="0" destOrd="0" presId="urn:microsoft.com/office/officeart/2005/8/layout/default"/>
    <dgm:cxn modelId="{AEB77C83-D687-4621-ACA1-6718519CB10B}" type="presOf" srcId="{61DB4909-5227-45BA-A04D-0A9322FD7539}" destId="{41FF5F13-D673-4D0A-A2B3-3CF9D5510514}" srcOrd="0" destOrd="0" presId="urn:microsoft.com/office/officeart/2005/8/layout/default"/>
    <dgm:cxn modelId="{EC89ADC0-1EE9-40DE-831B-0B4E0B2FD19E}" type="presParOf" srcId="{438F81C0-FF1D-480C-A139-D96369CC1E8E}" destId="{68E3C729-C9EC-487D-B09E-8B9AD308BEBE}" srcOrd="0" destOrd="0" presId="urn:microsoft.com/office/officeart/2005/8/layout/default"/>
    <dgm:cxn modelId="{D127719B-C801-4C16-8655-DA08BDE96032}" type="presParOf" srcId="{438F81C0-FF1D-480C-A139-D96369CC1E8E}" destId="{EFEE8B00-5CEB-4349-95CF-D12E89C0082E}" srcOrd="1" destOrd="0" presId="urn:microsoft.com/office/officeart/2005/8/layout/default"/>
    <dgm:cxn modelId="{740533D4-B998-46F3-B388-81EBD38F5B04}" type="presParOf" srcId="{438F81C0-FF1D-480C-A139-D96369CC1E8E}" destId="{41FF5F13-D673-4D0A-A2B3-3CF9D5510514}" srcOrd="2" destOrd="0" presId="urn:microsoft.com/office/officeart/2005/8/layout/default"/>
    <dgm:cxn modelId="{4E8AA93C-4EAD-49BA-85FA-797132BC69C1}" type="presParOf" srcId="{438F81C0-FF1D-480C-A139-D96369CC1E8E}" destId="{AA50C44E-FE70-45C5-AD83-060C1C827EFE}" srcOrd="3" destOrd="0" presId="urn:microsoft.com/office/officeart/2005/8/layout/default"/>
    <dgm:cxn modelId="{E6DBE4DD-D3A9-48BD-B3B2-10683ED94E11}" type="presParOf" srcId="{438F81C0-FF1D-480C-A139-D96369CC1E8E}" destId="{AEC88566-1FA3-451B-945D-013F3FDB3ACE}" srcOrd="4" destOrd="0" presId="urn:microsoft.com/office/officeart/2005/8/layout/default"/>
    <dgm:cxn modelId="{F41D3C87-01C0-46B8-8A73-E1F554940E93}" type="presParOf" srcId="{438F81C0-FF1D-480C-A139-D96369CC1E8E}" destId="{1E64CAA7-4900-44EE-B5E0-95A5229D1D16}" srcOrd="5" destOrd="0" presId="urn:microsoft.com/office/officeart/2005/8/layout/default"/>
    <dgm:cxn modelId="{1143E407-FEA6-4900-B8CC-F87C347A30C4}" type="presParOf" srcId="{438F81C0-FF1D-480C-A139-D96369CC1E8E}" destId="{B0E0C923-07D8-4765-99ED-318767E73322}" srcOrd="6" destOrd="0" presId="urn:microsoft.com/office/officeart/2005/8/layout/default"/>
    <dgm:cxn modelId="{A261F555-9544-44B9-87D6-6C7C2407F97C}" type="presParOf" srcId="{438F81C0-FF1D-480C-A139-D96369CC1E8E}" destId="{89B0B564-DADB-4F8E-9DBD-D66B6E24AEE8}" srcOrd="7" destOrd="0" presId="urn:microsoft.com/office/officeart/2005/8/layout/default"/>
    <dgm:cxn modelId="{A698A1E2-3492-4A18-BF50-C241A80F03E4}" type="presParOf" srcId="{438F81C0-FF1D-480C-A139-D96369CC1E8E}" destId="{34DD9D7E-B032-4967-92B9-30D2839C7D8F}" srcOrd="8" destOrd="0" presId="urn:microsoft.com/office/officeart/2005/8/layout/default"/>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6F7FFA-E8FF-4014-91AC-8D2BFB9B4B6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IN"/>
        </a:p>
      </dgm:t>
    </dgm:pt>
    <dgm:pt modelId="{08DBA9E5-9912-4E9B-B599-222CFB5AC154}">
      <dgm:prSet phldrT="[Text]"/>
      <dgm:spPr/>
      <dgm:t>
        <a:bodyPr/>
        <a:lstStyle/>
        <a:p>
          <a:r>
            <a:rPr lang="en-IN"/>
            <a:t>1</a:t>
          </a:r>
        </a:p>
      </dgm:t>
    </dgm:pt>
    <dgm:pt modelId="{A11985DE-01F2-41F3-A912-8A2533101DE8}" type="parTrans" cxnId="{3C8DA262-8E5D-40A1-9ECC-84CB86226CB0}">
      <dgm:prSet/>
      <dgm:spPr/>
      <dgm:t>
        <a:bodyPr/>
        <a:lstStyle/>
        <a:p>
          <a:endParaRPr lang="en-IN"/>
        </a:p>
      </dgm:t>
    </dgm:pt>
    <dgm:pt modelId="{8008548B-DAD8-4306-95B6-B1B4E96A3A8A}" type="sibTrans" cxnId="{3C8DA262-8E5D-40A1-9ECC-84CB86226CB0}">
      <dgm:prSet/>
      <dgm:spPr/>
      <dgm:t>
        <a:bodyPr/>
        <a:lstStyle/>
        <a:p>
          <a:endParaRPr lang="en-IN"/>
        </a:p>
      </dgm:t>
    </dgm:pt>
    <dgm:pt modelId="{A08C1792-9A0C-4762-A76D-23BAAEF14A06}">
      <dgm:prSet phldrT="[Text]"/>
      <dgm:spPr/>
      <dgm:t>
        <a:bodyPr/>
        <a:lstStyle/>
        <a:p>
          <a:r>
            <a:rPr lang="en-IN"/>
            <a:t>FEMA</a:t>
          </a:r>
        </a:p>
      </dgm:t>
    </dgm:pt>
    <dgm:pt modelId="{EB38B35A-AB0B-4A52-99C7-2D5255018868}" type="parTrans" cxnId="{0F7861F9-6A6B-49A8-B26D-F806A7D2CF9C}">
      <dgm:prSet/>
      <dgm:spPr/>
      <dgm:t>
        <a:bodyPr/>
        <a:lstStyle/>
        <a:p>
          <a:endParaRPr lang="en-IN"/>
        </a:p>
      </dgm:t>
    </dgm:pt>
    <dgm:pt modelId="{ABA675AC-36C6-41B8-B24C-0348DA1EC63A}" type="sibTrans" cxnId="{0F7861F9-6A6B-49A8-B26D-F806A7D2CF9C}">
      <dgm:prSet/>
      <dgm:spPr/>
      <dgm:t>
        <a:bodyPr/>
        <a:lstStyle/>
        <a:p>
          <a:endParaRPr lang="en-IN"/>
        </a:p>
      </dgm:t>
    </dgm:pt>
    <dgm:pt modelId="{893705B6-D8A3-4C08-9B5F-28B27AEEAEED}">
      <dgm:prSet phldrT="[Text]"/>
      <dgm:spPr/>
      <dgm:t>
        <a:bodyPr/>
        <a:lstStyle/>
        <a:p>
          <a:r>
            <a:rPr lang="en-IN"/>
            <a:t>Interpretation of statutes,deeds and documents</a:t>
          </a:r>
        </a:p>
      </dgm:t>
    </dgm:pt>
    <dgm:pt modelId="{BE908200-D80E-4DB3-AE28-72DE7D041B1B}" type="parTrans" cxnId="{FAAC112D-EBA4-414D-846B-E85E341CFDA3}">
      <dgm:prSet/>
      <dgm:spPr/>
      <dgm:t>
        <a:bodyPr/>
        <a:lstStyle/>
        <a:p>
          <a:endParaRPr lang="en-IN"/>
        </a:p>
      </dgm:t>
    </dgm:pt>
    <dgm:pt modelId="{3BD7D841-B73D-47C1-A817-F0309C247854}" type="sibTrans" cxnId="{FAAC112D-EBA4-414D-846B-E85E341CFDA3}">
      <dgm:prSet/>
      <dgm:spPr/>
      <dgm:t>
        <a:bodyPr/>
        <a:lstStyle/>
        <a:p>
          <a:endParaRPr lang="en-IN"/>
        </a:p>
      </dgm:t>
    </dgm:pt>
    <dgm:pt modelId="{3E8D45BA-CDA8-4A23-9BEB-3A45925DA797}">
      <dgm:prSet phldrT="[Text]"/>
      <dgm:spPr/>
      <dgm:t>
        <a:bodyPr/>
        <a:lstStyle/>
        <a:p>
          <a:r>
            <a:rPr lang="en-IN"/>
            <a:t>2</a:t>
          </a:r>
        </a:p>
      </dgm:t>
    </dgm:pt>
    <dgm:pt modelId="{DE8070F4-0CEB-43DA-84CD-1A68A867E209}" type="parTrans" cxnId="{274D1E0B-A38A-48BE-80E5-F14506AEE35A}">
      <dgm:prSet/>
      <dgm:spPr/>
      <dgm:t>
        <a:bodyPr/>
        <a:lstStyle/>
        <a:p>
          <a:endParaRPr lang="en-IN"/>
        </a:p>
      </dgm:t>
    </dgm:pt>
    <dgm:pt modelId="{6D897097-CF37-41B3-B9B6-3B8F60FDA81B}" type="sibTrans" cxnId="{274D1E0B-A38A-48BE-80E5-F14506AEE35A}">
      <dgm:prSet/>
      <dgm:spPr/>
      <dgm:t>
        <a:bodyPr/>
        <a:lstStyle/>
        <a:p>
          <a:endParaRPr lang="en-IN"/>
        </a:p>
      </dgm:t>
    </dgm:pt>
    <dgm:pt modelId="{E09F7129-4A34-4F04-9893-0B333DF7E39B}">
      <dgm:prSet phldrT="[Text]"/>
      <dgm:spPr/>
      <dgm:t>
        <a:bodyPr/>
        <a:lstStyle/>
        <a:p>
          <a:r>
            <a:rPr lang="en-IN"/>
            <a:t>SEBI</a:t>
          </a:r>
        </a:p>
      </dgm:t>
    </dgm:pt>
    <dgm:pt modelId="{56FF45A4-6DF5-4896-BB3F-E5FFB67CE43B}" type="parTrans" cxnId="{B7B84C53-49A4-4B3F-906F-82442EC87788}">
      <dgm:prSet/>
      <dgm:spPr/>
      <dgm:t>
        <a:bodyPr/>
        <a:lstStyle/>
        <a:p>
          <a:endParaRPr lang="en-IN"/>
        </a:p>
      </dgm:t>
    </dgm:pt>
    <dgm:pt modelId="{AED06B0E-116F-4285-B198-28F53BD82555}" type="sibTrans" cxnId="{B7B84C53-49A4-4B3F-906F-82442EC87788}">
      <dgm:prSet/>
      <dgm:spPr/>
      <dgm:t>
        <a:bodyPr/>
        <a:lstStyle/>
        <a:p>
          <a:endParaRPr lang="en-IN"/>
        </a:p>
      </dgm:t>
    </dgm:pt>
    <dgm:pt modelId="{85F055EE-A101-41A6-81C9-A9A4465C4A98}">
      <dgm:prSet phldrT="[Text]"/>
      <dgm:spPr/>
      <dgm:t>
        <a:bodyPr/>
        <a:lstStyle/>
        <a:p>
          <a:r>
            <a:rPr lang="en-IN"/>
            <a:t>3</a:t>
          </a:r>
        </a:p>
      </dgm:t>
    </dgm:pt>
    <dgm:pt modelId="{97354DCD-0036-4B11-BACE-8538A26C35AE}" type="parTrans" cxnId="{D826BAD7-30CF-4BA2-B7D9-A37F5ECD2ECB}">
      <dgm:prSet/>
      <dgm:spPr/>
      <dgm:t>
        <a:bodyPr/>
        <a:lstStyle/>
        <a:p>
          <a:endParaRPr lang="en-IN"/>
        </a:p>
      </dgm:t>
    </dgm:pt>
    <dgm:pt modelId="{A5163360-3A8E-4AF0-B617-CBDE05C94612}" type="sibTrans" cxnId="{D826BAD7-30CF-4BA2-B7D9-A37F5ECD2ECB}">
      <dgm:prSet/>
      <dgm:spPr/>
      <dgm:t>
        <a:bodyPr/>
        <a:lstStyle/>
        <a:p>
          <a:endParaRPr lang="en-IN"/>
        </a:p>
      </dgm:t>
    </dgm:pt>
    <dgm:pt modelId="{3F7F0B32-D121-4FE9-A404-7BBFF8553D4E}">
      <dgm:prSet phldrT="[Text]"/>
      <dgm:spPr/>
      <dgm:t>
        <a:bodyPr/>
        <a:lstStyle/>
        <a:p>
          <a:r>
            <a:rPr lang="en-IN"/>
            <a:t>All Others</a:t>
          </a:r>
        </a:p>
      </dgm:t>
    </dgm:pt>
    <dgm:pt modelId="{674A19E7-552B-40A6-A9FB-87F5E306C9B0}" type="parTrans" cxnId="{FB0740AD-8A2F-423D-89A5-011438912ACF}">
      <dgm:prSet/>
      <dgm:spPr/>
      <dgm:t>
        <a:bodyPr/>
        <a:lstStyle/>
        <a:p>
          <a:endParaRPr lang="en-IN"/>
        </a:p>
      </dgm:t>
    </dgm:pt>
    <dgm:pt modelId="{344DCEDC-C3B2-455D-B22A-0B2369A3C0FE}" type="sibTrans" cxnId="{FB0740AD-8A2F-423D-89A5-011438912ACF}">
      <dgm:prSet/>
      <dgm:spPr/>
      <dgm:t>
        <a:bodyPr/>
        <a:lstStyle/>
        <a:p>
          <a:endParaRPr lang="en-IN"/>
        </a:p>
      </dgm:t>
    </dgm:pt>
    <dgm:pt modelId="{39297E96-D0A1-4E6C-872C-74276CC87306}">
      <dgm:prSet phldrT="[Text]"/>
      <dgm:spPr/>
      <dgm:t>
        <a:bodyPr/>
        <a:lstStyle/>
        <a:p>
          <a:r>
            <a:rPr lang="en-IN"/>
            <a:t>SCRA</a:t>
          </a:r>
        </a:p>
      </dgm:t>
    </dgm:pt>
    <dgm:pt modelId="{70331A0A-C721-4733-ADC8-DE5685FFBD84}" type="parTrans" cxnId="{FD0CF261-24B0-47BF-94C1-1D7F437A404A}">
      <dgm:prSet/>
      <dgm:spPr/>
    </dgm:pt>
    <dgm:pt modelId="{0F0A7202-CE82-4E8E-A470-512EFC2BF402}" type="sibTrans" cxnId="{FD0CF261-24B0-47BF-94C1-1D7F437A404A}">
      <dgm:prSet/>
      <dgm:spPr/>
    </dgm:pt>
    <dgm:pt modelId="{425F2541-5B41-442E-9DFD-C4770231865E}">
      <dgm:prSet phldrT="[Text]"/>
      <dgm:spPr/>
      <dgm:t>
        <a:bodyPr/>
        <a:lstStyle/>
        <a:p>
          <a:r>
            <a:rPr lang="en-IN"/>
            <a:t>Competition ACt</a:t>
          </a:r>
        </a:p>
      </dgm:t>
    </dgm:pt>
    <dgm:pt modelId="{EC7F4EFC-64B1-43B6-A81C-1FFDFD6BF182}" type="parTrans" cxnId="{EFC6C688-282C-4375-BEE3-6869460B6E2E}">
      <dgm:prSet/>
      <dgm:spPr/>
    </dgm:pt>
    <dgm:pt modelId="{7FFA16A7-A8B6-4CBD-8AA7-BA853D46586E}" type="sibTrans" cxnId="{EFC6C688-282C-4375-BEE3-6869460B6E2E}">
      <dgm:prSet/>
      <dgm:spPr/>
    </dgm:pt>
    <dgm:pt modelId="{AD60FC0D-D852-4D96-B344-81CC57EE9931}" type="pres">
      <dgm:prSet presAssocID="{D96F7FFA-E8FF-4014-91AC-8D2BFB9B4B61}" presName="linearFlow" presStyleCnt="0">
        <dgm:presLayoutVars>
          <dgm:dir/>
          <dgm:animLvl val="lvl"/>
          <dgm:resizeHandles val="exact"/>
        </dgm:presLayoutVars>
      </dgm:prSet>
      <dgm:spPr/>
      <dgm:t>
        <a:bodyPr/>
        <a:lstStyle/>
        <a:p>
          <a:endParaRPr lang="en-IN"/>
        </a:p>
      </dgm:t>
    </dgm:pt>
    <dgm:pt modelId="{BD2878FF-F792-4503-8A92-C42A4B8120D9}" type="pres">
      <dgm:prSet presAssocID="{08DBA9E5-9912-4E9B-B599-222CFB5AC154}" presName="composite" presStyleCnt="0"/>
      <dgm:spPr/>
    </dgm:pt>
    <dgm:pt modelId="{218568CF-C8F5-456C-9211-12BE7EA7AB34}" type="pres">
      <dgm:prSet presAssocID="{08DBA9E5-9912-4E9B-B599-222CFB5AC154}" presName="parentText" presStyleLbl="alignNode1" presStyleIdx="0" presStyleCnt="3">
        <dgm:presLayoutVars>
          <dgm:chMax val="1"/>
          <dgm:bulletEnabled val="1"/>
        </dgm:presLayoutVars>
      </dgm:prSet>
      <dgm:spPr/>
      <dgm:t>
        <a:bodyPr/>
        <a:lstStyle/>
        <a:p>
          <a:endParaRPr lang="en-IN"/>
        </a:p>
      </dgm:t>
    </dgm:pt>
    <dgm:pt modelId="{9B6BEA01-39B3-431F-BB88-267831875BB7}" type="pres">
      <dgm:prSet presAssocID="{08DBA9E5-9912-4E9B-B599-222CFB5AC154}" presName="descendantText" presStyleLbl="alignAcc1" presStyleIdx="0" presStyleCnt="3" custScaleY="124476">
        <dgm:presLayoutVars>
          <dgm:bulletEnabled val="1"/>
        </dgm:presLayoutVars>
      </dgm:prSet>
      <dgm:spPr/>
      <dgm:t>
        <a:bodyPr/>
        <a:lstStyle/>
        <a:p>
          <a:endParaRPr lang="en-IN"/>
        </a:p>
      </dgm:t>
    </dgm:pt>
    <dgm:pt modelId="{C15894D2-A5DF-40B4-9468-AAF04CDD606D}" type="pres">
      <dgm:prSet presAssocID="{8008548B-DAD8-4306-95B6-B1B4E96A3A8A}" presName="sp" presStyleCnt="0"/>
      <dgm:spPr/>
    </dgm:pt>
    <dgm:pt modelId="{2FBB9551-86E1-4F81-A155-4EA82A769E7E}" type="pres">
      <dgm:prSet presAssocID="{3E8D45BA-CDA8-4A23-9BEB-3A45925DA797}" presName="composite" presStyleCnt="0"/>
      <dgm:spPr/>
    </dgm:pt>
    <dgm:pt modelId="{35030C11-293E-405F-9558-5ED632A9B4D3}" type="pres">
      <dgm:prSet presAssocID="{3E8D45BA-CDA8-4A23-9BEB-3A45925DA797}" presName="parentText" presStyleLbl="alignNode1" presStyleIdx="1" presStyleCnt="3">
        <dgm:presLayoutVars>
          <dgm:chMax val="1"/>
          <dgm:bulletEnabled val="1"/>
        </dgm:presLayoutVars>
      </dgm:prSet>
      <dgm:spPr/>
      <dgm:t>
        <a:bodyPr/>
        <a:lstStyle/>
        <a:p>
          <a:endParaRPr lang="en-IN"/>
        </a:p>
      </dgm:t>
    </dgm:pt>
    <dgm:pt modelId="{7341E0D4-E70D-4E44-98A0-17795C6029F6}" type="pres">
      <dgm:prSet presAssocID="{3E8D45BA-CDA8-4A23-9BEB-3A45925DA797}" presName="descendantText" presStyleLbl="alignAcc1" presStyleIdx="1" presStyleCnt="3">
        <dgm:presLayoutVars>
          <dgm:bulletEnabled val="1"/>
        </dgm:presLayoutVars>
      </dgm:prSet>
      <dgm:spPr/>
      <dgm:t>
        <a:bodyPr/>
        <a:lstStyle/>
        <a:p>
          <a:endParaRPr lang="en-IN"/>
        </a:p>
      </dgm:t>
    </dgm:pt>
    <dgm:pt modelId="{C73D8A91-A1F2-4722-9204-2A0767FD9439}" type="pres">
      <dgm:prSet presAssocID="{6D897097-CF37-41B3-B9B6-3B8F60FDA81B}" presName="sp" presStyleCnt="0"/>
      <dgm:spPr/>
    </dgm:pt>
    <dgm:pt modelId="{3105C72F-A691-469A-9240-DD0E2178F8A7}" type="pres">
      <dgm:prSet presAssocID="{85F055EE-A101-41A6-81C9-A9A4465C4A98}" presName="composite" presStyleCnt="0"/>
      <dgm:spPr/>
    </dgm:pt>
    <dgm:pt modelId="{39E114D3-DB54-451C-9D38-567B8CB2BD90}" type="pres">
      <dgm:prSet presAssocID="{85F055EE-A101-41A6-81C9-A9A4465C4A98}" presName="parentText" presStyleLbl="alignNode1" presStyleIdx="2" presStyleCnt="3">
        <dgm:presLayoutVars>
          <dgm:chMax val="1"/>
          <dgm:bulletEnabled val="1"/>
        </dgm:presLayoutVars>
      </dgm:prSet>
      <dgm:spPr/>
      <dgm:t>
        <a:bodyPr/>
        <a:lstStyle/>
        <a:p>
          <a:endParaRPr lang="en-IN"/>
        </a:p>
      </dgm:t>
    </dgm:pt>
    <dgm:pt modelId="{C70C46B4-6842-4035-9FD1-368473552083}" type="pres">
      <dgm:prSet presAssocID="{85F055EE-A101-41A6-81C9-A9A4465C4A98}" presName="descendantText" presStyleLbl="alignAcc1" presStyleIdx="2" presStyleCnt="3">
        <dgm:presLayoutVars>
          <dgm:bulletEnabled val="1"/>
        </dgm:presLayoutVars>
      </dgm:prSet>
      <dgm:spPr/>
      <dgm:t>
        <a:bodyPr/>
        <a:lstStyle/>
        <a:p>
          <a:endParaRPr lang="en-IN"/>
        </a:p>
      </dgm:t>
    </dgm:pt>
  </dgm:ptLst>
  <dgm:cxnLst>
    <dgm:cxn modelId="{60108BC5-6919-4E3C-8B9A-AB4A98A546C0}" type="presOf" srcId="{893705B6-D8A3-4C08-9B5F-28B27AEEAEED}" destId="{9B6BEA01-39B3-431F-BB88-267831875BB7}" srcOrd="0" destOrd="3" presId="urn:microsoft.com/office/officeart/2005/8/layout/chevron2"/>
    <dgm:cxn modelId="{FD0CF261-24B0-47BF-94C1-1D7F437A404A}" srcId="{08DBA9E5-9912-4E9B-B599-222CFB5AC154}" destId="{39297E96-D0A1-4E6C-872C-74276CC87306}" srcOrd="1" destOrd="0" parTransId="{70331A0A-C721-4733-ADC8-DE5685FFBD84}" sibTransId="{0F0A7202-CE82-4E8E-A470-512EFC2BF402}"/>
    <dgm:cxn modelId="{FAAC112D-EBA4-414D-846B-E85E341CFDA3}" srcId="{08DBA9E5-9912-4E9B-B599-222CFB5AC154}" destId="{893705B6-D8A3-4C08-9B5F-28B27AEEAEED}" srcOrd="3" destOrd="0" parTransId="{BE908200-D80E-4DB3-AE28-72DE7D041B1B}" sibTransId="{3BD7D841-B73D-47C1-A817-F0309C247854}"/>
    <dgm:cxn modelId="{EFC6C688-282C-4375-BEE3-6869460B6E2E}" srcId="{08DBA9E5-9912-4E9B-B599-222CFB5AC154}" destId="{425F2541-5B41-442E-9DFD-C4770231865E}" srcOrd="2" destOrd="0" parTransId="{EC7F4EFC-64B1-43B6-A81C-1FFDFD6BF182}" sibTransId="{7FFA16A7-A8B6-4CBD-8AA7-BA853D46586E}"/>
    <dgm:cxn modelId="{ECA9AFCB-F63C-41DC-A39D-3C3DA031AE97}" type="presOf" srcId="{3F7F0B32-D121-4FE9-A404-7BBFF8553D4E}" destId="{C70C46B4-6842-4035-9FD1-368473552083}" srcOrd="0" destOrd="0" presId="urn:microsoft.com/office/officeart/2005/8/layout/chevron2"/>
    <dgm:cxn modelId="{0F7861F9-6A6B-49A8-B26D-F806A7D2CF9C}" srcId="{08DBA9E5-9912-4E9B-B599-222CFB5AC154}" destId="{A08C1792-9A0C-4762-A76D-23BAAEF14A06}" srcOrd="0" destOrd="0" parTransId="{EB38B35A-AB0B-4A52-99C7-2D5255018868}" sibTransId="{ABA675AC-36C6-41B8-B24C-0348DA1EC63A}"/>
    <dgm:cxn modelId="{9058701C-7103-4758-92C8-CDA7CF3233FA}" type="presOf" srcId="{E09F7129-4A34-4F04-9893-0B333DF7E39B}" destId="{7341E0D4-E70D-4E44-98A0-17795C6029F6}" srcOrd="0" destOrd="0" presId="urn:microsoft.com/office/officeart/2005/8/layout/chevron2"/>
    <dgm:cxn modelId="{274D1E0B-A38A-48BE-80E5-F14506AEE35A}" srcId="{D96F7FFA-E8FF-4014-91AC-8D2BFB9B4B61}" destId="{3E8D45BA-CDA8-4A23-9BEB-3A45925DA797}" srcOrd="1" destOrd="0" parTransId="{DE8070F4-0CEB-43DA-84CD-1A68A867E209}" sibTransId="{6D897097-CF37-41B3-B9B6-3B8F60FDA81B}"/>
    <dgm:cxn modelId="{DE9FD95D-A63B-4027-A3F2-041C34FCF91F}" type="presOf" srcId="{D96F7FFA-E8FF-4014-91AC-8D2BFB9B4B61}" destId="{AD60FC0D-D852-4D96-B344-81CC57EE9931}" srcOrd="0" destOrd="0" presId="urn:microsoft.com/office/officeart/2005/8/layout/chevron2"/>
    <dgm:cxn modelId="{A550C1B4-6663-4CB2-8C33-BA356230DE59}" type="presOf" srcId="{85F055EE-A101-41A6-81C9-A9A4465C4A98}" destId="{39E114D3-DB54-451C-9D38-567B8CB2BD90}" srcOrd="0" destOrd="0" presId="urn:microsoft.com/office/officeart/2005/8/layout/chevron2"/>
    <dgm:cxn modelId="{CFB9BEE2-D8C6-42B0-AA95-77FE1287F422}" type="presOf" srcId="{3E8D45BA-CDA8-4A23-9BEB-3A45925DA797}" destId="{35030C11-293E-405F-9558-5ED632A9B4D3}" srcOrd="0" destOrd="0" presId="urn:microsoft.com/office/officeart/2005/8/layout/chevron2"/>
    <dgm:cxn modelId="{D826BAD7-30CF-4BA2-B7D9-A37F5ECD2ECB}" srcId="{D96F7FFA-E8FF-4014-91AC-8D2BFB9B4B61}" destId="{85F055EE-A101-41A6-81C9-A9A4465C4A98}" srcOrd="2" destOrd="0" parTransId="{97354DCD-0036-4B11-BACE-8538A26C35AE}" sibTransId="{A5163360-3A8E-4AF0-B617-CBDE05C94612}"/>
    <dgm:cxn modelId="{3C8DA262-8E5D-40A1-9ECC-84CB86226CB0}" srcId="{D96F7FFA-E8FF-4014-91AC-8D2BFB9B4B61}" destId="{08DBA9E5-9912-4E9B-B599-222CFB5AC154}" srcOrd="0" destOrd="0" parTransId="{A11985DE-01F2-41F3-A912-8A2533101DE8}" sibTransId="{8008548B-DAD8-4306-95B6-B1B4E96A3A8A}"/>
    <dgm:cxn modelId="{D4229E17-77DA-47B8-A4DA-E0B4DB0B58FF}" type="presOf" srcId="{425F2541-5B41-442E-9DFD-C4770231865E}" destId="{9B6BEA01-39B3-431F-BB88-267831875BB7}" srcOrd="0" destOrd="2" presId="urn:microsoft.com/office/officeart/2005/8/layout/chevron2"/>
    <dgm:cxn modelId="{5F02EC10-3BC7-4E6F-843A-0DDC14F1CF95}" type="presOf" srcId="{A08C1792-9A0C-4762-A76D-23BAAEF14A06}" destId="{9B6BEA01-39B3-431F-BB88-267831875BB7}" srcOrd="0" destOrd="0" presId="urn:microsoft.com/office/officeart/2005/8/layout/chevron2"/>
    <dgm:cxn modelId="{FB0740AD-8A2F-423D-89A5-011438912ACF}" srcId="{85F055EE-A101-41A6-81C9-A9A4465C4A98}" destId="{3F7F0B32-D121-4FE9-A404-7BBFF8553D4E}" srcOrd="0" destOrd="0" parTransId="{674A19E7-552B-40A6-A9FB-87F5E306C9B0}" sibTransId="{344DCEDC-C3B2-455D-B22A-0B2369A3C0FE}"/>
    <dgm:cxn modelId="{BBEE7C06-A0D7-459D-A09A-C5FBACAC11B4}" type="presOf" srcId="{39297E96-D0A1-4E6C-872C-74276CC87306}" destId="{9B6BEA01-39B3-431F-BB88-267831875BB7}" srcOrd="0" destOrd="1" presId="urn:microsoft.com/office/officeart/2005/8/layout/chevron2"/>
    <dgm:cxn modelId="{BCFF04F0-4546-438A-A8DD-EBF81E798A8A}" type="presOf" srcId="{08DBA9E5-9912-4E9B-B599-222CFB5AC154}" destId="{218568CF-C8F5-456C-9211-12BE7EA7AB34}" srcOrd="0" destOrd="0" presId="urn:microsoft.com/office/officeart/2005/8/layout/chevron2"/>
    <dgm:cxn modelId="{B7B84C53-49A4-4B3F-906F-82442EC87788}" srcId="{3E8D45BA-CDA8-4A23-9BEB-3A45925DA797}" destId="{E09F7129-4A34-4F04-9893-0B333DF7E39B}" srcOrd="0" destOrd="0" parTransId="{56FF45A4-6DF5-4896-BB3F-E5FFB67CE43B}" sibTransId="{AED06B0E-116F-4285-B198-28F53BD82555}"/>
    <dgm:cxn modelId="{1AF5BCF1-602A-4355-BD2C-033FBFF8B52E}" type="presParOf" srcId="{AD60FC0D-D852-4D96-B344-81CC57EE9931}" destId="{BD2878FF-F792-4503-8A92-C42A4B8120D9}" srcOrd="0" destOrd="0" presId="urn:microsoft.com/office/officeart/2005/8/layout/chevron2"/>
    <dgm:cxn modelId="{69AD3FFF-E7B1-4DC6-91B4-1D3D81B3273B}" type="presParOf" srcId="{BD2878FF-F792-4503-8A92-C42A4B8120D9}" destId="{218568CF-C8F5-456C-9211-12BE7EA7AB34}" srcOrd="0" destOrd="0" presId="urn:microsoft.com/office/officeart/2005/8/layout/chevron2"/>
    <dgm:cxn modelId="{764861CC-FEFF-4BD8-BDCB-4FF247841635}" type="presParOf" srcId="{BD2878FF-F792-4503-8A92-C42A4B8120D9}" destId="{9B6BEA01-39B3-431F-BB88-267831875BB7}" srcOrd="1" destOrd="0" presId="urn:microsoft.com/office/officeart/2005/8/layout/chevron2"/>
    <dgm:cxn modelId="{D6839903-0516-4E41-ACA5-BE5EFDE447FF}" type="presParOf" srcId="{AD60FC0D-D852-4D96-B344-81CC57EE9931}" destId="{C15894D2-A5DF-40B4-9468-AAF04CDD606D}" srcOrd="1" destOrd="0" presId="urn:microsoft.com/office/officeart/2005/8/layout/chevron2"/>
    <dgm:cxn modelId="{3DC964A8-B532-49E3-8682-424632D7CBE9}" type="presParOf" srcId="{AD60FC0D-D852-4D96-B344-81CC57EE9931}" destId="{2FBB9551-86E1-4F81-A155-4EA82A769E7E}" srcOrd="2" destOrd="0" presId="urn:microsoft.com/office/officeart/2005/8/layout/chevron2"/>
    <dgm:cxn modelId="{18DFC511-D344-490C-B962-71C396323734}" type="presParOf" srcId="{2FBB9551-86E1-4F81-A155-4EA82A769E7E}" destId="{35030C11-293E-405F-9558-5ED632A9B4D3}" srcOrd="0" destOrd="0" presId="urn:microsoft.com/office/officeart/2005/8/layout/chevron2"/>
    <dgm:cxn modelId="{654A9549-F6D6-4B34-9863-92955808436F}" type="presParOf" srcId="{2FBB9551-86E1-4F81-A155-4EA82A769E7E}" destId="{7341E0D4-E70D-4E44-98A0-17795C6029F6}" srcOrd="1" destOrd="0" presId="urn:microsoft.com/office/officeart/2005/8/layout/chevron2"/>
    <dgm:cxn modelId="{45853AF3-FA62-4AED-A036-49267F7E0EB7}" type="presParOf" srcId="{AD60FC0D-D852-4D96-B344-81CC57EE9931}" destId="{C73D8A91-A1F2-4722-9204-2A0767FD9439}" srcOrd="3" destOrd="0" presId="urn:microsoft.com/office/officeart/2005/8/layout/chevron2"/>
    <dgm:cxn modelId="{6773592F-97DD-4F9E-AD7F-F76C53C95DDF}" type="presParOf" srcId="{AD60FC0D-D852-4D96-B344-81CC57EE9931}" destId="{3105C72F-A691-469A-9240-DD0E2178F8A7}" srcOrd="4" destOrd="0" presId="urn:microsoft.com/office/officeart/2005/8/layout/chevron2"/>
    <dgm:cxn modelId="{9E546CDC-F1B7-486F-B404-C89329184F13}" type="presParOf" srcId="{3105C72F-A691-469A-9240-DD0E2178F8A7}" destId="{39E114D3-DB54-451C-9D38-567B8CB2BD90}" srcOrd="0" destOrd="0" presId="urn:microsoft.com/office/officeart/2005/8/layout/chevron2"/>
    <dgm:cxn modelId="{88924F0D-F8DA-4DA0-9FC9-566E200C1FBD}" type="presParOf" srcId="{3105C72F-A691-469A-9240-DD0E2178F8A7}" destId="{C70C46B4-6842-4035-9FD1-368473552083}"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E3C729-C9EC-487D-B09E-8B9AD308BEBE}">
      <dsp:nvSpPr>
        <dsp:cNvPr id="0" name=""/>
        <dsp:cNvSpPr/>
      </dsp:nvSpPr>
      <dsp:spPr>
        <a:xfrm>
          <a:off x="0" y="485774"/>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IN" sz="2100" kern="1200"/>
            <a:t>Standards</a:t>
          </a:r>
        </a:p>
      </dsp:txBody>
      <dsp:txXfrm>
        <a:off x="0" y="485774"/>
        <a:ext cx="1714499" cy="1028700"/>
      </dsp:txXfrm>
    </dsp:sp>
    <dsp:sp modelId="{41FF5F13-D673-4D0A-A2B3-3CF9D5510514}">
      <dsp:nvSpPr>
        <dsp:cNvPr id="0" name=""/>
        <dsp:cNvSpPr/>
      </dsp:nvSpPr>
      <dsp:spPr>
        <a:xfrm>
          <a:off x="1885950" y="485774"/>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IN" sz="2100" kern="1200"/>
            <a:t>Co. Audit &amp; Audit Reports</a:t>
          </a:r>
        </a:p>
      </dsp:txBody>
      <dsp:txXfrm>
        <a:off x="1885950" y="485774"/>
        <a:ext cx="1714499" cy="1028700"/>
      </dsp:txXfrm>
    </dsp:sp>
    <dsp:sp modelId="{AEC88566-1FA3-451B-945D-013F3FDB3ACE}">
      <dsp:nvSpPr>
        <dsp:cNvPr id="0" name=""/>
        <dsp:cNvSpPr/>
      </dsp:nvSpPr>
      <dsp:spPr>
        <a:xfrm>
          <a:off x="3771900" y="485774"/>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IN" sz="2100" kern="1200"/>
            <a:t>Professional Ethics</a:t>
          </a:r>
        </a:p>
      </dsp:txBody>
      <dsp:txXfrm>
        <a:off x="3771900" y="485774"/>
        <a:ext cx="1714499" cy="1028700"/>
      </dsp:txXfrm>
    </dsp:sp>
    <dsp:sp modelId="{B0E0C923-07D8-4765-99ED-318767E73322}">
      <dsp:nvSpPr>
        <dsp:cNvPr id="0" name=""/>
        <dsp:cNvSpPr/>
      </dsp:nvSpPr>
      <dsp:spPr>
        <a:xfrm>
          <a:off x="809621" y="1685925"/>
          <a:ext cx="1981207"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IN" sz="2100" kern="1200"/>
            <a:t>Bank Audit &amp; Special Audits</a:t>
          </a:r>
        </a:p>
      </dsp:txBody>
      <dsp:txXfrm>
        <a:off x="809621" y="1685925"/>
        <a:ext cx="1981207" cy="1028700"/>
      </dsp:txXfrm>
    </dsp:sp>
    <dsp:sp modelId="{34DD9D7E-B032-4967-92B9-30D2839C7D8F}">
      <dsp:nvSpPr>
        <dsp:cNvPr id="0" name=""/>
        <dsp:cNvSpPr/>
      </dsp:nvSpPr>
      <dsp:spPr>
        <a:xfrm>
          <a:off x="2962278" y="1685925"/>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IN" sz="2100" kern="1200"/>
            <a:t>All others</a:t>
          </a:r>
        </a:p>
      </dsp:txBody>
      <dsp:txXfrm>
        <a:off x="2962278" y="1685925"/>
        <a:ext cx="1714499" cy="10287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8568CF-C8F5-456C-9211-12BE7EA7AB34}">
      <dsp:nvSpPr>
        <dsp:cNvPr id="0" name=""/>
        <dsp:cNvSpPr/>
      </dsp:nvSpPr>
      <dsp:spPr>
        <a:xfrm rot="5400000">
          <a:off x="-174631" y="269687"/>
          <a:ext cx="1164208" cy="81494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IN" sz="2200" kern="1200"/>
            <a:t>1</a:t>
          </a:r>
        </a:p>
      </dsp:txBody>
      <dsp:txXfrm rot="-5400000">
        <a:off x="1" y="502529"/>
        <a:ext cx="814945" cy="349263"/>
      </dsp:txXfrm>
    </dsp:sp>
    <dsp:sp modelId="{9B6BEA01-39B3-431F-BB88-267831875BB7}">
      <dsp:nvSpPr>
        <dsp:cNvPr id="0" name=""/>
        <dsp:cNvSpPr/>
      </dsp:nvSpPr>
      <dsp:spPr>
        <a:xfrm rot="5400000">
          <a:off x="2679695" y="-1862302"/>
          <a:ext cx="941953" cy="467145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IN" sz="1300" kern="1200"/>
            <a:t>FEMA</a:t>
          </a:r>
        </a:p>
        <a:p>
          <a:pPr marL="114300" lvl="1" indent="-114300" algn="l" defTabSz="577850">
            <a:lnSpc>
              <a:spcPct val="90000"/>
            </a:lnSpc>
            <a:spcBef>
              <a:spcPct val="0"/>
            </a:spcBef>
            <a:spcAft>
              <a:spcPct val="15000"/>
            </a:spcAft>
            <a:buChar char="••"/>
          </a:pPr>
          <a:r>
            <a:rPr lang="en-IN" sz="1300" kern="1200"/>
            <a:t>SCRA</a:t>
          </a:r>
        </a:p>
        <a:p>
          <a:pPr marL="114300" lvl="1" indent="-114300" algn="l" defTabSz="577850">
            <a:lnSpc>
              <a:spcPct val="90000"/>
            </a:lnSpc>
            <a:spcBef>
              <a:spcPct val="0"/>
            </a:spcBef>
            <a:spcAft>
              <a:spcPct val="15000"/>
            </a:spcAft>
            <a:buChar char="••"/>
          </a:pPr>
          <a:r>
            <a:rPr lang="en-IN" sz="1300" kern="1200"/>
            <a:t>Competition ACt</a:t>
          </a:r>
        </a:p>
        <a:p>
          <a:pPr marL="114300" lvl="1" indent="-114300" algn="l" defTabSz="577850">
            <a:lnSpc>
              <a:spcPct val="90000"/>
            </a:lnSpc>
            <a:spcBef>
              <a:spcPct val="0"/>
            </a:spcBef>
            <a:spcAft>
              <a:spcPct val="15000"/>
            </a:spcAft>
            <a:buChar char="••"/>
          </a:pPr>
          <a:r>
            <a:rPr lang="en-IN" sz="1300" kern="1200"/>
            <a:t>Interpretation of statutes,deeds and documents</a:t>
          </a:r>
        </a:p>
      </dsp:txBody>
      <dsp:txXfrm rot="-5400000">
        <a:off x="814945" y="48430"/>
        <a:ext cx="4625472" cy="849989"/>
      </dsp:txXfrm>
    </dsp:sp>
    <dsp:sp modelId="{35030C11-293E-405F-9558-5ED632A9B4D3}">
      <dsp:nvSpPr>
        <dsp:cNvPr id="0" name=""/>
        <dsp:cNvSpPr/>
      </dsp:nvSpPr>
      <dsp:spPr>
        <a:xfrm rot="5400000">
          <a:off x="-174631" y="1239031"/>
          <a:ext cx="1164208" cy="81494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IN" sz="2200" kern="1200"/>
            <a:t>2</a:t>
          </a:r>
        </a:p>
      </dsp:txBody>
      <dsp:txXfrm rot="-5400000">
        <a:off x="1" y="1471873"/>
        <a:ext cx="814945" cy="349263"/>
      </dsp:txXfrm>
    </dsp:sp>
    <dsp:sp modelId="{7341E0D4-E70D-4E44-98A0-17795C6029F6}">
      <dsp:nvSpPr>
        <dsp:cNvPr id="0" name=""/>
        <dsp:cNvSpPr/>
      </dsp:nvSpPr>
      <dsp:spPr>
        <a:xfrm rot="5400000">
          <a:off x="2772305" y="-892958"/>
          <a:ext cx="756735" cy="467145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IN" sz="1300" kern="1200"/>
            <a:t>SEBI</a:t>
          </a:r>
        </a:p>
      </dsp:txBody>
      <dsp:txXfrm rot="-5400000">
        <a:off x="814946" y="1101342"/>
        <a:ext cx="4634513" cy="682853"/>
      </dsp:txXfrm>
    </dsp:sp>
    <dsp:sp modelId="{39E114D3-DB54-451C-9D38-567B8CB2BD90}">
      <dsp:nvSpPr>
        <dsp:cNvPr id="0" name=""/>
        <dsp:cNvSpPr/>
      </dsp:nvSpPr>
      <dsp:spPr>
        <a:xfrm rot="5400000">
          <a:off x="-174631" y="2208375"/>
          <a:ext cx="1164208" cy="81494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IN" sz="2200" kern="1200"/>
            <a:t>3</a:t>
          </a:r>
        </a:p>
      </dsp:txBody>
      <dsp:txXfrm rot="-5400000">
        <a:off x="1" y="2441217"/>
        <a:ext cx="814945" cy="349263"/>
      </dsp:txXfrm>
    </dsp:sp>
    <dsp:sp modelId="{C70C46B4-6842-4035-9FD1-368473552083}">
      <dsp:nvSpPr>
        <dsp:cNvPr id="0" name=""/>
        <dsp:cNvSpPr/>
      </dsp:nvSpPr>
      <dsp:spPr>
        <a:xfrm rot="5400000">
          <a:off x="2772305" y="76384"/>
          <a:ext cx="756735" cy="467145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IN" sz="1300" kern="1200"/>
            <a:t>All Others</a:t>
          </a:r>
        </a:p>
      </dsp:txBody>
      <dsp:txXfrm rot="-5400000">
        <a:off x="814946" y="2070685"/>
        <a:ext cx="4634513" cy="68285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dc:creator>
  <cp:keywords/>
  <dc:description/>
  <cp:lastModifiedBy>Dolly</cp:lastModifiedBy>
  <cp:revision>2</cp:revision>
  <dcterms:created xsi:type="dcterms:W3CDTF">2014-07-17T13:39:00Z</dcterms:created>
  <dcterms:modified xsi:type="dcterms:W3CDTF">2014-07-17T16:01:00Z</dcterms:modified>
</cp:coreProperties>
</file>