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B28" w:rsidRDefault="00B20B28" w:rsidP="00B20B28">
      <w:pPr>
        <w:jc w:val="center"/>
      </w:pPr>
      <w:r>
        <w:t>JUNE 2012</w:t>
      </w:r>
    </w:p>
    <w:p w:rsidR="0099752C" w:rsidRDefault="00D96841" w:rsidP="00B20B28">
      <w:pPr>
        <w:jc w:val="center"/>
      </w:pPr>
      <w:r>
        <w:t>PART – A</w:t>
      </w:r>
    </w:p>
    <w:p w:rsidR="00D96841" w:rsidRDefault="003F29DE" w:rsidP="00D96841">
      <w:pPr>
        <w:jc w:val="both"/>
      </w:pPr>
      <w:r>
        <w:t xml:space="preserve">1(a) </w:t>
      </w:r>
      <w:r w:rsidR="00D96841">
        <w:t>“Corporate governance extends beyond corporate law.   Its fundamental objective is not mere fulfillment of the requirements of law, but in ensuring commitment of the Board of Directors in managing the company in a transparent manner for maximizing stakeholders’ value”.  In the light of this statement, discuss the various factors which add greater value through good governance.</w:t>
      </w:r>
    </w:p>
    <w:p w:rsidR="00D96841" w:rsidRDefault="00D96841" w:rsidP="00D96841">
      <w:pPr>
        <w:jc w:val="both"/>
      </w:pPr>
      <w:r>
        <w:t>Answer:</w:t>
      </w:r>
    </w:p>
    <w:p w:rsidR="00D96841" w:rsidRDefault="008D6B40" w:rsidP="008D6B4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Corporate Governance extends beyond corporate law. Its fundamental objective is not mere fulfillment of the requirements of law but in ensuring commitment of the Board in ensuring commitment of the Board in managing the company in a transparent manner for maximizing stakeholder value. The real onus of achieving desired levels of corporate governance lies with corporate themselves and not in external measures.</w:t>
      </w:r>
    </w:p>
    <w:p w:rsidR="008D6B40" w:rsidRDefault="008D6B40" w:rsidP="008D6B40">
      <w:pPr>
        <w:autoSpaceDE w:val="0"/>
        <w:autoSpaceDN w:val="0"/>
        <w:adjustRightInd w:val="0"/>
        <w:spacing w:after="0" w:line="240" w:lineRule="auto"/>
        <w:jc w:val="both"/>
        <w:rPr>
          <w:rFonts w:ascii="Arial" w:hAnsi="Arial" w:cs="Arial"/>
          <w:sz w:val="18"/>
          <w:szCs w:val="18"/>
        </w:rPr>
      </w:pP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ELEMENTS OF GOOD CORPORATE GOVERNANCE</w:t>
      </w:r>
    </w:p>
    <w:p w:rsidR="008D6B40" w:rsidRDefault="008D6B40" w:rsidP="008D6B40">
      <w:pPr>
        <w:autoSpaceDE w:val="0"/>
        <w:autoSpaceDN w:val="0"/>
        <w:adjustRightInd w:val="0"/>
        <w:spacing w:after="0" w:line="240" w:lineRule="auto"/>
        <w:rPr>
          <w:rFonts w:ascii="Arial" w:hAnsi="Arial" w:cs="Arial"/>
          <w:sz w:val="20"/>
          <w:szCs w:val="20"/>
        </w:rPr>
      </w:pPr>
      <w:r>
        <w:rPr>
          <w:rFonts w:ascii="Arial" w:hAnsi="Arial" w:cs="Arial"/>
          <w:sz w:val="20"/>
          <w:szCs w:val="20"/>
        </w:rPr>
        <w:t>Some of the important elements of good corporate governance are discussed as under:</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 Role and powers of Board</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Good governance is decisively the manifestation of personal beliefs and values which configure the organizational values, beliefs and actions of its Board. The Board as a main functionary is primary responsible to ensure value creation for its stakeholders. The absence of clearly designated role and powers of Board weakens accountability mechanism and threatens the achievement of organizational goals.</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Therefore, the foremost requirement of good governance is the clear identification of powers, roles, responsibilities and accountability of the Board, CEO, and the Chairman of the Board. The role of the Board should be clearly documented in a Board Charter.</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2. Legislation</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Clear and unambiguous legislation and regulations are fundamental to effective corporate governance. Legislation that requires continuing legal interpretation or is difficult to interpret on a day-to-day basis can be subject to deliberate manipulation or inadvertent misinterpretation.</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3. Management environment</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Management environment includes setting-up of clear objectives and appropriate ethical framework, establishing due processes, providing for transparency and clear enunciation of responsibility and accountability, implementing sound business planning, encouraging business risk assessment, having right people and right skill for the jobs, establishing clear boundaries for acceptable </w:t>
      </w:r>
      <w:proofErr w:type="spellStart"/>
      <w:r>
        <w:rPr>
          <w:rFonts w:ascii="Arial" w:hAnsi="Arial" w:cs="Arial"/>
          <w:sz w:val="20"/>
          <w:szCs w:val="20"/>
        </w:rPr>
        <w:t>behaviour</w:t>
      </w:r>
      <w:proofErr w:type="spellEnd"/>
      <w:r>
        <w:rPr>
          <w:rFonts w:ascii="Arial" w:hAnsi="Arial" w:cs="Arial"/>
          <w:sz w:val="20"/>
          <w:szCs w:val="20"/>
        </w:rPr>
        <w:t>, establishing performance evaluation measures and evaluating performance and sufficiently recognizing individual and group contribution.</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4. Board skills</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To be able to undertake its functions efficiently and effectively, the Board must possess the necessary blend of qualities, skills, knowledge and experience. Each of the directors should make quality contribution. A Board should have a mix of the following skills, knowledge and experience:</w:t>
      </w:r>
    </w:p>
    <w:p w:rsidR="008D6B40" w:rsidRDefault="008D6B40" w:rsidP="008D6B40">
      <w:pPr>
        <w:autoSpaceDE w:val="0"/>
        <w:autoSpaceDN w:val="0"/>
        <w:adjustRightInd w:val="0"/>
        <w:spacing w:after="0" w:line="240" w:lineRule="auto"/>
        <w:rPr>
          <w:rFonts w:ascii="Arial" w:hAnsi="Arial" w:cs="Arial"/>
          <w:sz w:val="20"/>
          <w:szCs w:val="20"/>
        </w:rPr>
      </w:pPr>
      <w:r>
        <w:rPr>
          <w:rFonts w:ascii="Arial" w:hAnsi="Arial" w:cs="Arial"/>
          <w:sz w:val="20"/>
          <w:szCs w:val="20"/>
        </w:rPr>
        <w:t>→ Operational or technical expertise, commitment to establish leadership;</w:t>
      </w:r>
    </w:p>
    <w:p w:rsidR="008D6B40" w:rsidRDefault="008D6B40" w:rsidP="008D6B4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Financial</w:t>
      </w:r>
      <w:proofErr w:type="gramEnd"/>
      <w:r>
        <w:rPr>
          <w:rFonts w:ascii="Arial" w:hAnsi="Arial" w:cs="Arial"/>
          <w:sz w:val="20"/>
          <w:szCs w:val="20"/>
        </w:rPr>
        <w:t xml:space="preserve"> skills;</w:t>
      </w:r>
    </w:p>
    <w:p w:rsidR="008D6B40" w:rsidRDefault="008D6B40" w:rsidP="008D6B40">
      <w:pPr>
        <w:autoSpaceDE w:val="0"/>
        <w:autoSpaceDN w:val="0"/>
        <w:adjustRightInd w:val="0"/>
        <w:spacing w:after="0" w:line="240" w:lineRule="auto"/>
        <w:rPr>
          <w:rFonts w:ascii="Arial" w:hAnsi="Arial" w:cs="Arial"/>
          <w:sz w:val="20"/>
          <w:szCs w:val="20"/>
        </w:rPr>
      </w:pPr>
      <w:r>
        <w:rPr>
          <w:rFonts w:ascii="Arial" w:hAnsi="Arial" w:cs="Arial"/>
          <w:sz w:val="20"/>
          <w:szCs w:val="20"/>
        </w:rPr>
        <w:t>→ Legal skills; and</w:t>
      </w:r>
    </w:p>
    <w:p w:rsidR="008D6B40" w:rsidRDefault="008D6B40" w:rsidP="008D6B40">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Knowledge of Government and regulatory requirement.</w:t>
      </w:r>
      <w:proofErr w:type="gramEnd"/>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5. Board appointments</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To ensure that the most competent people are appointed in the Board, the Board positions should be filled through the process of extensive search. A well-defined and open procedure must be in place for reappointments as well as for appointment of new directors. Appointment mechanism should satisfy all statutory and administrative requirements. High on the priority should be an understanding of skill requirements of the Board particularly at the time of making a choice for appointing a new director. All new directors should be provided with a letter of appointment setting out in detail their duties and responsibilities.</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6. Board induction and training</w:t>
      </w:r>
    </w:p>
    <w:p w:rsidR="008D6B40" w:rsidRDefault="008D6B40" w:rsidP="008D6B4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Directors must have a broad understanding of the area of operation of the company‘s business, corporate strategy and challenges being faced by the Board.  Attendance at continuing education and professional development </w:t>
      </w:r>
      <w:proofErr w:type="spellStart"/>
      <w:r>
        <w:rPr>
          <w:rFonts w:ascii="Arial" w:hAnsi="Arial" w:cs="Arial"/>
          <w:sz w:val="20"/>
          <w:szCs w:val="20"/>
        </w:rPr>
        <w:t>programmes</w:t>
      </w:r>
      <w:proofErr w:type="spellEnd"/>
      <w:r>
        <w:rPr>
          <w:rFonts w:ascii="Arial" w:hAnsi="Arial" w:cs="Arial"/>
          <w:sz w:val="20"/>
          <w:szCs w:val="20"/>
        </w:rPr>
        <w:t xml:space="preserve"> is essential to ensure that directors remain abreast of all developments, which are or may impact on their corporate governance and other related duties.</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7. Board independence</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Independent Board is essential for sound corporate governance. This goal may be achieved by associating sufficient number of independent directors with the Board.  Independence of directors would ensure that there are no actual or perceived conflicts of interest. It also ensures that the Board is effective in supervising and, where necessary, challenging the activities of management. The Board needs to be capable of assessing the performance of managers with an objective perspective.  Accordingly, the majority of Board members should be independent of both the management team and any commercial dealings with the company.</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8. Board meetings</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Directors must devote sufficient time and give due attention to meet their obligations. Attending Board meetings regularly and preparing thoroughly before entering the Boardroom increases the quality of interaction at Board meetings. Board meetings are the forums for Board decision-making. These meetings enable directors to discharge their responsibilities. The effectiveness of Board meetings is dependent on carefully planned agendas and providing relevant papers and materials to directors sufficiently prior to Board meetings.</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9. Code of conduct</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It is essential that the organization‘s explicitly prescribed norms of ethical practices and code of conduct are communicated to all stakeholders and are clearly understood and followed by each member of the organization. Systems should be in place to periodically measure, evaluate and if possible recognize the adherence to code of conduct.</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10. Strategy setting</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objectives of the company must be clearly documented in a long-term corporate strategy including an annual business plan together with achievable and measurable performance targets and milestones.</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11. Business and community obligations</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Though basic activity of a business entity is inherently commercial yet it must also take care of community‘s obligations. Commercial objectives and community service obligations should be clearly documented after approval by the Board. The stakeholders must be informed about the proposed and </w:t>
      </w:r>
      <w:proofErr w:type="spellStart"/>
      <w:r>
        <w:rPr>
          <w:rFonts w:ascii="Arial" w:hAnsi="Arial" w:cs="Arial"/>
          <w:sz w:val="20"/>
          <w:szCs w:val="20"/>
        </w:rPr>
        <w:t>on going</w:t>
      </w:r>
      <w:proofErr w:type="spellEnd"/>
      <w:r>
        <w:rPr>
          <w:rFonts w:ascii="Arial" w:hAnsi="Arial" w:cs="Arial"/>
          <w:sz w:val="20"/>
          <w:szCs w:val="20"/>
        </w:rPr>
        <w:t xml:space="preserve"> initiatives taken to meet the community obligations.</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12. Financial and operational reporting</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The Board requires comprehensive, regular, reliable, timely, correct and relevant information in a form and of a quality that is appropriate to discharge its function of monitoring corporate performance. For this purpose, clearly defined performance measures - financial and non-financial should be prescribed which would add to the efficiency and effectiveness of the </w:t>
      </w:r>
      <w:r w:rsidR="00E579F1">
        <w:rPr>
          <w:rFonts w:ascii="Arial" w:hAnsi="Arial" w:cs="Arial"/>
          <w:sz w:val="20"/>
          <w:szCs w:val="20"/>
        </w:rPr>
        <w:t>organization</w:t>
      </w:r>
      <w:r>
        <w:rPr>
          <w:rFonts w:ascii="Arial" w:hAnsi="Arial" w:cs="Arial"/>
          <w:sz w:val="20"/>
          <w:szCs w:val="20"/>
        </w:rPr>
        <w:t>.  The reports and information provided by the management must be comprehensive but not so extensive and detailed as to hamper comprehension of the key issues. The reports should be available to Board members well in advance to allow informed decision-making. Reporting should include status report about the state of implementation to facilitate the monitoring of the progress of all significant Board approved initiatives.</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13. Monitoring the Board performance</w:t>
      </w:r>
    </w:p>
    <w:p w:rsidR="008D6B40" w:rsidRDefault="008D6B40" w:rsidP="00E579F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Board must monitor and evaluate its combined performance and also that of</w:t>
      </w:r>
      <w:r w:rsidR="00E579F1">
        <w:rPr>
          <w:rFonts w:ascii="Arial" w:hAnsi="Arial" w:cs="Arial"/>
          <w:sz w:val="20"/>
          <w:szCs w:val="20"/>
        </w:rPr>
        <w:t xml:space="preserve"> </w:t>
      </w:r>
      <w:r>
        <w:rPr>
          <w:rFonts w:ascii="Arial" w:hAnsi="Arial" w:cs="Arial"/>
          <w:sz w:val="20"/>
          <w:szCs w:val="20"/>
        </w:rPr>
        <w:t>individual directors at periodic intervals, using key performance indicators besides</w:t>
      </w:r>
      <w:r w:rsidR="00E579F1">
        <w:rPr>
          <w:rFonts w:ascii="Arial" w:hAnsi="Arial" w:cs="Arial"/>
          <w:sz w:val="20"/>
          <w:szCs w:val="20"/>
        </w:rPr>
        <w:t xml:space="preserve"> </w:t>
      </w:r>
      <w:r>
        <w:rPr>
          <w:rFonts w:ascii="Arial" w:hAnsi="Arial" w:cs="Arial"/>
          <w:sz w:val="20"/>
          <w:szCs w:val="20"/>
        </w:rPr>
        <w:t>peer review. The Board should establish an appropriate mechanism for reporting the</w:t>
      </w:r>
      <w:r w:rsidR="00E579F1">
        <w:rPr>
          <w:rFonts w:ascii="Arial" w:hAnsi="Arial" w:cs="Arial"/>
          <w:sz w:val="20"/>
          <w:szCs w:val="20"/>
        </w:rPr>
        <w:t xml:space="preserve"> </w:t>
      </w:r>
      <w:r>
        <w:rPr>
          <w:rFonts w:ascii="Arial" w:hAnsi="Arial" w:cs="Arial"/>
          <w:sz w:val="20"/>
          <w:szCs w:val="20"/>
        </w:rPr>
        <w:t>results of Board‘s performance evaluation results.</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14. Audit Committees</w:t>
      </w:r>
    </w:p>
    <w:p w:rsidR="008D6B40" w:rsidRDefault="008D6B40" w:rsidP="00E579F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The Audit Committee is </w:t>
      </w:r>
      <w:r>
        <w:rPr>
          <w:rFonts w:ascii="Arial" w:hAnsi="Arial" w:cs="Arial"/>
          <w:i/>
          <w:iCs/>
          <w:sz w:val="20"/>
          <w:szCs w:val="20"/>
        </w:rPr>
        <w:t xml:space="preserve">inter alia </w:t>
      </w:r>
      <w:r>
        <w:rPr>
          <w:rFonts w:ascii="Arial" w:hAnsi="Arial" w:cs="Arial"/>
          <w:sz w:val="20"/>
          <w:szCs w:val="20"/>
        </w:rPr>
        <w:t>responsible for liaison with the management;</w:t>
      </w:r>
      <w:r w:rsidR="00E579F1">
        <w:rPr>
          <w:rFonts w:ascii="Arial" w:hAnsi="Arial" w:cs="Arial"/>
          <w:sz w:val="20"/>
          <w:szCs w:val="20"/>
        </w:rPr>
        <w:t xml:space="preserve"> </w:t>
      </w:r>
      <w:r>
        <w:rPr>
          <w:rFonts w:ascii="Arial" w:hAnsi="Arial" w:cs="Arial"/>
          <w:sz w:val="20"/>
          <w:szCs w:val="20"/>
        </w:rPr>
        <w:t>internal and statutory auditors, reviewing the adequacy of internal control and</w:t>
      </w:r>
      <w:r w:rsidR="00E579F1">
        <w:rPr>
          <w:rFonts w:ascii="Arial" w:hAnsi="Arial" w:cs="Arial"/>
          <w:sz w:val="20"/>
          <w:szCs w:val="20"/>
        </w:rPr>
        <w:t xml:space="preserve"> </w:t>
      </w:r>
      <w:r>
        <w:rPr>
          <w:rFonts w:ascii="Arial" w:hAnsi="Arial" w:cs="Arial"/>
          <w:sz w:val="20"/>
          <w:szCs w:val="20"/>
        </w:rPr>
        <w:t>compliance with significant policies and procedures, reporting to the Board on the key</w:t>
      </w:r>
      <w:r w:rsidR="00E579F1">
        <w:rPr>
          <w:rFonts w:ascii="Arial" w:hAnsi="Arial" w:cs="Arial"/>
          <w:sz w:val="20"/>
          <w:szCs w:val="20"/>
        </w:rPr>
        <w:t xml:space="preserve"> </w:t>
      </w:r>
      <w:r>
        <w:rPr>
          <w:rFonts w:ascii="Arial" w:hAnsi="Arial" w:cs="Arial"/>
          <w:sz w:val="20"/>
          <w:szCs w:val="20"/>
        </w:rPr>
        <w:t>issues. The quality of Audit Committee significantly contributes to the governance of</w:t>
      </w:r>
      <w:r w:rsidR="00E579F1">
        <w:rPr>
          <w:rFonts w:ascii="Arial" w:hAnsi="Arial" w:cs="Arial"/>
          <w:sz w:val="20"/>
          <w:szCs w:val="20"/>
        </w:rPr>
        <w:t xml:space="preserve"> </w:t>
      </w:r>
      <w:r>
        <w:rPr>
          <w:rFonts w:ascii="Arial" w:hAnsi="Arial" w:cs="Arial"/>
          <w:sz w:val="20"/>
          <w:szCs w:val="20"/>
        </w:rPr>
        <w:t>the company.</w:t>
      </w:r>
    </w:p>
    <w:p w:rsidR="008D6B40" w:rsidRDefault="008D6B40" w:rsidP="008D6B4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15. Risk management</w:t>
      </w:r>
    </w:p>
    <w:p w:rsidR="008D6B40" w:rsidRDefault="008D6B40" w:rsidP="008D6B4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Risk is an important element of corporate functioning and governance. There</w:t>
      </w:r>
      <w:r w:rsidR="00E579F1">
        <w:rPr>
          <w:rFonts w:ascii="Arial" w:hAnsi="Arial" w:cs="Arial"/>
          <w:sz w:val="20"/>
          <w:szCs w:val="20"/>
        </w:rPr>
        <w:t xml:space="preserve"> </w:t>
      </w:r>
      <w:r>
        <w:rPr>
          <w:rFonts w:ascii="Arial" w:hAnsi="Arial" w:cs="Arial"/>
          <w:sz w:val="20"/>
          <w:szCs w:val="20"/>
        </w:rPr>
        <w:t>should be a clearly</w:t>
      </w:r>
      <w:r w:rsidR="00E579F1">
        <w:rPr>
          <w:rFonts w:ascii="Arial" w:hAnsi="Arial" w:cs="Arial"/>
          <w:sz w:val="20"/>
          <w:szCs w:val="20"/>
        </w:rPr>
        <w:t xml:space="preserve"> </w:t>
      </w:r>
      <w:r>
        <w:rPr>
          <w:rFonts w:ascii="Arial" w:hAnsi="Arial" w:cs="Arial"/>
          <w:sz w:val="20"/>
          <w:szCs w:val="20"/>
        </w:rPr>
        <w:t>established process of identifying, analyzing and treating risks,</w:t>
      </w:r>
      <w:r w:rsidR="00E579F1">
        <w:rPr>
          <w:rFonts w:ascii="Arial" w:hAnsi="Arial" w:cs="Arial"/>
          <w:sz w:val="20"/>
          <w:szCs w:val="20"/>
        </w:rPr>
        <w:t xml:space="preserve"> </w:t>
      </w:r>
      <w:r>
        <w:rPr>
          <w:rFonts w:ascii="Arial" w:hAnsi="Arial" w:cs="Arial"/>
          <w:sz w:val="20"/>
          <w:szCs w:val="20"/>
        </w:rPr>
        <w:t>which could prevent the company from effectively achieving its objectives. It also</w:t>
      </w:r>
      <w:r w:rsidR="00E579F1">
        <w:rPr>
          <w:rFonts w:ascii="Arial" w:hAnsi="Arial" w:cs="Arial"/>
          <w:sz w:val="20"/>
          <w:szCs w:val="20"/>
        </w:rPr>
        <w:t xml:space="preserve"> </w:t>
      </w:r>
      <w:r>
        <w:rPr>
          <w:rFonts w:ascii="Arial" w:hAnsi="Arial" w:cs="Arial"/>
          <w:sz w:val="20"/>
          <w:szCs w:val="20"/>
        </w:rPr>
        <w:t>involves establishing a link between risk-return and resourcing priorities. Appropriate</w:t>
      </w:r>
      <w:r w:rsidR="00E579F1">
        <w:rPr>
          <w:rFonts w:ascii="Arial" w:hAnsi="Arial" w:cs="Arial"/>
          <w:sz w:val="20"/>
          <w:szCs w:val="20"/>
        </w:rPr>
        <w:t xml:space="preserve"> </w:t>
      </w:r>
      <w:r>
        <w:rPr>
          <w:rFonts w:ascii="Arial" w:hAnsi="Arial" w:cs="Arial"/>
          <w:sz w:val="20"/>
          <w:szCs w:val="20"/>
        </w:rPr>
        <w:t>control procedures in the form of a risk management plan must be put in place to</w:t>
      </w:r>
      <w:r w:rsidR="00E579F1">
        <w:rPr>
          <w:rFonts w:ascii="Arial" w:hAnsi="Arial" w:cs="Arial"/>
          <w:sz w:val="20"/>
          <w:szCs w:val="20"/>
        </w:rPr>
        <w:t xml:space="preserve"> </w:t>
      </w:r>
      <w:r>
        <w:rPr>
          <w:rFonts w:ascii="Arial" w:hAnsi="Arial" w:cs="Arial"/>
          <w:sz w:val="20"/>
          <w:szCs w:val="20"/>
        </w:rPr>
        <w:lastRenderedPageBreak/>
        <w:t>manage risk throughout the organization. The plan should cover activities as diverse</w:t>
      </w:r>
      <w:r w:rsidR="00E579F1">
        <w:rPr>
          <w:rFonts w:ascii="Arial" w:hAnsi="Arial" w:cs="Arial"/>
          <w:sz w:val="20"/>
          <w:szCs w:val="20"/>
        </w:rPr>
        <w:t xml:space="preserve"> </w:t>
      </w:r>
      <w:r>
        <w:rPr>
          <w:rFonts w:ascii="Arial" w:hAnsi="Arial" w:cs="Arial"/>
          <w:sz w:val="20"/>
          <w:szCs w:val="20"/>
        </w:rPr>
        <w:t>as review of operating performance, effective use of information technology,</w:t>
      </w:r>
      <w:r w:rsidR="00E579F1">
        <w:rPr>
          <w:rFonts w:ascii="Arial" w:hAnsi="Arial" w:cs="Arial"/>
          <w:sz w:val="20"/>
          <w:szCs w:val="20"/>
        </w:rPr>
        <w:t xml:space="preserve"> </w:t>
      </w:r>
      <w:r>
        <w:rPr>
          <w:rFonts w:ascii="Arial" w:hAnsi="Arial" w:cs="Arial"/>
          <w:sz w:val="20"/>
          <w:szCs w:val="20"/>
        </w:rPr>
        <w:t>contracting out and outsourcing.</w:t>
      </w:r>
      <w:r w:rsidR="00E579F1">
        <w:rPr>
          <w:rFonts w:ascii="Arial" w:hAnsi="Arial" w:cs="Arial"/>
          <w:sz w:val="20"/>
          <w:szCs w:val="20"/>
        </w:rPr>
        <w:t xml:space="preserve"> </w:t>
      </w:r>
      <w:r>
        <w:rPr>
          <w:rFonts w:ascii="Arial" w:hAnsi="Arial" w:cs="Arial"/>
          <w:sz w:val="20"/>
          <w:szCs w:val="20"/>
        </w:rPr>
        <w:t>The Board has the ultimate responsibility for identifying major risks to the</w:t>
      </w:r>
      <w:r w:rsidR="00E579F1">
        <w:rPr>
          <w:rFonts w:ascii="Arial" w:hAnsi="Arial" w:cs="Arial"/>
          <w:sz w:val="20"/>
          <w:szCs w:val="20"/>
        </w:rPr>
        <w:t xml:space="preserve"> </w:t>
      </w:r>
      <w:r>
        <w:rPr>
          <w:rFonts w:ascii="Arial" w:hAnsi="Arial" w:cs="Arial"/>
          <w:sz w:val="20"/>
          <w:szCs w:val="20"/>
        </w:rPr>
        <w:t>organization, setting acceptable levels of risk and ensuring that senior management</w:t>
      </w:r>
      <w:r w:rsidR="00E579F1">
        <w:rPr>
          <w:rFonts w:ascii="Arial" w:hAnsi="Arial" w:cs="Arial"/>
          <w:sz w:val="20"/>
          <w:szCs w:val="20"/>
        </w:rPr>
        <w:t xml:space="preserve"> </w:t>
      </w:r>
      <w:r>
        <w:rPr>
          <w:rFonts w:ascii="Arial" w:hAnsi="Arial" w:cs="Arial"/>
          <w:sz w:val="20"/>
          <w:szCs w:val="20"/>
        </w:rPr>
        <w:t>takes steps to detect, monitor and control these risks. The Board must satisfy itself</w:t>
      </w:r>
      <w:r w:rsidR="00E579F1">
        <w:rPr>
          <w:rFonts w:ascii="Arial" w:hAnsi="Arial" w:cs="Arial"/>
          <w:sz w:val="20"/>
          <w:szCs w:val="20"/>
        </w:rPr>
        <w:t xml:space="preserve"> </w:t>
      </w:r>
      <w:r>
        <w:rPr>
          <w:rFonts w:ascii="Arial" w:hAnsi="Arial" w:cs="Arial"/>
          <w:sz w:val="20"/>
          <w:szCs w:val="20"/>
        </w:rPr>
        <w:t>that appropriate risk management systems and procedure are in place to identify and</w:t>
      </w:r>
      <w:r w:rsidR="00E579F1">
        <w:rPr>
          <w:rFonts w:ascii="Arial" w:hAnsi="Arial" w:cs="Arial"/>
          <w:sz w:val="20"/>
          <w:szCs w:val="20"/>
        </w:rPr>
        <w:t xml:space="preserve"> </w:t>
      </w:r>
      <w:r>
        <w:rPr>
          <w:rFonts w:ascii="Arial" w:hAnsi="Arial" w:cs="Arial"/>
          <w:sz w:val="20"/>
          <w:szCs w:val="20"/>
        </w:rPr>
        <w:t>manage risks. For this purpose the company should subject itself to periodic external</w:t>
      </w:r>
      <w:r w:rsidR="00E579F1">
        <w:rPr>
          <w:rFonts w:ascii="Arial" w:hAnsi="Arial" w:cs="Arial"/>
          <w:sz w:val="20"/>
          <w:szCs w:val="20"/>
        </w:rPr>
        <w:t xml:space="preserve"> </w:t>
      </w:r>
      <w:r>
        <w:rPr>
          <w:rFonts w:ascii="Arial" w:hAnsi="Arial" w:cs="Arial"/>
          <w:sz w:val="20"/>
          <w:szCs w:val="20"/>
        </w:rPr>
        <w:t>and internal risk reviews.</w:t>
      </w:r>
    </w:p>
    <w:p w:rsidR="00E579F1" w:rsidRDefault="00E579F1" w:rsidP="008D6B40">
      <w:pPr>
        <w:autoSpaceDE w:val="0"/>
        <w:autoSpaceDN w:val="0"/>
        <w:adjustRightInd w:val="0"/>
        <w:spacing w:after="0" w:line="240" w:lineRule="auto"/>
        <w:jc w:val="both"/>
      </w:pPr>
    </w:p>
    <w:p w:rsidR="00E579F1" w:rsidRDefault="003F29DE" w:rsidP="008D6B40">
      <w:pPr>
        <w:autoSpaceDE w:val="0"/>
        <w:autoSpaceDN w:val="0"/>
        <w:adjustRightInd w:val="0"/>
        <w:spacing w:after="0" w:line="240" w:lineRule="auto"/>
        <w:jc w:val="both"/>
      </w:pPr>
      <w:r>
        <w:t>1(b) State, with reasons in brief, whether the following statements are true or false.</w:t>
      </w:r>
    </w:p>
    <w:p w:rsidR="003F29DE" w:rsidRDefault="003F29DE" w:rsidP="008D6B40">
      <w:pPr>
        <w:autoSpaceDE w:val="0"/>
        <w:autoSpaceDN w:val="0"/>
        <w:adjustRightInd w:val="0"/>
        <w:spacing w:after="0" w:line="240" w:lineRule="auto"/>
        <w:jc w:val="both"/>
      </w:pPr>
    </w:p>
    <w:p w:rsidR="003F29DE" w:rsidRDefault="003F29DE" w:rsidP="003F29DE">
      <w:pPr>
        <w:pStyle w:val="ListParagraph"/>
        <w:numPr>
          <w:ilvl w:val="0"/>
          <w:numId w:val="1"/>
        </w:numPr>
        <w:autoSpaceDE w:val="0"/>
        <w:autoSpaceDN w:val="0"/>
        <w:adjustRightInd w:val="0"/>
        <w:spacing w:after="0" w:line="240" w:lineRule="auto"/>
        <w:jc w:val="both"/>
      </w:pPr>
      <w:r>
        <w:t>As per clause 49 of the listing agreement, the Chairman of the audit committee shall be an independent director.</w:t>
      </w:r>
    </w:p>
    <w:p w:rsidR="003F29DE" w:rsidRDefault="003F29DE" w:rsidP="003F29DE">
      <w:pPr>
        <w:autoSpaceDE w:val="0"/>
        <w:autoSpaceDN w:val="0"/>
        <w:adjustRightInd w:val="0"/>
        <w:spacing w:after="0" w:line="240" w:lineRule="auto"/>
        <w:jc w:val="both"/>
        <w:rPr>
          <w:rFonts w:ascii="Arial" w:hAnsi="Arial" w:cs="Arial"/>
          <w:sz w:val="20"/>
          <w:szCs w:val="20"/>
        </w:rPr>
      </w:pPr>
      <w:r>
        <w:t>Answer:</w:t>
      </w:r>
      <w:r>
        <w:tab/>
        <w:t xml:space="preserve">The statement is true; </w:t>
      </w:r>
      <w:r>
        <w:rPr>
          <w:rFonts w:ascii="Arial" w:hAnsi="Arial" w:cs="Arial"/>
          <w:sz w:val="20"/>
          <w:szCs w:val="20"/>
        </w:rPr>
        <w:t>Clause 49 in the Listing Agreement was included in the year 2000, the chairman of the audit committee should be an independent director;</w:t>
      </w:r>
    </w:p>
    <w:p w:rsidR="003F29DE" w:rsidRDefault="003F29DE" w:rsidP="003F29DE">
      <w:pPr>
        <w:autoSpaceDE w:val="0"/>
        <w:autoSpaceDN w:val="0"/>
        <w:adjustRightInd w:val="0"/>
        <w:spacing w:after="0" w:line="240" w:lineRule="auto"/>
        <w:jc w:val="both"/>
        <w:rPr>
          <w:rFonts w:ascii="Arial" w:hAnsi="Arial" w:cs="Arial"/>
          <w:sz w:val="20"/>
          <w:szCs w:val="20"/>
        </w:rPr>
      </w:pPr>
    </w:p>
    <w:p w:rsidR="003F29DE" w:rsidRDefault="003F29DE" w:rsidP="003F29DE">
      <w:pPr>
        <w:pStyle w:val="ListParagraph"/>
        <w:numPr>
          <w:ilvl w:val="0"/>
          <w:numId w:val="1"/>
        </w:numPr>
        <w:autoSpaceDE w:val="0"/>
        <w:autoSpaceDN w:val="0"/>
        <w:adjustRightInd w:val="0"/>
        <w:spacing w:after="0" w:line="240" w:lineRule="auto"/>
        <w:jc w:val="both"/>
      </w:pPr>
      <w:r>
        <w:t>Global Corporate Governance Forum was founded by the World Bank.</w:t>
      </w:r>
    </w:p>
    <w:p w:rsidR="003F29DE" w:rsidRPr="00016FF0" w:rsidRDefault="003F29DE" w:rsidP="00016FF0">
      <w:pPr>
        <w:autoSpaceDE w:val="0"/>
        <w:autoSpaceDN w:val="0"/>
        <w:adjustRightInd w:val="0"/>
        <w:spacing w:after="0" w:line="240" w:lineRule="auto"/>
        <w:jc w:val="both"/>
        <w:rPr>
          <w:rFonts w:ascii="Arial" w:hAnsi="Arial" w:cs="Arial"/>
          <w:sz w:val="20"/>
          <w:szCs w:val="20"/>
        </w:rPr>
      </w:pPr>
      <w:r>
        <w:t>Answer:</w:t>
      </w:r>
      <w:r>
        <w:tab/>
      </w:r>
      <w:r>
        <w:rPr>
          <w:rFonts w:ascii="Arial" w:hAnsi="Arial" w:cs="Arial"/>
          <w:sz w:val="20"/>
          <w:szCs w:val="20"/>
        </w:rPr>
        <w:t xml:space="preserve">The Global Corporate Governance Forum (the Forum) was founded in 1999 by the World Bank and the </w:t>
      </w:r>
      <w:proofErr w:type="spellStart"/>
      <w:r>
        <w:rPr>
          <w:rFonts w:ascii="Arial" w:hAnsi="Arial" w:cs="Arial"/>
          <w:sz w:val="20"/>
          <w:szCs w:val="20"/>
        </w:rPr>
        <w:t>Organisation</w:t>
      </w:r>
      <w:proofErr w:type="spellEnd"/>
      <w:r>
        <w:rPr>
          <w:rFonts w:ascii="Arial" w:hAnsi="Arial" w:cs="Arial"/>
          <w:sz w:val="20"/>
          <w:szCs w:val="20"/>
        </w:rPr>
        <w:t xml:space="preserve"> for Economic Co-operation and Development (OECD) following the financial crises in Asia and Russia in the latter part of the 1990's. It was established to promote initiatives to raise corporate governance standards and practices in developing countries and emerging markets, using the</w:t>
      </w:r>
      <w:r w:rsidR="00016FF0">
        <w:rPr>
          <w:rFonts w:ascii="Arial" w:hAnsi="Arial" w:cs="Arial"/>
          <w:sz w:val="20"/>
          <w:szCs w:val="20"/>
        </w:rPr>
        <w:t xml:space="preserve"> </w:t>
      </w:r>
      <w:r>
        <w:rPr>
          <w:rFonts w:ascii="Arial" w:hAnsi="Arial" w:cs="Arial"/>
          <w:sz w:val="20"/>
          <w:szCs w:val="20"/>
        </w:rPr>
        <w:t>OECD Principles of Corporate Governance as the basis for its work.</w:t>
      </w:r>
    </w:p>
    <w:p w:rsidR="003F29DE" w:rsidRDefault="003F29DE" w:rsidP="008D6B40">
      <w:pPr>
        <w:autoSpaceDE w:val="0"/>
        <w:autoSpaceDN w:val="0"/>
        <w:adjustRightInd w:val="0"/>
        <w:spacing w:after="0" w:line="240" w:lineRule="auto"/>
        <w:jc w:val="both"/>
      </w:pPr>
    </w:p>
    <w:p w:rsidR="008D5E88" w:rsidRDefault="008D5E88" w:rsidP="008D5E88">
      <w:pPr>
        <w:pStyle w:val="ListParagraph"/>
        <w:numPr>
          <w:ilvl w:val="0"/>
          <w:numId w:val="1"/>
        </w:numPr>
        <w:autoSpaceDE w:val="0"/>
        <w:autoSpaceDN w:val="0"/>
        <w:adjustRightInd w:val="0"/>
        <w:spacing w:after="0" w:line="240" w:lineRule="auto"/>
        <w:jc w:val="both"/>
      </w:pPr>
      <w:r>
        <w:t>A company is required to file the shareholding pattern with the stock exchange on a quarterly basis.</w:t>
      </w:r>
    </w:p>
    <w:p w:rsidR="008D5E88" w:rsidRDefault="008D5E88" w:rsidP="008D5E88">
      <w:pPr>
        <w:autoSpaceDE w:val="0"/>
        <w:autoSpaceDN w:val="0"/>
        <w:adjustRightInd w:val="0"/>
        <w:spacing w:after="0" w:line="240" w:lineRule="auto"/>
        <w:jc w:val="both"/>
      </w:pPr>
      <w:r>
        <w:t xml:space="preserve">Answer: </w:t>
      </w:r>
      <w:r>
        <w:tab/>
      </w:r>
      <w:r>
        <w:rPr>
          <w:rFonts w:ascii="Arial" w:hAnsi="Arial" w:cs="Arial"/>
          <w:sz w:val="20"/>
          <w:szCs w:val="20"/>
        </w:rPr>
        <w:t xml:space="preserve">The Company is required to file the shareholding pattern with Stock exchange on a quarterly basis within </w:t>
      </w:r>
      <w:r w:rsidR="00243569" w:rsidRPr="00243569">
        <w:rPr>
          <w:rFonts w:ascii="Arial" w:hAnsi="Arial" w:cs="Arial"/>
          <w:b/>
          <w:sz w:val="20"/>
          <w:szCs w:val="20"/>
          <w:u w:val="single"/>
        </w:rPr>
        <w:t>twenty one (21)</w:t>
      </w:r>
      <w:r w:rsidR="00243569">
        <w:rPr>
          <w:rFonts w:ascii="Arial" w:hAnsi="Arial" w:cs="Arial"/>
          <w:sz w:val="20"/>
          <w:szCs w:val="20"/>
        </w:rPr>
        <w:t xml:space="preserve"> </w:t>
      </w:r>
      <w:r>
        <w:rPr>
          <w:rFonts w:ascii="Arial" w:hAnsi="Arial" w:cs="Arial"/>
          <w:sz w:val="20"/>
          <w:szCs w:val="20"/>
        </w:rPr>
        <w:t>days from the end of each quarter.</w:t>
      </w:r>
    </w:p>
    <w:p w:rsidR="008D5E88" w:rsidRDefault="008D5E88" w:rsidP="008A7D82">
      <w:pPr>
        <w:autoSpaceDE w:val="0"/>
        <w:autoSpaceDN w:val="0"/>
        <w:adjustRightInd w:val="0"/>
        <w:spacing w:after="0" w:line="240" w:lineRule="auto"/>
        <w:jc w:val="both"/>
      </w:pPr>
    </w:p>
    <w:p w:rsidR="008A7D82" w:rsidRDefault="008A7D82" w:rsidP="008A7D82">
      <w:pPr>
        <w:pStyle w:val="ListParagraph"/>
        <w:numPr>
          <w:ilvl w:val="0"/>
          <w:numId w:val="1"/>
        </w:numPr>
        <w:autoSpaceDE w:val="0"/>
        <w:autoSpaceDN w:val="0"/>
        <w:adjustRightInd w:val="0"/>
        <w:spacing w:after="0" w:line="240" w:lineRule="auto"/>
        <w:jc w:val="both"/>
      </w:pPr>
      <w:r>
        <w:t>Filing of CSR e-form is mandatory for all the listed companies.</w:t>
      </w:r>
    </w:p>
    <w:p w:rsidR="008D5E88" w:rsidRDefault="008A7D82" w:rsidP="008A7D82">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 xml:space="preserve">Answer: </w:t>
      </w:r>
      <w:r>
        <w:rPr>
          <w:rFonts w:ascii="Arial" w:hAnsi="Arial" w:cs="Arial"/>
          <w:bCs/>
          <w:sz w:val="20"/>
          <w:szCs w:val="20"/>
        </w:rPr>
        <w:tab/>
      </w:r>
      <w:r>
        <w:rPr>
          <w:rFonts w:ascii="Arial" w:hAnsi="Arial" w:cs="Arial"/>
          <w:sz w:val="20"/>
          <w:szCs w:val="20"/>
        </w:rPr>
        <w:t xml:space="preserve">Ministry of Corporate Affairs in 2010 has launched CSR e-form, wherein the companies adopting and pursuing CSR activities may report their activities on voluntary basis. This will give the companies transparency and disclosure front and on the other hand stakeholders will have access to </w:t>
      </w:r>
      <w:proofErr w:type="gramStart"/>
      <w:r>
        <w:rPr>
          <w:rFonts w:ascii="Arial" w:hAnsi="Arial" w:cs="Arial"/>
          <w:sz w:val="20"/>
          <w:szCs w:val="20"/>
        </w:rPr>
        <w:t>companies‘ CSR</w:t>
      </w:r>
      <w:proofErr w:type="gramEnd"/>
      <w:r>
        <w:rPr>
          <w:rFonts w:ascii="Arial" w:hAnsi="Arial" w:cs="Arial"/>
          <w:sz w:val="20"/>
          <w:szCs w:val="20"/>
        </w:rPr>
        <w:t xml:space="preserve"> activities.</w:t>
      </w:r>
    </w:p>
    <w:p w:rsidR="009A7423" w:rsidRDefault="009A7423" w:rsidP="008A7D82">
      <w:pPr>
        <w:autoSpaceDE w:val="0"/>
        <w:autoSpaceDN w:val="0"/>
        <w:adjustRightInd w:val="0"/>
        <w:spacing w:after="0" w:line="240" w:lineRule="auto"/>
        <w:jc w:val="both"/>
        <w:rPr>
          <w:rFonts w:ascii="Arial" w:hAnsi="Arial" w:cs="Arial"/>
          <w:sz w:val="20"/>
          <w:szCs w:val="20"/>
        </w:rPr>
      </w:pPr>
    </w:p>
    <w:p w:rsidR="009A7423" w:rsidRPr="009A7423" w:rsidRDefault="009A7423" w:rsidP="009A7423">
      <w:pPr>
        <w:pStyle w:val="ListParagraph"/>
        <w:numPr>
          <w:ilvl w:val="0"/>
          <w:numId w:val="1"/>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Mutual funds are institutional investors.</w:t>
      </w:r>
    </w:p>
    <w:p w:rsidR="009A7423" w:rsidRDefault="009A7423" w:rsidP="009A7423">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Answer:</w:t>
      </w:r>
      <w:r>
        <w:rPr>
          <w:rFonts w:ascii="Arial" w:hAnsi="Arial" w:cs="Arial"/>
          <w:bCs/>
          <w:sz w:val="20"/>
          <w:szCs w:val="20"/>
        </w:rPr>
        <w:tab/>
      </w:r>
      <w:r>
        <w:rPr>
          <w:rFonts w:ascii="Arial" w:hAnsi="Arial" w:cs="Arial"/>
          <w:sz w:val="20"/>
          <w:szCs w:val="20"/>
        </w:rPr>
        <w:t>Institutional investors are organizations which pool large sums of money and invest those sums in companies. Their role in the economy is to act as highly specialized investors on behalf of others. In India, there are broadly the following types of institutional investors</w:t>
      </w:r>
    </w:p>
    <w:p w:rsidR="009A7423" w:rsidRDefault="009A7423" w:rsidP="009A7423">
      <w:pPr>
        <w:autoSpaceDE w:val="0"/>
        <w:autoSpaceDN w:val="0"/>
        <w:adjustRightInd w:val="0"/>
        <w:spacing w:after="0" w:line="240" w:lineRule="auto"/>
        <w:rPr>
          <w:rFonts w:ascii="Arial" w:hAnsi="Arial" w:cs="Arial"/>
          <w:sz w:val="20"/>
          <w:szCs w:val="20"/>
        </w:rPr>
      </w:pPr>
      <w:r>
        <w:rPr>
          <w:rFonts w:ascii="Arial" w:hAnsi="Arial" w:cs="Arial"/>
          <w:sz w:val="20"/>
          <w:szCs w:val="20"/>
        </w:rPr>
        <w:t>Development oriented financial institutions such as IFCI, IDBI and state financial corporations</w:t>
      </w:r>
    </w:p>
    <w:p w:rsidR="009A7423" w:rsidRDefault="009A7423" w:rsidP="009A7423">
      <w:pPr>
        <w:autoSpaceDE w:val="0"/>
        <w:autoSpaceDN w:val="0"/>
        <w:adjustRightInd w:val="0"/>
        <w:spacing w:after="0" w:line="240" w:lineRule="auto"/>
        <w:rPr>
          <w:rFonts w:ascii="Arial" w:hAnsi="Arial" w:cs="Arial"/>
          <w:sz w:val="20"/>
          <w:szCs w:val="20"/>
        </w:rPr>
      </w:pPr>
      <w:r>
        <w:rPr>
          <w:rFonts w:ascii="Arial" w:hAnsi="Arial" w:cs="Arial"/>
          <w:sz w:val="20"/>
          <w:szCs w:val="20"/>
        </w:rPr>
        <w:t>Insurance Companies- LIC, GIC and other subsidiaries</w:t>
      </w:r>
    </w:p>
    <w:p w:rsidR="009A7423" w:rsidRDefault="009A7423" w:rsidP="009A7423">
      <w:pPr>
        <w:autoSpaceDE w:val="0"/>
        <w:autoSpaceDN w:val="0"/>
        <w:adjustRightInd w:val="0"/>
        <w:spacing w:after="0" w:line="240" w:lineRule="auto"/>
        <w:rPr>
          <w:rFonts w:ascii="Arial" w:hAnsi="Arial" w:cs="Arial"/>
          <w:sz w:val="20"/>
          <w:szCs w:val="20"/>
        </w:rPr>
      </w:pPr>
      <w:r>
        <w:rPr>
          <w:rFonts w:ascii="Arial" w:hAnsi="Arial" w:cs="Arial"/>
          <w:sz w:val="20"/>
          <w:szCs w:val="20"/>
        </w:rPr>
        <w:t>Banks</w:t>
      </w:r>
    </w:p>
    <w:p w:rsidR="009A7423" w:rsidRDefault="009A7423" w:rsidP="009A7423">
      <w:pPr>
        <w:autoSpaceDE w:val="0"/>
        <w:autoSpaceDN w:val="0"/>
        <w:adjustRightInd w:val="0"/>
        <w:spacing w:after="0" w:line="240" w:lineRule="auto"/>
        <w:rPr>
          <w:rFonts w:ascii="Arial" w:hAnsi="Arial" w:cs="Arial"/>
          <w:sz w:val="20"/>
          <w:szCs w:val="20"/>
        </w:rPr>
      </w:pPr>
      <w:r>
        <w:rPr>
          <w:rFonts w:ascii="Arial" w:hAnsi="Arial" w:cs="Arial"/>
          <w:sz w:val="20"/>
          <w:szCs w:val="20"/>
        </w:rPr>
        <w:t>All mutual funds and including UTI</w:t>
      </w:r>
    </w:p>
    <w:p w:rsidR="008A7D82" w:rsidRDefault="009A7423" w:rsidP="009A7423">
      <w:pPr>
        <w:autoSpaceDE w:val="0"/>
        <w:autoSpaceDN w:val="0"/>
        <w:adjustRightInd w:val="0"/>
        <w:spacing w:after="0" w:line="240" w:lineRule="auto"/>
        <w:rPr>
          <w:rFonts w:ascii="Arial" w:hAnsi="Arial" w:cs="Arial"/>
          <w:bCs/>
          <w:sz w:val="20"/>
          <w:szCs w:val="20"/>
        </w:rPr>
      </w:pPr>
      <w:r>
        <w:rPr>
          <w:rFonts w:ascii="Arial" w:hAnsi="Arial" w:cs="Arial"/>
          <w:sz w:val="20"/>
          <w:szCs w:val="20"/>
        </w:rPr>
        <w:t>Pension Funds</w:t>
      </w:r>
    </w:p>
    <w:p w:rsidR="008A7D82" w:rsidRDefault="008A7D82" w:rsidP="004B36E1">
      <w:pPr>
        <w:autoSpaceDE w:val="0"/>
        <w:autoSpaceDN w:val="0"/>
        <w:adjustRightInd w:val="0"/>
        <w:spacing w:after="0" w:line="240" w:lineRule="auto"/>
        <w:rPr>
          <w:rFonts w:ascii="Arial" w:hAnsi="Arial" w:cs="Arial"/>
          <w:bCs/>
          <w:sz w:val="20"/>
          <w:szCs w:val="20"/>
        </w:rPr>
      </w:pPr>
    </w:p>
    <w:p w:rsidR="00A24B59" w:rsidRDefault="00A24B59" w:rsidP="004B36E1">
      <w:pPr>
        <w:autoSpaceDE w:val="0"/>
        <w:autoSpaceDN w:val="0"/>
        <w:adjustRightInd w:val="0"/>
        <w:spacing w:after="0" w:line="240" w:lineRule="auto"/>
        <w:rPr>
          <w:rFonts w:ascii="Arial" w:hAnsi="Arial" w:cs="Arial"/>
          <w:bCs/>
          <w:sz w:val="20"/>
          <w:szCs w:val="20"/>
        </w:rPr>
      </w:pPr>
      <w:r>
        <w:rPr>
          <w:rFonts w:ascii="Arial" w:hAnsi="Arial" w:cs="Arial"/>
          <w:bCs/>
          <w:sz w:val="20"/>
          <w:szCs w:val="20"/>
        </w:rPr>
        <w:t>2(a</w:t>
      </w:r>
      <w:proofErr w:type="gramStart"/>
      <w:r>
        <w:rPr>
          <w:rFonts w:ascii="Arial" w:hAnsi="Arial" w:cs="Arial"/>
          <w:bCs/>
          <w:sz w:val="20"/>
          <w:szCs w:val="20"/>
        </w:rPr>
        <w:t>)  Write</w:t>
      </w:r>
      <w:proofErr w:type="gramEnd"/>
      <w:r>
        <w:rPr>
          <w:rFonts w:ascii="Arial" w:hAnsi="Arial" w:cs="Arial"/>
          <w:bCs/>
          <w:sz w:val="20"/>
          <w:szCs w:val="20"/>
        </w:rPr>
        <w:t xml:space="preserve"> short notes on any three of the following:</w:t>
      </w:r>
    </w:p>
    <w:p w:rsidR="00CE724E" w:rsidRDefault="00CE724E" w:rsidP="004B36E1">
      <w:pPr>
        <w:autoSpaceDE w:val="0"/>
        <w:autoSpaceDN w:val="0"/>
        <w:adjustRightInd w:val="0"/>
        <w:spacing w:after="0" w:line="240" w:lineRule="auto"/>
        <w:rPr>
          <w:rFonts w:ascii="Arial" w:hAnsi="Arial" w:cs="Arial"/>
          <w:bCs/>
          <w:sz w:val="20"/>
          <w:szCs w:val="20"/>
        </w:rPr>
      </w:pPr>
    </w:p>
    <w:p w:rsidR="00A24B59" w:rsidRPr="00A24B59" w:rsidRDefault="00A24B59" w:rsidP="00A24B59">
      <w:pPr>
        <w:pStyle w:val="ListParagraph"/>
        <w:numPr>
          <w:ilvl w:val="0"/>
          <w:numId w:val="2"/>
        </w:numPr>
        <w:autoSpaceDE w:val="0"/>
        <w:autoSpaceDN w:val="0"/>
        <w:adjustRightInd w:val="0"/>
        <w:spacing w:after="0" w:line="240" w:lineRule="auto"/>
        <w:rPr>
          <w:rFonts w:ascii="Arial" w:hAnsi="Arial" w:cs="Arial"/>
          <w:bCs/>
          <w:sz w:val="20"/>
          <w:szCs w:val="20"/>
        </w:rPr>
      </w:pPr>
      <w:r>
        <w:rPr>
          <w:rFonts w:ascii="Arial" w:hAnsi="Arial" w:cs="Arial"/>
          <w:bCs/>
          <w:sz w:val="20"/>
          <w:szCs w:val="20"/>
        </w:rPr>
        <w:t>Price sensitive information</w:t>
      </w:r>
    </w:p>
    <w:p w:rsidR="00A24B59" w:rsidRDefault="00A24B59" w:rsidP="00A24B59">
      <w:pPr>
        <w:autoSpaceDE w:val="0"/>
        <w:autoSpaceDN w:val="0"/>
        <w:adjustRightInd w:val="0"/>
        <w:spacing w:after="0" w:line="240" w:lineRule="auto"/>
        <w:rPr>
          <w:rFonts w:ascii="Arial" w:hAnsi="Arial" w:cs="Arial"/>
          <w:sz w:val="20"/>
          <w:szCs w:val="20"/>
        </w:rPr>
      </w:pPr>
      <w:r>
        <w:rPr>
          <w:rFonts w:ascii="Arial" w:hAnsi="Arial" w:cs="Arial"/>
          <w:bCs/>
          <w:sz w:val="20"/>
          <w:szCs w:val="20"/>
        </w:rPr>
        <w:t>Answer:</w:t>
      </w:r>
      <w:r>
        <w:rPr>
          <w:rFonts w:ascii="Arial" w:hAnsi="Arial" w:cs="Arial"/>
          <w:bCs/>
          <w:sz w:val="20"/>
          <w:szCs w:val="20"/>
        </w:rPr>
        <w:tab/>
      </w:r>
      <w:r>
        <w:rPr>
          <w:rFonts w:ascii="Arial" w:hAnsi="Arial" w:cs="Arial"/>
          <w:sz w:val="20"/>
          <w:szCs w:val="20"/>
        </w:rPr>
        <w:t xml:space="preserve">Information that could be price sensitive includes </w:t>
      </w:r>
    </w:p>
    <w:p w:rsidR="00A24B59" w:rsidRPr="00A24B59" w:rsidRDefault="00A24B59" w:rsidP="00A24B59">
      <w:pPr>
        <w:pStyle w:val="ListParagraph"/>
        <w:numPr>
          <w:ilvl w:val="0"/>
          <w:numId w:val="3"/>
        </w:numPr>
        <w:autoSpaceDE w:val="0"/>
        <w:autoSpaceDN w:val="0"/>
        <w:adjustRightInd w:val="0"/>
        <w:spacing w:after="0" w:line="240" w:lineRule="auto"/>
        <w:rPr>
          <w:rFonts w:ascii="Arial" w:hAnsi="Arial" w:cs="Arial"/>
          <w:sz w:val="20"/>
          <w:szCs w:val="20"/>
        </w:rPr>
      </w:pPr>
      <w:r w:rsidRPr="00A24B59">
        <w:rPr>
          <w:rFonts w:ascii="Arial" w:hAnsi="Arial" w:cs="Arial"/>
          <w:sz w:val="20"/>
          <w:szCs w:val="20"/>
        </w:rPr>
        <w:t xml:space="preserve">Periodical financial results of a company, </w:t>
      </w:r>
    </w:p>
    <w:p w:rsidR="00A24B59" w:rsidRPr="00A24B59" w:rsidRDefault="00A24B59" w:rsidP="00A24B59">
      <w:pPr>
        <w:pStyle w:val="ListParagraph"/>
        <w:numPr>
          <w:ilvl w:val="0"/>
          <w:numId w:val="3"/>
        </w:numPr>
        <w:autoSpaceDE w:val="0"/>
        <w:autoSpaceDN w:val="0"/>
        <w:adjustRightInd w:val="0"/>
        <w:spacing w:after="0" w:line="240" w:lineRule="auto"/>
        <w:rPr>
          <w:rFonts w:ascii="Arial" w:hAnsi="Arial" w:cs="Arial"/>
          <w:sz w:val="20"/>
          <w:szCs w:val="20"/>
        </w:rPr>
      </w:pPr>
      <w:r w:rsidRPr="00A24B59">
        <w:rPr>
          <w:rFonts w:ascii="Arial" w:hAnsi="Arial" w:cs="Arial"/>
          <w:sz w:val="20"/>
          <w:szCs w:val="20"/>
        </w:rPr>
        <w:t>Intended declaration of dividend,</w:t>
      </w:r>
    </w:p>
    <w:p w:rsidR="00A24B59" w:rsidRPr="00A24B59" w:rsidRDefault="00A24B59" w:rsidP="00A24B59">
      <w:pPr>
        <w:pStyle w:val="ListParagraph"/>
        <w:numPr>
          <w:ilvl w:val="0"/>
          <w:numId w:val="3"/>
        </w:numPr>
        <w:autoSpaceDE w:val="0"/>
        <w:autoSpaceDN w:val="0"/>
        <w:adjustRightInd w:val="0"/>
        <w:spacing w:after="0" w:line="240" w:lineRule="auto"/>
        <w:rPr>
          <w:rFonts w:ascii="Arial" w:hAnsi="Arial" w:cs="Arial"/>
          <w:sz w:val="20"/>
          <w:szCs w:val="20"/>
        </w:rPr>
      </w:pPr>
      <w:r w:rsidRPr="00A24B59">
        <w:rPr>
          <w:rFonts w:ascii="Arial" w:hAnsi="Arial" w:cs="Arial"/>
          <w:sz w:val="20"/>
          <w:szCs w:val="20"/>
        </w:rPr>
        <w:t>Issue or buyback of securities,</w:t>
      </w:r>
    </w:p>
    <w:p w:rsidR="008A7D82" w:rsidRDefault="00A24B59" w:rsidP="00A24B5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any major expansion plans or execution of new projects, amalgamation, merger, takeovers, disposal of the whole or substantial part of the undertaking and any other significant changes in policies, plans or operations of the company.</w:t>
      </w:r>
    </w:p>
    <w:p w:rsidR="00A528D1" w:rsidRDefault="00A528D1" w:rsidP="00A24B59">
      <w:pPr>
        <w:autoSpaceDE w:val="0"/>
        <w:autoSpaceDN w:val="0"/>
        <w:adjustRightInd w:val="0"/>
        <w:spacing w:after="0" w:line="240" w:lineRule="auto"/>
        <w:jc w:val="both"/>
        <w:rPr>
          <w:rFonts w:ascii="Arial" w:hAnsi="Arial" w:cs="Arial"/>
          <w:sz w:val="20"/>
          <w:szCs w:val="20"/>
        </w:rPr>
      </w:pPr>
    </w:p>
    <w:p w:rsidR="00A528D1" w:rsidRPr="00A528D1" w:rsidRDefault="00A528D1" w:rsidP="00A528D1">
      <w:pPr>
        <w:pStyle w:val="ListParagraph"/>
        <w:numPr>
          <w:ilvl w:val="0"/>
          <w:numId w:val="2"/>
        </w:numPr>
        <w:autoSpaceDE w:val="0"/>
        <w:autoSpaceDN w:val="0"/>
        <w:adjustRightInd w:val="0"/>
        <w:spacing w:after="0" w:line="240" w:lineRule="auto"/>
        <w:jc w:val="both"/>
        <w:rPr>
          <w:rFonts w:ascii="Arial" w:hAnsi="Arial" w:cs="Arial"/>
          <w:bCs/>
          <w:sz w:val="20"/>
          <w:szCs w:val="20"/>
        </w:rPr>
      </w:pPr>
      <w:r>
        <w:rPr>
          <w:rFonts w:ascii="Arial" w:hAnsi="Arial" w:cs="Arial"/>
          <w:sz w:val="20"/>
          <w:szCs w:val="20"/>
        </w:rPr>
        <w:lastRenderedPageBreak/>
        <w:t>Corporate governance in public sector undertakings</w:t>
      </w:r>
    </w:p>
    <w:p w:rsidR="00A528D1" w:rsidRDefault="00A528D1" w:rsidP="005F2294">
      <w:pPr>
        <w:autoSpaceDE w:val="0"/>
        <w:autoSpaceDN w:val="0"/>
        <w:adjustRightInd w:val="0"/>
        <w:spacing w:after="0" w:line="240" w:lineRule="auto"/>
        <w:rPr>
          <w:rFonts w:ascii="Arial" w:hAnsi="Arial" w:cs="Arial"/>
          <w:sz w:val="20"/>
          <w:szCs w:val="20"/>
        </w:rPr>
      </w:pPr>
      <w:r>
        <w:rPr>
          <w:rFonts w:ascii="Arial" w:hAnsi="Arial" w:cs="Arial"/>
          <w:sz w:val="20"/>
          <w:szCs w:val="20"/>
        </w:rPr>
        <w:t>Answer:</w:t>
      </w:r>
      <w:r>
        <w:rPr>
          <w:rFonts w:ascii="Arial" w:hAnsi="Arial" w:cs="Arial"/>
          <w:sz w:val="20"/>
          <w:szCs w:val="20"/>
        </w:rPr>
        <w:tab/>
      </w:r>
      <w:r w:rsidRPr="00A528D1">
        <w:rPr>
          <w:rFonts w:ascii="Arial" w:hAnsi="Arial" w:cs="Arial"/>
          <w:sz w:val="20"/>
          <w:szCs w:val="20"/>
        </w:rPr>
        <w:t xml:space="preserve"> </w:t>
      </w:r>
    </w:p>
    <w:p w:rsidR="005F2294" w:rsidRDefault="005F2294" w:rsidP="005F2294">
      <w:pPr>
        <w:autoSpaceDE w:val="0"/>
        <w:autoSpaceDN w:val="0"/>
        <w:adjustRightInd w:val="0"/>
        <w:spacing w:after="0" w:line="240" w:lineRule="auto"/>
        <w:jc w:val="both"/>
        <w:rPr>
          <w:rFonts w:ascii="Arial" w:hAnsi="Arial" w:cs="Arial"/>
          <w:sz w:val="20"/>
          <w:szCs w:val="20"/>
        </w:rPr>
      </w:pPr>
    </w:p>
    <w:p w:rsidR="005F2294" w:rsidRDefault="005F2294" w:rsidP="005F229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CORPORATE GOVERNANCE IN PUBLIC SECTOR UNDERTAKING</w:t>
      </w:r>
    </w:p>
    <w:p w:rsidR="005F2294" w:rsidRDefault="005F2294" w:rsidP="005F229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Ministry of Heavy Industries and Public Enterprises, Department of Public Enterprises has issued Guidelines on Corporate Governance for Central Public Sector Enterprises.</w:t>
      </w:r>
    </w:p>
    <w:p w:rsidR="005F2294" w:rsidRDefault="005F2294" w:rsidP="005F229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For the purpose of evolving Guidelines on corporate governance, Central Public Sector Enterprises (CPSEs) have been categorized into two groups, namely,—</w:t>
      </w:r>
    </w:p>
    <w:p w:rsidR="005F2294" w:rsidRDefault="005F2294" w:rsidP="005F2294">
      <w:pPr>
        <w:autoSpaceDE w:val="0"/>
        <w:autoSpaceDN w:val="0"/>
        <w:adjustRightInd w:val="0"/>
        <w:spacing w:after="0" w:line="240" w:lineRule="auto"/>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xml:space="preserve">) </w:t>
      </w:r>
      <w:r w:rsidR="00B5421C">
        <w:rPr>
          <w:rFonts w:ascii="Arial" w:hAnsi="Arial" w:cs="Arial"/>
          <w:sz w:val="20"/>
          <w:szCs w:val="20"/>
        </w:rPr>
        <w:t>Those</w:t>
      </w:r>
      <w:r>
        <w:rPr>
          <w:rFonts w:ascii="Arial" w:hAnsi="Arial" w:cs="Arial"/>
          <w:sz w:val="20"/>
          <w:szCs w:val="20"/>
        </w:rPr>
        <w:t xml:space="preserve"> listed in the Stock Exchanges; (ii) those not listed in the Stock Exchanges.</w:t>
      </w:r>
    </w:p>
    <w:p w:rsidR="005F2294" w:rsidRDefault="005F2294" w:rsidP="005F229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CPSEs listed in Stock Exchanges</w:t>
      </w:r>
    </w:p>
    <w:p w:rsidR="005F2294" w:rsidRDefault="005F2294" w:rsidP="005F229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In so far as listed CPSEs are concerned, they have to follow the SEBI guidelines on corporate governance. In addition, they may follow those provisions in guidelines issued by Department of Public Enterprises which do not exist in the SEBI guidelines and also do not contradict any provisions in the SEBI guidelines.</w:t>
      </w:r>
    </w:p>
    <w:p w:rsidR="005F2294" w:rsidRDefault="005F2294" w:rsidP="005F229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Non-listed CPSEs</w:t>
      </w:r>
    </w:p>
    <w:p w:rsidR="005F2294" w:rsidRDefault="005F2294" w:rsidP="005F229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As per DPE directive, each PSE should strive to institutionalize good corporate governance practices broadly in conformity with the SEBI guidelines. The listing of the non-listed CPSEs in the stock exchanges may also be considered within a reasonable time frame to be set by the Administrative Ministry concerned in consultation with the CPSEs concerned. The non-listed CPSEs may follow the Guidelines on Corporate Governance, which are voluntary in nature. The guidelines for listed and unlisted CPSEs deal with the subject of Corporate Governance, under the following headings:</w:t>
      </w:r>
    </w:p>
    <w:p w:rsidR="005F2294" w:rsidRDefault="005F2294" w:rsidP="005F2294">
      <w:pPr>
        <w:autoSpaceDE w:val="0"/>
        <w:autoSpaceDN w:val="0"/>
        <w:adjustRightInd w:val="0"/>
        <w:spacing w:after="0" w:line="240" w:lineRule="auto"/>
        <w:rPr>
          <w:rFonts w:ascii="Arial" w:hAnsi="Arial" w:cs="Arial"/>
          <w:sz w:val="20"/>
          <w:szCs w:val="20"/>
        </w:rPr>
      </w:pPr>
      <w:r>
        <w:rPr>
          <w:rFonts w:ascii="Arial" w:hAnsi="Arial" w:cs="Arial"/>
          <w:sz w:val="20"/>
          <w:szCs w:val="20"/>
        </w:rPr>
        <w:t>— Board of Directors</w:t>
      </w:r>
    </w:p>
    <w:p w:rsidR="005F2294" w:rsidRDefault="005F2294" w:rsidP="005F2294">
      <w:pPr>
        <w:autoSpaceDE w:val="0"/>
        <w:autoSpaceDN w:val="0"/>
        <w:adjustRightInd w:val="0"/>
        <w:spacing w:after="0" w:line="240" w:lineRule="auto"/>
        <w:rPr>
          <w:rFonts w:ascii="Arial" w:hAnsi="Arial" w:cs="Arial"/>
          <w:sz w:val="20"/>
          <w:szCs w:val="20"/>
        </w:rPr>
      </w:pPr>
      <w:r>
        <w:rPr>
          <w:rFonts w:ascii="Arial" w:hAnsi="Arial" w:cs="Arial"/>
          <w:sz w:val="20"/>
          <w:szCs w:val="20"/>
        </w:rPr>
        <w:t>— Audit Committee</w:t>
      </w:r>
    </w:p>
    <w:p w:rsidR="005F2294" w:rsidRDefault="005F2294" w:rsidP="005F2294">
      <w:pPr>
        <w:autoSpaceDE w:val="0"/>
        <w:autoSpaceDN w:val="0"/>
        <w:adjustRightInd w:val="0"/>
        <w:spacing w:after="0" w:line="240" w:lineRule="auto"/>
        <w:rPr>
          <w:rFonts w:ascii="Arial" w:hAnsi="Arial" w:cs="Arial"/>
          <w:sz w:val="20"/>
          <w:szCs w:val="20"/>
        </w:rPr>
      </w:pPr>
      <w:r>
        <w:rPr>
          <w:rFonts w:ascii="Arial" w:hAnsi="Arial" w:cs="Arial"/>
          <w:sz w:val="20"/>
          <w:szCs w:val="20"/>
        </w:rPr>
        <w:t>— Subsidiary Companies</w:t>
      </w:r>
    </w:p>
    <w:p w:rsidR="005F2294" w:rsidRDefault="005F2294" w:rsidP="005F2294">
      <w:pPr>
        <w:autoSpaceDE w:val="0"/>
        <w:autoSpaceDN w:val="0"/>
        <w:adjustRightInd w:val="0"/>
        <w:spacing w:after="0" w:line="240" w:lineRule="auto"/>
        <w:rPr>
          <w:rFonts w:ascii="Arial" w:hAnsi="Arial" w:cs="Arial"/>
          <w:sz w:val="20"/>
          <w:szCs w:val="20"/>
        </w:rPr>
      </w:pPr>
      <w:r>
        <w:rPr>
          <w:rFonts w:ascii="Arial" w:hAnsi="Arial" w:cs="Arial"/>
          <w:sz w:val="20"/>
          <w:szCs w:val="20"/>
        </w:rPr>
        <w:t>— Disclosures</w:t>
      </w:r>
    </w:p>
    <w:p w:rsidR="005F2294" w:rsidRPr="00A528D1" w:rsidRDefault="005F2294" w:rsidP="005F2294">
      <w:pPr>
        <w:autoSpaceDE w:val="0"/>
        <w:autoSpaceDN w:val="0"/>
        <w:adjustRightInd w:val="0"/>
        <w:spacing w:after="0" w:line="240" w:lineRule="auto"/>
        <w:jc w:val="both"/>
        <w:rPr>
          <w:rFonts w:ascii="Arial" w:hAnsi="Arial" w:cs="Arial"/>
          <w:bCs/>
          <w:sz w:val="20"/>
          <w:szCs w:val="20"/>
        </w:rPr>
      </w:pPr>
      <w:r>
        <w:rPr>
          <w:rFonts w:ascii="Arial" w:hAnsi="Arial" w:cs="Arial"/>
          <w:sz w:val="20"/>
          <w:szCs w:val="20"/>
        </w:rPr>
        <w:t>— Report, Compliance and Schedule of Implementation.</w:t>
      </w:r>
    </w:p>
    <w:p w:rsidR="00A24B59" w:rsidRDefault="00A24B59" w:rsidP="004B36E1">
      <w:pPr>
        <w:autoSpaceDE w:val="0"/>
        <w:autoSpaceDN w:val="0"/>
        <w:adjustRightInd w:val="0"/>
        <w:spacing w:after="0" w:line="240" w:lineRule="auto"/>
        <w:rPr>
          <w:rFonts w:ascii="Arial" w:hAnsi="Arial" w:cs="Arial"/>
          <w:bCs/>
          <w:sz w:val="20"/>
          <w:szCs w:val="20"/>
        </w:rPr>
      </w:pPr>
    </w:p>
    <w:p w:rsidR="005F2294" w:rsidRPr="006552C9" w:rsidRDefault="006552C9" w:rsidP="006552C9">
      <w:pPr>
        <w:pStyle w:val="ListParagraph"/>
        <w:numPr>
          <w:ilvl w:val="0"/>
          <w:numId w:val="2"/>
        </w:numPr>
        <w:autoSpaceDE w:val="0"/>
        <w:autoSpaceDN w:val="0"/>
        <w:adjustRightInd w:val="0"/>
        <w:spacing w:after="0" w:line="240" w:lineRule="auto"/>
        <w:rPr>
          <w:rFonts w:ascii="Arial" w:hAnsi="Arial" w:cs="Arial"/>
          <w:bCs/>
          <w:sz w:val="20"/>
          <w:szCs w:val="20"/>
        </w:rPr>
      </w:pPr>
      <w:r>
        <w:rPr>
          <w:rFonts w:ascii="Arial" w:hAnsi="Arial" w:cs="Arial"/>
          <w:bCs/>
          <w:sz w:val="20"/>
          <w:szCs w:val="20"/>
        </w:rPr>
        <w:t>Corporate Communication Officers</w:t>
      </w:r>
      <w:r w:rsidR="00E610EE">
        <w:rPr>
          <w:rFonts w:ascii="Arial" w:hAnsi="Arial" w:cs="Arial"/>
          <w:bCs/>
          <w:sz w:val="20"/>
          <w:szCs w:val="20"/>
        </w:rPr>
        <w:t>.</w:t>
      </w:r>
    </w:p>
    <w:p w:rsidR="00E610EE" w:rsidRDefault="00E610EE" w:rsidP="00E610EE">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Answer:</w:t>
      </w:r>
      <w:r>
        <w:rPr>
          <w:rFonts w:ascii="Arial" w:hAnsi="Arial" w:cs="Arial"/>
          <w:bCs/>
          <w:sz w:val="20"/>
          <w:szCs w:val="20"/>
        </w:rPr>
        <w:tab/>
      </w:r>
      <w:r>
        <w:rPr>
          <w:rFonts w:ascii="Arial" w:hAnsi="Arial" w:cs="Arial"/>
          <w:sz w:val="20"/>
          <w:szCs w:val="20"/>
        </w:rPr>
        <w:t>Corporate communication officers will closely monitor all factors that may have an effect on those they serve. After examining political, market, economic and social trends, the officer will recommend a course of action that could include writing and publishing press releases, creating websites, organizing events, sponsoring charity events or even donating to a specific cause to promote the company or organization while giving back to the community. Responsibilities may include:</w:t>
      </w:r>
    </w:p>
    <w:p w:rsidR="005F2294" w:rsidRDefault="00E610EE" w:rsidP="00E610EE">
      <w:pPr>
        <w:autoSpaceDE w:val="0"/>
        <w:autoSpaceDN w:val="0"/>
        <w:adjustRightInd w:val="0"/>
        <w:spacing w:after="0" w:line="240" w:lineRule="auto"/>
        <w:jc w:val="both"/>
        <w:rPr>
          <w:rFonts w:ascii="Arial" w:hAnsi="Arial" w:cs="Arial"/>
          <w:sz w:val="18"/>
          <w:szCs w:val="18"/>
        </w:rPr>
      </w:pPr>
      <w:r>
        <w:rPr>
          <w:rFonts w:ascii="Arial" w:hAnsi="Arial" w:cs="Arial"/>
          <w:sz w:val="20"/>
          <w:szCs w:val="20"/>
        </w:rPr>
        <w:t xml:space="preserve">Effective communications with employees, customers, industry, media, investors and plant/ office communities. Reviewing information prior to public disclosure for materiality. Where it is considered that information is potentially material it must be referred to the committee or the Board for approval.  All the external queries shall be transferred to him or his department.  Provide the stakeholders with consistent, timely and accurate information consistent with the legal </w:t>
      </w:r>
      <w:r>
        <w:rPr>
          <w:rFonts w:ascii="Arial" w:hAnsi="Arial" w:cs="Arial"/>
          <w:sz w:val="18"/>
          <w:szCs w:val="18"/>
        </w:rPr>
        <w:t>requirements.</w:t>
      </w:r>
    </w:p>
    <w:p w:rsidR="008465E6" w:rsidRDefault="008465E6" w:rsidP="00E610EE">
      <w:pPr>
        <w:autoSpaceDE w:val="0"/>
        <w:autoSpaceDN w:val="0"/>
        <w:adjustRightInd w:val="0"/>
        <w:spacing w:after="0" w:line="240" w:lineRule="auto"/>
        <w:jc w:val="both"/>
        <w:rPr>
          <w:rFonts w:ascii="Arial" w:hAnsi="Arial" w:cs="Arial"/>
          <w:sz w:val="18"/>
          <w:szCs w:val="18"/>
        </w:rPr>
      </w:pPr>
    </w:p>
    <w:p w:rsidR="008465E6" w:rsidRDefault="008465E6" w:rsidP="008465E6">
      <w:pPr>
        <w:pStyle w:val="ListParagraph"/>
        <w:numPr>
          <w:ilvl w:val="0"/>
          <w:numId w:val="2"/>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National Foundation for Corporate Governance.</w:t>
      </w:r>
    </w:p>
    <w:p w:rsidR="008465E6" w:rsidRPr="008465E6" w:rsidRDefault="008465E6" w:rsidP="008465E6">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Answer:</w:t>
      </w:r>
      <w:r>
        <w:rPr>
          <w:rFonts w:ascii="Arial" w:hAnsi="Arial" w:cs="Arial"/>
          <w:bCs/>
          <w:sz w:val="20"/>
          <w:szCs w:val="20"/>
        </w:rPr>
        <w:tab/>
      </w:r>
      <w:r>
        <w:rPr>
          <w:rFonts w:ascii="Arial" w:hAnsi="Arial" w:cs="Arial"/>
          <w:sz w:val="18"/>
          <w:szCs w:val="18"/>
        </w:rPr>
        <w:t xml:space="preserve">The National Foundation for Corporate Governance - NFCG </w:t>
      </w:r>
      <w:r w:rsidR="00A70B04">
        <w:rPr>
          <w:rFonts w:ascii="Arial" w:hAnsi="Arial" w:cs="Arial"/>
          <w:sz w:val="18"/>
          <w:szCs w:val="18"/>
        </w:rPr>
        <w:t>endeavors</w:t>
      </w:r>
      <w:r>
        <w:rPr>
          <w:rFonts w:ascii="Arial" w:hAnsi="Arial" w:cs="Arial"/>
          <w:sz w:val="18"/>
          <w:szCs w:val="18"/>
        </w:rPr>
        <w:t xml:space="preserve"> to build capabilities in the area of research in corporate governance and to disseminate quality and timely information to concerned stakeholders; The NFCG Mission; The internal governance structure of NFCG.</w:t>
      </w:r>
    </w:p>
    <w:p w:rsidR="00E610EE" w:rsidRDefault="00E610EE" w:rsidP="004B36E1">
      <w:pPr>
        <w:autoSpaceDE w:val="0"/>
        <w:autoSpaceDN w:val="0"/>
        <w:adjustRightInd w:val="0"/>
        <w:spacing w:after="0" w:line="240" w:lineRule="auto"/>
        <w:rPr>
          <w:rFonts w:ascii="Arial" w:hAnsi="Arial" w:cs="Arial"/>
          <w:bCs/>
          <w:sz w:val="20"/>
          <w:szCs w:val="20"/>
        </w:rPr>
      </w:pPr>
    </w:p>
    <w:p w:rsidR="00EB77D2" w:rsidRDefault="00EB77D2" w:rsidP="00EB77D2">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NATIONAL FOUNDATION FOR CORPORATE GOVERNANCE</w:t>
      </w:r>
    </w:p>
    <w:p w:rsidR="00EB77D2" w:rsidRDefault="00EB77D2" w:rsidP="00EB7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With the goal of promoting better corporate governance practices in India, the Ministry of Corporate Affairs, Government of India, has set up National Foundation for Corporate Governance (NFCG) in partnership with Confederation of Indian Industry (CII), Institute of Company Secretaries of India (ICSI) and Institute of Chartered Accountants of India (ICAI). In the year 2010, stakeholders in NFCG have been expanded with the inclusion of ICWAI and the National Stock Exchange.</w:t>
      </w:r>
    </w:p>
    <w:p w:rsidR="00EB77D2" w:rsidRDefault="00EB77D2" w:rsidP="00EB77D2">
      <w:pPr>
        <w:autoSpaceDE w:val="0"/>
        <w:autoSpaceDN w:val="0"/>
        <w:adjustRightInd w:val="0"/>
        <w:spacing w:after="0" w:line="240" w:lineRule="auto"/>
        <w:jc w:val="both"/>
        <w:rPr>
          <w:rFonts w:ascii="Arial" w:hAnsi="Arial" w:cs="Arial"/>
          <w:sz w:val="20"/>
          <w:szCs w:val="20"/>
        </w:rPr>
      </w:pPr>
    </w:p>
    <w:p w:rsidR="00EB77D2" w:rsidRDefault="00EB77D2" w:rsidP="00EB77D2">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Mission of NFCG</w:t>
      </w:r>
    </w:p>
    <w:p w:rsidR="00EB77D2" w:rsidRDefault="00EB77D2" w:rsidP="00EB7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To foster a culture for promoting good governance, voluntary compliance and facilitate effective participation of different stakeholders;</w:t>
      </w:r>
    </w:p>
    <w:p w:rsidR="00EB77D2" w:rsidRDefault="00EB77D2" w:rsidP="00EB77D2">
      <w:pPr>
        <w:autoSpaceDE w:val="0"/>
        <w:autoSpaceDN w:val="0"/>
        <w:adjustRightInd w:val="0"/>
        <w:spacing w:after="0" w:line="240" w:lineRule="auto"/>
        <w:rPr>
          <w:rFonts w:ascii="Arial" w:hAnsi="Arial" w:cs="Arial"/>
          <w:sz w:val="20"/>
          <w:szCs w:val="20"/>
        </w:rPr>
      </w:pPr>
      <w:r>
        <w:rPr>
          <w:rFonts w:ascii="Arial" w:hAnsi="Arial" w:cs="Arial"/>
          <w:sz w:val="20"/>
          <w:szCs w:val="20"/>
        </w:rPr>
        <w:t>To create a framework of best practices, structure, processes and ethics;</w:t>
      </w:r>
    </w:p>
    <w:p w:rsidR="00EB77D2" w:rsidRDefault="00EB77D2" w:rsidP="00EB7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To make significant difference to Indian Corporate Sector by raising the standard of corporate governance in India towards achieving stability and growth.</w:t>
      </w:r>
    </w:p>
    <w:p w:rsidR="00EB77D2" w:rsidRDefault="00EB77D2" w:rsidP="00EB7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NFCG </w:t>
      </w:r>
      <w:r w:rsidR="000B7BD7">
        <w:rPr>
          <w:rFonts w:ascii="Arial" w:hAnsi="Arial" w:cs="Arial"/>
          <w:sz w:val="20"/>
          <w:szCs w:val="20"/>
        </w:rPr>
        <w:t>endeavors</w:t>
      </w:r>
      <w:r>
        <w:rPr>
          <w:rFonts w:ascii="Arial" w:hAnsi="Arial" w:cs="Arial"/>
          <w:sz w:val="20"/>
          <w:szCs w:val="20"/>
        </w:rPr>
        <w:t xml:space="preserve"> to build capabilities in the area of research in corporate governance and to disseminate quality and timely information to concerned stakeholders. It works to foster partnerships with national as well as international </w:t>
      </w:r>
      <w:r w:rsidR="000B7BD7">
        <w:rPr>
          <w:rFonts w:ascii="Arial" w:hAnsi="Arial" w:cs="Arial"/>
          <w:sz w:val="20"/>
          <w:szCs w:val="20"/>
        </w:rPr>
        <w:t>organizations</w:t>
      </w:r>
      <w:r>
        <w:rPr>
          <w:rFonts w:ascii="Arial" w:hAnsi="Arial" w:cs="Arial"/>
          <w:sz w:val="20"/>
          <w:szCs w:val="20"/>
        </w:rPr>
        <w:t>.</w:t>
      </w:r>
    </w:p>
    <w:p w:rsidR="00EB77D2" w:rsidRDefault="00EB77D2" w:rsidP="00EB7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At the national level, NFCG works with premier management institutes as well as nationally reputed professional </w:t>
      </w:r>
      <w:r w:rsidR="000B7BD7">
        <w:rPr>
          <w:rFonts w:ascii="Arial" w:hAnsi="Arial" w:cs="Arial"/>
          <w:sz w:val="20"/>
          <w:szCs w:val="20"/>
        </w:rPr>
        <w:t>organizations</w:t>
      </w:r>
      <w:r>
        <w:rPr>
          <w:rFonts w:ascii="Arial" w:hAnsi="Arial" w:cs="Arial"/>
          <w:sz w:val="20"/>
          <w:szCs w:val="20"/>
        </w:rPr>
        <w:t xml:space="preserve"> to design and administer </w:t>
      </w:r>
      <w:r>
        <w:rPr>
          <w:rFonts w:ascii="Arial" w:hAnsi="Arial" w:cs="Arial"/>
          <w:i/>
          <w:iCs/>
          <w:sz w:val="20"/>
          <w:szCs w:val="20"/>
        </w:rPr>
        <w:t xml:space="preserve">Directors Training </w:t>
      </w:r>
      <w:proofErr w:type="spellStart"/>
      <w:r>
        <w:rPr>
          <w:rFonts w:ascii="Arial" w:hAnsi="Arial" w:cs="Arial"/>
          <w:i/>
          <w:iCs/>
          <w:sz w:val="20"/>
          <w:szCs w:val="20"/>
        </w:rPr>
        <w:t>Programmes</w:t>
      </w:r>
      <w:proofErr w:type="spellEnd"/>
      <w:r>
        <w:rPr>
          <w:rFonts w:ascii="Arial" w:hAnsi="Arial" w:cs="Arial"/>
          <w:sz w:val="20"/>
          <w:szCs w:val="20"/>
        </w:rPr>
        <w:t xml:space="preserve">. The Foundation provides accreditation to these organizations based on their meeting the eligibility criteria designed along with continuing adherence to the same. On obtaining the accreditation these </w:t>
      </w:r>
      <w:r w:rsidR="000B7BD7">
        <w:rPr>
          <w:rFonts w:ascii="Arial" w:hAnsi="Arial" w:cs="Arial"/>
          <w:sz w:val="20"/>
          <w:szCs w:val="20"/>
        </w:rPr>
        <w:t>organizations</w:t>
      </w:r>
      <w:r>
        <w:rPr>
          <w:rFonts w:ascii="Arial" w:hAnsi="Arial" w:cs="Arial"/>
          <w:sz w:val="20"/>
          <w:szCs w:val="20"/>
        </w:rPr>
        <w:t xml:space="preserve">, with the support of NFCG, would set-up a </w:t>
      </w:r>
      <w:r>
        <w:rPr>
          <w:rFonts w:ascii="Arial" w:hAnsi="Arial" w:cs="Arial"/>
          <w:b/>
          <w:bCs/>
          <w:sz w:val="20"/>
          <w:szCs w:val="20"/>
        </w:rPr>
        <w:t xml:space="preserve">"National Center for Corporate Governance (NCCG)" </w:t>
      </w:r>
      <w:r>
        <w:rPr>
          <w:rFonts w:ascii="Arial" w:hAnsi="Arial" w:cs="Arial"/>
          <w:sz w:val="20"/>
          <w:szCs w:val="20"/>
        </w:rPr>
        <w:t>to provide a training to Directors, conduct research and build capability in the area of corporate governance.  NFCG also would work to have arrangements with globally reputed organizations with the aim of promoting bilateral initiatives to improve regulatory framework and practices of corporate governance in a concerted and coordinated manner.</w:t>
      </w:r>
    </w:p>
    <w:p w:rsidR="00EB77D2" w:rsidRDefault="00EB77D2" w:rsidP="00EB77D2">
      <w:pPr>
        <w:autoSpaceDE w:val="0"/>
        <w:autoSpaceDN w:val="0"/>
        <w:adjustRightInd w:val="0"/>
        <w:spacing w:after="0" w:line="240" w:lineRule="auto"/>
        <w:rPr>
          <w:rFonts w:ascii="Arial" w:hAnsi="Arial" w:cs="Arial"/>
          <w:sz w:val="20"/>
          <w:szCs w:val="20"/>
        </w:rPr>
      </w:pPr>
      <w:r>
        <w:rPr>
          <w:rFonts w:ascii="Arial" w:hAnsi="Arial" w:cs="Arial"/>
          <w:sz w:val="20"/>
          <w:szCs w:val="20"/>
        </w:rPr>
        <w:t>The internal governance structure of NFCG consists:</w:t>
      </w:r>
    </w:p>
    <w:p w:rsidR="00EB77D2" w:rsidRDefault="00EB77D2" w:rsidP="00EB77D2">
      <w:pPr>
        <w:autoSpaceDE w:val="0"/>
        <w:autoSpaceDN w:val="0"/>
        <w:adjustRightInd w:val="0"/>
        <w:spacing w:after="0" w:line="240" w:lineRule="auto"/>
        <w:rPr>
          <w:rFonts w:ascii="Arial" w:hAnsi="Arial" w:cs="Arial"/>
          <w:sz w:val="20"/>
          <w:szCs w:val="20"/>
        </w:rPr>
      </w:pPr>
      <w:r>
        <w:rPr>
          <w:rFonts w:ascii="Arial" w:hAnsi="Arial" w:cs="Arial"/>
          <w:sz w:val="20"/>
          <w:szCs w:val="20"/>
        </w:rPr>
        <w:t>— Governing Council</w:t>
      </w:r>
    </w:p>
    <w:p w:rsidR="00EB77D2" w:rsidRDefault="00EB77D2" w:rsidP="00EB77D2">
      <w:pPr>
        <w:autoSpaceDE w:val="0"/>
        <w:autoSpaceDN w:val="0"/>
        <w:adjustRightInd w:val="0"/>
        <w:spacing w:after="0" w:line="240" w:lineRule="auto"/>
        <w:rPr>
          <w:rFonts w:ascii="Arial" w:hAnsi="Arial" w:cs="Arial"/>
          <w:sz w:val="20"/>
          <w:szCs w:val="20"/>
        </w:rPr>
      </w:pPr>
      <w:r>
        <w:rPr>
          <w:rFonts w:ascii="Arial" w:hAnsi="Arial" w:cs="Arial"/>
          <w:sz w:val="20"/>
          <w:szCs w:val="20"/>
        </w:rPr>
        <w:t>— Board of Trustees</w:t>
      </w:r>
    </w:p>
    <w:p w:rsidR="00EB77D2" w:rsidRDefault="00EB77D2" w:rsidP="00EB77D2">
      <w:pPr>
        <w:autoSpaceDE w:val="0"/>
        <w:autoSpaceDN w:val="0"/>
        <w:adjustRightInd w:val="0"/>
        <w:spacing w:after="0" w:line="240" w:lineRule="auto"/>
        <w:rPr>
          <w:rFonts w:ascii="Arial" w:hAnsi="Arial" w:cs="Arial"/>
          <w:sz w:val="20"/>
          <w:szCs w:val="20"/>
        </w:rPr>
      </w:pPr>
      <w:r>
        <w:rPr>
          <w:rFonts w:ascii="Arial" w:hAnsi="Arial" w:cs="Arial"/>
          <w:sz w:val="20"/>
          <w:szCs w:val="20"/>
        </w:rPr>
        <w:t>— Executive Directorate</w:t>
      </w:r>
    </w:p>
    <w:p w:rsidR="00EB77D2" w:rsidRDefault="00EB77D2" w:rsidP="00EB77D2">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Governing Council</w:t>
      </w:r>
    </w:p>
    <w:p w:rsidR="00EB77D2" w:rsidRDefault="00EB77D2" w:rsidP="00EB7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Governing Council of NFCG works at the apex level for policy making. It is chaired by Minister in-charge, Ministry of Corporate Affairs, Government of India.</w:t>
      </w:r>
    </w:p>
    <w:p w:rsidR="00EB77D2" w:rsidRDefault="00EB77D2" w:rsidP="00EB77D2">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Board of Trustees</w:t>
      </w:r>
    </w:p>
    <w:p w:rsidR="00EB77D2" w:rsidRDefault="00EB77D2" w:rsidP="00EB77D2">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xml:space="preserve">Board of Trustees deal with the implementation of policies and </w:t>
      </w:r>
      <w:proofErr w:type="spellStart"/>
      <w:r>
        <w:rPr>
          <w:rFonts w:ascii="Arial" w:hAnsi="Arial" w:cs="Arial"/>
          <w:sz w:val="20"/>
          <w:szCs w:val="20"/>
        </w:rPr>
        <w:t>programmes</w:t>
      </w:r>
      <w:proofErr w:type="spellEnd"/>
      <w:r>
        <w:rPr>
          <w:rFonts w:ascii="Arial" w:hAnsi="Arial" w:cs="Arial"/>
          <w:sz w:val="20"/>
          <w:szCs w:val="20"/>
        </w:rPr>
        <w:t xml:space="preserve"> and laying down the procedure for the smooth functioning.</w:t>
      </w:r>
      <w:proofErr w:type="gramEnd"/>
      <w:r>
        <w:rPr>
          <w:rFonts w:ascii="Arial" w:hAnsi="Arial" w:cs="Arial"/>
          <w:sz w:val="20"/>
          <w:szCs w:val="20"/>
        </w:rPr>
        <w:t xml:space="preserve"> It is chaired by Secretary, Ministry of Corporate Affairs, </w:t>
      </w:r>
      <w:proofErr w:type="gramStart"/>
      <w:r>
        <w:rPr>
          <w:rFonts w:ascii="Arial" w:hAnsi="Arial" w:cs="Arial"/>
          <w:sz w:val="20"/>
          <w:szCs w:val="20"/>
        </w:rPr>
        <w:t>Government</w:t>
      </w:r>
      <w:proofErr w:type="gramEnd"/>
      <w:r>
        <w:rPr>
          <w:rFonts w:ascii="Arial" w:hAnsi="Arial" w:cs="Arial"/>
          <w:sz w:val="20"/>
          <w:szCs w:val="20"/>
        </w:rPr>
        <w:t xml:space="preserve"> of India.</w:t>
      </w:r>
    </w:p>
    <w:p w:rsidR="00EB77D2" w:rsidRDefault="00EB77D2" w:rsidP="00EB77D2">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Executive Directorate</w:t>
      </w:r>
    </w:p>
    <w:p w:rsidR="00A24B59" w:rsidRDefault="00EB77D2" w:rsidP="00EB7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Executive Directorate provides the internal support to NFCG activities and implements the decisions of the Board of Trustees. The Executive Director is the Chief Executive Officer of NFCG. The Executive Directorate exercises such powers as may be delegated to it by the Board of Trustees to carry out such functions as may be entrusted to it by the Board. The Executive Director also functions as the Secretary of the Council and the Board and is supported by full time dedicated professional secretariat.</w:t>
      </w:r>
    </w:p>
    <w:p w:rsidR="00EB77D2" w:rsidRDefault="00EB77D2" w:rsidP="00EB77D2">
      <w:pPr>
        <w:autoSpaceDE w:val="0"/>
        <w:autoSpaceDN w:val="0"/>
        <w:adjustRightInd w:val="0"/>
        <w:spacing w:after="0" w:line="240" w:lineRule="auto"/>
        <w:rPr>
          <w:rFonts w:ascii="Arial" w:hAnsi="Arial" w:cs="Arial"/>
          <w:bCs/>
          <w:sz w:val="20"/>
          <w:szCs w:val="20"/>
        </w:rPr>
      </w:pPr>
    </w:p>
    <w:p w:rsidR="00B315B2" w:rsidRDefault="00D47D83" w:rsidP="00D47D83">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2(b</w:t>
      </w:r>
      <w:proofErr w:type="gramStart"/>
      <w:r>
        <w:rPr>
          <w:rFonts w:ascii="Arial" w:hAnsi="Arial" w:cs="Arial"/>
          <w:bCs/>
          <w:sz w:val="20"/>
          <w:szCs w:val="20"/>
        </w:rPr>
        <w:t>)  “</w:t>
      </w:r>
      <w:proofErr w:type="gramEnd"/>
      <w:r>
        <w:rPr>
          <w:rFonts w:ascii="Arial" w:hAnsi="Arial" w:cs="Arial"/>
          <w:bCs/>
          <w:sz w:val="20"/>
          <w:szCs w:val="20"/>
        </w:rPr>
        <w:t>Companies are not entirely free to decide on how they shall handle their risks”.  Discuss this statement in the light of clause 49 of the listing agreement.</w:t>
      </w:r>
    </w:p>
    <w:p w:rsidR="005024BE" w:rsidRDefault="005024BE" w:rsidP="00D47D83">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Answer:</w:t>
      </w:r>
    </w:p>
    <w:p w:rsidR="00893688" w:rsidRDefault="00893688" w:rsidP="00893688">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Risk Handling</w:t>
      </w:r>
    </w:p>
    <w:p w:rsidR="00893688" w:rsidRDefault="00893688" w:rsidP="0089368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Firms are not entirely free to decide on how they shall handle their risks. In every country there are governmental and official regulations governing health and safety at work like fire precautions, hygiene, environmental pollution, food, handling of dangerous substances and many other matters relating to properties, personal injuries and other risks. The Central Government and State Governments have enacted compulsory insurance regulations (for vehicles and individuals). And in addition a firm may be obliged to insure certain risks under provisions of leases, construction and other contracts. Failure to comply with both safety and compulsory insurance regulations may constitute a criminal offence and may lead to the closure of a plant or other establishments. Thus, if a firm wishes to carry on certain activities it must comply with the relevant official risk handling regulations. There will remain, however, broad areas here it can exercise its own discretion to control physical or financial loss.</w:t>
      </w:r>
    </w:p>
    <w:p w:rsidR="004B080E" w:rsidRDefault="004B080E" w:rsidP="00893688">
      <w:pPr>
        <w:autoSpaceDE w:val="0"/>
        <w:autoSpaceDN w:val="0"/>
        <w:adjustRightInd w:val="0"/>
        <w:spacing w:after="0" w:line="240" w:lineRule="auto"/>
        <w:jc w:val="both"/>
        <w:rPr>
          <w:rFonts w:ascii="Arial" w:hAnsi="Arial" w:cs="Arial"/>
          <w:sz w:val="20"/>
          <w:szCs w:val="20"/>
        </w:rPr>
      </w:pPr>
    </w:p>
    <w:p w:rsidR="005024BE" w:rsidRDefault="00893688" w:rsidP="00893688">
      <w:pPr>
        <w:autoSpaceDE w:val="0"/>
        <w:autoSpaceDN w:val="0"/>
        <w:adjustRightInd w:val="0"/>
        <w:spacing w:after="0" w:line="240" w:lineRule="auto"/>
        <w:jc w:val="both"/>
        <w:rPr>
          <w:rFonts w:ascii="Arial" w:hAnsi="Arial" w:cs="Arial"/>
          <w:bCs/>
          <w:sz w:val="20"/>
          <w:szCs w:val="20"/>
        </w:rPr>
      </w:pPr>
      <w:r>
        <w:rPr>
          <w:rFonts w:ascii="Arial" w:hAnsi="Arial" w:cs="Arial"/>
          <w:sz w:val="20"/>
          <w:szCs w:val="20"/>
        </w:rPr>
        <w:t>Risks can be handled broadly in four ways:</w:t>
      </w:r>
    </w:p>
    <w:p w:rsidR="004B080E" w:rsidRDefault="004B080E" w:rsidP="004B080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Risk avoidance, Risk Reduction, Risk Retention (Active Passive), Risk Transfer</w:t>
      </w:r>
    </w:p>
    <w:p w:rsidR="001830A4" w:rsidRDefault="001830A4" w:rsidP="004B080E">
      <w:pPr>
        <w:autoSpaceDE w:val="0"/>
        <w:autoSpaceDN w:val="0"/>
        <w:adjustRightInd w:val="0"/>
        <w:spacing w:after="0" w:line="240" w:lineRule="auto"/>
        <w:rPr>
          <w:rFonts w:ascii="Arial" w:hAnsi="Arial" w:cs="Arial"/>
          <w:b/>
          <w:bCs/>
          <w:sz w:val="20"/>
          <w:szCs w:val="20"/>
        </w:rPr>
      </w:pPr>
    </w:p>
    <w:p w:rsidR="004B080E" w:rsidRDefault="004B080E" w:rsidP="004B080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Risk Avoidance</w:t>
      </w:r>
    </w:p>
    <w:p w:rsidR="004B080E" w:rsidRDefault="004B080E" w:rsidP="001830A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It is a rare possibility to avoid a risk completely. A riskless situation is rare.</w:t>
      </w:r>
      <w:r w:rsidR="001830A4">
        <w:rPr>
          <w:rFonts w:ascii="Arial" w:hAnsi="Arial" w:cs="Arial"/>
          <w:sz w:val="20"/>
          <w:szCs w:val="20"/>
        </w:rPr>
        <w:t xml:space="preserve">  </w:t>
      </w:r>
      <w:r>
        <w:rPr>
          <w:rFonts w:ascii="Arial" w:hAnsi="Arial" w:cs="Arial"/>
          <w:sz w:val="20"/>
          <w:szCs w:val="20"/>
        </w:rPr>
        <w:t>Generally risk avoidance is only feasible at the planning stage of an operation.</w:t>
      </w:r>
    </w:p>
    <w:p w:rsidR="001830A4" w:rsidRDefault="001830A4" w:rsidP="004B080E">
      <w:pPr>
        <w:autoSpaceDE w:val="0"/>
        <w:autoSpaceDN w:val="0"/>
        <w:adjustRightInd w:val="0"/>
        <w:spacing w:after="0" w:line="240" w:lineRule="auto"/>
        <w:rPr>
          <w:rFonts w:ascii="Arial" w:hAnsi="Arial" w:cs="Arial"/>
          <w:b/>
          <w:bCs/>
          <w:sz w:val="20"/>
          <w:szCs w:val="20"/>
        </w:rPr>
      </w:pPr>
    </w:p>
    <w:p w:rsidR="004B080E" w:rsidRDefault="004B080E" w:rsidP="004B080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Risk Reduction</w:t>
      </w:r>
    </w:p>
    <w:p w:rsidR="004B080E" w:rsidRDefault="004B080E" w:rsidP="001830A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In many ways physical risk reduction (or loss prevention, as it is often called) is</w:t>
      </w:r>
      <w:r w:rsidR="001830A4">
        <w:rPr>
          <w:rFonts w:ascii="Arial" w:hAnsi="Arial" w:cs="Arial"/>
          <w:sz w:val="20"/>
          <w:szCs w:val="20"/>
        </w:rPr>
        <w:t xml:space="preserve"> </w:t>
      </w:r>
      <w:r>
        <w:rPr>
          <w:rFonts w:ascii="Arial" w:hAnsi="Arial" w:cs="Arial"/>
          <w:sz w:val="20"/>
          <w:szCs w:val="20"/>
        </w:rPr>
        <w:t>the best way of dealing with any risk situation and usually, it is possible to take steps</w:t>
      </w:r>
      <w:r w:rsidR="001830A4">
        <w:rPr>
          <w:rFonts w:ascii="Arial" w:hAnsi="Arial" w:cs="Arial"/>
          <w:sz w:val="20"/>
          <w:szCs w:val="20"/>
        </w:rPr>
        <w:t xml:space="preserve"> </w:t>
      </w:r>
      <w:r>
        <w:rPr>
          <w:rFonts w:ascii="Arial" w:hAnsi="Arial" w:cs="Arial"/>
          <w:sz w:val="20"/>
          <w:szCs w:val="20"/>
        </w:rPr>
        <w:t>to reduce the probability of loss. Again, the ideal time to think of risk reduction</w:t>
      </w:r>
      <w:r w:rsidR="001830A4">
        <w:rPr>
          <w:rFonts w:ascii="Arial" w:hAnsi="Arial" w:cs="Arial"/>
          <w:sz w:val="20"/>
          <w:szCs w:val="20"/>
        </w:rPr>
        <w:t xml:space="preserve"> </w:t>
      </w:r>
      <w:r>
        <w:rPr>
          <w:rFonts w:ascii="Arial" w:hAnsi="Arial" w:cs="Arial"/>
          <w:sz w:val="20"/>
          <w:szCs w:val="20"/>
        </w:rPr>
        <w:t>measures is at the planning stage of any new project when</w:t>
      </w:r>
      <w:r w:rsidR="001830A4">
        <w:rPr>
          <w:rFonts w:ascii="Arial" w:hAnsi="Arial" w:cs="Arial"/>
          <w:sz w:val="20"/>
          <w:szCs w:val="20"/>
        </w:rPr>
        <w:t xml:space="preserve"> </w:t>
      </w:r>
      <w:r>
        <w:rPr>
          <w:rFonts w:ascii="Arial" w:hAnsi="Arial" w:cs="Arial"/>
          <w:sz w:val="20"/>
          <w:szCs w:val="20"/>
        </w:rPr>
        <w:t>considerable</w:t>
      </w:r>
      <w:r w:rsidR="001830A4">
        <w:rPr>
          <w:rFonts w:ascii="Arial" w:hAnsi="Arial" w:cs="Arial"/>
          <w:sz w:val="20"/>
          <w:szCs w:val="20"/>
        </w:rPr>
        <w:t xml:space="preserve"> </w:t>
      </w:r>
      <w:r>
        <w:rPr>
          <w:rFonts w:ascii="Arial" w:hAnsi="Arial" w:cs="Arial"/>
          <w:sz w:val="20"/>
          <w:szCs w:val="20"/>
        </w:rPr>
        <w:t>improvement can be achieved at little or no extra cost. The only cautionary note</w:t>
      </w:r>
      <w:r w:rsidR="001830A4">
        <w:rPr>
          <w:rFonts w:ascii="Arial" w:hAnsi="Arial" w:cs="Arial"/>
          <w:sz w:val="20"/>
          <w:szCs w:val="20"/>
        </w:rPr>
        <w:t xml:space="preserve"> </w:t>
      </w:r>
      <w:r>
        <w:rPr>
          <w:rFonts w:ascii="Arial" w:hAnsi="Arial" w:cs="Arial"/>
          <w:sz w:val="20"/>
          <w:szCs w:val="20"/>
        </w:rPr>
        <w:t>regarding risk reduction is that, as far as possible expenditure should be related to</w:t>
      </w:r>
      <w:r w:rsidR="001830A4">
        <w:rPr>
          <w:rFonts w:ascii="Arial" w:hAnsi="Arial" w:cs="Arial"/>
          <w:sz w:val="20"/>
          <w:szCs w:val="20"/>
        </w:rPr>
        <w:t xml:space="preserve"> </w:t>
      </w:r>
      <w:r>
        <w:rPr>
          <w:rFonts w:ascii="Arial" w:hAnsi="Arial" w:cs="Arial"/>
          <w:sz w:val="20"/>
          <w:szCs w:val="20"/>
        </w:rPr>
        <w:t>potential future saving in losses and other risk costs; in other words, risk prevention</w:t>
      </w:r>
      <w:r w:rsidR="001830A4">
        <w:rPr>
          <w:rFonts w:ascii="Arial" w:hAnsi="Arial" w:cs="Arial"/>
          <w:sz w:val="20"/>
          <w:szCs w:val="20"/>
        </w:rPr>
        <w:t xml:space="preserve"> </w:t>
      </w:r>
      <w:r>
        <w:rPr>
          <w:rFonts w:ascii="Arial" w:hAnsi="Arial" w:cs="Arial"/>
          <w:sz w:val="20"/>
          <w:szCs w:val="20"/>
        </w:rPr>
        <w:t>generally should be evaluated in the same way as other investment projects.</w:t>
      </w:r>
    </w:p>
    <w:p w:rsidR="001830A4" w:rsidRDefault="001830A4" w:rsidP="004B080E">
      <w:pPr>
        <w:autoSpaceDE w:val="0"/>
        <w:autoSpaceDN w:val="0"/>
        <w:adjustRightInd w:val="0"/>
        <w:spacing w:after="0" w:line="240" w:lineRule="auto"/>
        <w:rPr>
          <w:rFonts w:ascii="Arial" w:hAnsi="Arial" w:cs="Arial"/>
          <w:b/>
          <w:bCs/>
          <w:sz w:val="20"/>
          <w:szCs w:val="20"/>
        </w:rPr>
      </w:pPr>
    </w:p>
    <w:p w:rsidR="004B080E" w:rsidRDefault="004B080E" w:rsidP="004B080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Risk Retention</w:t>
      </w:r>
    </w:p>
    <w:p w:rsidR="004B080E" w:rsidRDefault="004B080E" w:rsidP="001830A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It is also known as risk assumption or risk absorption. It is the most common risk</w:t>
      </w:r>
      <w:r w:rsidR="001830A4">
        <w:rPr>
          <w:rFonts w:ascii="Arial" w:hAnsi="Arial" w:cs="Arial"/>
          <w:sz w:val="20"/>
          <w:szCs w:val="20"/>
        </w:rPr>
        <w:t xml:space="preserve"> </w:t>
      </w:r>
      <w:r>
        <w:rPr>
          <w:rFonts w:ascii="Arial" w:hAnsi="Arial" w:cs="Arial"/>
          <w:sz w:val="20"/>
          <w:szCs w:val="20"/>
        </w:rPr>
        <w:t>management technique. This technique is used to take care of losses ranging from</w:t>
      </w:r>
      <w:r w:rsidR="001830A4">
        <w:rPr>
          <w:rFonts w:ascii="Arial" w:hAnsi="Arial" w:cs="Arial"/>
          <w:sz w:val="20"/>
          <w:szCs w:val="20"/>
        </w:rPr>
        <w:t xml:space="preserve"> </w:t>
      </w:r>
      <w:r>
        <w:rPr>
          <w:rFonts w:ascii="Arial" w:hAnsi="Arial" w:cs="Arial"/>
          <w:sz w:val="20"/>
          <w:szCs w:val="20"/>
        </w:rPr>
        <w:t>minor to major break-down of operation. There are two types of retention methods for</w:t>
      </w:r>
      <w:r w:rsidR="001830A4">
        <w:rPr>
          <w:rFonts w:ascii="Arial" w:hAnsi="Arial" w:cs="Arial"/>
          <w:sz w:val="20"/>
          <w:szCs w:val="20"/>
        </w:rPr>
        <w:t xml:space="preserve"> </w:t>
      </w:r>
      <w:r>
        <w:rPr>
          <w:rFonts w:ascii="Arial" w:hAnsi="Arial" w:cs="Arial"/>
          <w:sz w:val="20"/>
          <w:szCs w:val="20"/>
        </w:rPr>
        <w:t>containing losses as under:</w:t>
      </w:r>
    </w:p>
    <w:p w:rsidR="004B080E" w:rsidRDefault="004B080E" w:rsidP="001830A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Risk retained as part of deliberate management strategy after conscious</w:t>
      </w:r>
      <w:r w:rsidR="001830A4">
        <w:rPr>
          <w:rFonts w:ascii="Arial" w:hAnsi="Arial" w:cs="Arial"/>
          <w:sz w:val="20"/>
          <w:szCs w:val="20"/>
        </w:rPr>
        <w:t xml:space="preserve"> </w:t>
      </w:r>
      <w:r>
        <w:rPr>
          <w:rFonts w:ascii="Arial" w:hAnsi="Arial" w:cs="Arial"/>
          <w:sz w:val="20"/>
          <w:szCs w:val="20"/>
        </w:rPr>
        <w:t>evaluation of possible losses and causes. This is known as active form of risk</w:t>
      </w:r>
      <w:r w:rsidR="001830A4">
        <w:rPr>
          <w:rFonts w:ascii="Arial" w:hAnsi="Arial" w:cs="Arial"/>
          <w:sz w:val="20"/>
          <w:szCs w:val="20"/>
        </w:rPr>
        <w:t xml:space="preserve"> </w:t>
      </w:r>
      <w:r>
        <w:rPr>
          <w:rFonts w:ascii="Arial" w:hAnsi="Arial" w:cs="Arial"/>
          <w:sz w:val="20"/>
          <w:szCs w:val="20"/>
        </w:rPr>
        <w:t>retention.</w:t>
      </w:r>
    </w:p>
    <w:p w:rsidR="004B080E" w:rsidRDefault="004B080E" w:rsidP="004B080E">
      <w:pPr>
        <w:autoSpaceDE w:val="0"/>
        <w:autoSpaceDN w:val="0"/>
        <w:adjustRightInd w:val="0"/>
        <w:spacing w:after="0" w:line="240" w:lineRule="auto"/>
        <w:rPr>
          <w:rFonts w:ascii="Arial" w:hAnsi="Arial" w:cs="Arial"/>
          <w:sz w:val="20"/>
          <w:szCs w:val="20"/>
        </w:rPr>
      </w:pPr>
      <w:r>
        <w:rPr>
          <w:rFonts w:ascii="Arial" w:hAnsi="Arial" w:cs="Arial"/>
          <w:sz w:val="20"/>
          <w:szCs w:val="20"/>
        </w:rPr>
        <w:t>(ii) Risk retention occurred through negligence. This is known as passive form of</w:t>
      </w:r>
      <w:r w:rsidR="001830A4">
        <w:rPr>
          <w:rFonts w:ascii="Arial" w:hAnsi="Arial" w:cs="Arial"/>
          <w:sz w:val="20"/>
          <w:szCs w:val="20"/>
        </w:rPr>
        <w:t xml:space="preserve"> </w:t>
      </w:r>
      <w:r>
        <w:rPr>
          <w:rFonts w:ascii="Arial" w:hAnsi="Arial" w:cs="Arial"/>
          <w:sz w:val="20"/>
          <w:szCs w:val="20"/>
        </w:rPr>
        <w:t>risk retention.</w:t>
      </w:r>
    </w:p>
    <w:p w:rsidR="001830A4" w:rsidRDefault="001830A4" w:rsidP="004B080E">
      <w:pPr>
        <w:autoSpaceDE w:val="0"/>
        <w:autoSpaceDN w:val="0"/>
        <w:adjustRightInd w:val="0"/>
        <w:spacing w:after="0" w:line="240" w:lineRule="auto"/>
        <w:rPr>
          <w:rFonts w:ascii="Arial" w:hAnsi="Arial" w:cs="Arial"/>
          <w:b/>
          <w:bCs/>
          <w:sz w:val="20"/>
          <w:szCs w:val="20"/>
        </w:rPr>
      </w:pPr>
    </w:p>
    <w:p w:rsidR="004B080E" w:rsidRDefault="004B080E" w:rsidP="004B080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Risk Transfer</w:t>
      </w:r>
    </w:p>
    <w:p w:rsidR="004B080E" w:rsidRDefault="004B080E" w:rsidP="001830A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This refers to legal assignment of cost of certain potential losses to another. The</w:t>
      </w:r>
      <w:r w:rsidR="001830A4">
        <w:rPr>
          <w:rFonts w:ascii="Arial" w:hAnsi="Arial" w:cs="Arial"/>
          <w:sz w:val="20"/>
          <w:szCs w:val="20"/>
        </w:rPr>
        <w:t xml:space="preserve"> </w:t>
      </w:r>
      <w:r>
        <w:rPr>
          <w:rFonts w:ascii="Arial" w:hAnsi="Arial" w:cs="Arial"/>
          <w:sz w:val="20"/>
          <w:szCs w:val="20"/>
        </w:rPr>
        <w:t>insurance of „risks</w:t>
      </w:r>
      <w:r>
        <w:rPr>
          <w:rFonts w:ascii="MS Mincho" w:eastAsia="MS Mincho" w:hAnsi="MS Mincho" w:cs="MS Mincho" w:hint="eastAsia"/>
          <w:sz w:val="20"/>
          <w:szCs w:val="20"/>
        </w:rPr>
        <w:t>‟</w:t>
      </w:r>
      <w:r>
        <w:rPr>
          <w:rFonts w:ascii="Arial" w:hAnsi="Arial" w:cs="Arial"/>
          <w:sz w:val="20"/>
          <w:szCs w:val="20"/>
        </w:rPr>
        <w:t xml:space="preserve"> is to occupy an important place, as it deals with those risks that</w:t>
      </w:r>
      <w:r w:rsidR="001830A4">
        <w:rPr>
          <w:rFonts w:ascii="Arial" w:hAnsi="Arial" w:cs="Arial"/>
          <w:sz w:val="20"/>
          <w:szCs w:val="20"/>
        </w:rPr>
        <w:t xml:space="preserve"> </w:t>
      </w:r>
      <w:r>
        <w:rPr>
          <w:rFonts w:ascii="Arial" w:hAnsi="Arial" w:cs="Arial"/>
          <w:sz w:val="20"/>
          <w:szCs w:val="20"/>
        </w:rPr>
        <w:t xml:space="preserve">could be transferred to an organization that </w:t>
      </w:r>
      <w:proofErr w:type="spellStart"/>
      <w:r>
        <w:rPr>
          <w:rFonts w:ascii="Arial" w:hAnsi="Arial" w:cs="Arial"/>
          <w:sz w:val="20"/>
          <w:szCs w:val="20"/>
        </w:rPr>
        <w:t>specialises</w:t>
      </w:r>
      <w:proofErr w:type="spellEnd"/>
      <w:r>
        <w:rPr>
          <w:rFonts w:ascii="Arial" w:hAnsi="Arial" w:cs="Arial"/>
          <w:sz w:val="20"/>
          <w:szCs w:val="20"/>
        </w:rPr>
        <w:t xml:space="preserve"> in accepting them, at a price.</w:t>
      </w:r>
      <w:r w:rsidRPr="004B080E">
        <w:rPr>
          <w:rFonts w:ascii="Arial" w:hAnsi="Arial" w:cs="Arial"/>
          <w:sz w:val="20"/>
          <w:szCs w:val="20"/>
        </w:rPr>
        <w:t xml:space="preserve"> </w:t>
      </w:r>
      <w:r>
        <w:rPr>
          <w:rFonts w:ascii="Arial" w:hAnsi="Arial" w:cs="Arial"/>
          <w:sz w:val="20"/>
          <w:szCs w:val="20"/>
        </w:rPr>
        <w:t>Usually, there are 3 major means of loss transfer viz</w:t>
      </w:r>
      <w:proofErr w:type="gramStart"/>
      <w:r>
        <w:rPr>
          <w:rFonts w:ascii="Arial" w:hAnsi="Arial" w:cs="Arial"/>
          <w:sz w:val="20"/>
          <w:szCs w:val="20"/>
        </w:rPr>
        <w:t>.,</w:t>
      </w:r>
      <w:proofErr w:type="gramEnd"/>
    </w:p>
    <w:p w:rsidR="00893688" w:rsidRDefault="004B080E" w:rsidP="004B080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By Tort</w:t>
      </w:r>
    </w:p>
    <w:p w:rsidR="004B080E" w:rsidRDefault="004B080E" w:rsidP="004B080E">
      <w:pPr>
        <w:autoSpaceDE w:val="0"/>
        <w:autoSpaceDN w:val="0"/>
        <w:adjustRightInd w:val="0"/>
        <w:spacing w:after="0" w:line="240" w:lineRule="auto"/>
        <w:rPr>
          <w:rFonts w:ascii="Arial" w:hAnsi="Arial" w:cs="Arial"/>
          <w:sz w:val="20"/>
          <w:szCs w:val="20"/>
        </w:rPr>
      </w:pPr>
      <w:r>
        <w:rPr>
          <w:rFonts w:ascii="Arial" w:hAnsi="Arial" w:cs="Arial"/>
          <w:sz w:val="20"/>
          <w:szCs w:val="20"/>
        </w:rPr>
        <w:t>By contract other than insurance</w:t>
      </w:r>
    </w:p>
    <w:p w:rsidR="004B080E" w:rsidRDefault="004B080E" w:rsidP="004B080E">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By contract of insurance.</w:t>
      </w:r>
      <w:proofErr w:type="gramEnd"/>
    </w:p>
    <w:p w:rsidR="004B080E" w:rsidRDefault="004B080E" w:rsidP="006E7F38">
      <w:pPr>
        <w:autoSpaceDE w:val="0"/>
        <w:autoSpaceDN w:val="0"/>
        <w:adjustRightInd w:val="0"/>
        <w:spacing w:after="0" w:line="240" w:lineRule="auto"/>
        <w:jc w:val="both"/>
        <w:rPr>
          <w:rFonts w:ascii="Arial" w:hAnsi="Arial" w:cs="Arial"/>
          <w:bCs/>
          <w:sz w:val="20"/>
          <w:szCs w:val="20"/>
        </w:rPr>
      </w:pPr>
      <w:r>
        <w:rPr>
          <w:rFonts w:ascii="Arial" w:hAnsi="Arial" w:cs="Arial"/>
          <w:sz w:val="20"/>
          <w:szCs w:val="20"/>
        </w:rPr>
        <w:t>The main method of risk transfer is insurance. The value of the insurance lies in</w:t>
      </w:r>
      <w:r w:rsidR="006E7F38">
        <w:rPr>
          <w:rFonts w:ascii="Arial" w:hAnsi="Arial" w:cs="Arial"/>
          <w:sz w:val="20"/>
          <w:szCs w:val="20"/>
        </w:rPr>
        <w:t xml:space="preserve"> </w:t>
      </w:r>
      <w:r>
        <w:rPr>
          <w:rFonts w:ascii="Arial" w:hAnsi="Arial" w:cs="Arial"/>
          <w:sz w:val="20"/>
          <w:szCs w:val="20"/>
        </w:rPr>
        <w:t>the financial security that a firm can obtain by transferring to an insurer, in return for a</w:t>
      </w:r>
      <w:r w:rsidR="006E7F38">
        <w:rPr>
          <w:rFonts w:ascii="Arial" w:hAnsi="Arial" w:cs="Arial"/>
          <w:sz w:val="20"/>
          <w:szCs w:val="20"/>
        </w:rPr>
        <w:t xml:space="preserve"> </w:t>
      </w:r>
      <w:r>
        <w:rPr>
          <w:rFonts w:ascii="Arial" w:hAnsi="Arial" w:cs="Arial"/>
          <w:sz w:val="20"/>
          <w:szCs w:val="20"/>
        </w:rPr>
        <w:t>premium for the risk of losses arising from the occurrence of a specified peril. Thus,</w:t>
      </w:r>
      <w:r w:rsidR="006E7F38">
        <w:rPr>
          <w:rFonts w:ascii="Arial" w:hAnsi="Arial" w:cs="Arial"/>
          <w:sz w:val="20"/>
          <w:szCs w:val="20"/>
        </w:rPr>
        <w:t xml:space="preserve"> </w:t>
      </w:r>
      <w:r>
        <w:rPr>
          <w:rFonts w:ascii="Arial" w:hAnsi="Arial" w:cs="Arial"/>
          <w:sz w:val="20"/>
          <w:szCs w:val="20"/>
        </w:rPr>
        <w:t>insurance substitutes certainty for uncertainty. Insurance does not protect a firm</w:t>
      </w:r>
      <w:r w:rsidR="006E7F38">
        <w:rPr>
          <w:rFonts w:ascii="Arial" w:hAnsi="Arial" w:cs="Arial"/>
          <w:sz w:val="20"/>
          <w:szCs w:val="20"/>
        </w:rPr>
        <w:t xml:space="preserve"> </w:t>
      </w:r>
      <w:r>
        <w:rPr>
          <w:rFonts w:ascii="Arial" w:hAnsi="Arial" w:cs="Arial"/>
          <w:sz w:val="20"/>
          <w:szCs w:val="20"/>
        </w:rPr>
        <w:t xml:space="preserve">against all perils but it offers restoration, </w:t>
      </w:r>
      <w:proofErr w:type="spellStart"/>
      <w:r>
        <w:rPr>
          <w:rFonts w:ascii="Arial" w:hAnsi="Arial" w:cs="Arial"/>
          <w:sz w:val="20"/>
          <w:szCs w:val="20"/>
        </w:rPr>
        <w:t>atleast</w:t>
      </w:r>
      <w:proofErr w:type="spellEnd"/>
      <w:r>
        <w:rPr>
          <w:rFonts w:ascii="Arial" w:hAnsi="Arial" w:cs="Arial"/>
          <w:sz w:val="20"/>
          <w:szCs w:val="20"/>
        </w:rPr>
        <w:t xml:space="preserve"> in part of any resultant economic</w:t>
      </w:r>
      <w:r w:rsidR="006E7F38">
        <w:rPr>
          <w:rFonts w:ascii="Arial" w:hAnsi="Arial" w:cs="Arial"/>
          <w:sz w:val="20"/>
          <w:szCs w:val="20"/>
        </w:rPr>
        <w:t xml:space="preserve"> </w:t>
      </w:r>
      <w:r>
        <w:rPr>
          <w:rFonts w:ascii="Arial" w:hAnsi="Arial" w:cs="Arial"/>
          <w:sz w:val="20"/>
          <w:szCs w:val="20"/>
        </w:rPr>
        <w:t>loss.</w:t>
      </w:r>
    </w:p>
    <w:p w:rsidR="004B080E" w:rsidRPr="008A7D82" w:rsidRDefault="004B080E" w:rsidP="00D47D83">
      <w:pPr>
        <w:autoSpaceDE w:val="0"/>
        <w:autoSpaceDN w:val="0"/>
        <w:adjustRightInd w:val="0"/>
        <w:spacing w:after="0" w:line="240" w:lineRule="auto"/>
        <w:jc w:val="both"/>
        <w:rPr>
          <w:rFonts w:ascii="Arial" w:hAnsi="Arial" w:cs="Arial"/>
          <w:bCs/>
          <w:sz w:val="20"/>
          <w:szCs w:val="20"/>
        </w:rPr>
      </w:pPr>
    </w:p>
    <w:p w:rsidR="008D5E88" w:rsidRDefault="006E7F38" w:rsidP="004B36E1">
      <w:pPr>
        <w:autoSpaceDE w:val="0"/>
        <w:autoSpaceDN w:val="0"/>
        <w:adjustRightInd w:val="0"/>
        <w:spacing w:after="0" w:line="240" w:lineRule="auto"/>
        <w:rPr>
          <w:rFonts w:ascii="Arial" w:hAnsi="Arial" w:cs="Arial"/>
          <w:bCs/>
          <w:sz w:val="20"/>
          <w:szCs w:val="20"/>
        </w:rPr>
      </w:pPr>
      <w:r w:rsidRPr="006E7F38">
        <w:rPr>
          <w:rFonts w:ascii="Arial" w:hAnsi="Arial" w:cs="Arial"/>
          <w:bCs/>
          <w:sz w:val="20"/>
          <w:szCs w:val="20"/>
        </w:rPr>
        <w:t xml:space="preserve">3(a) </w:t>
      </w:r>
      <w:r w:rsidR="00CB42BA">
        <w:rPr>
          <w:rFonts w:ascii="Arial" w:hAnsi="Arial" w:cs="Arial"/>
          <w:bCs/>
          <w:sz w:val="20"/>
          <w:szCs w:val="20"/>
        </w:rPr>
        <w:t>“Within the broader concept of corporate social responsibility (CSR), the concept of triple bottom line (TBL) is gaining recognition.”  Discuss the need to apply the concept of TBL.</w:t>
      </w:r>
    </w:p>
    <w:p w:rsidR="00CB42BA" w:rsidRDefault="00CB42BA" w:rsidP="004B36E1">
      <w:pPr>
        <w:autoSpaceDE w:val="0"/>
        <w:autoSpaceDN w:val="0"/>
        <w:adjustRightInd w:val="0"/>
        <w:spacing w:after="0" w:line="240" w:lineRule="auto"/>
        <w:rPr>
          <w:rFonts w:ascii="Arial" w:hAnsi="Arial" w:cs="Arial"/>
          <w:bCs/>
          <w:sz w:val="20"/>
          <w:szCs w:val="20"/>
        </w:rPr>
      </w:pPr>
      <w:r>
        <w:rPr>
          <w:rFonts w:ascii="Arial" w:hAnsi="Arial" w:cs="Arial"/>
          <w:bCs/>
          <w:sz w:val="20"/>
          <w:szCs w:val="20"/>
        </w:rPr>
        <w:t>Answer:</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The need to apply the concept of TBL is caused due to—</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 Increased consumer sensitivity to corporate social </w:t>
      </w:r>
      <w:proofErr w:type="spellStart"/>
      <w:r>
        <w:rPr>
          <w:rFonts w:ascii="Arial" w:hAnsi="Arial" w:cs="Arial"/>
          <w:sz w:val="20"/>
          <w:szCs w:val="20"/>
        </w:rPr>
        <w:t>behaviour</w:t>
      </w:r>
      <w:proofErr w:type="spellEnd"/>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(b) Growing demands for transparency from shareholders/stakeholders</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(c) Increased environmental regulation</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(d) Legal costs of compliances and defaults</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(e) Concerns over global warming</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(f) Increased social awareness</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(g) Awareness about and willingness for respecting human rights</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(h) Media‘s attention to social issues</w:t>
      </w:r>
    </w:p>
    <w:p w:rsidR="00FB2CD0" w:rsidRDefault="00FB2CD0" w:rsidP="00FB2CD0">
      <w:pPr>
        <w:autoSpaceDE w:val="0"/>
        <w:autoSpaceDN w:val="0"/>
        <w:adjustRightInd w:val="0"/>
        <w:spacing w:after="0" w:line="240" w:lineRule="auto"/>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xml:space="preserve">) Growing corporate participation in social </w:t>
      </w:r>
      <w:proofErr w:type="spellStart"/>
      <w:r>
        <w:rPr>
          <w:rFonts w:ascii="Arial" w:hAnsi="Arial" w:cs="Arial"/>
          <w:sz w:val="20"/>
          <w:szCs w:val="20"/>
        </w:rPr>
        <w:t>upliftment</w:t>
      </w:r>
      <w:proofErr w:type="spellEnd"/>
    </w:p>
    <w:p w:rsidR="00FB2CD0" w:rsidRDefault="00FB2CD0" w:rsidP="00FB2CD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While profitability is a pure economic </w:t>
      </w:r>
      <w:proofErr w:type="spellStart"/>
      <w:r>
        <w:rPr>
          <w:rFonts w:ascii="Arial" w:hAnsi="Arial" w:cs="Arial"/>
          <w:sz w:val="20"/>
          <w:szCs w:val="20"/>
        </w:rPr>
        <w:t>bottomline</w:t>
      </w:r>
      <w:proofErr w:type="spellEnd"/>
      <w:r>
        <w:rPr>
          <w:rFonts w:ascii="Arial" w:hAnsi="Arial" w:cs="Arial"/>
          <w:sz w:val="20"/>
          <w:szCs w:val="20"/>
        </w:rPr>
        <w:t>, social and environmental bottom lines are semi or non-economic in nature so far as revenue generation is concerned but it has certainly a positive impact on long term value that an enterprise commands.</w:t>
      </w:r>
    </w:p>
    <w:p w:rsidR="00CB42BA" w:rsidRDefault="00FB2CD0" w:rsidP="00FB2CD0">
      <w:pPr>
        <w:autoSpaceDE w:val="0"/>
        <w:autoSpaceDN w:val="0"/>
        <w:adjustRightInd w:val="0"/>
        <w:spacing w:after="0" w:line="240" w:lineRule="auto"/>
        <w:rPr>
          <w:rFonts w:ascii="Arial" w:hAnsi="Arial" w:cs="Arial"/>
          <w:bCs/>
          <w:sz w:val="20"/>
          <w:szCs w:val="20"/>
        </w:rPr>
      </w:pPr>
      <w:r>
        <w:rPr>
          <w:rFonts w:ascii="Arial" w:hAnsi="Arial" w:cs="Arial"/>
          <w:sz w:val="20"/>
          <w:szCs w:val="20"/>
        </w:rPr>
        <w:t xml:space="preserve">But discharge of social responsibilities by </w:t>
      </w:r>
      <w:proofErr w:type="spellStart"/>
      <w:r>
        <w:rPr>
          <w:rFonts w:ascii="Arial" w:hAnsi="Arial" w:cs="Arial"/>
          <w:sz w:val="20"/>
          <w:szCs w:val="20"/>
        </w:rPr>
        <w:t>corporates</w:t>
      </w:r>
      <w:proofErr w:type="spellEnd"/>
      <w:r>
        <w:rPr>
          <w:rFonts w:ascii="Arial" w:hAnsi="Arial" w:cs="Arial"/>
          <w:sz w:val="20"/>
          <w:szCs w:val="20"/>
        </w:rPr>
        <w:t xml:space="preserve"> is a subjective matter as it cannot be measured with reasonable accuracy.</w:t>
      </w:r>
    </w:p>
    <w:p w:rsidR="006E7F38" w:rsidRDefault="006E7F38" w:rsidP="004B36E1">
      <w:pPr>
        <w:autoSpaceDE w:val="0"/>
        <w:autoSpaceDN w:val="0"/>
        <w:adjustRightInd w:val="0"/>
        <w:spacing w:after="0" w:line="240" w:lineRule="auto"/>
        <w:rPr>
          <w:rFonts w:ascii="Arial" w:hAnsi="Arial" w:cs="Arial"/>
          <w:bCs/>
          <w:sz w:val="20"/>
          <w:szCs w:val="20"/>
        </w:rPr>
      </w:pPr>
    </w:p>
    <w:p w:rsidR="00731BF2" w:rsidRDefault="00731BF2" w:rsidP="004B36E1">
      <w:pPr>
        <w:autoSpaceDE w:val="0"/>
        <w:autoSpaceDN w:val="0"/>
        <w:adjustRightInd w:val="0"/>
        <w:spacing w:after="0" w:line="240" w:lineRule="auto"/>
        <w:rPr>
          <w:rFonts w:ascii="Arial" w:hAnsi="Arial" w:cs="Arial"/>
          <w:bCs/>
          <w:sz w:val="20"/>
          <w:szCs w:val="20"/>
        </w:rPr>
      </w:pPr>
      <w:r>
        <w:rPr>
          <w:rFonts w:ascii="Arial" w:hAnsi="Arial" w:cs="Arial"/>
          <w:bCs/>
          <w:sz w:val="20"/>
          <w:szCs w:val="20"/>
        </w:rPr>
        <w:t>3(b</w:t>
      </w:r>
      <w:proofErr w:type="gramStart"/>
      <w:r>
        <w:rPr>
          <w:rFonts w:ascii="Arial" w:hAnsi="Arial" w:cs="Arial"/>
          <w:bCs/>
          <w:sz w:val="20"/>
          <w:szCs w:val="20"/>
        </w:rPr>
        <w:t>)  Describe</w:t>
      </w:r>
      <w:proofErr w:type="gramEnd"/>
      <w:r>
        <w:rPr>
          <w:rFonts w:ascii="Arial" w:hAnsi="Arial" w:cs="Arial"/>
          <w:bCs/>
          <w:sz w:val="20"/>
          <w:szCs w:val="20"/>
        </w:rPr>
        <w:t xml:space="preserve"> briefly the need and advantages of committee management.  Name the committees which are to be constituted for good corporate governance.</w:t>
      </w:r>
    </w:p>
    <w:p w:rsidR="00731BF2" w:rsidRDefault="00731BF2" w:rsidP="004B36E1">
      <w:pPr>
        <w:autoSpaceDE w:val="0"/>
        <w:autoSpaceDN w:val="0"/>
        <w:adjustRightInd w:val="0"/>
        <w:spacing w:after="0" w:line="240" w:lineRule="auto"/>
        <w:rPr>
          <w:rFonts w:ascii="Arial" w:hAnsi="Arial" w:cs="Arial"/>
          <w:bCs/>
          <w:sz w:val="20"/>
          <w:szCs w:val="20"/>
        </w:rPr>
      </w:pPr>
      <w:r>
        <w:rPr>
          <w:rFonts w:ascii="Arial" w:hAnsi="Arial" w:cs="Arial"/>
          <w:bCs/>
          <w:sz w:val="20"/>
          <w:szCs w:val="20"/>
        </w:rPr>
        <w:t>Answer:</w:t>
      </w:r>
    </w:p>
    <w:p w:rsidR="00F545D7" w:rsidRDefault="00F545D7" w:rsidP="00F545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With the globalization the regulatory requirements have become more complex and the onus on the board is immense. In this scenario the need to delegate oversight to a board committee has become imperative.</w:t>
      </w:r>
    </w:p>
    <w:p w:rsidR="00F545D7" w:rsidRDefault="00F545D7" w:rsidP="00F545D7">
      <w:pPr>
        <w:autoSpaceDE w:val="0"/>
        <w:autoSpaceDN w:val="0"/>
        <w:adjustRightInd w:val="0"/>
        <w:spacing w:after="0" w:line="240" w:lineRule="auto"/>
        <w:jc w:val="both"/>
        <w:rPr>
          <w:rFonts w:ascii="Helvetica" w:hAnsi="Helvetica" w:cs="Helvetica"/>
          <w:sz w:val="20"/>
          <w:szCs w:val="20"/>
        </w:rPr>
      </w:pPr>
    </w:p>
    <w:p w:rsidR="00731BF2" w:rsidRDefault="00F545D7" w:rsidP="00F545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To enable better and more focused attention on the affairs of the company, the board delegates particular matters to committees of the board set up for the purpose however the ultimate responsibility lies with the board.</w:t>
      </w:r>
    </w:p>
    <w:p w:rsidR="00F545D7" w:rsidRDefault="00F545D7" w:rsidP="00F545D7">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lastRenderedPageBreak/>
        <w:t>Advantages of Board Committee Management</w:t>
      </w:r>
    </w:p>
    <w:p w:rsidR="00F545D7" w:rsidRDefault="00F545D7" w:rsidP="00F545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Committees allows the board to</w:t>
      </w:r>
    </w:p>
    <w:p w:rsidR="00F545D7" w:rsidRDefault="00F545D7" w:rsidP="00F545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Handle a greater number of issues with greater efficiency by having experts focus on specific areas.</w:t>
      </w:r>
    </w:p>
    <w:p w:rsidR="00F545D7" w:rsidRDefault="00F545D7" w:rsidP="00F545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Develop subject specific expertise on areas such as compliance management, risk management, financial reporting.</w:t>
      </w:r>
    </w:p>
    <w:p w:rsidR="00F545D7" w:rsidRDefault="00F545D7" w:rsidP="00F545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Enhance the objectivity and independence of the board’s judgment. Greater specialization and intricacies of modern board work is one of the reasons for increased use of board committees. The reasons include:</w:t>
      </w:r>
    </w:p>
    <w:p w:rsidR="00F545D7" w:rsidRDefault="00F545D7" w:rsidP="00F545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Responsibilities are shared.</w:t>
      </w:r>
    </w:p>
    <w:p w:rsidR="00F545D7" w:rsidRDefault="00F545D7" w:rsidP="00F545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More members become involved.</w:t>
      </w:r>
    </w:p>
    <w:p w:rsidR="00F545D7" w:rsidRDefault="00F545D7" w:rsidP="00F545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Specialized skills of members can be used to best advantage.</w:t>
      </w:r>
    </w:p>
    <w:p w:rsidR="00F545D7" w:rsidRDefault="00F545D7" w:rsidP="00F545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Inexperienced members gain confidence while serving on the committee.</w:t>
      </w:r>
    </w:p>
    <w:p w:rsidR="00F545D7" w:rsidRDefault="00F545D7" w:rsidP="00F545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Matters may be examined in more detail by a committee</w:t>
      </w:r>
    </w:p>
    <w:p w:rsidR="00F545D7" w:rsidRDefault="00F545D7" w:rsidP="00F545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The committees focus accountability to known groups. While the board as a legal unit always retains responsibility for the work of its Committees, the </w:t>
      </w:r>
      <w:proofErr w:type="gramStart"/>
      <w:r>
        <w:rPr>
          <w:rFonts w:ascii="Helvetica" w:hAnsi="Helvetica" w:cs="Helvetica"/>
          <w:sz w:val="20"/>
          <w:szCs w:val="20"/>
        </w:rPr>
        <w:t>committee because of its focus on the mandate, the size of the committee being relatively smaller than the Board tend</w:t>
      </w:r>
      <w:proofErr w:type="gramEnd"/>
      <w:r>
        <w:rPr>
          <w:rFonts w:ascii="Helvetica" w:hAnsi="Helvetica" w:cs="Helvetica"/>
          <w:sz w:val="20"/>
          <w:szCs w:val="20"/>
        </w:rPr>
        <w:t xml:space="preserve"> to be more effective.</w:t>
      </w:r>
    </w:p>
    <w:p w:rsidR="00992981" w:rsidRDefault="00992981" w:rsidP="00F545D7">
      <w:pPr>
        <w:autoSpaceDE w:val="0"/>
        <w:autoSpaceDN w:val="0"/>
        <w:adjustRightInd w:val="0"/>
        <w:spacing w:after="0" w:line="240" w:lineRule="auto"/>
        <w:jc w:val="both"/>
        <w:rPr>
          <w:rFonts w:ascii="Helvetica" w:hAnsi="Helvetica" w:cs="Helvetica"/>
          <w:sz w:val="20"/>
          <w:szCs w:val="20"/>
        </w:rPr>
      </w:pPr>
    </w:p>
    <w:p w:rsidR="00992981" w:rsidRDefault="00992981" w:rsidP="00992981">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Mandatory Committees</w:t>
      </w:r>
    </w:p>
    <w:p w:rsidR="00992981" w:rsidRDefault="00992981" w:rsidP="00992981">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Audit Committee and Shareholder Grievance Committees are </w:t>
      </w:r>
      <w:r w:rsidR="007D7F4F">
        <w:rPr>
          <w:rFonts w:ascii="Helvetica" w:hAnsi="Helvetica" w:cs="Helvetica"/>
          <w:sz w:val="20"/>
          <w:szCs w:val="20"/>
        </w:rPr>
        <w:t>mandatory committees which have</w:t>
      </w:r>
      <w:r>
        <w:rPr>
          <w:rFonts w:ascii="Helvetica" w:hAnsi="Helvetica" w:cs="Helvetica"/>
          <w:sz w:val="20"/>
          <w:szCs w:val="20"/>
        </w:rPr>
        <w:t xml:space="preserve"> to be constituted by a listed entity to </w:t>
      </w:r>
      <w:r w:rsidR="007D7F4F">
        <w:rPr>
          <w:rFonts w:ascii="Helvetica" w:hAnsi="Helvetica" w:cs="Helvetica"/>
          <w:sz w:val="20"/>
          <w:szCs w:val="20"/>
        </w:rPr>
        <w:t>which</w:t>
      </w:r>
      <w:r>
        <w:rPr>
          <w:rFonts w:ascii="Helvetica" w:hAnsi="Helvetica" w:cs="Helvetica"/>
          <w:sz w:val="20"/>
          <w:szCs w:val="20"/>
        </w:rPr>
        <w:t xml:space="preserve"> clause 49 of the Listing Agreement is applicable.   A qualified and independent audit committee shall be set up, having minimum three directors as members. Two-thirds of the members of audit committee shall be independent directors.</w:t>
      </w:r>
    </w:p>
    <w:p w:rsidR="00992981" w:rsidRDefault="00992981" w:rsidP="00992981">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In terms of Clause 49-IV(G)(iii) of the Listing Agreement, a board committee under the chairmanship of a non-executive director shall be formed to specifically look into the </w:t>
      </w:r>
      <w:proofErr w:type="spellStart"/>
      <w:r>
        <w:rPr>
          <w:rFonts w:ascii="Helvetica" w:hAnsi="Helvetica" w:cs="Helvetica"/>
          <w:sz w:val="20"/>
          <w:szCs w:val="20"/>
        </w:rPr>
        <w:t>redressal</w:t>
      </w:r>
      <w:proofErr w:type="spellEnd"/>
      <w:r>
        <w:rPr>
          <w:rFonts w:ascii="Helvetica" w:hAnsi="Helvetica" w:cs="Helvetica"/>
          <w:sz w:val="20"/>
          <w:szCs w:val="20"/>
        </w:rPr>
        <w:t xml:space="preserve"> of shareholder and investors complaints like transfer of shares, non-receipt of balance sheet, non-receipt of declared dividends etc. This Committee shall be designated as ‘Shareholders/Investors Grievance Committee’.</w:t>
      </w:r>
    </w:p>
    <w:p w:rsidR="00992981" w:rsidRDefault="00992981" w:rsidP="00F545D7">
      <w:pPr>
        <w:autoSpaceDE w:val="0"/>
        <w:autoSpaceDN w:val="0"/>
        <w:adjustRightInd w:val="0"/>
        <w:spacing w:after="0" w:line="240" w:lineRule="auto"/>
        <w:jc w:val="both"/>
        <w:rPr>
          <w:rFonts w:ascii="Arial" w:hAnsi="Arial" w:cs="Arial"/>
          <w:bCs/>
          <w:sz w:val="20"/>
          <w:szCs w:val="20"/>
        </w:rPr>
      </w:pPr>
    </w:p>
    <w:p w:rsidR="00491410" w:rsidRDefault="00491410" w:rsidP="00491410">
      <w:pPr>
        <w:autoSpaceDE w:val="0"/>
        <w:autoSpaceDN w:val="0"/>
        <w:adjustRightInd w:val="0"/>
        <w:spacing w:after="0" w:line="240" w:lineRule="auto"/>
        <w:jc w:val="both"/>
        <w:rPr>
          <w:rFonts w:ascii="Arial" w:hAnsi="Arial" w:cs="Arial"/>
          <w:sz w:val="18"/>
          <w:szCs w:val="18"/>
        </w:rPr>
      </w:pPr>
      <w:r w:rsidRPr="00491410">
        <w:rPr>
          <w:rFonts w:ascii="Arial" w:hAnsi="Arial" w:cs="Arial"/>
          <w:b/>
          <w:sz w:val="18"/>
          <w:szCs w:val="18"/>
        </w:rPr>
        <w:t>Non-Mandatory Committees</w:t>
      </w:r>
      <w:r>
        <w:rPr>
          <w:rFonts w:ascii="Arial" w:hAnsi="Arial" w:cs="Arial"/>
          <w:sz w:val="18"/>
          <w:szCs w:val="18"/>
        </w:rPr>
        <w:t xml:space="preserve"> - Remuneration Committee, Nomination Committee, Corporate Governance Committee, Compliance Committee, Risk Management Committee, Ethics Committee, Strategies Committee, Capital</w:t>
      </w:r>
    </w:p>
    <w:p w:rsidR="00491410" w:rsidRDefault="00491410" w:rsidP="0049141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Expenditure (</w:t>
      </w:r>
      <w:proofErr w:type="spellStart"/>
      <w:r>
        <w:rPr>
          <w:rFonts w:ascii="Arial" w:hAnsi="Arial" w:cs="Arial"/>
          <w:sz w:val="18"/>
          <w:szCs w:val="18"/>
        </w:rPr>
        <w:t>Capex</w:t>
      </w:r>
      <w:proofErr w:type="spellEnd"/>
      <w:r>
        <w:rPr>
          <w:rFonts w:ascii="Arial" w:hAnsi="Arial" w:cs="Arial"/>
          <w:sz w:val="18"/>
          <w:szCs w:val="18"/>
        </w:rPr>
        <w:t>) Committee, etc.</w:t>
      </w:r>
    </w:p>
    <w:p w:rsidR="00491410" w:rsidRDefault="00491410" w:rsidP="00491410">
      <w:pPr>
        <w:autoSpaceDE w:val="0"/>
        <w:autoSpaceDN w:val="0"/>
        <w:adjustRightInd w:val="0"/>
        <w:spacing w:after="0" w:line="240" w:lineRule="auto"/>
        <w:rPr>
          <w:rFonts w:ascii="Arial" w:hAnsi="Arial" w:cs="Arial"/>
          <w:sz w:val="18"/>
          <w:szCs w:val="18"/>
        </w:rPr>
      </w:pPr>
    </w:p>
    <w:p w:rsidR="00491410" w:rsidRDefault="00491410" w:rsidP="0049141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Remuneration Committee: Remuneration Committee or Compensation Committee as the name suggests is constituted by a company is to determine the remuneration packages of executive directors/ chief executive officers.</w:t>
      </w:r>
    </w:p>
    <w:p w:rsidR="00491410" w:rsidRDefault="00491410" w:rsidP="0049141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Corporate Governance Committee: A company may constitute this committee to develop and recommend the board a set of corporate governance guidelines applicable to the company, implement policies and processes relating to corporate governance principles, to review, periodically, the corporate governance guidelines of the company.</w:t>
      </w:r>
    </w:p>
    <w:p w:rsidR="00491410" w:rsidRDefault="00491410" w:rsidP="0049141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Corporate Compliance Committee: The primary objective of the Compliance Committee is to review, oversee, and monitor the Company‘s compliance with applicable legal and regulatory requirements, its policies, programs, and procedures to ensure compliance with relevant laws, its Code of Conduct, and other relevant standards.</w:t>
      </w:r>
    </w:p>
    <w:p w:rsidR="006E7F38" w:rsidRDefault="00491410" w:rsidP="0049141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Risk Management Committee: A business is exposed to various kind of risk such as strategic risk, data-security risk, fiduciary risk, credit risk, liquidity risk, reputational risk, environmental risk, competition risk, fraud risk, technological risk etc. A risk management Committee‘s role is to assist the Board in establishing risk management policy, overseeing and monitoring its implementation.</w:t>
      </w:r>
    </w:p>
    <w:p w:rsidR="00921860" w:rsidRDefault="00921860" w:rsidP="00491410">
      <w:pPr>
        <w:autoSpaceDE w:val="0"/>
        <w:autoSpaceDN w:val="0"/>
        <w:adjustRightInd w:val="0"/>
        <w:spacing w:after="0" w:line="240" w:lineRule="auto"/>
        <w:jc w:val="both"/>
        <w:rPr>
          <w:rFonts w:ascii="Arial" w:hAnsi="Arial" w:cs="Arial"/>
          <w:sz w:val="18"/>
          <w:szCs w:val="18"/>
        </w:rPr>
      </w:pPr>
    </w:p>
    <w:p w:rsidR="00921860" w:rsidRDefault="00921860" w:rsidP="0049141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3</w:t>
      </w:r>
      <w:proofErr w:type="gramStart"/>
      <w:r>
        <w:rPr>
          <w:rFonts w:ascii="Arial" w:hAnsi="Arial" w:cs="Arial"/>
          <w:sz w:val="18"/>
          <w:szCs w:val="18"/>
        </w:rPr>
        <w:t>©  Prepare</w:t>
      </w:r>
      <w:proofErr w:type="gramEnd"/>
      <w:r>
        <w:rPr>
          <w:rFonts w:ascii="Arial" w:hAnsi="Arial" w:cs="Arial"/>
          <w:sz w:val="18"/>
          <w:szCs w:val="18"/>
        </w:rPr>
        <w:t xml:space="preserve"> a Board note on ‘internal control’ highlighting the elements of sound internal control system for a company.</w:t>
      </w:r>
    </w:p>
    <w:p w:rsidR="00921860" w:rsidRDefault="00921860" w:rsidP="0049141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Answer:</w:t>
      </w:r>
    </w:p>
    <w:p w:rsidR="00921860" w:rsidRDefault="00921860" w:rsidP="00491410">
      <w:pPr>
        <w:autoSpaceDE w:val="0"/>
        <w:autoSpaceDN w:val="0"/>
        <w:adjustRightInd w:val="0"/>
        <w:spacing w:after="0" w:line="240" w:lineRule="auto"/>
        <w:jc w:val="both"/>
        <w:rPr>
          <w:rFonts w:ascii="Arial" w:hAnsi="Arial" w:cs="Arial"/>
          <w:sz w:val="18"/>
          <w:szCs w:val="18"/>
        </w:rPr>
      </w:pPr>
    </w:p>
    <w:p w:rsidR="00921860" w:rsidRDefault="00921860" w:rsidP="00491410">
      <w:pPr>
        <w:autoSpaceDE w:val="0"/>
        <w:autoSpaceDN w:val="0"/>
        <w:adjustRightInd w:val="0"/>
        <w:spacing w:after="0" w:line="240" w:lineRule="auto"/>
        <w:jc w:val="both"/>
        <w:rPr>
          <w:rFonts w:ascii="Arial" w:hAnsi="Arial" w:cs="Arial"/>
          <w:sz w:val="18"/>
          <w:szCs w:val="18"/>
        </w:rPr>
      </w:pPr>
    </w:p>
    <w:p w:rsidR="00921860" w:rsidRPr="006E7F38" w:rsidRDefault="00921860" w:rsidP="00491410">
      <w:pPr>
        <w:autoSpaceDE w:val="0"/>
        <w:autoSpaceDN w:val="0"/>
        <w:adjustRightInd w:val="0"/>
        <w:spacing w:after="0" w:line="240" w:lineRule="auto"/>
        <w:jc w:val="both"/>
        <w:rPr>
          <w:rFonts w:ascii="Arial" w:hAnsi="Arial" w:cs="Arial"/>
          <w:bCs/>
          <w:sz w:val="20"/>
          <w:szCs w:val="20"/>
        </w:rPr>
      </w:pPr>
    </w:p>
    <w:p w:rsidR="006E7F38" w:rsidRDefault="00094F23" w:rsidP="004B36E1">
      <w:pPr>
        <w:autoSpaceDE w:val="0"/>
        <w:autoSpaceDN w:val="0"/>
        <w:adjustRightInd w:val="0"/>
        <w:spacing w:after="0" w:line="240" w:lineRule="auto"/>
        <w:rPr>
          <w:rFonts w:ascii="Arial" w:hAnsi="Arial" w:cs="Arial"/>
          <w:bCs/>
          <w:sz w:val="20"/>
          <w:szCs w:val="20"/>
        </w:rPr>
      </w:pPr>
      <w:r>
        <w:t xml:space="preserve">4(a) </w:t>
      </w:r>
      <w:proofErr w:type="spellStart"/>
      <w:r>
        <w:t>Organisation</w:t>
      </w:r>
      <w:proofErr w:type="spellEnd"/>
      <w:r>
        <w:t xml:space="preserve"> for Economic Co-operation and Development (OECD) defines corporate governance as — "a system by which business corporations are directed and controlled." In the light of this statement, enumerate the principles of corporate governance as evolved by OECD.</w:t>
      </w:r>
    </w:p>
    <w:p w:rsidR="00094F23" w:rsidRDefault="00094F23" w:rsidP="004B36E1">
      <w:pPr>
        <w:autoSpaceDE w:val="0"/>
        <w:autoSpaceDN w:val="0"/>
        <w:adjustRightInd w:val="0"/>
        <w:spacing w:after="0" w:line="240" w:lineRule="auto"/>
        <w:rPr>
          <w:rFonts w:ascii="Arial" w:hAnsi="Arial" w:cs="Arial"/>
          <w:bCs/>
          <w:sz w:val="20"/>
          <w:szCs w:val="20"/>
        </w:rPr>
      </w:pPr>
      <w:r>
        <w:rPr>
          <w:rFonts w:ascii="Arial" w:hAnsi="Arial" w:cs="Arial"/>
          <w:bCs/>
          <w:sz w:val="20"/>
          <w:szCs w:val="20"/>
        </w:rPr>
        <w:t>Answer:</w:t>
      </w:r>
    </w:p>
    <w:p w:rsidR="00094F23" w:rsidRDefault="00094F23" w:rsidP="00094F23">
      <w:pPr>
        <w:autoSpaceDE w:val="0"/>
        <w:autoSpaceDN w:val="0"/>
        <w:adjustRightInd w:val="0"/>
        <w:spacing w:after="0" w:line="240" w:lineRule="auto"/>
        <w:rPr>
          <w:rFonts w:ascii="Helvetica,Bold" w:hAnsi="Helvetica,Bold" w:cs="Helvetica,Bold"/>
          <w:b/>
          <w:bCs/>
          <w:color w:val="231F20"/>
          <w:sz w:val="20"/>
          <w:szCs w:val="20"/>
        </w:rPr>
      </w:pPr>
      <w:r>
        <w:rPr>
          <w:rFonts w:ascii="Helvetica,Bold" w:hAnsi="Helvetica,Bold" w:cs="Helvetica,Bold"/>
          <w:b/>
          <w:bCs/>
          <w:color w:val="231F20"/>
          <w:sz w:val="20"/>
          <w:szCs w:val="20"/>
        </w:rPr>
        <w:t>OECD principles of Corporate Governance</w:t>
      </w:r>
    </w:p>
    <w:p w:rsidR="00094F23" w:rsidRDefault="00094F23" w:rsidP="00094F23">
      <w:pPr>
        <w:autoSpaceDE w:val="0"/>
        <w:autoSpaceDN w:val="0"/>
        <w:adjustRightInd w:val="0"/>
        <w:spacing w:after="0" w:line="240" w:lineRule="auto"/>
        <w:jc w:val="both"/>
        <w:rPr>
          <w:rFonts w:ascii="Helvetica" w:hAnsi="Helvetica" w:cs="Helvetica"/>
          <w:color w:val="231F20"/>
          <w:sz w:val="20"/>
          <w:szCs w:val="20"/>
        </w:rPr>
      </w:pPr>
      <w:r>
        <w:rPr>
          <w:rFonts w:ascii="Helvetica" w:hAnsi="Helvetica" w:cs="Helvetica"/>
          <w:color w:val="231F20"/>
          <w:sz w:val="20"/>
          <w:szCs w:val="20"/>
        </w:rPr>
        <w:t xml:space="preserve">The </w:t>
      </w:r>
      <w:proofErr w:type="spellStart"/>
      <w:r>
        <w:rPr>
          <w:rFonts w:ascii="Helvetica" w:hAnsi="Helvetica" w:cs="Helvetica"/>
          <w:color w:val="231F20"/>
          <w:sz w:val="20"/>
          <w:szCs w:val="20"/>
        </w:rPr>
        <w:t>Organisation</w:t>
      </w:r>
      <w:proofErr w:type="spellEnd"/>
      <w:r>
        <w:rPr>
          <w:rFonts w:ascii="Helvetica" w:hAnsi="Helvetica" w:cs="Helvetica"/>
          <w:color w:val="231F20"/>
          <w:sz w:val="20"/>
          <w:szCs w:val="20"/>
        </w:rPr>
        <w:t xml:space="preserve"> for Economic Co-operation and Development (OECD) was established in 1961. The OECD was one of the first non-government organizations to spell out the principles that should govern </w:t>
      </w:r>
      <w:proofErr w:type="spellStart"/>
      <w:r>
        <w:rPr>
          <w:rFonts w:ascii="Helvetica" w:hAnsi="Helvetica" w:cs="Helvetica"/>
          <w:color w:val="231F20"/>
          <w:sz w:val="20"/>
          <w:szCs w:val="20"/>
        </w:rPr>
        <w:t>corporates</w:t>
      </w:r>
      <w:proofErr w:type="spellEnd"/>
      <w:r>
        <w:rPr>
          <w:rFonts w:ascii="Helvetica" w:hAnsi="Helvetica" w:cs="Helvetica"/>
          <w:color w:val="231F20"/>
          <w:sz w:val="20"/>
          <w:szCs w:val="20"/>
        </w:rPr>
        <w:t>.</w:t>
      </w:r>
    </w:p>
    <w:p w:rsidR="00094F23" w:rsidRDefault="00094F23" w:rsidP="00094F23">
      <w:pPr>
        <w:autoSpaceDE w:val="0"/>
        <w:autoSpaceDN w:val="0"/>
        <w:adjustRightInd w:val="0"/>
        <w:spacing w:after="0" w:line="240" w:lineRule="auto"/>
        <w:jc w:val="both"/>
        <w:rPr>
          <w:rFonts w:ascii="Arial" w:hAnsi="Arial" w:cs="Arial"/>
          <w:bCs/>
          <w:sz w:val="20"/>
          <w:szCs w:val="20"/>
        </w:rPr>
      </w:pPr>
      <w:r>
        <w:rPr>
          <w:rFonts w:ascii="Helvetica" w:hAnsi="Helvetica" w:cs="Helvetica"/>
          <w:color w:val="231F20"/>
          <w:sz w:val="20"/>
          <w:szCs w:val="20"/>
        </w:rPr>
        <w:lastRenderedPageBreak/>
        <w:t>The OECD Principles of Corporate Governance set out a framework for good practice which was agreed by the governments of the 30 countries that are members of the OECD. They were designed to assist governments and regulatory bodies in both OECD countries and elsewhere in drawing up and enforcing effective rules, regulations and codes of corporate governance. They also provide guidance for stock-exchanges, investors, companies and others that have a role in the process of developing good corporate governance.</w:t>
      </w:r>
    </w:p>
    <w:p w:rsidR="00094F23" w:rsidRDefault="00094F23" w:rsidP="004B36E1">
      <w:pPr>
        <w:autoSpaceDE w:val="0"/>
        <w:autoSpaceDN w:val="0"/>
        <w:adjustRightInd w:val="0"/>
        <w:spacing w:after="0" w:line="240" w:lineRule="auto"/>
        <w:rPr>
          <w:rFonts w:ascii="Arial" w:hAnsi="Arial" w:cs="Arial"/>
          <w:bCs/>
          <w:sz w:val="20"/>
          <w:szCs w:val="20"/>
        </w:rPr>
      </w:pPr>
    </w:p>
    <w:p w:rsidR="00FF693B" w:rsidRDefault="00FF693B" w:rsidP="00FF693B">
      <w:pPr>
        <w:autoSpaceDE w:val="0"/>
        <w:autoSpaceDN w:val="0"/>
        <w:adjustRightInd w:val="0"/>
        <w:spacing w:after="0" w:line="240" w:lineRule="auto"/>
        <w:jc w:val="both"/>
        <w:rPr>
          <w:rFonts w:ascii="Helvetica" w:hAnsi="Helvetica" w:cs="Helvetica"/>
          <w:color w:val="231F20"/>
          <w:sz w:val="20"/>
          <w:szCs w:val="20"/>
        </w:rPr>
      </w:pPr>
      <w:r>
        <w:rPr>
          <w:rFonts w:ascii="Helvetica" w:hAnsi="Helvetica" w:cs="Helvetica"/>
          <w:color w:val="231F20"/>
          <w:sz w:val="20"/>
          <w:szCs w:val="20"/>
        </w:rPr>
        <w:t xml:space="preserve">The original OECD Principles were issued in </w:t>
      </w:r>
      <w:proofErr w:type="gramStart"/>
      <w:r>
        <w:rPr>
          <w:rFonts w:ascii="Helvetica" w:hAnsi="Helvetica" w:cs="Helvetica"/>
          <w:color w:val="231F20"/>
          <w:sz w:val="20"/>
          <w:szCs w:val="20"/>
        </w:rPr>
        <w:t>1999,</w:t>
      </w:r>
      <w:proofErr w:type="gramEnd"/>
      <w:r>
        <w:rPr>
          <w:rFonts w:ascii="Helvetica" w:hAnsi="Helvetica" w:cs="Helvetica"/>
          <w:color w:val="231F20"/>
          <w:sz w:val="20"/>
          <w:szCs w:val="20"/>
        </w:rPr>
        <w:t xml:space="preserve"> they became a generally accepted standard in this area. The original principles of OECD were revised and the revised principles were issued in 2004. The revision of the original principles was to take into account the developments and the corporate governance scandals highlighted the need for improved standards. It was recognized that the integrity of the stock market was critical and to the revised principles were designed to underpin this integrity.</w:t>
      </w:r>
    </w:p>
    <w:p w:rsidR="00FF693B" w:rsidRDefault="00FF693B" w:rsidP="00FF693B">
      <w:pPr>
        <w:autoSpaceDE w:val="0"/>
        <w:autoSpaceDN w:val="0"/>
        <w:adjustRightInd w:val="0"/>
        <w:spacing w:after="0" w:line="240" w:lineRule="auto"/>
        <w:rPr>
          <w:rFonts w:ascii="Helvetica" w:hAnsi="Helvetica" w:cs="Helvetica"/>
          <w:color w:val="231F20"/>
          <w:sz w:val="20"/>
          <w:szCs w:val="20"/>
        </w:rPr>
      </w:pPr>
      <w:r>
        <w:rPr>
          <w:rFonts w:ascii="Helvetica" w:hAnsi="Helvetica" w:cs="Helvetica"/>
          <w:color w:val="231F20"/>
          <w:sz w:val="20"/>
          <w:szCs w:val="20"/>
        </w:rPr>
        <w:t>The OECD Principles of Corporate Governance cover six main areas.</w:t>
      </w:r>
    </w:p>
    <w:p w:rsidR="00FF693B" w:rsidRDefault="00FF693B" w:rsidP="00FF693B">
      <w:pPr>
        <w:autoSpaceDE w:val="0"/>
        <w:autoSpaceDN w:val="0"/>
        <w:adjustRightInd w:val="0"/>
        <w:spacing w:after="0" w:line="240" w:lineRule="auto"/>
        <w:jc w:val="both"/>
        <w:rPr>
          <w:rFonts w:ascii="Helvetica" w:hAnsi="Helvetica" w:cs="Helvetica"/>
          <w:color w:val="231F20"/>
          <w:sz w:val="20"/>
          <w:szCs w:val="20"/>
        </w:rPr>
      </w:pPr>
      <w:r>
        <w:rPr>
          <w:rFonts w:ascii="Helvetica" w:hAnsi="Helvetica" w:cs="Helvetica"/>
          <w:color w:val="231F20"/>
          <w:sz w:val="20"/>
          <w:szCs w:val="20"/>
        </w:rPr>
        <w:t>(a) They call on governments to have in place an effective institutional and legal framework to support good corporate governance practices.</w:t>
      </w:r>
    </w:p>
    <w:p w:rsidR="00FF693B" w:rsidRDefault="00FF693B" w:rsidP="00FF693B">
      <w:pPr>
        <w:autoSpaceDE w:val="0"/>
        <w:autoSpaceDN w:val="0"/>
        <w:adjustRightInd w:val="0"/>
        <w:spacing w:after="0" w:line="240" w:lineRule="auto"/>
        <w:jc w:val="both"/>
        <w:rPr>
          <w:rFonts w:ascii="Helvetica" w:hAnsi="Helvetica" w:cs="Helvetica"/>
          <w:color w:val="231F20"/>
          <w:sz w:val="20"/>
          <w:szCs w:val="20"/>
        </w:rPr>
      </w:pPr>
      <w:r>
        <w:rPr>
          <w:rFonts w:ascii="Helvetica" w:hAnsi="Helvetica" w:cs="Helvetica"/>
          <w:color w:val="231F20"/>
          <w:sz w:val="20"/>
          <w:szCs w:val="20"/>
        </w:rPr>
        <w:t>(b) They call for a corporate governance framework that protects and facilitates the exercise of shareholders’ rights.</w:t>
      </w:r>
    </w:p>
    <w:p w:rsidR="00FF693B" w:rsidRDefault="00FF693B" w:rsidP="00FF693B">
      <w:pPr>
        <w:autoSpaceDE w:val="0"/>
        <w:autoSpaceDN w:val="0"/>
        <w:adjustRightInd w:val="0"/>
        <w:spacing w:after="0" w:line="240" w:lineRule="auto"/>
        <w:jc w:val="both"/>
        <w:rPr>
          <w:rFonts w:ascii="Helvetica" w:hAnsi="Helvetica" w:cs="Helvetica"/>
          <w:color w:val="231F20"/>
          <w:sz w:val="20"/>
          <w:szCs w:val="20"/>
        </w:rPr>
      </w:pPr>
      <w:r>
        <w:rPr>
          <w:rFonts w:ascii="Helvetica" w:hAnsi="Helvetica" w:cs="Helvetica"/>
          <w:color w:val="231F20"/>
          <w:sz w:val="20"/>
          <w:szCs w:val="20"/>
        </w:rPr>
        <w:t>(c) They also strongly support the equal treatment of all shareholders, including minority and foreign shareholders.</w:t>
      </w:r>
    </w:p>
    <w:p w:rsidR="00FF693B" w:rsidRDefault="00FF693B" w:rsidP="00FF693B">
      <w:pPr>
        <w:autoSpaceDE w:val="0"/>
        <w:autoSpaceDN w:val="0"/>
        <w:adjustRightInd w:val="0"/>
        <w:spacing w:after="0" w:line="240" w:lineRule="auto"/>
        <w:rPr>
          <w:rFonts w:ascii="Helvetica" w:hAnsi="Helvetica" w:cs="Helvetica"/>
          <w:color w:val="231F20"/>
          <w:sz w:val="20"/>
          <w:szCs w:val="20"/>
        </w:rPr>
      </w:pPr>
      <w:r>
        <w:rPr>
          <w:rFonts w:ascii="Helvetica" w:hAnsi="Helvetica" w:cs="Helvetica"/>
          <w:color w:val="231F20"/>
          <w:sz w:val="20"/>
          <w:szCs w:val="20"/>
        </w:rPr>
        <w:t>(d) They recognize the importance of the role of stakeholders in corporate governance.</w:t>
      </w:r>
    </w:p>
    <w:p w:rsidR="00FF693B" w:rsidRDefault="00FF693B" w:rsidP="00FF693B">
      <w:pPr>
        <w:autoSpaceDE w:val="0"/>
        <w:autoSpaceDN w:val="0"/>
        <w:adjustRightInd w:val="0"/>
        <w:spacing w:after="0" w:line="240" w:lineRule="auto"/>
        <w:rPr>
          <w:rFonts w:ascii="Helvetica" w:hAnsi="Helvetica" w:cs="Helvetica"/>
          <w:color w:val="231F20"/>
          <w:sz w:val="20"/>
          <w:szCs w:val="20"/>
        </w:rPr>
      </w:pPr>
      <w:r>
        <w:rPr>
          <w:rFonts w:ascii="Helvetica" w:hAnsi="Helvetica" w:cs="Helvetica"/>
          <w:color w:val="231F20"/>
          <w:sz w:val="20"/>
          <w:szCs w:val="20"/>
        </w:rPr>
        <w:t>(e) They look at the importance of timely, accurate and transparent disclosure mechanisms</w:t>
      </w:r>
    </w:p>
    <w:p w:rsidR="00FF693B" w:rsidRDefault="00FF693B" w:rsidP="00FF693B">
      <w:pPr>
        <w:autoSpaceDE w:val="0"/>
        <w:autoSpaceDN w:val="0"/>
        <w:adjustRightInd w:val="0"/>
        <w:spacing w:after="0" w:line="240" w:lineRule="auto"/>
        <w:rPr>
          <w:rFonts w:ascii="Helvetica" w:hAnsi="Helvetica" w:cs="Helvetica"/>
          <w:color w:val="231F20"/>
          <w:sz w:val="20"/>
          <w:szCs w:val="20"/>
        </w:rPr>
      </w:pPr>
      <w:r>
        <w:rPr>
          <w:rFonts w:ascii="Helvetica" w:hAnsi="Helvetica" w:cs="Helvetica"/>
          <w:color w:val="231F20"/>
          <w:sz w:val="20"/>
          <w:szCs w:val="20"/>
        </w:rPr>
        <w:t>(f) They deal with board structures, responsibilities and procedures.</w:t>
      </w:r>
    </w:p>
    <w:p w:rsidR="00FF693B" w:rsidRDefault="00FF693B" w:rsidP="00FF693B">
      <w:pPr>
        <w:autoSpaceDE w:val="0"/>
        <w:autoSpaceDN w:val="0"/>
        <w:adjustRightInd w:val="0"/>
        <w:spacing w:after="0" w:line="240" w:lineRule="auto"/>
        <w:jc w:val="both"/>
        <w:rPr>
          <w:rFonts w:ascii="Arial" w:hAnsi="Arial" w:cs="Arial"/>
          <w:bCs/>
          <w:sz w:val="20"/>
          <w:szCs w:val="20"/>
        </w:rPr>
      </w:pPr>
      <w:r>
        <w:rPr>
          <w:rFonts w:ascii="Helvetica" w:hAnsi="Helvetica" w:cs="Helvetica"/>
          <w:color w:val="231F20"/>
          <w:sz w:val="20"/>
          <w:szCs w:val="20"/>
        </w:rPr>
        <w:t>The OECD Principles of Corporate Governance has provided governments, regulators and other standard setters with an international benchmark. The OECD works closely with a large number of developing and emerging market countries. In particular, the OECD organizes Regional Corporate Governance Roundtables in Asia, Latin America, Eurasia, Southeast Europe and Russia. These Roundtables have used the OECD Principles to formulate regional reform priorities and are now actively engaged in implementing these recommendations.</w:t>
      </w:r>
    </w:p>
    <w:p w:rsidR="00094F23" w:rsidRDefault="00094F23" w:rsidP="004B36E1">
      <w:pPr>
        <w:autoSpaceDE w:val="0"/>
        <w:autoSpaceDN w:val="0"/>
        <w:adjustRightInd w:val="0"/>
        <w:spacing w:after="0" w:line="240" w:lineRule="auto"/>
        <w:rPr>
          <w:rFonts w:ascii="Arial" w:hAnsi="Arial" w:cs="Arial"/>
          <w:bCs/>
          <w:sz w:val="20"/>
          <w:szCs w:val="20"/>
        </w:rPr>
      </w:pPr>
    </w:p>
    <w:p w:rsidR="00C776CA" w:rsidRDefault="00C776CA" w:rsidP="004B36E1">
      <w:pPr>
        <w:autoSpaceDE w:val="0"/>
        <w:autoSpaceDN w:val="0"/>
        <w:adjustRightInd w:val="0"/>
        <w:spacing w:after="0" w:line="240" w:lineRule="auto"/>
        <w:rPr>
          <w:rFonts w:ascii="Arial" w:hAnsi="Arial" w:cs="Arial"/>
          <w:bCs/>
          <w:sz w:val="20"/>
          <w:szCs w:val="20"/>
        </w:rPr>
      </w:pPr>
      <w:r>
        <w:rPr>
          <w:rFonts w:ascii="Arial" w:hAnsi="Arial" w:cs="Arial"/>
          <w:bCs/>
          <w:sz w:val="20"/>
          <w:szCs w:val="20"/>
        </w:rPr>
        <w:t>4(b</w:t>
      </w:r>
      <w:proofErr w:type="gramStart"/>
      <w:r>
        <w:rPr>
          <w:rFonts w:ascii="Arial" w:hAnsi="Arial" w:cs="Arial"/>
          <w:bCs/>
          <w:sz w:val="20"/>
          <w:szCs w:val="20"/>
        </w:rPr>
        <w:t>)  Discuss</w:t>
      </w:r>
      <w:proofErr w:type="gramEnd"/>
      <w:r>
        <w:rPr>
          <w:rFonts w:ascii="Arial" w:hAnsi="Arial" w:cs="Arial"/>
          <w:bCs/>
          <w:sz w:val="20"/>
          <w:szCs w:val="20"/>
        </w:rPr>
        <w:t xml:space="preserve"> briefly the following:</w:t>
      </w:r>
    </w:p>
    <w:p w:rsidR="00C776CA" w:rsidRDefault="00C776CA" w:rsidP="00C776CA">
      <w:pPr>
        <w:pStyle w:val="ListParagraph"/>
        <w:numPr>
          <w:ilvl w:val="0"/>
          <w:numId w:val="4"/>
        </w:num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Evidence of corporate governance from </w:t>
      </w:r>
      <w:proofErr w:type="spellStart"/>
      <w:r>
        <w:rPr>
          <w:rFonts w:ascii="Arial" w:hAnsi="Arial" w:cs="Arial"/>
          <w:bCs/>
          <w:sz w:val="20"/>
          <w:szCs w:val="20"/>
        </w:rPr>
        <w:t>Arthashastra</w:t>
      </w:r>
      <w:proofErr w:type="spellEnd"/>
    </w:p>
    <w:p w:rsidR="00FF693B" w:rsidRPr="006E7F38" w:rsidRDefault="00686C05" w:rsidP="004B36E1">
      <w:pPr>
        <w:autoSpaceDE w:val="0"/>
        <w:autoSpaceDN w:val="0"/>
        <w:adjustRightInd w:val="0"/>
        <w:spacing w:after="0" w:line="240" w:lineRule="auto"/>
        <w:rPr>
          <w:rFonts w:ascii="Arial" w:hAnsi="Arial" w:cs="Arial"/>
          <w:bCs/>
          <w:sz w:val="20"/>
          <w:szCs w:val="20"/>
        </w:rPr>
      </w:pPr>
      <w:r>
        <w:rPr>
          <w:rFonts w:ascii="Arial" w:hAnsi="Arial" w:cs="Arial"/>
          <w:bCs/>
          <w:sz w:val="20"/>
          <w:szCs w:val="20"/>
        </w:rPr>
        <w:t>Answer:</w:t>
      </w:r>
    </w:p>
    <w:p w:rsidR="004B36E1" w:rsidRDefault="004B36E1" w:rsidP="004B36E1">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EVIDENCE OF CORPORATE GOVERNANCE FROM THE ARTHASHASTRA</w:t>
      </w:r>
    </w:p>
    <w:p w:rsidR="004B36E1" w:rsidRDefault="004B36E1" w:rsidP="004B36E1">
      <w:pPr>
        <w:autoSpaceDE w:val="0"/>
        <w:autoSpaceDN w:val="0"/>
        <w:adjustRightInd w:val="0"/>
        <w:spacing w:after="0" w:line="240" w:lineRule="auto"/>
        <w:jc w:val="both"/>
        <w:rPr>
          <w:rFonts w:ascii="Arial" w:hAnsi="Arial" w:cs="Arial"/>
          <w:sz w:val="20"/>
          <w:szCs w:val="20"/>
        </w:rPr>
      </w:pPr>
      <w:proofErr w:type="spellStart"/>
      <w:r>
        <w:rPr>
          <w:rFonts w:ascii="Arial" w:hAnsi="Arial" w:cs="Arial"/>
          <w:sz w:val="20"/>
          <w:szCs w:val="20"/>
        </w:rPr>
        <w:t>Kautilya‘s</w:t>
      </w:r>
      <w:proofErr w:type="spellEnd"/>
      <w:r>
        <w:rPr>
          <w:rFonts w:ascii="Arial" w:hAnsi="Arial" w:cs="Arial"/>
          <w:sz w:val="20"/>
          <w:szCs w:val="20"/>
        </w:rPr>
        <w:t xml:space="preserve"> </w:t>
      </w:r>
      <w:proofErr w:type="spellStart"/>
      <w:r>
        <w:rPr>
          <w:rFonts w:ascii="Arial" w:hAnsi="Arial" w:cs="Arial"/>
          <w:sz w:val="20"/>
          <w:szCs w:val="20"/>
        </w:rPr>
        <w:t>Arthashastra</w:t>
      </w:r>
      <w:proofErr w:type="spellEnd"/>
      <w:r>
        <w:rPr>
          <w:rFonts w:ascii="Arial" w:hAnsi="Arial" w:cs="Arial"/>
          <w:sz w:val="20"/>
          <w:szCs w:val="20"/>
        </w:rPr>
        <w:t xml:space="preserve"> maintains that for good governance, all administrators, including the king were considered servants of the people. Good governance and stability were completely linked. If rulers are responsive, accountable, removable, recallable, there is stability. If not there is instability. These tenets hold good even today.</w:t>
      </w:r>
    </w:p>
    <w:p w:rsidR="003C6BA6" w:rsidRDefault="003C6BA6" w:rsidP="003C6BA6">
      <w:pPr>
        <w:autoSpaceDE w:val="0"/>
        <w:autoSpaceDN w:val="0"/>
        <w:adjustRightInd w:val="0"/>
        <w:spacing w:after="0" w:line="240" w:lineRule="auto"/>
        <w:rPr>
          <w:rFonts w:ascii="Arial,Bold" w:eastAsia="Arial,Bold" w:hAnsi="Arial" w:cs="Arial,Bold"/>
          <w:b/>
          <w:bCs/>
          <w:sz w:val="20"/>
          <w:szCs w:val="20"/>
        </w:rPr>
      </w:pPr>
    </w:p>
    <w:p w:rsidR="003C6BA6" w:rsidRDefault="004B36E1" w:rsidP="003C6BA6">
      <w:pPr>
        <w:autoSpaceDE w:val="0"/>
        <w:autoSpaceDN w:val="0"/>
        <w:adjustRightInd w:val="0"/>
        <w:spacing w:after="0" w:line="240" w:lineRule="auto"/>
        <w:rPr>
          <w:rFonts w:ascii="Arial" w:hAnsi="Arial" w:cs="Arial"/>
          <w:i/>
          <w:iCs/>
          <w:sz w:val="20"/>
          <w:szCs w:val="20"/>
        </w:rPr>
      </w:pPr>
      <w:proofErr w:type="spellStart"/>
      <w:r>
        <w:rPr>
          <w:rFonts w:ascii="Arial,Bold" w:eastAsia="Arial,Bold" w:hAnsi="Arial" w:cs="Arial,Bold"/>
          <w:b/>
          <w:bCs/>
          <w:sz w:val="20"/>
          <w:szCs w:val="20"/>
        </w:rPr>
        <w:t>Kautilya</w:t>
      </w:r>
      <w:r>
        <w:rPr>
          <w:rFonts w:ascii="Arial,Bold" w:eastAsia="Arial,Bold" w:hAnsi="Arial" w:cs="Arial,Bold" w:hint="eastAsia"/>
          <w:b/>
          <w:bCs/>
          <w:sz w:val="20"/>
          <w:szCs w:val="20"/>
        </w:rPr>
        <w:t>‟</w:t>
      </w:r>
      <w:r>
        <w:rPr>
          <w:rFonts w:ascii="Arial,Bold" w:eastAsia="Arial,Bold" w:hAnsi="Arial" w:cs="Arial,Bold"/>
          <w:b/>
          <w:bCs/>
          <w:sz w:val="20"/>
          <w:szCs w:val="20"/>
        </w:rPr>
        <w:t>s</w:t>
      </w:r>
      <w:proofErr w:type="spellEnd"/>
      <w:r>
        <w:rPr>
          <w:rFonts w:ascii="Arial,Bold" w:eastAsia="Arial,Bold" w:hAnsi="Arial" w:cs="Arial,Bold"/>
          <w:b/>
          <w:bCs/>
          <w:sz w:val="20"/>
          <w:szCs w:val="20"/>
        </w:rPr>
        <w:t xml:space="preserve"> </w:t>
      </w:r>
      <w:r>
        <w:rPr>
          <w:rFonts w:ascii="Arial" w:hAnsi="Arial" w:cs="Arial"/>
          <w:b/>
          <w:bCs/>
          <w:sz w:val="20"/>
          <w:szCs w:val="20"/>
        </w:rPr>
        <w:t>fourfold duty of a king</w:t>
      </w:r>
      <w:r w:rsidR="00E7078E">
        <w:rPr>
          <w:rFonts w:ascii="Arial" w:hAnsi="Arial" w:cs="Arial"/>
          <w:b/>
          <w:bCs/>
          <w:sz w:val="20"/>
          <w:szCs w:val="20"/>
        </w:rPr>
        <w:t xml:space="preserve"> </w:t>
      </w:r>
      <w:r>
        <w:rPr>
          <w:rFonts w:ascii="Arial,Bold" w:eastAsia="Arial,Bold" w:hAnsi="Arial" w:cs="Arial,Bold" w:hint="eastAsia"/>
          <w:b/>
          <w:bCs/>
          <w:sz w:val="20"/>
          <w:szCs w:val="20"/>
        </w:rPr>
        <w:t>–</w:t>
      </w:r>
      <w:r w:rsidR="00E7078E">
        <w:rPr>
          <w:rFonts w:ascii="Arial,Bold" w:eastAsia="Arial,Bold" w:hAnsi="Arial" w:cs="Arial,Bold"/>
          <w:b/>
          <w:bCs/>
          <w:sz w:val="20"/>
          <w:szCs w:val="20"/>
        </w:rPr>
        <w:t xml:space="preserve"> </w:t>
      </w:r>
      <w:proofErr w:type="spellStart"/>
      <w:r w:rsidR="003C6BA6">
        <w:rPr>
          <w:rFonts w:ascii="Arial" w:hAnsi="Arial" w:cs="Arial"/>
          <w:i/>
          <w:iCs/>
          <w:sz w:val="20"/>
          <w:szCs w:val="20"/>
        </w:rPr>
        <w:t>Raksha</w:t>
      </w:r>
      <w:proofErr w:type="spellEnd"/>
      <w:r w:rsidR="003C6BA6">
        <w:rPr>
          <w:rFonts w:ascii="Arial" w:hAnsi="Arial" w:cs="Arial"/>
          <w:i/>
          <w:iCs/>
          <w:sz w:val="20"/>
          <w:szCs w:val="20"/>
        </w:rPr>
        <w:t xml:space="preserve">, </w:t>
      </w:r>
      <w:proofErr w:type="spellStart"/>
      <w:r w:rsidR="003C6BA6">
        <w:rPr>
          <w:rFonts w:ascii="Arial" w:hAnsi="Arial" w:cs="Arial"/>
          <w:i/>
          <w:iCs/>
          <w:sz w:val="20"/>
          <w:szCs w:val="20"/>
        </w:rPr>
        <w:t>vridhi</w:t>
      </w:r>
      <w:proofErr w:type="spellEnd"/>
      <w:r w:rsidR="003C6BA6">
        <w:rPr>
          <w:rFonts w:ascii="Arial" w:hAnsi="Arial" w:cs="Arial"/>
          <w:i/>
          <w:iCs/>
          <w:sz w:val="20"/>
          <w:szCs w:val="20"/>
        </w:rPr>
        <w:t xml:space="preserve">, </w:t>
      </w:r>
      <w:proofErr w:type="spellStart"/>
      <w:r w:rsidR="003C6BA6">
        <w:rPr>
          <w:rFonts w:ascii="Arial" w:hAnsi="Arial" w:cs="Arial"/>
          <w:i/>
          <w:iCs/>
          <w:sz w:val="20"/>
          <w:szCs w:val="20"/>
        </w:rPr>
        <w:t>palana</w:t>
      </w:r>
      <w:proofErr w:type="spellEnd"/>
      <w:r w:rsidR="003C6BA6">
        <w:rPr>
          <w:rFonts w:ascii="Arial" w:hAnsi="Arial" w:cs="Arial"/>
          <w:i/>
          <w:iCs/>
          <w:sz w:val="20"/>
          <w:szCs w:val="20"/>
        </w:rPr>
        <w:t>,</w:t>
      </w:r>
      <w:r w:rsidR="00E7078E">
        <w:rPr>
          <w:rFonts w:ascii="Arial" w:hAnsi="Arial" w:cs="Arial"/>
          <w:i/>
          <w:iCs/>
          <w:sz w:val="20"/>
          <w:szCs w:val="20"/>
        </w:rPr>
        <w:t xml:space="preserve"> </w:t>
      </w:r>
      <w:proofErr w:type="spellStart"/>
      <w:r w:rsidR="003C6BA6">
        <w:rPr>
          <w:rFonts w:ascii="Arial" w:hAnsi="Arial" w:cs="Arial"/>
          <w:i/>
          <w:iCs/>
          <w:sz w:val="20"/>
          <w:szCs w:val="20"/>
        </w:rPr>
        <w:t>yogakshema</w:t>
      </w:r>
      <w:proofErr w:type="spellEnd"/>
      <w:r w:rsidR="003C6BA6">
        <w:rPr>
          <w:rFonts w:ascii="Arial" w:hAnsi="Arial" w:cs="Arial"/>
          <w:i/>
          <w:iCs/>
          <w:sz w:val="20"/>
          <w:szCs w:val="20"/>
        </w:rPr>
        <w:t>.</w:t>
      </w:r>
    </w:p>
    <w:p w:rsidR="003C6BA6" w:rsidRDefault="003C6BA6" w:rsidP="004B36E1">
      <w:pPr>
        <w:autoSpaceDE w:val="0"/>
        <w:autoSpaceDN w:val="0"/>
        <w:adjustRightInd w:val="0"/>
        <w:spacing w:after="0" w:line="240" w:lineRule="auto"/>
        <w:jc w:val="both"/>
        <w:rPr>
          <w:rFonts w:ascii="Arial" w:hAnsi="Arial" w:cs="Arial"/>
          <w:sz w:val="20"/>
          <w:szCs w:val="20"/>
        </w:rPr>
      </w:pPr>
    </w:p>
    <w:p w:rsidR="004B36E1" w:rsidRDefault="004B36E1" w:rsidP="004B36E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substitution of the state with the corporation, the king with the CEO or the board of a corporation, and the subjects with the shareholders, bring out the quintessence of corporate governance, because central to the concept of corporate governance is the belief that public good should be ahead of private good and that the corporation's resources cannot be used for personal benefit.</w:t>
      </w:r>
    </w:p>
    <w:p w:rsidR="003C6BA6" w:rsidRDefault="003C6BA6" w:rsidP="003C6BA6">
      <w:pPr>
        <w:autoSpaceDE w:val="0"/>
        <w:autoSpaceDN w:val="0"/>
        <w:adjustRightInd w:val="0"/>
        <w:spacing w:after="0" w:line="240" w:lineRule="auto"/>
        <w:rPr>
          <w:rFonts w:ascii="Arial" w:hAnsi="Arial" w:cs="Arial"/>
          <w:i/>
          <w:iCs/>
          <w:sz w:val="20"/>
          <w:szCs w:val="20"/>
        </w:rPr>
      </w:pPr>
    </w:p>
    <w:p w:rsidR="004B36E1" w:rsidRDefault="004B36E1" w:rsidP="004B36E1">
      <w:pPr>
        <w:autoSpaceDE w:val="0"/>
        <w:autoSpaceDN w:val="0"/>
        <w:adjustRightInd w:val="0"/>
        <w:spacing w:after="0" w:line="240" w:lineRule="auto"/>
        <w:jc w:val="both"/>
        <w:rPr>
          <w:rFonts w:ascii="Arial" w:hAnsi="Arial" w:cs="Arial"/>
          <w:sz w:val="20"/>
          <w:szCs w:val="20"/>
        </w:rPr>
      </w:pPr>
      <w:proofErr w:type="spellStart"/>
      <w:r>
        <w:rPr>
          <w:rFonts w:ascii="Arial" w:hAnsi="Arial" w:cs="Arial"/>
          <w:b/>
          <w:bCs/>
          <w:sz w:val="20"/>
          <w:szCs w:val="20"/>
        </w:rPr>
        <w:t>Raksha</w:t>
      </w:r>
      <w:proofErr w:type="spellEnd"/>
      <w:r>
        <w:rPr>
          <w:rFonts w:ascii="Arial" w:hAnsi="Arial" w:cs="Arial"/>
          <w:b/>
          <w:bCs/>
          <w:sz w:val="20"/>
          <w:szCs w:val="20"/>
        </w:rPr>
        <w:t xml:space="preserve"> </w:t>
      </w:r>
      <w:r>
        <w:rPr>
          <w:rFonts w:ascii="Arial" w:hAnsi="Arial" w:cs="Arial"/>
          <w:sz w:val="20"/>
          <w:szCs w:val="20"/>
        </w:rPr>
        <w:t>– literally means protection, in the corporate scenario it can be equated with the risk management aspect.</w:t>
      </w:r>
    </w:p>
    <w:p w:rsidR="004B36E1" w:rsidRDefault="004B36E1" w:rsidP="004B36E1">
      <w:pPr>
        <w:autoSpaceDE w:val="0"/>
        <w:autoSpaceDN w:val="0"/>
        <w:adjustRightInd w:val="0"/>
        <w:spacing w:after="0" w:line="240" w:lineRule="auto"/>
        <w:jc w:val="both"/>
        <w:rPr>
          <w:rFonts w:ascii="Arial" w:hAnsi="Arial" w:cs="Arial"/>
          <w:sz w:val="20"/>
          <w:szCs w:val="20"/>
        </w:rPr>
      </w:pPr>
      <w:proofErr w:type="spellStart"/>
      <w:r>
        <w:rPr>
          <w:rFonts w:ascii="Arial" w:hAnsi="Arial" w:cs="Arial"/>
          <w:b/>
          <w:bCs/>
          <w:sz w:val="20"/>
          <w:szCs w:val="20"/>
        </w:rPr>
        <w:t>Vriddhi</w:t>
      </w:r>
      <w:proofErr w:type="spellEnd"/>
      <w:r>
        <w:rPr>
          <w:rFonts w:ascii="Arial" w:hAnsi="Arial" w:cs="Arial"/>
          <w:b/>
          <w:bCs/>
          <w:sz w:val="20"/>
          <w:szCs w:val="20"/>
        </w:rPr>
        <w:t xml:space="preserve"> </w:t>
      </w:r>
      <w:r>
        <w:rPr>
          <w:rFonts w:ascii="Arial" w:hAnsi="Arial" w:cs="Arial"/>
          <w:sz w:val="20"/>
          <w:szCs w:val="20"/>
        </w:rPr>
        <w:t>– literally means growth, in the present day context can be equated to stakeholder value enhancement</w:t>
      </w:r>
    </w:p>
    <w:p w:rsidR="004B36E1" w:rsidRDefault="004B36E1" w:rsidP="004B36E1">
      <w:pPr>
        <w:autoSpaceDE w:val="0"/>
        <w:autoSpaceDN w:val="0"/>
        <w:adjustRightInd w:val="0"/>
        <w:spacing w:after="0" w:line="240" w:lineRule="auto"/>
        <w:jc w:val="both"/>
        <w:rPr>
          <w:rFonts w:ascii="Arial" w:hAnsi="Arial" w:cs="Arial"/>
          <w:sz w:val="20"/>
          <w:szCs w:val="20"/>
        </w:rPr>
      </w:pPr>
      <w:proofErr w:type="spellStart"/>
      <w:r>
        <w:rPr>
          <w:rFonts w:ascii="Arial" w:hAnsi="Arial" w:cs="Arial"/>
          <w:b/>
          <w:bCs/>
          <w:sz w:val="20"/>
          <w:szCs w:val="20"/>
        </w:rPr>
        <w:t>Palana</w:t>
      </w:r>
      <w:proofErr w:type="spellEnd"/>
      <w:r>
        <w:rPr>
          <w:rFonts w:ascii="Arial" w:hAnsi="Arial" w:cs="Arial"/>
          <w:b/>
          <w:bCs/>
          <w:sz w:val="20"/>
          <w:szCs w:val="20"/>
        </w:rPr>
        <w:t xml:space="preserve"> </w:t>
      </w:r>
      <w:r>
        <w:rPr>
          <w:rFonts w:ascii="Arial" w:hAnsi="Arial" w:cs="Arial"/>
          <w:sz w:val="20"/>
          <w:szCs w:val="20"/>
        </w:rPr>
        <w:t>– literally means maintenance/compliance, in the present day context it can be equated to compliance to the law in letter and spirit.</w:t>
      </w:r>
    </w:p>
    <w:p w:rsidR="004B36E1" w:rsidRDefault="004B36E1" w:rsidP="003C6BA6">
      <w:pPr>
        <w:autoSpaceDE w:val="0"/>
        <w:autoSpaceDN w:val="0"/>
        <w:adjustRightInd w:val="0"/>
        <w:spacing w:after="0" w:line="240" w:lineRule="auto"/>
        <w:jc w:val="both"/>
        <w:rPr>
          <w:rFonts w:ascii="Arial" w:hAnsi="Arial" w:cs="Arial"/>
          <w:sz w:val="20"/>
          <w:szCs w:val="20"/>
        </w:rPr>
      </w:pPr>
      <w:proofErr w:type="spellStart"/>
      <w:r>
        <w:rPr>
          <w:rFonts w:ascii="Arial" w:hAnsi="Arial" w:cs="Arial"/>
          <w:b/>
          <w:bCs/>
          <w:sz w:val="20"/>
          <w:szCs w:val="20"/>
        </w:rPr>
        <w:t>Yogakshema</w:t>
      </w:r>
      <w:proofErr w:type="spellEnd"/>
      <w:r>
        <w:rPr>
          <w:rFonts w:ascii="Arial" w:hAnsi="Arial" w:cs="Arial"/>
          <w:b/>
          <w:bCs/>
          <w:sz w:val="20"/>
          <w:szCs w:val="20"/>
        </w:rPr>
        <w:t xml:space="preserve"> </w:t>
      </w:r>
      <w:r>
        <w:rPr>
          <w:rFonts w:ascii="Arial" w:hAnsi="Arial" w:cs="Arial"/>
          <w:sz w:val="20"/>
          <w:szCs w:val="20"/>
        </w:rPr>
        <w:t xml:space="preserve">– literally means well being and in </w:t>
      </w:r>
      <w:proofErr w:type="spellStart"/>
      <w:r>
        <w:rPr>
          <w:rFonts w:ascii="Arial" w:hAnsi="Arial" w:cs="Arial"/>
          <w:sz w:val="20"/>
          <w:szCs w:val="20"/>
        </w:rPr>
        <w:t>Kautilya‘s</w:t>
      </w:r>
      <w:proofErr w:type="spellEnd"/>
      <w:r>
        <w:rPr>
          <w:rFonts w:ascii="Arial" w:hAnsi="Arial" w:cs="Arial"/>
          <w:sz w:val="20"/>
          <w:szCs w:val="20"/>
        </w:rPr>
        <w:t xml:space="preserve"> </w:t>
      </w:r>
      <w:proofErr w:type="spellStart"/>
      <w:r>
        <w:rPr>
          <w:rFonts w:ascii="Arial" w:hAnsi="Arial" w:cs="Arial"/>
          <w:sz w:val="20"/>
          <w:szCs w:val="20"/>
        </w:rPr>
        <w:t>Arthashastra</w:t>
      </w:r>
      <w:proofErr w:type="spellEnd"/>
      <w:r>
        <w:rPr>
          <w:rFonts w:ascii="Arial" w:hAnsi="Arial" w:cs="Arial"/>
          <w:sz w:val="20"/>
          <w:szCs w:val="20"/>
        </w:rPr>
        <w:t xml:space="preserve"> it is used in context of a social security system. In the present day context it can be equated to corporate social responsibility.</w:t>
      </w:r>
    </w:p>
    <w:p w:rsidR="003C6BA6" w:rsidRDefault="003C6BA6" w:rsidP="003C6BA6">
      <w:pPr>
        <w:autoSpaceDE w:val="0"/>
        <w:autoSpaceDN w:val="0"/>
        <w:adjustRightInd w:val="0"/>
        <w:spacing w:after="0" w:line="240" w:lineRule="auto"/>
        <w:jc w:val="both"/>
        <w:rPr>
          <w:rFonts w:ascii="Arial" w:hAnsi="Arial" w:cs="Arial"/>
          <w:sz w:val="20"/>
          <w:szCs w:val="20"/>
        </w:rPr>
      </w:pPr>
    </w:p>
    <w:p w:rsidR="004B36E1" w:rsidRDefault="004B36E1" w:rsidP="003C6BA6">
      <w:pPr>
        <w:autoSpaceDE w:val="0"/>
        <w:autoSpaceDN w:val="0"/>
        <w:adjustRightInd w:val="0"/>
        <w:spacing w:after="0" w:line="240" w:lineRule="auto"/>
        <w:jc w:val="both"/>
        <w:rPr>
          <w:rFonts w:ascii="Arial" w:hAnsi="Arial" w:cs="Arial"/>
          <w:sz w:val="20"/>
          <w:szCs w:val="20"/>
        </w:rPr>
      </w:pPr>
      <w:proofErr w:type="spellStart"/>
      <w:r>
        <w:rPr>
          <w:rFonts w:ascii="Arial" w:hAnsi="Arial" w:cs="Arial"/>
          <w:sz w:val="20"/>
          <w:szCs w:val="20"/>
        </w:rPr>
        <w:t>Arthashastra</w:t>
      </w:r>
      <w:proofErr w:type="spellEnd"/>
      <w:r>
        <w:rPr>
          <w:rFonts w:ascii="Arial" w:hAnsi="Arial" w:cs="Arial"/>
          <w:sz w:val="20"/>
          <w:szCs w:val="20"/>
        </w:rPr>
        <w:t xml:space="preserve"> talks self-discipline for a king and the six enemies which a king</w:t>
      </w:r>
      <w:r w:rsidR="003C6BA6">
        <w:rPr>
          <w:rFonts w:ascii="Arial" w:hAnsi="Arial" w:cs="Arial"/>
          <w:sz w:val="20"/>
          <w:szCs w:val="20"/>
        </w:rPr>
        <w:t xml:space="preserve"> </w:t>
      </w:r>
      <w:r>
        <w:rPr>
          <w:rFonts w:ascii="Arial" w:hAnsi="Arial" w:cs="Arial"/>
          <w:sz w:val="20"/>
          <w:szCs w:val="20"/>
        </w:rPr>
        <w:t>should overcome – lust, anger, greed, conceit, arrogance and foolhardiness. In the</w:t>
      </w:r>
      <w:r w:rsidR="003C6BA6">
        <w:rPr>
          <w:rFonts w:ascii="Arial" w:hAnsi="Arial" w:cs="Arial"/>
          <w:sz w:val="20"/>
          <w:szCs w:val="20"/>
        </w:rPr>
        <w:t xml:space="preserve"> </w:t>
      </w:r>
      <w:r>
        <w:rPr>
          <w:rFonts w:ascii="Arial" w:hAnsi="Arial" w:cs="Arial"/>
          <w:sz w:val="20"/>
          <w:szCs w:val="20"/>
        </w:rPr>
        <w:t xml:space="preserve">present day context, this addresses the ethics </w:t>
      </w:r>
      <w:r>
        <w:rPr>
          <w:rFonts w:ascii="Arial" w:hAnsi="Arial" w:cs="Arial"/>
          <w:sz w:val="20"/>
          <w:szCs w:val="20"/>
        </w:rPr>
        <w:lastRenderedPageBreak/>
        <w:t>aspect of businesses and the personal</w:t>
      </w:r>
      <w:r w:rsidR="003C6BA6">
        <w:rPr>
          <w:rFonts w:ascii="Arial" w:hAnsi="Arial" w:cs="Arial"/>
          <w:sz w:val="20"/>
          <w:szCs w:val="20"/>
        </w:rPr>
        <w:t xml:space="preserve"> </w:t>
      </w:r>
      <w:r>
        <w:rPr>
          <w:rFonts w:ascii="Arial" w:hAnsi="Arial" w:cs="Arial"/>
          <w:sz w:val="20"/>
          <w:szCs w:val="20"/>
        </w:rPr>
        <w:t>ethics of the corporate leaders.</w:t>
      </w:r>
      <w:r w:rsidR="003C6BA6">
        <w:rPr>
          <w:rFonts w:ascii="Arial" w:hAnsi="Arial" w:cs="Arial"/>
          <w:sz w:val="20"/>
          <w:szCs w:val="20"/>
        </w:rPr>
        <w:t xml:space="preserve">  </w:t>
      </w:r>
      <w:r>
        <w:rPr>
          <w:rFonts w:ascii="Arial" w:hAnsi="Arial" w:cs="Arial"/>
          <w:sz w:val="20"/>
          <w:szCs w:val="20"/>
        </w:rPr>
        <w:t>Corporate Governance is managing, monitoring and overseeing various</w:t>
      </w:r>
      <w:r w:rsidR="003C6BA6">
        <w:rPr>
          <w:rFonts w:ascii="Arial" w:hAnsi="Arial" w:cs="Arial"/>
          <w:sz w:val="20"/>
          <w:szCs w:val="20"/>
        </w:rPr>
        <w:t xml:space="preserve"> </w:t>
      </w:r>
      <w:r>
        <w:rPr>
          <w:rFonts w:ascii="Arial" w:hAnsi="Arial" w:cs="Arial"/>
          <w:sz w:val="20"/>
          <w:szCs w:val="20"/>
        </w:rPr>
        <w:t>corporate systems in such a manner that corporate reliability, reputation are not put</w:t>
      </w:r>
      <w:r w:rsidR="003C6BA6">
        <w:rPr>
          <w:rFonts w:ascii="Arial" w:hAnsi="Arial" w:cs="Arial"/>
          <w:sz w:val="20"/>
          <w:szCs w:val="20"/>
        </w:rPr>
        <w:t xml:space="preserve"> </w:t>
      </w:r>
      <w:r>
        <w:rPr>
          <w:rFonts w:ascii="Arial" w:hAnsi="Arial" w:cs="Arial"/>
          <w:sz w:val="20"/>
          <w:szCs w:val="20"/>
        </w:rPr>
        <w:t>at stake. Corporate Governance pillars on transparency and fairness in action</w:t>
      </w:r>
      <w:r w:rsidR="003C6BA6">
        <w:rPr>
          <w:rFonts w:ascii="Arial" w:hAnsi="Arial" w:cs="Arial"/>
          <w:sz w:val="20"/>
          <w:szCs w:val="20"/>
        </w:rPr>
        <w:t xml:space="preserve"> </w:t>
      </w:r>
      <w:r>
        <w:rPr>
          <w:rFonts w:ascii="Arial" w:hAnsi="Arial" w:cs="Arial"/>
          <w:sz w:val="20"/>
          <w:szCs w:val="20"/>
        </w:rPr>
        <w:t>satisfying accountability and responsibility towards the stakeholders.</w:t>
      </w:r>
    </w:p>
    <w:p w:rsidR="003C6BA6" w:rsidRDefault="00EB1575" w:rsidP="004B36E1">
      <w:pPr>
        <w:autoSpaceDE w:val="0"/>
        <w:autoSpaceDN w:val="0"/>
        <w:adjustRightInd w:val="0"/>
        <w:spacing w:after="0" w:line="240" w:lineRule="auto"/>
        <w:rPr>
          <w:rFonts w:ascii="Arial" w:hAnsi="Arial" w:cs="Arial"/>
          <w:sz w:val="20"/>
          <w:szCs w:val="20"/>
        </w:rPr>
      </w:pPr>
      <w:r>
        <w:rPr>
          <w:rFonts w:ascii="Arial" w:hAnsi="Arial" w:cs="Arial"/>
          <w:noProof/>
          <w:sz w:val="20"/>
          <w:szCs w:val="20"/>
        </w:rPr>
        <w:pict>
          <v:oval id="_x0000_s1026" style="position:absolute;margin-left:111pt;margin-top:-.25pt;width:283.5pt;height:115.5pt;z-index:251658240"/>
        </w:pict>
      </w:r>
    </w:p>
    <w:p w:rsidR="004B36E1" w:rsidRDefault="00EB1575" w:rsidP="004B36E1">
      <w:pPr>
        <w:autoSpaceDE w:val="0"/>
        <w:autoSpaceDN w:val="0"/>
        <w:adjustRightInd w:val="0"/>
        <w:spacing w:after="0" w:line="240" w:lineRule="auto"/>
        <w:rPr>
          <w:rFonts w:ascii="Arial" w:hAnsi="Arial" w:cs="Arial"/>
          <w:sz w:val="20"/>
          <w:szCs w:val="20"/>
        </w:rPr>
      </w:pPr>
      <w:r>
        <w:rPr>
          <w:rFonts w:ascii="Arial" w:hAnsi="Arial" w:cs="Arial"/>
          <w:noProof/>
          <w:sz w:val="20"/>
          <w:szCs w:val="20"/>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2" type="#_x0000_t68" style="position:absolute;margin-left:202.5pt;margin-top:2.5pt;width:99pt;height:18.75pt;z-index:251663360">
            <v:textbox style="mso-next-textbox:#_x0000_s1032">
              <w:txbxContent>
                <w:p w:rsidR="003C6BA6" w:rsidRDefault="003C6BA6" w:rsidP="003C6BA6">
                  <w:pPr>
                    <w:autoSpaceDE w:val="0"/>
                    <w:autoSpaceDN w:val="0"/>
                    <w:adjustRightInd w:val="0"/>
                    <w:spacing w:after="0" w:line="240" w:lineRule="auto"/>
                    <w:rPr>
                      <w:rFonts w:ascii="Arial" w:hAnsi="Arial" w:cs="Arial"/>
                      <w:sz w:val="20"/>
                      <w:szCs w:val="20"/>
                    </w:rPr>
                  </w:pPr>
                  <w:r>
                    <w:rPr>
                      <w:rFonts w:ascii="Arial" w:hAnsi="Arial" w:cs="Arial"/>
                      <w:sz w:val="20"/>
                      <w:szCs w:val="20"/>
                    </w:rPr>
                    <w:t>Fairness</w:t>
                  </w:r>
                </w:p>
                <w:p w:rsidR="003C6BA6" w:rsidRDefault="003C6BA6"/>
              </w:txbxContent>
            </v:textbox>
          </v:shape>
        </w:pict>
      </w:r>
      <w:r>
        <w:rPr>
          <w:rFonts w:ascii="Arial" w:hAnsi="Arial" w:cs="Arial"/>
          <w:noProof/>
          <w:sz w:val="20"/>
          <w:szCs w:val="20"/>
        </w:rPr>
        <w:pict>
          <v:oval id="_x0000_s1027" style="position:absolute;margin-left:207.75pt;margin-top:10.25pt;width:84.75pt;height:55.75pt;z-index:251659264">
            <v:textbox style="mso-next-textbox:#_x0000_s1027">
              <w:txbxContent>
                <w:p w:rsidR="003C6BA6" w:rsidRDefault="003C6BA6">
                  <w:r>
                    <w:t>Corporate Governance</w:t>
                  </w:r>
                </w:p>
              </w:txbxContent>
            </v:textbox>
          </v:oval>
        </w:pict>
      </w:r>
      <w:r w:rsidR="004B36E1">
        <w:rPr>
          <w:rFonts w:ascii="Arial" w:hAnsi="Arial" w:cs="Arial"/>
          <w:sz w:val="20"/>
          <w:szCs w:val="20"/>
        </w:rPr>
        <w:t xml:space="preserve"> </w:t>
      </w:r>
    </w:p>
    <w:p w:rsidR="004B36E1" w:rsidRDefault="004B36E1" w:rsidP="004B36E1">
      <w:pPr>
        <w:autoSpaceDE w:val="0"/>
        <w:autoSpaceDN w:val="0"/>
        <w:adjustRightInd w:val="0"/>
        <w:spacing w:after="0" w:line="240" w:lineRule="auto"/>
        <w:rPr>
          <w:rFonts w:ascii="Arial" w:hAnsi="Arial" w:cs="Arial"/>
          <w:sz w:val="18"/>
          <w:szCs w:val="18"/>
        </w:rPr>
      </w:pPr>
    </w:p>
    <w:p w:rsidR="003C6BA6" w:rsidRDefault="00EB1575" w:rsidP="003C6BA6">
      <w:pPr>
        <w:autoSpaceDE w:val="0"/>
        <w:autoSpaceDN w:val="0"/>
        <w:adjustRightInd w:val="0"/>
        <w:spacing w:after="0" w:line="240" w:lineRule="auto"/>
        <w:jc w:val="both"/>
        <w:rPr>
          <w:rFonts w:ascii="Arial" w:hAnsi="Arial" w:cs="Arial"/>
          <w:sz w:val="20"/>
          <w:szCs w:val="20"/>
        </w:rPr>
      </w:pPr>
      <w:r>
        <w:rPr>
          <w:rFonts w:ascii="Arial" w:hAnsi="Arial" w:cs="Arial"/>
          <w:noProof/>
          <w:sz w:val="20"/>
          <w:szCs w:val="20"/>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left:0;text-align:left;margin-left:120.75pt;margin-top:1.15pt;width:87pt;height:31.5pt;z-index:251662336">
            <v:textbox style="mso-next-textbox:#_x0000_s1031">
              <w:txbxContent>
                <w:p w:rsidR="003C6BA6" w:rsidRPr="003C6BA6" w:rsidRDefault="003C6BA6" w:rsidP="003C6BA6">
                  <w:r>
                    <w:rPr>
                      <w:rFonts w:ascii="Arial" w:hAnsi="Arial" w:cs="Arial"/>
                      <w:sz w:val="20"/>
                      <w:szCs w:val="20"/>
                    </w:rPr>
                    <w:t>Responsibility</w:t>
                  </w:r>
                </w:p>
              </w:txbxContent>
            </v:textbox>
          </v:shape>
        </w:pict>
      </w:r>
      <w:r>
        <w:rPr>
          <w:rFonts w:ascii="Arial" w:hAnsi="Arial" w:cs="Arial"/>
          <w:noProof/>
          <w:sz w:val="20"/>
          <w:szCs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0;text-align:left;margin-left:292.5pt;margin-top:1.15pt;width:90.75pt;height:31.5pt;z-index:251660288">
            <v:textbox style="mso-next-textbox:#_x0000_s1028">
              <w:txbxContent>
                <w:p w:rsidR="003C6BA6" w:rsidRDefault="003C6BA6">
                  <w:r>
                    <w:rPr>
                      <w:rFonts w:ascii="Arial" w:hAnsi="Arial" w:cs="Arial"/>
                      <w:sz w:val="20"/>
                      <w:szCs w:val="20"/>
                    </w:rPr>
                    <w:t>Transparency</w:t>
                  </w:r>
                </w:p>
              </w:txbxContent>
            </v:textbox>
          </v:shape>
        </w:pict>
      </w:r>
    </w:p>
    <w:p w:rsidR="005B6C68" w:rsidRDefault="005B6C68" w:rsidP="003C6BA6">
      <w:pPr>
        <w:autoSpaceDE w:val="0"/>
        <w:autoSpaceDN w:val="0"/>
        <w:adjustRightInd w:val="0"/>
        <w:spacing w:after="0" w:line="240" w:lineRule="auto"/>
        <w:jc w:val="both"/>
        <w:rPr>
          <w:rFonts w:ascii="Arial" w:hAnsi="Arial" w:cs="Arial"/>
          <w:sz w:val="20"/>
          <w:szCs w:val="20"/>
        </w:rPr>
      </w:pPr>
    </w:p>
    <w:p w:rsidR="005B6C68" w:rsidRDefault="005B6C68" w:rsidP="003C6BA6">
      <w:pPr>
        <w:autoSpaceDE w:val="0"/>
        <w:autoSpaceDN w:val="0"/>
        <w:adjustRightInd w:val="0"/>
        <w:spacing w:after="0" w:line="240" w:lineRule="auto"/>
        <w:jc w:val="both"/>
        <w:rPr>
          <w:rFonts w:ascii="Arial" w:hAnsi="Arial" w:cs="Arial"/>
          <w:sz w:val="20"/>
          <w:szCs w:val="20"/>
        </w:rPr>
      </w:pPr>
    </w:p>
    <w:p w:rsidR="005B6C68" w:rsidRDefault="005B6C68" w:rsidP="003C6BA6">
      <w:pPr>
        <w:autoSpaceDE w:val="0"/>
        <w:autoSpaceDN w:val="0"/>
        <w:adjustRightInd w:val="0"/>
        <w:spacing w:after="0" w:line="240" w:lineRule="auto"/>
        <w:jc w:val="both"/>
        <w:rPr>
          <w:rFonts w:ascii="Arial" w:hAnsi="Arial" w:cs="Arial"/>
          <w:sz w:val="20"/>
          <w:szCs w:val="20"/>
        </w:rPr>
      </w:pPr>
    </w:p>
    <w:p w:rsidR="005B6C68" w:rsidRDefault="00EB1575" w:rsidP="003C6BA6">
      <w:pPr>
        <w:autoSpaceDE w:val="0"/>
        <w:autoSpaceDN w:val="0"/>
        <w:adjustRightInd w:val="0"/>
        <w:spacing w:after="0" w:line="240" w:lineRule="auto"/>
        <w:jc w:val="both"/>
        <w:rPr>
          <w:rFonts w:ascii="Arial" w:hAnsi="Arial" w:cs="Arial"/>
          <w:sz w:val="20"/>
          <w:szCs w:val="20"/>
        </w:rPr>
      </w:pPr>
      <w:r>
        <w:rPr>
          <w:rFonts w:ascii="Arial" w:hAnsi="Arial" w:cs="Arial"/>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178.5pt;margin-top:2.15pt;width:145.5pt;height:28pt;z-index:251661312">
            <v:textbox>
              <w:txbxContent>
                <w:p w:rsidR="003C6BA6" w:rsidRDefault="003C6BA6">
                  <w:r>
                    <w:t>Accountability</w:t>
                  </w:r>
                </w:p>
              </w:txbxContent>
            </v:textbox>
          </v:shape>
        </w:pict>
      </w:r>
    </w:p>
    <w:p w:rsidR="005B6C68" w:rsidRDefault="005B6C68" w:rsidP="003C6BA6">
      <w:pPr>
        <w:autoSpaceDE w:val="0"/>
        <w:autoSpaceDN w:val="0"/>
        <w:adjustRightInd w:val="0"/>
        <w:spacing w:after="0" w:line="240" w:lineRule="auto"/>
        <w:jc w:val="both"/>
        <w:rPr>
          <w:rFonts w:ascii="Arial" w:hAnsi="Arial" w:cs="Arial"/>
          <w:sz w:val="20"/>
          <w:szCs w:val="20"/>
        </w:rPr>
      </w:pPr>
    </w:p>
    <w:p w:rsidR="005B6C68" w:rsidRDefault="005B6C68" w:rsidP="003C6BA6">
      <w:pPr>
        <w:autoSpaceDE w:val="0"/>
        <w:autoSpaceDN w:val="0"/>
        <w:adjustRightInd w:val="0"/>
        <w:spacing w:after="0" w:line="240" w:lineRule="auto"/>
        <w:jc w:val="both"/>
        <w:rPr>
          <w:rFonts w:ascii="Arial" w:hAnsi="Arial" w:cs="Arial"/>
          <w:sz w:val="20"/>
          <w:szCs w:val="20"/>
        </w:rPr>
      </w:pPr>
    </w:p>
    <w:p w:rsidR="005B6C68" w:rsidRDefault="005B6C68" w:rsidP="003C6BA6">
      <w:pPr>
        <w:autoSpaceDE w:val="0"/>
        <w:autoSpaceDN w:val="0"/>
        <w:adjustRightInd w:val="0"/>
        <w:spacing w:after="0" w:line="240" w:lineRule="auto"/>
        <w:jc w:val="both"/>
        <w:rPr>
          <w:rFonts w:ascii="Arial" w:hAnsi="Arial" w:cs="Arial"/>
          <w:sz w:val="20"/>
          <w:szCs w:val="20"/>
        </w:rPr>
      </w:pPr>
    </w:p>
    <w:p w:rsidR="004B36E1" w:rsidRDefault="004B36E1" w:rsidP="003C6BA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long term performance of a corporate is judged by a wide constituency of</w:t>
      </w:r>
      <w:r w:rsidR="003C6BA6">
        <w:rPr>
          <w:rFonts w:ascii="Arial" w:hAnsi="Arial" w:cs="Arial"/>
          <w:sz w:val="20"/>
          <w:szCs w:val="20"/>
        </w:rPr>
        <w:t xml:space="preserve"> </w:t>
      </w:r>
      <w:r>
        <w:rPr>
          <w:rFonts w:ascii="Arial" w:hAnsi="Arial" w:cs="Arial"/>
          <w:sz w:val="20"/>
          <w:szCs w:val="20"/>
        </w:rPr>
        <w:t>stakeholders. Various stakeholders affected by the governance practices of the</w:t>
      </w:r>
      <w:r w:rsidR="003C6BA6">
        <w:rPr>
          <w:rFonts w:ascii="Arial" w:hAnsi="Arial" w:cs="Arial"/>
          <w:sz w:val="20"/>
          <w:szCs w:val="20"/>
        </w:rPr>
        <w:t xml:space="preserve"> </w:t>
      </w:r>
      <w:r>
        <w:rPr>
          <w:rFonts w:ascii="Arial" w:hAnsi="Arial" w:cs="Arial"/>
          <w:sz w:val="20"/>
          <w:szCs w:val="20"/>
        </w:rPr>
        <w:t>company:</w:t>
      </w:r>
    </w:p>
    <w:p w:rsidR="00F73A74" w:rsidRDefault="00F73A74" w:rsidP="003C6BA6">
      <w:pPr>
        <w:autoSpaceDE w:val="0"/>
        <w:autoSpaceDN w:val="0"/>
        <w:adjustRightInd w:val="0"/>
        <w:spacing w:after="0" w:line="240" w:lineRule="auto"/>
        <w:jc w:val="both"/>
        <w:rPr>
          <w:rFonts w:ascii="Arial" w:hAnsi="Arial" w:cs="Arial"/>
          <w:sz w:val="20"/>
          <w:szCs w:val="20"/>
        </w:rPr>
      </w:pPr>
    </w:p>
    <w:p w:rsidR="003C6BA6" w:rsidRDefault="00EB1575" w:rsidP="004B36E1">
      <w:pPr>
        <w:autoSpaceDE w:val="0"/>
        <w:autoSpaceDN w:val="0"/>
        <w:adjustRightInd w:val="0"/>
        <w:spacing w:after="0" w:line="240" w:lineRule="auto"/>
        <w:rPr>
          <w:rFonts w:ascii="Arial" w:hAnsi="Arial" w:cs="Arial"/>
          <w:sz w:val="20"/>
          <w:szCs w:val="20"/>
        </w:rPr>
      </w:pPr>
      <w:r>
        <w:rPr>
          <w:rFonts w:ascii="Arial" w:hAnsi="Arial" w:cs="Arial"/>
          <w:noProof/>
          <w:sz w:val="20"/>
          <w:szCs w:val="20"/>
        </w:rPr>
        <w:pict>
          <v:shapetype id="_x0000_t116" coordsize="21600,21600" o:spt="116" path="m3475,qx,10800,3475,21600l18125,21600qx21600,10800,18125,xe">
            <v:stroke joinstyle="miter"/>
            <v:path gradientshapeok="t" o:connecttype="rect" textboxrect="1018,3163,20582,18437"/>
          </v:shapetype>
          <v:shape id="_x0000_s1034" type="#_x0000_t116" style="position:absolute;margin-left:194.25pt;margin-top:.65pt;width:75.75pt;height:22.15pt;z-index:251665408">
            <v:textbox>
              <w:txbxContent>
                <w:p w:rsidR="00A71C32" w:rsidRPr="00A71C32" w:rsidRDefault="00A71C32" w:rsidP="00A71C32">
                  <w:pPr>
                    <w:jc w:val="center"/>
                    <w:rPr>
                      <w:sz w:val="16"/>
                    </w:rPr>
                  </w:pPr>
                  <w:r w:rsidRPr="00A71C32">
                    <w:rPr>
                      <w:sz w:val="18"/>
                    </w:rPr>
                    <w:t>Vendors</w:t>
                  </w:r>
                </w:p>
              </w:txbxContent>
            </v:textbox>
          </v:shape>
        </w:pict>
      </w:r>
    </w:p>
    <w:p w:rsidR="00F73A74" w:rsidRDefault="00EB1575">
      <w:pPr>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45" type="#_x0000_t32" style="position:absolute;margin-left:263.25pt;margin-top:19.2pt;width:21.75pt;height:20.2pt;flip:x;z-index:251674624" o:connectortype="straight"/>
        </w:pict>
      </w:r>
      <w:r>
        <w:rPr>
          <w:rFonts w:ascii="Arial" w:hAnsi="Arial" w:cs="Arial"/>
          <w:noProof/>
          <w:sz w:val="20"/>
          <w:szCs w:val="20"/>
        </w:rPr>
        <w:pict>
          <v:shape id="_x0000_s1038" type="#_x0000_t116" style="position:absolute;margin-left:102.75pt;margin-top:15.4pt;width:75.75pt;height:24pt;z-index:251667456">
            <v:textbox>
              <w:txbxContent>
                <w:p w:rsidR="00A71C32" w:rsidRDefault="00A71C32">
                  <w:r>
                    <w:t>Customers</w:t>
                  </w:r>
                  <w:r>
                    <w:tab/>
                  </w:r>
                </w:p>
              </w:txbxContent>
            </v:textbox>
          </v:shape>
        </w:pict>
      </w:r>
      <w:r>
        <w:rPr>
          <w:rFonts w:ascii="Arial" w:hAnsi="Arial" w:cs="Arial"/>
          <w:noProof/>
          <w:sz w:val="20"/>
          <w:szCs w:val="20"/>
        </w:rPr>
        <w:pict>
          <v:shape id="_x0000_s1037" type="#_x0000_t116" style="position:absolute;margin-left:285pt;margin-top:15.4pt;width:75.75pt;height:24pt;z-index:251666432">
            <v:textbox>
              <w:txbxContent>
                <w:p w:rsidR="00A71C32" w:rsidRDefault="00A71C32">
                  <w:r>
                    <w:t xml:space="preserve">Employees </w:t>
                  </w:r>
                </w:p>
              </w:txbxContent>
            </v:textbox>
          </v:shape>
        </w:pict>
      </w:r>
      <w:r>
        <w:rPr>
          <w:rFonts w:ascii="Arial" w:hAnsi="Arial" w:cs="Arial"/>
          <w:noProof/>
          <w:sz w:val="20"/>
          <w:szCs w:val="20"/>
        </w:rPr>
        <w:pict>
          <v:shape id="_x0000_s1046" type="#_x0000_t32" style="position:absolute;margin-left:230.25pt;margin-top:11.3pt;width:.75pt;height:28.1pt;flip:x;z-index:251675648" o:connectortype="straight"/>
        </w:pict>
      </w:r>
    </w:p>
    <w:p w:rsidR="00F73A74" w:rsidRDefault="00EB1575">
      <w:pPr>
        <w:rPr>
          <w:rFonts w:ascii="Arial" w:hAnsi="Arial" w:cs="Arial"/>
          <w:sz w:val="20"/>
          <w:szCs w:val="20"/>
        </w:rPr>
      </w:pPr>
      <w:r>
        <w:rPr>
          <w:rFonts w:ascii="Arial" w:hAnsi="Arial" w:cs="Arial"/>
          <w:noProof/>
          <w:sz w:val="20"/>
          <w:szCs w:val="20"/>
        </w:rPr>
        <w:pict>
          <v:shape id="_x0000_s1044" type="#_x0000_t32" style="position:absolute;margin-left:178.5pt;margin-top:3.4pt;width:19.5pt;height:20.2pt;z-index:251673600" o:connectortype="straight"/>
        </w:pict>
      </w:r>
      <w:r>
        <w:rPr>
          <w:rFonts w:ascii="Arial" w:hAnsi="Arial" w:cs="Arial"/>
          <w:noProof/>
          <w:sz w:val="20"/>
          <w:szCs w:val="20"/>
        </w:rPr>
        <w:pict>
          <v:shape id="_x0000_s1039" type="#_x0000_t116" style="position:absolute;margin-left:194.25pt;margin-top:16.2pt;width:75.75pt;height:22.5pt;z-index:251668480">
            <v:textbox>
              <w:txbxContent>
                <w:p w:rsidR="00A71C32" w:rsidRDefault="00A71C32">
                  <w:r>
                    <w:t xml:space="preserve">Stakeholders </w:t>
                  </w:r>
                </w:p>
              </w:txbxContent>
            </v:textbox>
          </v:shape>
        </w:pict>
      </w:r>
    </w:p>
    <w:p w:rsidR="00F73A74" w:rsidRDefault="00EB1575">
      <w:pPr>
        <w:rPr>
          <w:rFonts w:ascii="Arial" w:hAnsi="Arial" w:cs="Arial"/>
          <w:sz w:val="20"/>
          <w:szCs w:val="20"/>
        </w:rPr>
      </w:pPr>
      <w:r>
        <w:rPr>
          <w:rFonts w:ascii="Arial" w:hAnsi="Arial" w:cs="Arial"/>
          <w:noProof/>
          <w:sz w:val="20"/>
          <w:szCs w:val="20"/>
        </w:rPr>
        <w:pict>
          <v:shape id="_x0000_s1042" type="#_x0000_t32" style="position:absolute;margin-left:242.25pt;margin-top:15.5pt;width:.75pt;height:28.1pt;flip:x;z-index:251671552" o:connectortype="straight"/>
        </w:pict>
      </w:r>
      <w:r>
        <w:rPr>
          <w:rFonts w:ascii="Arial" w:hAnsi="Arial" w:cs="Arial"/>
          <w:noProof/>
          <w:sz w:val="20"/>
          <w:szCs w:val="20"/>
        </w:rPr>
        <w:pict>
          <v:shape id="_x0000_s1043" type="#_x0000_t32" style="position:absolute;margin-left:210.75pt;margin-top:15.5pt;width:.75pt;height:28.1pt;flip:x;z-index:251672576" o:connectortype="straight"/>
        </w:pict>
      </w:r>
    </w:p>
    <w:p w:rsidR="00F73A74" w:rsidRDefault="00EB1575">
      <w:pPr>
        <w:rPr>
          <w:rFonts w:ascii="Arial" w:hAnsi="Arial" w:cs="Arial"/>
          <w:sz w:val="20"/>
          <w:szCs w:val="20"/>
        </w:rPr>
      </w:pPr>
      <w:r>
        <w:rPr>
          <w:rFonts w:ascii="Arial" w:hAnsi="Arial" w:cs="Arial"/>
          <w:noProof/>
          <w:sz w:val="20"/>
          <w:szCs w:val="20"/>
        </w:rPr>
        <w:pict>
          <v:shape id="_x0000_s1041" type="#_x0000_t116" style="position:absolute;margin-left:242.25pt;margin-top:12.5pt;width:80.25pt;height:25.85pt;z-index:251670528">
            <v:textbox>
              <w:txbxContent>
                <w:p w:rsidR="00A71C32" w:rsidRDefault="00A71C32">
                  <w:r>
                    <w:t xml:space="preserve">Government </w:t>
                  </w:r>
                </w:p>
              </w:txbxContent>
            </v:textbox>
          </v:shape>
        </w:pict>
      </w:r>
      <w:r>
        <w:rPr>
          <w:rFonts w:ascii="Arial" w:hAnsi="Arial" w:cs="Arial"/>
          <w:noProof/>
          <w:sz w:val="20"/>
          <w:szCs w:val="20"/>
        </w:rPr>
        <w:pict>
          <v:shape id="_x0000_s1040" type="#_x0000_t116" style="position:absolute;margin-left:135.75pt;margin-top:12.5pt;width:75.75pt;height:25.85pt;z-index:251669504">
            <v:textbox>
              <w:txbxContent>
                <w:p w:rsidR="00A71C32" w:rsidRDefault="00A71C32">
                  <w:r>
                    <w:t xml:space="preserve">Society </w:t>
                  </w:r>
                </w:p>
              </w:txbxContent>
            </v:textbox>
          </v:shape>
        </w:pict>
      </w:r>
    </w:p>
    <w:p w:rsidR="00F73A74" w:rsidRDefault="00F73A74">
      <w:pPr>
        <w:rPr>
          <w:rFonts w:ascii="Arial" w:hAnsi="Arial" w:cs="Arial"/>
          <w:sz w:val="20"/>
          <w:szCs w:val="20"/>
        </w:rPr>
      </w:pPr>
    </w:p>
    <w:p w:rsidR="00F73A74" w:rsidRDefault="00F73A74" w:rsidP="00F73A74">
      <w:pPr>
        <w:autoSpaceDE w:val="0"/>
        <w:autoSpaceDN w:val="0"/>
        <w:adjustRightInd w:val="0"/>
        <w:spacing w:after="0" w:line="240" w:lineRule="auto"/>
        <w:rPr>
          <w:rFonts w:ascii="Arial" w:hAnsi="Arial" w:cs="Arial"/>
          <w:sz w:val="20"/>
          <w:szCs w:val="20"/>
        </w:rPr>
      </w:pPr>
    </w:p>
    <w:p w:rsidR="0069364E" w:rsidRDefault="00686C05" w:rsidP="00686C05">
      <w:pPr>
        <w:pStyle w:val="ListParagraph"/>
        <w:numPr>
          <w:ilvl w:val="0"/>
          <w:numId w:val="4"/>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Related party transactions</w:t>
      </w:r>
    </w:p>
    <w:p w:rsidR="00686C05" w:rsidRDefault="00686C05" w:rsidP="00686C0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686C05" w:rsidRDefault="00686C05" w:rsidP="003D4FE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Related Party Transactions: Entering into any transactions or relationship with Company or its subsidiaries in which we have a financial or other personal interest (either directly or indirectly such as through a family member or other person or other organization with which we are associated).</w:t>
      </w:r>
    </w:p>
    <w:p w:rsidR="00F02498" w:rsidRDefault="00F02498" w:rsidP="00686C05">
      <w:pPr>
        <w:autoSpaceDE w:val="0"/>
        <w:autoSpaceDN w:val="0"/>
        <w:adjustRightInd w:val="0"/>
        <w:spacing w:after="0" w:line="240" w:lineRule="auto"/>
        <w:rPr>
          <w:rFonts w:ascii="Arial" w:hAnsi="Arial" w:cs="Arial"/>
          <w:sz w:val="20"/>
          <w:szCs w:val="20"/>
        </w:rPr>
      </w:pPr>
    </w:p>
    <w:p w:rsidR="00F02498" w:rsidRPr="00F02498" w:rsidRDefault="00F02498" w:rsidP="00F02498">
      <w:pPr>
        <w:pStyle w:val="ListParagraph"/>
        <w:numPr>
          <w:ilvl w:val="0"/>
          <w:numId w:val="4"/>
        </w:numPr>
        <w:autoSpaceDE w:val="0"/>
        <w:autoSpaceDN w:val="0"/>
        <w:adjustRightInd w:val="0"/>
        <w:spacing w:after="0" w:line="240" w:lineRule="auto"/>
        <w:rPr>
          <w:rFonts w:ascii="Arial" w:hAnsi="Arial" w:cs="Arial"/>
          <w:sz w:val="20"/>
          <w:szCs w:val="20"/>
        </w:rPr>
      </w:pPr>
      <w:r>
        <w:rPr>
          <w:rFonts w:ascii="Arial" w:hAnsi="Arial" w:cs="Arial"/>
          <w:sz w:val="20"/>
          <w:szCs w:val="20"/>
        </w:rPr>
        <w:t>Sarbanes – Oxley Act, 2002</w:t>
      </w:r>
    </w:p>
    <w:p w:rsidR="00686C05" w:rsidRDefault="00F02498" w:rsidP="00F73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686C05" w:rsidRDefault="00686C05" w:rsidP="00F73A74">
      <w:pPr>
        <w:autoSpaceDE w:val="0"/>
        <w:autoSpaceDN w:val="0"/>
        <w:adjustRightInd w:val="0"/>
        <w:spacing w:after="0" w:line="240" w:lineRule="auto"/>
        <w:jc w:val="both"/>
        <w:rPr>
          <w:rFonts w:ascii="Arial" w:hAnsi="Arial" w:cs="Arial"/>
          <w:sz w:val="20"/>
          <w:szCs w:val="20"/>
        </w:rPr>
      </w:pPr>
    </w:p>
    <w:p w:rsidR="00686C05" w:rsidRDefault="00686C05" w:rsidP="00F73A74">
      <w:pPr>
        <w:autoSpaceDE w:val="0"/>
        <w:autoSpaceDN w:val="0"/>
        <w:adjustRightInd w:val="0"/>
        <w:spacing w:after="0" w:line="240" w:lineRule="auto"/>
        <w:jc w:val="both"/>
        <w:rPr>
          <w:rFonts w:ascii="Arial" w:hAnsi="Arial" w:cs="Arial"/>
          <w:sz w:val="20"/>
          <w:szCs w:val="20"/>
        </w:rPr>
      </w:pPr>
    </w:p>
    <w:p w:rsidR="00686C05" w:rsidRDefault="00F02498" w:rsidP="00F02498">
      <w:pPr>
        <w:pStyle w:val="ListParagraph"/>
        <w:numPr>
          <w:ilvl w:val="0"/>
          <w:numId w:val="4"/>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Chief Executive Officer (CEO)</w:t>
      </w:r>
    </w:p>
    <w:p w:rsidR="00F02498" w:rsidRPr="00F02498" w:rsidRDefault="00F02498" w:rsidP="00F0249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686C05" w:rsidRDefault="00F73A74" w:rsidP="00F73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chief executive officer is ultimately responsible and should assume "ownership" of the system. More than any other individual, the chief executive sets the "tone at the top" that affects integrity and ethics and other factors of a positive control environment. In a large company, the chief executive fulfills this duty by providing leadership and direction to senior managers and reviewing the way they're controlling the business. Senior managers, in turn, assign responsibility for establishment of more specific internal control policies and procedures to personnel responsible for the unit's functions. In a smaller entity, the influence of the chief executive, often an owner-manager is usually more direct. In any event, in a cascading responsibility, a manager is effectively a chief executive of his or her sphere of responsibility.</w:t>
      </w:r>
    </w:p>
    <w:p w:rsidR="00A71C32" w:rsidRDefault="00A71C32" w:rsidP="00525C1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br w:type="page"/>
      </w:r>
      <w:r w:rsidR="00525C19">
        <w:rPr>
          <w:rFonts w:ascii="Arial" w:hAnsi="Arial" w:cs="Arial"/>
          <w:sz w:val="20"/>
          <w:szCs w:val="20"/>
        </w:rPr>
        <w:lastRenderedPageBreak/>
        <w:t>PART – B</w:t>
      </w:r>
    </w:p>
    <w:p w:rsidR="00525C19" w:rsidRDefault="00525C19" w:rsidP="00F73A74">
      <w:pPr>
        <w:autoSpaceDE w:val="0"/>
        <w:autoSpaceDN w:val="0"/>
        <w:adjustRightInd w:val="0"/>
        <w:spacing w:after="0" w:line="240" w:lineRule="auto"/>
        <w:jc w:val="both"/>
        <w:rPr>
          <w:rFonts w:ascii="Arial" w:hAnsi="Arial" w:cs="Arial"/>
          <w:sz w:val="20"/>
          <w:szCs w:val="20"/>
        </w:rPr>
      </w:pPr>
    </w:p>
    <w:p w:rsidR="00525C19" w:rsidRDefault="00525C19" w:rsidP="00F73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5(a</w:t>
      </w:r>
      <w:proofErr w:type="gramStart"/>
      <w:r>
        <w:rPr>
          <w:rFonts w:ascii="Arial" w:hAnsi="Arial" w:cs="Arial"/>
          <w:sz w:val="20"/>
          <w:szCs w:val="20"/>
        </w:rPr>
        <w:t>)  “</w:t>
      </w:r>
      <w:proofErr w:type="gramEnd"/>
      <w:r>
        <w:rPr>
          <w:rFonts w:ascii="Arial" w:hAnsi="Arial" w:cs="Arial"/>
          <w:sz w:val="20"/>
          <w:szCs w:val="20"/>
        </w:rPr>
        <w:t>Companies displaying a clear commitment to ethical conduct consistently outperform companies that do not display ethical conduct”.  Discuss this statement highlighting the advantages of business ethics.</w:t>
      </w:r>
    </w:p>
    <w:p w:rsidR="00525C19" w:rsidRDefault="00525C19" w:rsidP="00F73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525C19" w:rsidRDefault="00525C19" w:rsidP="009B655A">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Business ethics is a form of applied ethics. In broad sense ethics in business is</w:t>
      </w:r>
      <w:r w:rsidR="009B655A">
        <w:rPr>
          <w:rFonts w:ascii="Helvetica" w:hAnsi="Helvetica" w:cs="Helvetica"/>
          <w:sz w:val="20"/>
          <w:szCs w:val="20"/>
        </w:rPr>
        <w:t xml:space="preserve"> </w:t>
      </w:r>
      <w:r>
        <w:rPr>
          <w:rFonts w:ascii="Helvetica" w:hAnsi="Helvetica" w:cs="Helvetica"/>
          <w:sz w:val="20"/>
          <w:szCs w:val="20"/>
        </w:rPr>
        <w:t>simply the application moral or ethical norms to business. Ethics is a set of principles or</w:t>
      </w:r>
      <w:r w:rsidR="009B655A">
        <w:rPr>
          <w:rFonts w:ascii="Helvetica" w:hAnsi="Helvetica" w:cs="Helvetica"/>
          <w:sz w:val="20"/>
          <w:szCs w:val="20"/>
        </w:rPr>
        <w:t xml:space="preserve"> </w:t>
      </w:r>
      <w:r>
        <w:rPr>
          <w:rFonts w:ascii="Helvetica" w:hAnsi="Helvetica" w:cs="Helvetica"/>
          <w:sz w:val="20"/>
          <w:szCs w:val="20"/>
        </w:rPr>
        <w:t>standards of human conduct that govern the behavior of individuals or organizations.</w:t>
      </w:r>
      <w:r w:rsidR="009B655A">
        <w:rPr>
          <w:rFonts w:ascii="Helvetica" w:hAnsi="Helvetica" w:cs="Helvetica"/>
          <w:sz w:val="20"/>
          <w:szCs w:val="20"/>
        </w:rPr>
        <w:t xml:space="preserve">  </w:t>
      </w:r>
      <w:r>
        <w:rPr>
          <w:rFonts w:ascii="Helvetica" w:hAnsi="Helvetica" w:cs="Helvetica"/>
          <w:sz w:val="20"/>
          <w:szCs w:val="20"/>
        </w:rPr>
        <w:t>Using these ethical standards, a person or a group of persons or an organization regulate</w:t>
      </w:r>
      <w:r w:rsidR="009B655A">
        <w:rPr>
          <w:rFonts w:ascii="Helvetica" w:hAnsi="Helvetica" w:cs="Helvetica"/>
          <w:sz w:val="20"/>
          <w:szCs w:val="20"/>
        </w:rPr>
        <w:t xml:space="preserve"> </w:t>
      </w:r>
      <w:r>
        <w:rPr>
          <w:rFonts w:ascii="Helvetica" w:hAnsi="Helvetica" w:cs="Helvetica"/>
          <w:sz w:val="20"/>
          <w:szCs w:val="20"/>
        </w:rPr>
        <w:t>their behavior to distinguish between what is right and what is wrong as perceived by</w:t>
      </w:r>
      <w:r w:rsidR="009B655A">
        <w:rPr>
          <w:rFonts w:ascii="Helvetica" w:hAnsi="Helvetica" w:cs="Helvetica"/>
          <w:sz w:val="20"/>
          <w:szCs w:val="20"/>
        </w:rPr>
        <w:t xml:space="preserve"> </w:t>
      </w:r>
      <w:r>
        <w:rPr>
          <w:rFonts w:ascii="Helvetica" w:hAnsi="Helvetica" w:cs="Helvetica"/>
          <w:sz w:val="20"/>
          <w:szCs w:val="20"/>
        </w:rPr>
        <w:t>others.</w:t>
      </w:r>
    </w:p>
    <w:p w:rsidR="00525C19" w:rsidRDefault="00525C19" w:rsidP="00525C19">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The advantages of business ethics include:</w:t>
      </w:r>
    </w:p>
    <w:p w:rsidR="00525C19" w:rsidRDefault="00525C19" w:rsidP="00525C19">
      <w:pPr>
        <w:autoSpaceDE w:val="0"/>
        <w:autoSpaceDN w:val="0"/>
        <w:adjustRightInd w:val="0"/>
        <w:spacing w:after="0" w:line="240" w:lineRule="auto"/>
        <w:rPr>
          <w:rFonts w:ascii="Helvetica,Italic" w:hAnsi="Helvetica,Italic" w:cs="Helvetica,Italic"/>
          <w:i/>
          <w:iCs/>
          <w:sz w:val="20"/>
          <w:szCs w:val="20"/>
        </w:rPr>
      </w:pPr>
      <w:r>
        <w:rPr>
          <w:rFonts w:ascii="Helvetica" w:hAnsi="Helvetica" w:cs="Helvetica"/>
          <w:sz w:val="20"/>
          <w:szCs w:val="20"/>
        </w:rPr>
        <w:t xml:space="preserve">1. </w:t>
      </w:r>
      <w:r>
        <w:rPr>
          <w:rFonts w:ascii="Helvetica,Italic" w:hAnsi="Helvetica,Italic" w:cs="Helvetica,Italic"/>
          <w:i/>
          <w:iCs/>
          <w:sz w:val="20"/>
          <w:szCs w:val="20"/>
        </w:rPr>
        <w:t>Attracting and retaining talent</w:t>
      </w:r>
    </w:p>
    <w:p w:rsidR="00525C19" w:rsidRDefault="00525C19" w:rsidP="009B655A">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People aspire to join organizations that have high ethical values. Companies are</w:t>
      </w:r>
      <w:r w:rsidR="009B655A">
        <w:rPr>
          <w:rFonts w:ascii="Helvetica" w:hAnsi="Helvetica" w:cs="Helvetica"/>
          <w:sz w:val="20"/>
          <w:szCs w:val="20"/>
        </w:rPr>
        <w:t xml:space="preserve"> </w:t>
      </w:r>
      <w:r>
        <w:rPr>
          <w:rFonts w:ascii="Helvetica" w:hAnsi="Helvetica" w:cs="Helvetica"/>
          <w:sz w:val="20"/>
          <w:szCs w:val="20"/>
        </w:rPr>
        <w:t>able to attract the best talent and an ethical company that is dedicated to taking</w:t>
      </w:r>
      <w:r w:rsidR="009B655A">
        <w:rPr>
          <w:rFonts w:ascii="Helvetica" w:hAnsi="Helvetica" w:cs="Helvetica"/>
          <w:sz w:val="20"/>
          <w:szCs w:val="20"/>
        </w:rPr>
        <w:t xml:space="preserve"> </w:t>
      </w:r>
      <w:r>
        <w:rPr>
          <w:rFonts w:ascii="Helvetica" w:hAnsi="Helvetica" w:cs="Helvetica"/>
          <w:sz w:val="20"/>
          <w:szCs w:val="20"/>
        </w:rPr>
        <w:t>care of its employees will be rewarded with employees being equally dedicated</w:t>
      </w:r>
      <w:r w:rsidR="009B655A">
        <w:rPr>
          <w:rFonts w:ascii="Helvetica" w:hAnsi="Helvetica" w:cs="Helvetica"/>
          <w:sz w:val="20"/>
          <w:szCs w:val="20"/>
        </w:rPr>
        <w:t xml:space="preserve"> </w:t>
      </w:r>
      <w:r>
        <w:rPr>
          <w:rFonts w:ascii="Helvetica" w:hAnsi="Helvetica" w:cs="Helvetica"/>
          <w:sz w:val="20"/>
          <w:szCs w:val="20"/>
        </w:rPr>
        <w:t>in taking care of the organization. Ethical organizations create an environment</w:t>
      </w:r>
      <w:r w:rsidR="009B655A">
        <w:rPr>
          <w:rFonts w:ascii="Helvetica" w:hAnsi="Helvetica" w:cs="Helvetica"/>
          <w:sz w:val="20"/>
          <w:szCs w:val="20"/>
        </w:rPr>
        <w:t xml:space="preserve"> </w:t>
      </w:r>
      <w:r>
        <w:rPr>
          <w:rFonts w:ascii="Helvetica" w:hAnsi="Helvetica" w:cs="Helvetica"/>
          <w:sz w:val="20"/>
          <w:szCs w:val="20"/>
        </w:rPr>
        <w:t>that is trustworthy, making employees willing to rely, take decisions and act on</w:t>
      </w:r>
      <w:r w:rsidR="009B655A">
        <w:rPr>
          <w:rFonts w:ascii="Helvetica" w:hAnsi="Helvetica" w:cs="Helvetica"/>
          <w:sz w:val="20"/>
          <w:szCs w:val="20"/>
        </w:rPr>
        <w:t xml:space="preserve"> </w:t>
      </w:r>
      <w:r>
        <w:rPr>
          <w:rFonts w:ascii="Helvetica" w:hAnsi="Helvetica" w:cs="Helvetica"/>
          <w:sz w:val="20"/>
          <w:szCs w:val="20"/>
        </w:rPr>
        <w:t>the decisions and actions of the co-employees. In such a work environment,</w:t>
      </w:r>
      <w:r w:rsidR="009B655A">
        <w:rPr>
          <w:rFonts w:ascii="Helvetica" w:hAnsi="Helvetica" w:cs="Helvetica"/>
          <w:sz w:val="20"/>
          <w:szCs w:val="20"/>
        </w:rPr>
        <w:t xml:space="preserve"> </w:t>
      </w:r>
      <w:r>
        <w:rPr>
          <w:rFonts w:ascii="Helvetica" w:hAnsi="Helvetica" w:cs="Helvetica"/>
          <w:sz w:val="20"/>
          <w:szCs w:val="20"/>
        </w:rPr>
        <w:t>employees can expect to be treated with respect and consideration for their</w:t>
      </w:r>
      <w:r w:rsidR="009B655A">
        <w:rPr>
          <w:rFonts w:ascii="Helvetica" w:hAnsi="Helvetica" w:cs="Helvetica"/>
          <w:sz w:val="20"/>
          <w:szCs w:val="20"/>
        </w:rPr>
        <w:t xml:space="preserve"> </w:t>
      </w:r>
      <w:r>
        <w:rPr>
          <w:rFonts w:ascii="Helvetica" w:hAnsi="Helvetica" w:cs="Helvetica"/>
          <w:sz w:val="20"/>
          <w:szCs w:val="20"/>
        </w:rPr>
        <w:t>colleagues and superiors. It cultivates strong teamwork and productivity and</w:t>
      </w:r>
      <w:r w:rsidR="009B655A">
        <w:rPr>
          <w:rFonts w:ascii="Helvetica" w:hAnsi="Helvetica" w:cs="Helvetica"/>
          <w:sz w:val="20"/>
          <w:szCs w:val="20"/>
        </w:rPr>
        <w:t xml:space="preserve"> </w:t>
      </w:r>
      <w:r>
        <w:rPr>
          <w:rFonts w:ascii="Helvetica" w:hAnsi="Helvetica" w:cs="Helvetica"/>
          <w:sz w:val="20"/>
          <w:szCs w:val="20"/>
        </w:rPr>
        <w:t>support employee growth.</w:t>
      </w:r>
    </w:p>
    <w:p w:rsidR="00525C19" w:rsidRDefault="00525C19" w:rsidP="00525C19">
      <w:pPr>
        <w:autoSpaceDE w:val="0"/>
        <w:autoSpaceDN w:val="0"/>
        <w:adjustRightInd w:val="0"/>
        <w:spacing w:after="0" w:line="240" w:lineRule="auto"/>
        <w:rPr>
          <w:rFonts w:ascii="Helvetica,Italic" w:hAnsi="Helvetica,Italic" w:cs="Helvetica,Italic"/>
          <w:i/>
          <w:iCs/>
          <w:sz w:val="20"/>
          <w:szCs w:val="20"/>
        </w:rPr>
      </w:pPr>
      <w:r>
        <w:rPr>
          <w:rFonts w:ascii="Helvetica" w:hAnsi="Helvetica" w:cs="Helvetica"/>
          <w:sz w:val="20"/>
          <w:szCs w:val="20"/>
        </w:rPr>
        <w:t xml:space="preserve">2. </w:t>
      </w:r>
      <w:r>
        <w:rPr>
          <w:rFonts w:ascii="Helvetica,Italic" w:hAnsi="Helvetica,Italic" w:cs="Helvetica,Italic"/>
          <w:i/>
          <w:iCs/>
          <w:sz w:val="20"/>
          <w:szCs w:val="20"/>
        </w:rPr>
        <w:t>Investor Loyalty</w:t>
      </w:r>
    </w:p>
    <w:p w:rsidR="00265CD7" w:rsidRDefault="00525C19" w:rsidP="00265C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Investors are concerned about ethics, social responsibility and reputation of the</w:t>
      </w:r>
      <w:r w:rsidR="009B655A">
        <w:rPr>
          <w:rFonts w:ascii="Helvetica" w:hAnsi="Helvetica" w:cs="Helvetica"/>
          <w:sz w:val="20"/>
          <w:szCs w:val="20"/>
        </w:rPr>
        <w:t xml:space="preserve"> </w:t>
      </w:r>
      <w:r>
        <w:rPr>
          <w:rFonts w:ascii="Helvetica" w:hAnsi="Helvetica" w:cs="Helvetica"/>
          <w:sz w:val="20"/>
          <w:szCs w:val="20"/>
        </w:rPr>
        <w:t>company in which they invest. Investors are becoming more and more aware</w:t>
      </w:r>
      <w:r w:rsidR="009B655A">
        <w:rPr>
          <w:rFonts w:ascii="Helvetica" w:hAnsi="Helvetica" w:cs="Helvetica"/>
          <w:sz w:val="20"/>
          <w:szCs w:val="20"/>
        </w:rPr>
        <w:t xml:space="preserve"> </w:t>
      </w:r>
      <w:r>
        <w:rPr>
          <w:rFonts w:ascii="Helvetica" w:hAnsi="Helvetica" w:cs="Helvetica"/>
          <w:sz w:val="20"/>
          <w:szCs w:val="20"/>
        </w:rPr>
        <w:t>that an ethical climate provides a foundation for efficiency, productivity and</w:t>
      </w:r>
      <w:r w:rsidR="00265CD7">
        <w:rPr>
          <w:rFonts w:ascii="Helvetica" w:hAnsi="Helvetica" w:cs="Helvetica"/>
          <w:sz w:val="20"/>
          <w:szCs w:val="20"/>
        </w:rPr>
        <w:t xml:space="preserve"> profits. Relationship with any stakeholder, including investors, based on dependability, trust and commitment results in sustained loyalty.</w:t>
      </w:r>
    </w:p>
    <w:p w:rsidR="00265CD7" w:rsidRDefault="00265CD7" w:rsidP="00265CD7">
      <w:pPr>
        <w:autoSpaceDE w:val="0"/>
        <w:autoSpaceDN w:val="0"/>
        <w:adjustRightInd w:val="0"/>
        <w:spacing w:after="0" w:line="240" w:lineRule="auto"/>
        <w:rPr>
          <w:rFonts w:ascii="Helvetica,Italic" w:hAnsi="Helvetica,Italic" w:cs="Helvetica,Italic"/>
          <w:i/>
          <w:iCs/>
          <w:sz w:val="20"/>
          <w:szCs w:val="20"/>
        </w:rPr>
      </w:pPr>
      <w:r>
        <w:rPr>
          <w:rFonts w:ascii="Helvetica" w:hAnsi="Helvetica" w:cs="Helvetica"/>
          <w:sz w:val="20"/>
          <w:szCs w:val="20"/>
        </w:rPr>
        <w:t xml:space="preserve">3. </w:t>
      </w:r>
      <w:r>
        <w:rPr>
          <w:rFonts w:ascii="Helvetica,Italic" w:hAnsi="Helvetica,Italic" w:cs="Helvetica,Italic"/>
          <w:i/>
          <w:iCs/>
          <w:sz w:val="20"/>
          <w:szCs w:val="20"/>
        </w:rPr>
        <w:t>Customer satisfaction</w:t>
      </w:r>
    </w:p>
    <w:p w:rsidR="00525C19" w:rsidRDefault="00265CD7" w:rsidP="00265C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Customer satisfaction is a vital factor in successful business strategy. Repeat purchases/orders and enduring relationship of mutual respect is essential for the success of the company. The name of a company should evoke trust and respect among customers for enduring success. This is achieved by a company that adopts ethical practices. When a company because of its belief in high ethics is perceived as such, any crisis or mishaps along the way is tolerated by the customers as a minor aberration. Such companies are also guided by their ethics to survive a critical situation. Preferred values are identified ensuring that organizational behaviors are aligned with those values. An organization with a strong ethical environment places its customers’ interests as foremost. Ethical conduct towards customers builds a strong competitive position. It promotes a strong public image.</w:t>
      </w:r>
    </w:p>
    <w:p w:rsidR="006A5E8A" w:rsidRDefault="006A5E8A" w:rsidP="00265CD7">
      <w:pPr>
        <w:autoSpaceDE w:val="0"/>
        <w:autoSpaceDN w:val="0"/>
        <w:adjustRightInd w:val="0"/>
        <w:spacing w:after="0" w:line="240" w:lineRule="auto"/>
        <w:jc w:val="both"/>
        <w:rPr>
          <w:rFonts w:ascii="Helvetica" w:hAnsi="Helvetica" w:cs="Helvetica"/>
          <w:sz w:val="20"/>
          <w:szCs w:val="20"/>
        </w:rPr>
      </w:pPr>
    </w:p>
    <w:p w:rsidR="006A5E8A" w:rsidRDefault="006A5E8A" w:rsidP="00265C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5(b</w:t>
      </w:r>
      <w:proofErr w:type="gramStart"/>
      <w:r>
        <w:rPr>
          <w:rFonts w:ascii="Helvetica" w:hAnsi="Helvetica" w:cs="Helvetica"/>
          <w:sz w:val="20"/>
          <w:szCs w:val="20"/>
        </w:rPr>
        <w:t>)  Discuss</w:t>
      </w:r>
      <w:proofErr w:type="gramEnd"/>
      <w:r>
        <w:rPr>
          <w:rFonts w:ascii="Helvetica" w:hAnsi="Helvetica" w:cs="Helvetica"/>
          <w:sz w:val="20"/>
          <w:szCs w:val="20"/>
        </w:rPr>
        <w:t xml:space="preserve"> briefly the following:</w:t>
      </w:r>
    </w:p>
    <w:p w:rsidR="006A5E8A" w:rsidRDefault="006A5E8A" w:rsidP="006A5E8A">
      <w:pPr>
        <w:pStyle w:val="ListParagraph"/>
        <w:numPr>
          <w:ilvl w:val="0"/>
          <w:numId w:val="5"/>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Ethics audit</w:t>
      </w:r>
    </w:p>
    <w:p w:rsidR="006A5E8A" w:rsidRDefault="006A5E8A" w:rsidP="006A5E8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6A5E8A" w:rsidRDefault="006A5E8A" w:rsidP="006A5E8A">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Ethics Audit</w:t>
      </w:r>
    </w:p>
    <w:p w:rsidR="006A5E8A" w:rsidRDefault="006A5E8A" w:rsidP="00A101D7">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Ethics Audit is an audit of all those functions &amp; activities where deviation of the</w:t>
      </w:r>
      <w:r w:rsidR="00A101D7">
        <w:rPr>
          <w:rFonts w:ascii="Helvetica" w:hAnsi="Helvetica" w:cs="Helvetica"/>
          <w:sz w:val="20"/>
          <w:szCs w:val="20"/>
        </w:rPr>
        <w:t xml:space="preserve"> </w:t>
      </w:r>
      <w:r>
        <w:rPr>
          <w:rFonts w:ascii="Helvetica" w:hAnsi="Helvetica" w:cs="Helvetica"/>
          <w:sz w:val="20"/>
          <w:szCs w:val="20"/>
        </w:rPr>
        <w:t>code of ethics of the conduct is most likely to occur. The following are the some of the</w:t>
      </w:r>
      <w:r w:rsidR="00A101D7">
        <w:rPr>
          <w:rFonts w:ascii="Helvetica" w:hAnsi="Helvetica" w:cs="Helvetica"/>
          <w:sz w:val="20"/>
          <w:szCs w:val="20"/>
        </w:rPr>
        <w:t xml:space="preserve"> </w:t>
      </w:r>
      <w:r>
        <w:rPr>
          <w:rFonts w:ascii="Helvetica" w:hAnsi="Helvetica" w:cs="Helvetica"/>
          <w:sz w:val="20"/>
          <w:szCs w:val="20"/>
        </w:rPr>
        <w:t>suggested steps in ethics audit:</w:t>
      </w:r>
    </w:p>
    <w:p w:rsidR="00A101D7" w:rsidRPr="00A101D7" w:rsidRDefault="006A5E8A" w:rsidP="00A101D7">
      <w:pPr>
        <w:pStyle w:val="ListParagraph"/>
        <w:numPr>
          <w:ilvl w:val="0"/>
          <w:numId w:val="9"/>
        </w:numPr>
        <w:autoSpaceDE w:val="0"/>
        <w:autoSpaceDN w:val="0"/>
        <w:adjustRightInd w:val="0"/>
        <w:spacing w:after="0" w:line="240" w:lineRule="auto"/>
        <w:rPr>
          <w:rFonts w:ascii="Helvetica" w:hAnsi="Helvetica" w:cs="Helvetica"/>
          <w:sz w:val="20"/>
          <w:szCs w:val="20"/>
        </w:rPr>
      </w:pPr>
      <w:r w:rsidRPr="00A101D7">
        <w:rPr>
          <w:rFonts w:ascii="Helvetica" w:hAnsi="Helvetica" w:cs="Helvetica"/>
          <w:sz w:val="20"/>
          <w:szCs w:val="20"/>
        </w:rPr>
        <w:t>The first step in conducting an audit is securing the commitment of the firm’s</w:t>
      </w:r>
      <w:r w:rsidR="00A101D7" w:rsidRPr="00A101D7">
        <w:rPr>
          <w:rFonts w:ascii="Helvetica" w:hAnsi="Helvetica" w:cs="Helvetica"/>
          <w:sz w:val="20"/>
          <w:szCs w:val="20"/>
        </w:rPr>
        <w:t xml:space="preserve"> </w:t>
      </w:r>
      <w:r w:rsidRPr="00A101D7">
        <w:rPr>
          <w:rFonts w:ascii="Helvetica" w:hAnsi="Helvetica" w:cs="Helvetica"/>
          <w:sz w:val="20"/>
          <w:szCs w:val="20"/>
        </w:rPr>
        <w:t>top management</w:t>
      </w:r>
    </w:p>
    <w:p w:rsidR="00A101D7" w:rsidRPr="00A101D7" w:rsidRDefault="00A101D7" w:rsidP="00A101D7">
      <w:pPr>
        <w:pStyle w:val="ListParagraph"/>
        <w:numPr>
          <w:ilvl w:val="0"/>
          <w:numId w:val="9"/>
        </w:numPr>
        <w:autoSpaceDE w:val="0"/>
        <w:autoSpaceDN w:val="0"/>
        <w:adjustRightInd w:val="0"/>
        <w:spacing w:after="0" w:line="240" w:lineRule="auto"/>
        <w:rPr>
          <w:rFonts w:ascii="Helvetica" w:hAnsi="Helvetica" w:cs="Helvetica"/>
          <w:sz w:val="20"/>
          <w:szCs w:val="20"/>
        </w:rPr>
      </w:pPr>
      <w:r w:rsidRPr="00A101D7">
        <w:rPr>
          <w:rFonts w:ascii="Helvetica" w:hAnsi="Helvetica" w:cs="Helvetica"/>
          <w:sz w:val="20"/>
          <w:szCs w:val="20"/>
        </w:rPr>
        <w:t>The second step is establishing a committee or team to oversee the audit process.</w:t>
      </w:r>
    </w:p>
    <w:p w:rsidR="00A101D7" w:rsidRPr="00A101D7" w:rsidRDefault="00A101D7" w:rsidP="00A101D7">
      <w:pPr>
        <w:pStyle w:val="ListParagraph"/>
        <w:numPr>
          <w:ilvl w:val="0"/>
          <w:numId w:val="9"/>
        </w:numPr>
        <w:autoSpaceDE w:val="0"/>
        <w:autoSpaceDN w:val="0"/>
        <w:adjustRightInd w:val="0"/>
        <w:spacing w:after="0" w:line="240" w:lineRule="auto"/>
        <w:rPr>
          <w:rFonts w:ascii="Helvetica" w:hAnsi="Helvetica" w:cs="Helvetica"/>
          <w:sz w:val="20"/>
          <w:szCs w:val="20"/>
        </w:rPr>
      </w:pPr>
      <w:r w:rsidRPr="00A101D7">
        <w:rPr>
          <w:rFonts w:ascii="Helvetica" w:hAnsi="Helvetica" w:cs="Helvetica"/>
          <w:sz w:val="20"/>
          <w:szCs w:val="20"/>
        </w:rPr>
        <w:t>The third step is establishing the scope of the audit.</w:t>
      </w:r>
    </w:p>
    <w:p w:rsidR="00A101D7" w:rsidRPr="00A101D7" w:rsidRDefault="00A101D7" w:rsidP="00A101D7">
      <w:pPr>
        <w:pStyle w:val="ListParagraph"/>
        <w:numPr>
          <w:ilvl w:val="0"/>
          <w:numId w:val="9"/>
        </w:numPr>
        <w:autoSpaceDE w:val="0"/>
        <w:autoSpaceDN w:val="0"/>
        <w:adjustRightInd w:val="0"/>
        <w:spacing w:after="0" w:line="240" w:lineRule="auto"/>
        <w:rPr>
          <w:rFonts w:ascii="Helvetica" w:hAnsi="Helvetica" w:cs="Helvetica"/>
          <w:sz w:val="20"/>
          <w:szCs w:val="20"/>
        </w:rPr>
      </w:pPr>
      <w:r w:rsidRPr="00A101D7">
        <w:rPr>
          <w:rFonts w:ascii="Helvetica" w:hAnsi="Helvetica" w:cs="Helvetica"/>
          <w:sz w:val="20"/>
          <w:szCs w:val="20"/>
        </w:rPr>
        <w:t>The fourth step should include a review of the firm’s mission values, goals, and policies.</w:t>
      </w:r>
    </w:p>
    <w:p w:rsidR="00A101D7" w:rsidRPr="00A101D7" w:rsidRDefault="00A101D7" w:rsidP="00A101D7">
      <w:pPr>
        <w:pStyle w:val="ListParagraph"/>
        <w:numPr>
          <w:ilvl w:val="0"/>
          <w:numId w:val="9"/>
        </w:numPr>
        <w:autoSpaceDE w:val="0"/>
        <w:autoSpaceDN w:val="0"/>
        <w:adjustRightInd w:val="0"/>
        <w:spacing w:after="0" w:line="240" w:lineRule="auto"/>
        <w:jc w:val="both"/>
        <w:rPr>
          <w:rFonts w:ascii="Helvetica" w:hAnsi="Helvetica" w:cs="Helvetica"/>
          <w:sz w:val="20"/>
          <w:szCs w:val="20"/>
        </w:rPr>
      </w:pPr>
      <w:r w:rsidRPr="00A101D7">
        <w:rPr>
          <w:rFonts w:ascii="Helvetica" w:hAnsi="Helvetica" w:cs="Helvetica"/>
          <w:sz w:val="20"/>
          <w:szCs w:val="20"/>
        </w:rPr>
        <w:t>The fifth step is identifying the tools or methods that can be employed to measure the firm’s progress and then collecting and analyzing the relevant information.</w:t>
      </w:r>
    </w:p>
    <w:p w:rsidR="00A101D7" w:rsidRPr="00A101D7" w:rsidRDefault="00A101D7" w:rsidP="00A101D7">
      <w:pPr>
        <w:pStyle w:val="ListParagraph"/>
        <w:numPr>
          <w:ilvl w:val="0"/>
          <w:numId w:val="9"/>
        </w:numPr>
        <w:autoSpaceDE w:val="0"/>
        <w:autoSpaceDN w:val="0"/>
        <w:adjustRightInd w:val="0"/>
        <w:spacing w:after="0" w:line="240" w:lineRule="auto"/>
        <w:rPr>
          <w:rFonts w:ascii="Helvetica" w:hAnsi="Helvetica" w:cs="Helvetica"/>
          <w:sz w:val="20"/>
          <w:szCs w:val="20"/>
        </w:rPr>
      </w:pPr>
      <w:r w:rsidRPr="00A101D7">
        <w:rPr>
          <w:rFonts w:ascii="Helvetica" w:hAnsi="Helvetica" w:cs="Helvetica"/>
          <w:sz w:val="20"/>
          <w:szCs w:val="20"/>
        </w:rPr>
        <w:t>The sixth step is having the results of the data analysis verified by an independent party.</w:t>
      </w:r>
    </w:p>
    <w:p w:rsidR="00A101D7" w:rsidRPr="00BC17D2" w:rsidRDefault="00A101D7" w:rsidP="00A101D7">
      <w:pPr>
        <w:pStyle w:val="ListParagraph"/>
        <w:numPr>
          <w:ilvl w:val="0"/>
          <w:numId w:val="9"/>
        </w:numPr>
        <w:autoSpaceDE w:val="0"/>
        <w:autoSpaceDN w:val="0"/>
        <w:adjustRightInd w:val="0"/>
        <w:spacing w:after="0" w:line="240" w:lineRule="auto"/>
        <w:jc w:val="both"/>
        <w:rPr>
          <w:rFonts w:ascii="Arial" w:hAnsi="Arial" w:cs="Arial"/>
          <w:sz w:val="20"/>
          <w:szCs w:val="20"/>
        </w:rPr>
      </w:pPr>
      <w:r w:rsidRPr="00A101D7">
        <w:rPr>
          <w:rFonts w:ascii="Helvetica" w:hAnsi="Helvetica" w:cs="Helvetica"/>
          <w:sz w:val="20"/>
          <w:szCs w:val="20"/>
        </w:rPr>
        <w:t>The final step in the audit process is reporting the audit findings to the board of directors and top executives and, if approved, to external stakeholders.</w:t>
      </w:r>
    </w:p>
    <w:p w:rsidR="00BC17D2" w:rsidRDefault="00BC17D2" w:rsidP="00BC17D2">
      <w:pPr>
        <w:autoSpaceDE w:val="0"/>
        <w:autoSpaceDN w:val="0"/>
        <w:adjustRightInd w:val="0"/>
        <w:spacing w:after="0" w:line="240" w:lineRule="auto"/>
        <w:jc w:val="both"/>
        <w:rPr>
          <w:rFonts w:ascii="Arial" w:hAnsi="Arial" w:cs="Arial"/>
          <w:sz w:val="20"/>
          <w:szCs w:val="20"/>
        </w:rPr>
      </w:pPr>
    </w:p>
    <w:p w:rsidR="00BC17D2" w:rsidRDefault="00BC17D2" w:rsidP="00BC17D2">
      <w:pPr>
        <w:pStyle w:val="ListParagraph"/>
        <w:numPr>
          <w:ilvl w:val="0"/>
          <w:numId w:val="5"/>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Activity analysis</w:t>
      </w:r>
    </w:p>
    <w:p w:rsidR="00BC17D2" w:rsidRDefault="00BC17D2" w:rsidP="00BC17D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BC17D2" w:rsidRDefault="00BC17D2" w:rsidP="00BC17D2">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Activity Analysis</w:t>
      </w:r>
    </w:p>
    <w:p w:rsidR="00BC17D2" w:rsidRDefault="00BC17D2" w:rsidP="00BC17D2">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lastRenderedPageBreak/>
        <w:t>The ethical dimension of an activity can be determined with the help of the following grid which is self-explanatory:</w:t>
      </w:r>
    </w:p>
    <w:p w:rsidR="00BC17D2" w:rsidRDefault="00BC17D2" w:rsidP="008960C6">
      <w:pPr>
        <w:autoSpaceDE w:val="0"/>
        <w:autoSpaceDN w:val="0"/>
        <w:adjustRightInd w:val="0"/>
        <w:spacing w:after="0" w:line="240" w:lineRule="auto"/>
        <w:jc w:val="center"/>
        <w:rPr>
          <w:rFonts w:ascii="Helvetica,Bold" w:hAnsi="Helvetica,Bold" w:cs="Helvetica,Bold"/>
          <w:b/>
          <w:bCs/>
          <w:sz w:val="20"/>
          <w:szCs w:val="20"/>
        </w:rPr>
      </w:pPr>
      <w:r>
        <w:rPr>
          <w:rFonts w:ascii="Helvetica,Bold" w:hAnsi="Helvetica,Bold" w:cs="Helvetica,Bold"/>
          <w:b/>
          <w:bCs/>
          <w:sz w:val="20"/>
          <w:szCs w:val="20"/>
        </w:rPr>
        <w:t>Activity Analysis</w:t>
      </w:r>
    </w:p>
    <w:p w:rsidR="00BC17D2" w:rsidRDefault="00BC17D2" w:rsidP="008960C6">
      <w:pPr>
        <w:autoSpaceDE w:val="0"/>
        <w:autoSpaceDN w:val="0"/>
        <w:adjustRightInd w:val="0"/>
        <w:spacing w:after="0" w:line="240" w:lineRule="auto"/>
        <w:jc w:val="center"/>
        <w:rPr>
          <w:rFonts w:ascii="Helvetica,Bold" w:hAnsi="Helvetica,Bold" w:cs="Helvetica,Bold"/>
          <w:b/>
          <w:bCs/>
          <w:sz w:val="20"/>
          <w:szCs w:val="20"/>
        </w:rPr>
      </w:pPr>
      <w:r>
        <w:rPr>
          <w:rFonts w:ascii="Helvetica,Bold" w:hAnsi="Helvetica,Bold" w:cs="Helvetica,Bold"/>
          <w:b/>
          <w:bCs/>
          <w:sz w:val="20"/>
          <w:szCs w:val="20"/>
        </w:rPr>
        <w:t>(Ethical)</w:t>
      </w:r>
    </w:p>
    <w:tbl>
      <w:tblPr>
        <w:tblStyle w:val="TableGrid"/>
        <w:tblW w:w="0" w:type="auto"/>
        <w:tblInd w:w="2358" w:type="dxa"/>
        <w:tblLook w:val="04A0"/>
      </w:tblPr>
      <w:tblGrid>
        <w:gridCol w:w="2430"/>
        <w:gridCol w:w="1980"/>
      </w:tblGrid>
      <w:tr w:rsidR="00BC17D2" w:rsidTr="000F7B3B">
        <w:tc>
          <w:tcPr>
            <w:tcW w:w="2430" w:type="dxa"/>
          </w:tcPr>
          <w:p w:rsidR="00BC17D2" w:rsidRDefault="00BC17D2" w:rsidP="00BC17D2">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Parasite</w:t>
            </w:r>
          </w:p>
        </w:tc>
        <w:tc>
          <w:tcPr>
            <w:tcW w:w="1980" w:type="dxa"/>
          </w:tcPr>
          <w:p w:rsidR="00BC17D2" w:rsidRDefault="00BC17D2" w:rsidP="00BC17D2">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Win-win Situation</w:t>
            </w:r>
          </w:p>
        </w:tc>
      </w:tr>
      <w:tr w:rsidR="00BC17D2" w:rsidTr="000F7B3B">
        <w:tc>
          <w:tcPr>
            <w:tcW w:w="2430" w:type="dxa"/>
          </w:tcPr>
          <w:p w:rsidR="00BC17D2" w:rsidRDefault="000F7B3B" w:rsidP="00BC17D2">
            <w:pPr>
              <w:autoSpaceDE w:val="0"/>
              <w:autoSpaceDN w:val="0"/>
              <w:adjustRightInd w:val="0"/>
              <w:rPr>
                <w:rFonts w:ascii="Helvetica,Bold" w:hAnsi="Helvetica,Bold" w:cs="Helvetica,Bold"/>
                <w:b/>
                <w:bCs/>
                <w:sz w:val="20"/>
                <w:szCs w:val="20"/>
              </w:rPr>
            </w:pPr>
            <w:r>
              <w:rPr>
                <w:rFonts w:ascii="Helvetica" w:hAnsi="Helvetica" w:cs="Helvetica"/>
                <w:sz w:val="20"/>
                <w:szCs w:val="20"/>
              </w:rPr>
              <w:t>Helping self</w:t>
            </w:r>
          </w:p>
        </w:tc>
        <w:tc>
          <w:tcPr>
            <w:tcW w:w="1980" w:type="dxa"/>
          </w:tcPr>
          <w:p w:rsidR="00BC17D2" w:rsidRPr="000F7B3B" w:rsidRDefault="000F7B3B" w:rsidP="00BC17D2">
            <w:pPr>
              <w:autoSpaceDE w:val="0"/>
              <w:autoSpaceDN w:val="0"/>
              <w:adjustRightInd w:val="0"/>
              <w:rPr>
                <w:rFonts w:ascii="Helvetica" w:hAnsi="Helvetica" w:cs="Helvetica"/>
                <w:sz w:val="20"/>
                <w:szCs w:val="20"/>
              </w:rPr>
            </w:pPr>
            <w:r>
              <w:rPr>
                <w:rFonts w:ascii="Helvetica" w:hAnsi="Helvetica" w:cs="Helvetica"/>
                <w:sz w:val="20"/>
                <w:szCs w:val="20"/>
              </w:rPr>
              <w:t>Helping self</w:t>
            </w:r>
          </w:p>
        </w:tc>
      </w:tr>
      <w:tr w:rsidR="00BC17D2" w:rsidTr="000F7B3B">
        <w:tc>
          <w:tcPr>
            <w:tcW w:w="2430" w:type="dxa"/>
          </w:tcPr>
          <w:p w:rsidR="00BC17D2" w:rsidRDefault="000F7B3B" w:rsidP="00BC17D2">
            <w:pPr>
              <w:autoSpaceDE w:val="0"/>
              <w:autoSpaceDN w:val="0"/>
              <w:adjustRightInd w:val="0"/>
              <w:rPr>
                <w:rFonts w:ascii="Helvetica,Bold" w:hAnsi="Helvetica,Bold" w:cs="Helvetica,Bold"/>
                <w:b/>
                <w:bCs/>
                <w:sz w:val="20"/>
                <w:szCs w:val="20"/>
              </w:rPr>
            </w:pPr>
            <w:r>
              <w:rPr>
                <w:rFonts w:ascii="Helvetica" w:hAnsi="Helvetica" w:cs="Helvetica"/>
                <w:sz w:val="20"/>
                <w:szCs w:val="20"/>
              </w:rPr>
              <w:t>Injuring Others</w:t>
            </w:r>
          </w:p>
        </w:tc>
        <w:tc>
          <w:tcPr>
            <w:tcW w:w="1980" w:type="dxa"/>
          </w:tcPr>
          <w:p w:rsidR="00BC17D2" w:rsidRPr="000F7B3B" w:rsidRDefault="000F7B3B" w:rsidP="00BC17D2">
            <w:pPr>
              <w:autoSpaceDE w:val="0"/>
              <w:autoSpaceDN w:val="0"/>
              <w:adjustRightInd w:val="0"/>
              <w:rPr>
                <w:rFonts w:ascii="Helvetica" w:hAnsi="Helvetica" w:cs="Helvetica"/>
                <w:sz w:val="20"/>
                <w:szCs w:val="20"/>
              </w:rPr>
            </w:pPr>
            <w:r>
              <w:rPr>
                <w:rFonts w:ascii="Helvetica" w:hAnsi="Helvetica" w:cs="Helvetica"/>
                <w:sz w:val="20"/>
                <w:szCs w:val="20"/>
              </w:rPr>
              <w:t>Helping Others</w:t>
            </w:r>
          </w:p>
        </w:tc>
      </w:tr>
      <w:tr w:rsidR="00BC17D2" w:rsidTr="000F7B3B">
        <w:tc>
          <w:tcPr>
            <w:tcW w:w="2430" w:type="dxa"/>
          </w:tcPr>
          <w:p w:rsidR="00BC17D2" w:rsidRDefault="000F7B3B" w:rsidP="00BC17D2">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Martyr</w:t>
            </w:r>
          </w:p>
        </w:tc>
        <w:tc>
          <w:tcPr>
            <w:tcW w:w="1980" w:type="dxa"/>
          </w:tcPr>
          <w:p w:rsidR="00BC17D2" w:rsidRDefault="000F7B3B" w:rsidP="00BC17D2">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Total Loss</w:t>
            </w:r>
          </w:p>
        </w:tc>
      </w:tr>
      <w:tr w:rsidR="00BC17D2" w:rsidTr="000F7B3B">
        <w:tc>
          <w:tcPr>
            <w:tcW w:w="2430" w:type="dxa"/>
          </w:tcPr>
          <w:p w:rsidR="00BC17D2" w:rsidRDefault="000F7B3B" w:rsidP="00BC17D2">
            <w:pPr>
              <w:autoSpaceDE w:val="0"/>
              <w:autoSpaceDN w:val="0"/>
              <w:adjustRightInd w:val="0"/>
              <w:rPr>
                <w:rFonts w:ascii="Helvetica,Bold" w:hAnsi="Helvetica,Bold" w:cs="Helvetica,Bold"/>
                <w:b/>
                <w:bCs/>
                <w:sz w:val="20"/>
                <w:szCs w:val="20"/>
              </w:rPr>
            </w:pPr>
            <w:r>
              <w:rPr>
                <w:rFonts w:ascii="Helvetica" w:hAnsi="Helvetica" w:cs="Helvetica"/>
                <w:sz w:val="20"/>
                <w:szCs w:val="20"/>
              </w:rPr>
              <w:t>Helping Others</w:t>
            </w:r>
          </w:p>
        </w:tc>
        <w:tc>
          <w:tcPr>
            <w:tcW w:w="1980" w:type="dxa"/>
          </w:tcPr>
          <w:p w:rsidR="00BC17D2" w:rsidRPr="000F7B3B" w:rsidRDefault="000F7B3B" w:rsidP="00BC17D2">
            <w:pPr>
              <w:autoSpaceDE w:val="0"/>
              <w:autoSpaceDN w:val="0"/>
              <w:adjustRightInd w:val="0"/>
              <w:rPr>
                <w:rFonts w:ascii="Helvetica" w:hAnsi="Helvetica" w:cs="Helvetica"/>
                <w:sz w:val="20"/>
                <w:szCs w:val="20"/>
              </w:rPr>
            </w:pPr>
            <w:r>
              <w:rPr>
                <w:rFonts w:ascii="Helvetica" w:hAnsi="Helvetica" w:cs="Helvetica"/>
                <w:sz w:val="20"/>
                <w:szCs w:val="20"/>
              </w:rPr>
              <w:t>Injuring self</w:t>
            </w:r>
          </w:p>
        </w:tc>
      </w:tr>
      <w:tr w:rsidR="000F7B3B" w:rsidTr="000F7B3B">
        <w:tc>
          <w:tcPr>
            <w:tcW w:w="2430" w:type="dxa"/>
          </w:tcPr>
          <w:p w:rsidR="000F7B3B" w:rsidRDefault="000F7B3B" w:rsidP="00BC17D2">
            <w:pPr>
              <w:autoSpaceDE w:val="0"/>
              <w:autoSpaceDN w:val="0"/>
              <w:adjustRightInd w:val="0"/>
              <w:rPr>
                <w:rFonts w:ascii="Helvetica" w:hAnsi="Helvetica" w:cs="Helvetica"/>
                <w:sz w:val="20"/>
                <w:szCs w:val="20"/>
              </w:rPr>
            </w:pPr>
            <w:r>
              <w:rPr>
                <w:rFonts w:ascii="Helvetica" w:hAnsi="Helvetica" w:cs="Helvetica"/>
                <w:sz w:val="20"/>
                <w:szCs w:val="20"/>
              </w:rPr>
              <w:t>Injuring self</w:t>
            </w:r>
          </w:p>
        </w:tc>
        <w:tc>
          <w:tcPr>
            <w:tcW w:w="1980" w:type="dxa"/>
          </w:tcPr>
          <w:p w:rsidR="000F7B3B" w:rsidRDefault="000F7B3B" w:rsidP="00BC17D2">
            <w:pPr>
              <w:autoSpaceDE w:val="0"/>
              <w:autoSpaceDN w:val="0"/>
              <w:adjustRightInd w:val="0"/>
              <w:rPr>
                <w:rFonts w:ascii="Helvetica" w:hAnsi="Helvetica" w:cs="Helvetica"/>
                <w:sz w:val="20"/>
                <w:szCs w:val="20"/>
              </w:rPr>
            </w:pPr>
            <w:r>
              <w:rPr>
                <w:rFonts w:ascii="Helvetica" w:hAnsi="Helvetica" w:cs="Helvetica"/>
                <w:sz w:val="20"/>
                <w:szCs w:val="20"/>
              </w:rPr>
              <w:t>Injuring Others</w:t>
            </w:r>
          </w:p>
        </w:tc>
      </w:tr>
    </w:tbl>
    <w:p w:rsidR="00BC17D2" w:rsidRDefault="00BC17D2" w:rsidP="00BC17D2">
      <w:pPr>
        <w:autoSpaceDE w:val="0"/>
        <w:autoSpaceDN w:val="0"/>
        <w:adjustRightInd w:val="0"/>
        <w:spacing w:after="0" w:line="240" w:lineRule="auto"/>
        <w:rPr>
          <w:rFonts w:ascii="Helvetica,Bold" w:hAnsi="Helvetica,Bold" w:cs="Helvetica,Bold"/>
          <w:b/>
          <w:bCs/>
          <w:sz w:val="20"/>
          <w:szCs w:val="20"/>
        </w:rPr>
      </w:pPr>
    </w:p>
    <w:p w:rsidR="00BC17D2" w:rsidRDefault="00BC17D2" w:rsidP="00BC17D2">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The first block in the grid – help self and injuring others is obviously unethical. The second block that is helping others and injuring self may appear to be ethical, however it is not ethical. The third grid wherein one helps self and also helps others is the most ideal and ethical situation. The win-win situation. The last grid is a situation that should be avoided at all costs and is highly unethical.</w:t>
      </w:r>
    </w:p>
    <w:p w:rsidR="00700B28" w:rsidRDefault="00700B28" w:rsidP="00BC17D2">
      <w:pPr>
        <w:autoSpaceDE w:val="0"/>
        <w:autoSpaceDN w:val="0"/>
        <w:adjustRightInd w:val="0"/>
        <w:spacing w:after="0" w:line="240" w:lineRule="auto"/>
        <w:jc w:val="both"/>
        <w:rPr>
          <w:rFonts w:ascii="Helvetica" w:hAnsi="Helvetica" w:cs="Helvetica"/>
          <w:sz w:val="20"/>
          <w:szCs w:val="20"/>
        </w:rPr>
      </w:pPr>
    </w:p>
    <w:p w:rsidR="00700B28" w:rsidRDefault="000C00DE" w:rsidP="000C00DE">
      <w:pPr>
        <w:pStyle w:val="ListParagraph"/>
        <w:numPr>
          <w:ilvl w:val="0"/>
          <w:numId w:val="5"/>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Ethics in human resources</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0C00DE" w:rsidRDefault="000C00DE" w:rsidP="000C00D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Ethics in Human Resources</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Human resource management (HRM) plays a decisive role in introducing and implementing ethics. Ethics should be a pivotal issue for HR specialists. The ethics of human resource management (HRM) covers those ethical issues arising around the employer-employee relationship, such as the rights and duties owed between employer and employee.</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issues of ethics faced by HRM include:</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Discrimination issues i.e. discrimination on the bases of age, gender, race, religion, disabilities, weight etc.</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Sexual harassment.</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Affirmative Action</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Issues surrounding the representation of employees and the democratization of the workplace, trade </w:t>
      </w:r>
      <w:proofErr w:type="spellStart"/>
      <w:r>
        <w:rPr>
          <w:rFonts w:ascii="Arial" w:hAnsi="Arial" w:cs="Arial"/>
          <w:sz w:val="20"/>
          <w:szCs w:val="20"/>
        </w:rPr>
        <w:t>unionisation</w:t>
      </w:r>
      <w:proofErr w:type="spellEnd"/>
      <w:r>
        <w:rPr>
          <w:rFonts w:ascii="Arial" w:hAnsi="Arial" w:cs="Arial"/>
          <w:sz w:val="20"/>
          <w:szCs w:val="20"/>
        </w:rPr>
        <w:t>.</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Issues affecting the privacy of the employee: workplace surveillance, drug testing.</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Issues affecting the privacy of the employer: whistle-blowing.</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Issues relating to the fairness of the employment contract and the balance of power between employer and employee.</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Occupational safety and health.</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Companies tend to shift economic risks onto the shoulders of their employees.</w:t>
      </w:r>
    </w:p>
    <w:p w:rsidR="000C00DE" w:rsidRDefault="000C00DE" w:rsidP="000C00D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boom of performance-related pay systems and flexible employment contracts are indicators of these newly established forms of shifting risk.</w:t>
      </w:r>
    </w:p>
    <w:p w:rsidR="00581D70" w:rsidRDefault="00581D70" w:rsidP="000C00DE">
      <w:pPr>
        <w:autoSpaceDE w:val="0"/>
        <w:autoSpaceDN w:val="0"/>
        <w:adjustRightInd w:val="0"/>
        <w:spacing w:after="0" w:line="240" w:lineRule="auto"/>
        <w:jc w:val="both"/>
        <w:rPr>
          <w:rFonts w:ascii="Arial" w:hAnsi="Arial" w:cs="Arial"/>
          <w:sz w:val="20"/>
          <w:szCs w:val="20"/>
        </w:rPr>
      </w:pPr>
    </w:p>
    <w:p w:rsidR="00581D70" w:rsidRDefault="00AB4D3D" w:rsidP="00AB4D3D">
      <w:pPr>
        <w:pStyle w:val="ListParagraph"/>
        <w:numPr>
          <w:ilvl w:val="0"/>
          <w:numId w:val="5"/>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Enlightened egoism</w:t>
      </w:r>
    </w:p>
    <w:p w:rsidR="00AB4D3D" w:rsidRDefault="00AB4D3D" w:rsidP="00AB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0B7076" w:rsidRDefault="000B7076" w:rsidP="000B7076">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Enlightened-egoism</w:t>
      </w:r>
    </w:p>
    <w:p w:rsidR="00AB4D3D" w:rsidRDefault="000B7076" w:rsidP="000F1BB2">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This model takes into account harms, benefits and rights. Therefore, under this model an action is morally correct if it increases benefits for the individual in a way that does not intentionally hurt others, and if these benefits are believed to counterbalance any unintentional harms that ensue. For example, a company provides scholarships for education to needy students with a condition that the beneficiary is required to compulsorily work for the company for a period of 5 years. Although, the company’s</w:t>
      </w:r>
      <w:r w:rsidR="000F1BB2">
        <w:rPr>
          <w:rFonts w:ascii="Helvetica" w:hAnsi="Helvetica" w:cs="Helvetica"/>
          <w:sz w:val="20"/>
          <w:szCs w:val="20"/>
        </w:rPr>
        <w:t xml:space="preserve"> </w:t>
      </w:r>
      <w:r>
        <w:rPr>
          <w:rFonts w:ascii="Helvetica" w:hAnsi="Helvetica" w:cs="Helvetica"/>
          <w:sz w:val="20"/>
          <w:szCs w:val="20"/>
        </w:rPr>
        <w:t>providing the scholarship benefits the needy students, but ultimately it is in the</w:t>
      </w:r>
      <w:r w:rsidR="000F1BB2">
        <w:rPr>
          <w:rFonts w:ascii="Helvetica" w:hAnsi="Helvetica" w:cs="Helvetica"/>
          <w:sz w:val="20"/>
          <w:szCs w:val="20"/>
        </w:rPr>
        <w:t xml:space="preserve"> </w:t>
      </w:r>
      <w:r>
        <w:rPr>
          <w:rFonts w:ascii="Helvetica" w:hAnsi="Helvetica" w:cs="Helvetica"/>
          <w:sz w:val="20"/>
          <w:szCs w:val="20"/>
        </w:rPr>
        <w:t>company’s self interest.</w:t>
      </w:r>
    </w:p>
    <w:p w:rsidR="00A96DF1" w:rsidRDefault="00A96DF1" w:rsidP="000F1BB2">
      <w:pPr>
        <w:autoSpaceDE w:val="0"/>
        <w:autoSpaceDN w:val="0"/>
        <w:adjustRightInd w:val="0"/>
        <w:spacing w:after="0" w:line="240" w:lineRule="auto"/>
        <w:jc w:val="both"/>
        <w:rPr>
          <w:rFonts w:ascii="Helvetica" w:hAnsi="Helvetica" w:cs="Helvetica"/>
          <w:sz w:val="20"/>
          <w:szCs w:val="20"/>
        </w:rPr>
      </w:pPr>
    </w:p>
    <w:p w:rsidR="00A96DF1" w:rsidRDefault="006100CA" w:rsidP="000F1BB2">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6(a</w:t>
      </w:r>
      <w:proofErr w:type="gramStart"/>
      <w:r>
        <w:rPr>
          <w:rFonts w:ascii="Helvetica" w:hAnsi="Helvetica" w:cs="Helvetica"/>
          <w:sz w:val="20"/>
          <w:szCs w:val="20"/>
        </w:rPr>
        <w:t>)  You</w:t>
      </w:r>
      <w:proofErr w:type="gramEnd"/>
      <w:r>
        <w:rPr>
          <w:rFonts w:ascii="Helvetica" w:hAnsi="Helvetica" w:cs="Helvetica"/>
          <w:sz w:val="20"/>
          <w:szCs w:val="20"/>
        </w:rPr>
        <w:t xml:space="preserve"> are the Company Secretary of Great Fortune Ltd.  </w:t>
      </w:r>
      <w:proofErr w:type="gramStart"/>
      <w:r>
        <w:rPr>
          <w:rFonts w:ascii="Helvetica" w:hAnsi="Helvetica" w:cs="Helvetica"/>
          <w:sz w:val="20"/>
          <w:szCs w:val="20"/>
        </w:rPr>
        <w:t>prepare</w:t>
      </w:r>
      <w:proofErr w:type="gramEnd"/>
      <w:r>
        <w:rPr>
          <w:rFonts w:ascii="Helvetica" w:hAnsi="Helvetica" w:cs="Helvetica"/>
          <w:sz w:val="20"/>
          <w:szCs w:val="20"/>
        </w:rPr>
        <w:t xml:space="preserve"> a Board note on the role of Board of Directors in ethical decision – making.</w:t>
      </w:r>
    </w:p>
    <w:p w:rsidR="006100CA" w:rsidRDefault="006100CA" w:rsidP="000F1BB2">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Answer:</w:t>
      </w:r>
    </w:p>
    <w:p w:rsidR="00AA1934" w:rsidRDefault="00AA1934" w:rsidP="00AA193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ROLE OF BOARD OF DIRECTORS</w:t>
      </w:r>
    </w:p>
    <w:p w:rsidR="00AA1934"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The board of directors hold the ultimate responsibility for their firm‘s success or failure, as well as for ethics of their actions. As has been stated earlier the ethical tone of an organization is set at the top, the actions and attitudes of the board greatly influence the ethical climate of an organization. The directors on </w:t>
      </w:r>
      <w:r>
        <w:rPr>
          <w:rFonts w:ascii="Arial" w:hAnsi="Arial" w:cs="Arial"/>
          <w:sz w:val="20"/>
          <w:szCs w:val="20"/>
        </w:rPr>
        <w:lastRenderedPageBreak/>
        <w:t>a company‘s board assume legal responsibility for the firm‘s resources and decisions. Board members have a fiduciary duty, i.e. a position of trust and confidence. Due to globalization, the role of the media, technology revolutionizing the nature and speed of communication, directors are feeling greater demands for accountability and transparency. This calls for ethical decision making and providing an ethical decision making framework.</w:t>
      </w:r>
    </w:p>
    <w:p w:rsidR="00AA1934"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perspective and independent judgement of independent directors can be helpful in determining a company‘s approach towards ethical issues and stakeholder interests. Independent directors are in a position to challenge current practices and also contribute knowledge and experience of good practices.</w:t>
      </w:r>
    </w:p>
    <w:p w:rsidR="00AA1934"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 Report by the Conference Board Commission on Public Trust and Private Enterprise suggested the following areas of oversight by a Board:</w:t>
      </w:r>
    </w:p>
    <w:p w:rsidR="00AA1934"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Designation of a Board committee to oversee ethics issues;</w:t>
      </w:r>
    </w:p>
    <w:p w:rsidR="00AA1934"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Designation of an officer to oversee ethics and compliance with the code of ethics;</w:t>
      </w:r>
    </w:p>
    <w:p w:rsidR="00AA1934"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Inclusion of ethics-related criteria in employees' annual performance reviews and in the evaluation and compensation of management;</w:t>
      </w:r>
    </w:p>
    <w:p w:rsidR="00AA1934"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Representation by senior management that all known ethics breaches have been reported, investigated, and resolved; and</w:t>
      </w:r>
    </w:p>
    <w:p w:rsidR="006100CA" w:rsidRDefault="00AA1934"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Disclosure of practices and processes the company has adopted to promote ethical behavior.</w:t>
      </w:r>
    </w:p>
    <w:p w:rsidR="00AA1934" w:rsidRDefault="00AA1934" w:rsidP="00AA1934">
      <w:pPr>
        <w:autoSpaceDE w:val="0"/>
        <w:autoSpaceDN w:val="0"/>
        <w:adjustRightInd w:val="0"/>
        <w:spacing w:after="0" w:line="240" w:lineRule="auto"/>
        <w:jc w:val="both"/>
        <w:rPr>
          <w:rFonts w:ascii="Arial" w:hAnsi="Arial" w:cs="Arial"/>
          <w:sz w:val="20"/>
          <w:szCs w:val="20"/>
        </w:rPr>
      </w:pPr>
    </w:p>
    <w:p w:rsidR="00AA1934" w:rsidRDefault="007200A0"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6(b</w:t>
      </w:r>
      <w:proofErr w:type="gramStart"/>
      <w:r>
        <w:rPr>
          <w:rFonts w:ascii="Arial" w:hAnsi="Arial" w:cs="Arial"/>
          <w:sz w:val="20"/>
          <w:szCs w:val="20"/>
        </w:rPr>
        <w:t>)  “</w:t>
      </w:r>
      <w:proofErr w:type="gramEnd"/>
      <w:r>
        <w:rPr>
          <w:rFonts w:ascii="Arial" w:hAnsi="Arial" w:cs="Arial"/>
          <w:sz w:val="20"/>
          <w:szCs w:val="20"/>
        </w:rPr>
        <w:t>Stakeholder analysis is the identification of a project’s / activity’s key stakeholders, an assessment of their interest and the ways in which these interests affect project’s riskiness and viability.”  Elaborate the statement.</w:t>
      </w:r>
    </w:p>
    <w:p w:rsidR="007200A0" w:rsidRDefault="007200A0" w:rsidP="00AA193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CD4BE4" w:rsidRDefault="00CD4BE4" w:rsidP="00CD4BE4">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Stakeholder Analysis</w:t>
      </w:r>
    </w:p>
    <w:p w:rsidR="00CD4BE4" w:rsidRDefault="00CD4BE4"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Stakeholder analysis is the identification of a project's/</w:t>
      </w:r>
      <w:proofErr w:type="gramStart"/>
      <w:r>
        <w:rPr>
          <w:rFonts w:ascii="Helvetica" w:hAnsi="Helvetica" w:cs="Helvetica"/>
          <w:sz w:val="20"/>
          <w:szCs w:val="20"/>
        </w:rPr>
        <w:t>activity’s</w:t>
      </w:r>
      <w:proofErr w:type="gramEnd"/>
      <w:r>
        <w:rPr>
          <w:rFonts w:ascii="Helvetica" w:hAnsi="Helvetica" w:cs="Helvetica"/>
          <w:sz w:val="20"/>
          <w:szCs w:val="20"/>
        </w:rPr>
        <w:t xml:space="preserve"> key stakeholders, an assessment of their interests, and the ways in which these interests affect project riskiness and viability. It is linked to both institutional appraisal and social analysis: drawing on the information deriving from these approaches, but also contributing to the combining of such data in a single framework. Stakeholder analysis contributes to project design/activity design through the logical framework, and by helping to identify appropriate forms of stakeholder participation.</w:t>
      </w:r>
    </w:p>
    <w:p w:rsidR="00CD4BE4" w:rsidRDefault="00CD4BE4" w:rsidP="00CD4BE4">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Doing a stakeholder analysis can:</w:t>
      </w:r>
    </w:p>
    <w:p w:rsidR="00CD4BE4" w:rsidRDefault="00CD4BE4"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draw out the interests of stakeholders in relation to the problems which the project is seeking to address (at the identification stage) or the purpose of the project (once it has started).</w:t>
      </w:r>
    </w:p>
    <w:p w:rsidR="00CD4BE4" w:rsidRDefault="00CD4BE4" w:rsidP="00CD4BE4">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identify conflicts of interests between stakeholders,</w:t>
      </w:r>
    </w:p>
    <w:p w:rsidR="00CD4BE4" w:rsidRDefault="00CD4BE4"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 </w:t>
      </w:r>
      <w:proofErr w:type="gramStart"/>
      <w:r>
        <w:rPr>
          <w:rFonts w:ascii="Helvetica" w:hAnsi="Helvetica" w:cs="Helvetica"/>
          <w:sz w:val="20"/>
          <w:szCs w:val="20"/>
        </w:rPr>
        <w:t>help</w:t>
      </w:r>
      <w:proofErr w:type="gramEnd"/>
      <w:r>
        <w:rPr>
          <w:rFonts w:ascii="Helvetica" w:hAnsi="Helvetica" w:cs="Helvetica"/>
          <w:sz w:val="20"/>
          <w:szCs w:val="20"/>
        </w:rPr>
        <w:t xml:space="preserve"> to identify relations between stakeholders which can be built upon, and may enable establish synergies</w:t>
      </w:r>
    </w:p>
    <w:p w:rsidR="00CD4BE4" w:rsidRDefault="00CD4BE4" w:rsidP="00CD4BE4">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help to assess the appropriate type of participation by different stakeholders.</w:t>
      </w:r>
    </w:p>
    <w:p w:rsidR="00CD4BE4" w:rsidRDefault="00CD4BE4"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The underlining factor in the stakeholder concept is that every activity of an organization should be based taking into account the interests of all the stakeholders. A holistic approach ensuring fairness to all the stakeholders is completely necessary for the sustainability of an enterprise.</w:t>
      </w:r>
    </w:p>
    <w:p w:rsidR="00CD4BE4" w:rsidRDefault="00CD4BE4"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A major reason for increasing adoption of a Stakeholder Concept in setting business objectives is the recognition that businesses are affected by the "environment" in which they operate. Businesses come into regular contact with customers, suppliers, government agencies, families of employees, special interest groups. Decisions made by a business are likely to affect one or more of these "stakeholder groups".</w:t>
      </w:r>
    </w:p>
    <w:p w:rsidR="007200A0" w:rsidRDefault="00CD4BE4"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The stakeholder concept suggests that the managers of a business should take into account their responsibilities to other groups - not just the shareholder group – when making decisions. The concept suggests that businesses can benefit significantly from cooperating with stakeholder groups, incorporating their needs in the decision-making process.</w:t>
      </w:r>
    </w:p>
    <w:p w:rsidR="00CD4BE4" w:rsidRDefault="00CD4BE4" w:rsidP="00CD4BE4">
      <w:pPr>
        <w:autoSpaceDE w:val="0"/>
        <w:autoSpaceDN w:val="0"/>
        <w:adjustRightInd w:val="0"/>
        <w:spacing w:after="0" w:line="240" w:lineRule="auto"/>
        <w:jc w:val="both"/>
        <w:rPr>
          <w:rFonts w:ascii="Helvetica" w:hAnsi="Helvetica" w:cs="Helvetica"/>
          <w:sz w:val="20"/>
          <w:szCs w:val="20"/>
        </w:rPr>
      </w:pPr>
    </w:p>
    <w:p w:rsidR="00CD4BE4" w:rsidRDefault="007046FE"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6</w:t>
      </w:r>
      <w:proofErr w:type="gramStart"/>
      <w:r>
        <w:rPr>
          <w:rFonts w:ascii="Helvetica" w:hAnsi="Helvetica" w:cs="Helvetica"/>
          <w:sz w:val="20"/>
          <w:szCs w:val="20"/>
        </w:rPr>
        <w:t>©  Elaborate</w:t>
      </w:r>
      <w:proofErr w:type="gramEnd"/>
      <w:r>
        <w:rPr>
          <w:rFonts w:ascii="Helvetica" w:hAnsi="Helvetica" w:cs="Helvetica"/>
          <w:sz w:val="20"/>
          <w:szCs w:val="20"/>
        </w:rPr>
        <w:t xml:space="preserve"> the factors that indicate the success of an ethics </w:t>
      </w:r>
      <w:proofErr w:type="spellStart"/>
      <w:r>
        <w:rPr>
          <w:rFonts w:ascii="Helvetica" w:hAnsi="Helvetica" w:cs="Helvetica"/>
          <w:sz w:val="20"/>
          <w:szCs w:val="20"/>
        </w:rPr>
        <w:t>programme</w:t>
      </w:r>
      <w:proofErr w:type="spellEnd"/>
      <w:r>
        <w:rPr>
          <w:rFonts w:ascii="Helvetica" w:hAnsi="Helvetica" w:cs="Helvetica"/>
          <w:sz w:val="20"/>
          <w:szCs w:val="20"/>
        </w:rPr>
        <w:t>.</w:t>
      </w:r>
    </w:p>
    <w:p w:rsidR="00124D3D" w:rsidRDefault="00124D3D" w:rsidP="00CD4BE4">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Answer:</w:t>
      </w:r>
    </w:p>
    <w:p w:rsidR="00124D3D" w:rsidRDefault="00124D3D" w:rsidP="00124D3D">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FEATURES OF GOOD ETHICS PROGRAMME</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The following factors indicate the success of an ethics </w:t>
      </w:r>
      <w:proofErr w:type="spellStart"/>
      <w:r>
        <w:rPr>
          <w:rFonts w:ascii="Arial" w:hAnsi="Arial" w:cs="Arial"/>
          <w:sz w:val="20"/>
          <w:szCs w:val="20"/>
        </w:rPr>
        <w:t>programme</w:t>
      </w:r>
      <w:proofErr w:type="spellEnd"/>
      <w:r>
        <w:rPr>
          <w:rFonts w:ascii="Arial" w:hAnsi="Arial" w:cs="Arial"/>
          <w:sz w:val="20"/>
          <w:szCs w:val="20"/>
        </w:rPr>
        <w:t>:</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b/>
          <w:bCs/>
          <w:sz w:val="20"/>
          <w:szCs w:val="20"/>
        </w:rPr>
        <w:t xml:space="preserve">Leadership: </w:t>
      </w:r>
      <w:r>
        <w:rPr>
          <w:rFonts w:ascii="Arial" w:hAnsi="Arial" w:cs="Arial"/>
          <w:sz w:val="20"/>
          <w:szCs w:val="20"/>
        </w:rPr>
        <w:t>that executives and supervisors care about ethics and values as much as they do about the bottom line.</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b/>
          <w:bCs/>
          <w:sz w:val="20"/>
          <w:szCs w:val="20"/>
        </w:rPr>
        <w:t xml:space="preserve">Consistency between words and actions: </w:t>
      </w:r>
      <w:r>
        <w:rPr>
          <w:rFonts w:ascii="Arial" w:hAnsi="Arial" w:cs="Arial"/>
          <w:sz w:val="20"/>
          <w:szCs w:val="20"/>
        </w:rPr>
        <w:t>that top management</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r w:rsidR="00EB0598">
        <w:rPr>
          <w:rFonts w:ascii="Arial" w:hAnsi="Arial" w:cs="Arial"/>
          <w:sz w:val="20"/>
          <w:szCs w:val="20"/>
        </w:rPr>
        <w:t>practices</w:t>
      </w:r>
      <w:r>
        <w:rPr>
          <w:rFonts w:ascii="Arial" w:hAnsi="Arial" w:cs="Arial"/>
          <w:sz w:val="20"/>
          <w:szCs w:val="20"/>
        </w:rPr>
        <w:t xml:space="preserve"> what it preaches</w:t>
      </w:r>
      <w:r>
        <w:rPr>
          <w:rFonts w:ascii="Cambria Math" w:hAnsi="Cambria Math" w:cs="Cambria Math"/>
          <w:sz w:val="20"/>
          <w:szCs w:val="20"/>
        </w:rPr>
        <w:t>‖</w:t>
      </w:r>
      <w:r>
        <w:rPr>
          <w:rFonts w:ascii="Arial" w:hAnsi="Arial" w:cs="Arial"/>
          <w:sz w:val="20"/>
          <w:szCs w:val="20"/>
        </w:rPr>
        <w:t>. This is more important than formal mechanisms such as hotlines for people to report wrongdoing.</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b/>
          <w:bCs/>
          <w:sz w:val="20"/>
          <w:szCs w:val="20"/>
        </w:rPr>
        <w:t xml:space="preserve">Fairness: </w:t>
      </w:r>
      <w:r>
        <w:rPr>
          <w:rFonts w:ascii="Arial" w:hAnsi="Arial" w:cs="Arial"/>
          <w:sz w:val="20"/>
          <w:szCs w:val="20"/>
        </w:rPr>
        <w:t>that it operates fairly. To most employees, the most important ethical issue is how the organization treats them and their co-workers.</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b/>
          <w:bCs/>
          <w:sz w:val="20"/>
          <w:szCs w:val="20"/>
        </w:rPr>
        <w:t xml:space="preserve">Openness: </w:t>
      </w:r>
      <w:r>
        <w:rPr>
          <w:rFonts w:ascii="Arial" w:hAnsi="Arial" w:cs="Arial"/>
          <w:sz w:val="20"/>
          <w:szCs w:val="20"/>
        </w:rPr>
        <w:t>that people talk openly about ethics and values, and that ethics and values are integrated into business decision-making.</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b/>
          <w:bCs/>
          <w:sz w:val="20"/>
          <w:szCs w:val="20"/>
        </w:rPr>
        <w:t xml:space="preserve">Just rewards: </w:t>
      </w:r>
      <w:r>
        <w:rPr>
          <w:rFonts w:ascii="Arial" w:hAnsi="Arial" w:cs="Arial"/>
          <w:sz w:val="20"/>
          <w:szCs w:val="20"/>
        </w:rPr>
        <w:t xml:space="preserve">that ethical </w:t>
      </w:r>
      <w:r w:rsidR="00EB0598">
        <w:rPr>
          <w:rFonts w:ascii="Arial" w:hAnsi="Arial" w:cs="Arial"/>
          <w:sz w:val="20"/>
          <w:szCs w:val="20"/>
        </w:rPr>
        <w:t>behavior</w:t>
      </w:r>
      <w:r>
        <w:rPr>
          <w:rFonts w:ascii="Arial" w:hAnsi="Arial" w:cs="Arial"/>
          <w:sz w:val="20"/>
          <w:szCs w:val="20"/>
        </w:rPr>
        <w:t xml:space="preserve"> is rewarded. This has greater influence on the effectiveness of an ethics </w:t>
      </w:r>
      <w:proofErr w:type="spellStart"/>
      <w:r>
        <w:rPr>
          <w:rFonts w:ascii="Arial" w:hAnsi="Arial" w:cs="Arial"/>
          <w:sz w:val="20"/>
          <w:szCs w:val="20"/>
        </w:rPr>
        <w:t>programme</w:t>
      </w:r>
      <w:proofErr w:type="spellEnd"/>
      <w:r>
        <w:rPr>
          <w:rFonts w:ascii="Arial" w:hAnsi="Arial" w:cs="Arial"/>
          <w:sz w:val="20"/>
          <w:szCs w:val="20"/>
        </w:rPr>
        <w:t xml:space="preserve"> that the perception that unethical </w:t>
      </w:r>
      <w:r w:rsidR="00EB0598">
        <w:rPr>
          <w:rFonts w:ascii="Arial" w:hAnsi="Arial" w:cs="Arial"/>
          <w:sz w:val="20"/>
          <w:szCs w:val="20"/>
        </w:rPr>
        <w:t>behavior</w:t>
      </w:r>
      <w:r>
        <w:rPr>
          <w:rFonts w:ascii="Arial" w:hAnsi="Arial" w:cs="Arial"/>
          <w:sz w:val="20"/>
          <w:szCs w:val="20"/>
        </w:rPr>
        <w:t xml:space="preserve"> is punished.</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Pr>
          <w:rFonts w:ascii="Arial" w:hAnsi="Arial" w:cs="Arial"/>
          <w:b/>
          <w:bCs/>
          <w:sz w:val="20"/>
          <w:szCs w:val="20"/>
        </w:rPr>
        <w:t xml:space="preserve">Value-driven: </w:t>
      </w:r>
      <w:r>
        <w:rPr>
          <w:rFonts w:ascii="Arial" w:hAnsi="Arial" w:cs="Arial"/>
          <w:sz w:val="20"/>
          <w:szCs w:val="20"/>
        </w:rPr>
        <w:t xml:space="preserve">that an ethics and compliance </w:t>
      </w:r>
      <w:proofErr w:type="spellStart"/>
      <w:r>
        <w:rPr>
          <w:rFonts w:ascii="Arial" w:hAnsi="Arial" w:cs="Arial"/>
          <w:sz w:val="20"/>
          <w:szCs w:val="20"/>
        </w:rPr>
        <w:t>programme</w:t>
      </w:r>
      <w:proofErr w:type="spellEnd"/>
      <w:r>
        <w:rPr>
          <w:rFonts w:ascii="Arial" w:hAnsi="Arial" w:cs="Arial"/>
          <w:sz w:val="20"/>
          <w:szCs w:val="20"/>
        </w:rPr>
        <w:t xml:space="preserve"> is values-driven.  This had the most positive effect on ethics and compliance </w:t>
      </w:r>
      <w:proofErr w:type="spellStart"/>
      <w:r>
        <w:rPr>
          <w:rFonts w:ascii="Arial" w:hAnsi="Arial" w:cs="Arial"/>
          <w:sz w:val="20"/>
          <w:szCs w:val="20"/>
        </w:rPr>
        <w:t>programme</w:t>
      </w:r>
      <w:proofErr w:type="spellEnd"/>
      <w:r>
        <w:rPr>
          <w:rFonts w:ascii="Arial" w:hAnsi="Arial" w:cs="Arial"/>
          <w:sz w:val="20"/>
          <w:szCs w:val="20"/>
        </w:rPr>
        <w:t xml:space="preserve"> and resulted in:</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lower</w:t>
      </w:r>
      <w:proofErr w:type="gramEnd"/>
      <w:r>
        <w:rPr>
          <w:rFonts w:ascii="Arial" w:hAnsi="Arial" w:cs="Arial"/>
          <w:sz w:val="20"/>
          <w:szCs w:val="20"/>
        </w:rPr>
        <w:t xml:space="preserve"> observed unethical conduct;</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stronger</w:t>
      </w:r>
      <w:proofErr w:type="gramEnd"/>
      <w:r>
        <w:rPr>
          <w:rFonts w:ascii="Arial" w:hAnsi="Arial" w:cs="Arial"/>
          <w:sz w:val="20"/>
          <w:szCs w:val="20"/>
        </w:rPr>
        <w:t xml:space="preserve"> employee commitment;</w:t>
      </w:r>
    </w:p>
    <w:p w:rsidR="00124D3D" w:rsidRDefault="00124D3D"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a</w:t>
      </w:r>
      <w:proofErr w:type="gramEnd"/>
      <w:r>
        <w:rPr>
          <w:rFonts w:ascii="Arial" w:hAnsi="Arial" w:cs="Arial"/>
          <w:sz w:val="20"/>
          <w:szCs w:val="20"/>
        </w:rPr>
        <w:t xml:space="preserve"> stronger belief that it is acceptable to deliver bad news to management.</w:t>
      </w:r>
    </w:p>
    <w:p w:rsidR="003736A4" w:rsidRDefault="003736A4" w:rsidP="00124D3D">
      <w:pPr>
        <w:autoSpaceDE w:val="0"/>
        <w:autoSpaceDN w:val="0"/>
        <w:adjustRightInd w:val="0"/>
        <w:spacing w:after="0" w:line="240" w:lineRule="auto"/>
        <w:jc w:val="both"/>
        <w:rPr>
          <w:rFonts w:ascii="Arial" w:hAnsi="Arial" w:cs="Arial"/>
          <w:sz w:val="20"/>
          <w:szCs w:val="20"/>
        </w:rPr>
      </w:pPr>
    </w:p>
    <w:p w:rsidR="003736A4" w:rsidRDefault="00CB0994"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7(a</w:t>
      </w:r>
      <w:proofErr w:type="gramStart"/>
      <w:r>
        <w:rPr>
          <w:rFonts w:ascii="Arial" w:hAnsi="Arial" w:cs="Arial"/>
          <w:sz w:val="20"/>
          <w:szCs w:val="20"/>
        </w:rPr>
        <w:t>)  “</w:t>
      </w:r>
      <w:proofErr w:type="gramEnd"/>
      <w:r>
        <w:rPr>
          <w:rFonts w:ascii="Arial" w:hAnsi="Arial" w:cs="Arial"/>
          <w:sz w:val="20"/>
          <w:szCs w:val="20"/>
        </w:rPr>
        <w:t xml:space="preserve">An </w:t>
      </w:r>
      <w:r w:rsidR="00EB0598">
        <w:rPr>
          <w:rFonts w:ascii="Arial" w:hAnsi="Arial" w:cs="Arial"/>
          <w:sz w:val="20"/>
          <w:szCs w:val="20"/>
        </w:rPr>
        <w:t>organization’s</w:t>
      </w:r>
      <w:r>
        <w:rPr>
          <w:rFonts w:ascii="Arial" w:hAnsi="Arial" w:cs="Arial"/>
          <w:sz w:val="20"/>
          <w:szCs w:val="20"/>
        </w:rPr>
        <w:t xml:space="preserve"> structure is a significant factor to the study of business ethics.”  </w:t>
      </w:r>
      <w:proofErr w:type="gramStart"/>
      <w:r>
        <w:rPr>
          <w:rFonts w:ascii="Arial" w:hAnsi="Arial" w:cs="Arial"/>
          <w:sz w:val="20"/>
          <w:szCs w:val="20"/>
        </w:rPr>
        <w:t>Comment.</w:t>
      </w:r>
      <w:proofErr w:type="gramEnd"/>
    </w:p>
    <w:p w:rsidR="00CB0994" w:rsidRDefault="00CB0994" w:rsidP="00124D3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5C7C25" w:rsidRDefault="005C7C25"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An organization’s structure is important to the study of business ethics. In a </w:t>
      </w:r>
      <w:r>
        <w:rPr>
          <w:rFonts w:ascii="Arial" w:hAnsi="Arial" w:cs="Arial"/>
          <w:b/>
          <w:bCs/>
          <w:sz w:val="20"/>
          <w:szCs w:val="20"/>
        </w:rPr>
        <w:t>Centralized organization</w:t>
      </w:r>
      <w:r>
        <w:rPr>
          <w:rFonts w:ascii="Arial" w:hAnsi="Arial" w:cs="Arial"/>
          <w:sz w:val="20"/>
          <w:szCs w:val="20"/>
        </w:rPr>
        <w:t>, decision-making authority is concentrated in the hands of top-level managers, and little authority is delegated to lower levels. Responsibility, both internal and external, rests with top management. This structure is especially suited for organizations that make high-risk decisions and whose lower-level</w:t>
      </w:r>
      <w:r w:rsidR="00BD61DC">
        <w:rPr>
          <w:rFonts w:ascii="Arial" w:hAnsi="Arial" w:cs="Arial"/>
          <w:sz w:val="20"/>
          <w:szCs w:val="20"/>
        </w:rPr>
        <w:t xml:space="preserve"> </w:t>
      </w:r>
      <w:r>
        <w:rPr>
          <w:rFonts w:ascii="Arial" w:hAnsi="Arial" w:cs="Arial"/>
          <w:sz w:val="20"/>
          <w:szCs w:val="20"/>
        </w:rPr>
        <w:t>managers are not highly skilled in decision making. It is also suitable for organizations in which production processes are routine and efficiency is of primary importance.</w:t>
      </w:r>
    </w:p>
    <w:p w:rsidR="005C7C25" w:rsidRDefault="005C7C25"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These organizations are usually extremely bureaucratic, and the division of labour is typically very well defined. Each worker knows his or her job and what is specifically expected, and each has a clear understanding of how to carry out assigned tasks. Centralized organizations stress formal rules, policies, and procedures, backed up with elaborate control systems. Their codes of ethics may specify the techniques to be used for decision making.</w:t>
      </w:r>
    </w:p>
    <w:p w:rsidR="005C7C25" w:rsidRDefault="005C7C25"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Because of their top-down approach and the distance between employee and decision maker, centralized organizational structures can lead to unethical acts. If the centralized organization is very bureaucratic, some employees may behave according to “the letter of the law” rather than the spirit.</w:t>
      </w:r>
    </w:p>
    <w:p w:rsidR="005C7C25" w:rsidRDefault="005C7C25"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In a </w:t>
      </w:r>
      <w:r>
        <w:rPr>
          <w:rFonts w:ascii="Arial" w:hAnsi="Arial" w:cs="Arial"/>
          <w:b/>
          <w:bCs/>
          <w:sz w:val="20"/>
          <w:szCs w:val="20"/>
        </w:rPr>
        <w:t>decentralized organization</w:t>
      </w:r>
      <w:r>
        <w:rPr>
          <w:rFonts w:ascii="Arial" w:hAnsi="Arial" w:cs="Arial"/>
          <w:sz w:val="20"/>
          <w:szCs w:val="20"/>
        </w:rPr>
        <w:t>, decision-making authority is delegated as far down the chain of command as possible. Such organizations have relatively few formal rules, and coordination and control are usually informal and personal. They focus instead on increasing the flow of information. As a result, one of the main strengths of decentralized organizations is their adaptability and early recognition of</w:t>
      </w:r>
    </w:p>
    <w:p w:rsidR="00CB0994" w:rsidRDefault="005C7C25" w:rsidP="005C7C25">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external</w:t>
      </w:r>
      <w:proofErr w:type="gramEnd"/>
      <w:r>
        <w:rPr>
          <w:rFonts w:ascii="Arial" w:hAnsi="Arial" w:cs="Arial"/>
          <w:sz w:val="20"/>
          <w:szCs w:val="20"/>
        </w:rPr>
        <w:t xml:space="preserve"> change. With greater flexibility, managers can react quickly to changes in their ethical environment. Weakness of decentralized organizations is the difficulty they have in responding quickly to changes in policy and procedures established by top management. In addition, independent profit centers within a decentralized organization may deviate from organizational objectives.</w:t>
      </w:r>
    </w:p>
    <w:p w:rsidR="00D068C4" w:rsidRDefault="00D068C4" w:rsidP="005C7C25">
      <w:pPr>
        <w:autoSpaceDE w:val="0"/>
        <w:autoSpaceDN w:val="0"/>
        <w:adjustRightInd w:val="0"/>
        <w:spacing w:after="0" w:line="240" w:lineRule="auto"/>
        <w:jc w:val="both"/>
        <w:rPr>
          <w:rFonts w:ascii="Arial" w:hAnsi="Arial" w:cs="Arial"/>
          <w:sz w:val="20"/>
          <w:szCs w:val="20"/>
        </w:rPr>
      </w:pPr>
    </w:p>
    <w:p w:rsidR="004F5555" w:rsidRDefault="0007177C"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7(b</w:t>
      </w:r>
      <w:proofErr w:type="gramStart"/>
      <w:r>
        <w:rPr>
          <w:rFonts w:ascii="Arial" w:hAnsi="Arial" w:cs="Arial"/>
          <w:sz w:val="20"/>
          <w:szCs w:val="20"/>
        </w:rPr>
        <w:t>)  Discuss</w:t>
      </w:r>
      <w:proofErr w:type="gramEnd"/>
      <w:r>
        <w:rPr>
          <w:rFonts w:ascii="Arial" w:hAnsi="Arial" w:cs="Arial"/>
          <w:sz w:val="20"/>
          <w:szCs w:val="20"/>
        </w:rPr>
        <w:t xml:space="preserve"> briefly the </w:t>
      </w:r>
      <w:proofErr w:type="spellStart"/>
      <w:r>
        <w:rPr>
          <w:rFonts w:ascii="Arial" w:hAnsi="Arial" w:cs="Arial"/>
          <w:sz w:val="20"/>
          <w:szCs w:val="20"/>
        </w:rPr>
        <w:t>Caux</w:t>
      </w:r>
      <w:proofErr w:type="spellEnd"/>
      <w:r>
        <w:rPr>
          <w:rFonts w:ascii="Arial" w:hAnsi="Arial" w:cs="Arial"/>
          <w:sz w:val="20"/>
          <w:szCs w:val="20"/>
        </w:rPr>
        <w:t xml:space="preserve"> Round Table (CRT) and its principles of business.</w:t>
      </w:r>
    </w:p>
    <w:p w:rsidR="0007177C" w:rsidRDefault="0007177C"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C96C15" w:rsidRDefault="00C96C15" w:rsidP="00C96C15">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 xml:space="preserve">The </w:t>
      </w:r>
      <w:proofErr w:type="spellStart"/>
      <w:r>
        <w:rPr>
          <w:rFonts w:ascii="Helvetica,Bold" w:hAnsi="Helvetica,Bold" w:cs="Helvetica,Bold"/>
          <w:b/>
          <w:bCs/>
          <w:sz w:val="20"/>
          <w:szCs w:val="20"/>
        </w:rPr>
        <w:t>Caux</w:t>
      </w:r>
      <w:proofErr w:type="spellEnd"/>
      <w:r>
        <w:rPr>
          <w:rFonts w:ascii="Helvetica,Bold" w:hAnsi="Helvetica,Bold" w:cs="Helvetica,Bold"/>
          <w:b/>
          <w:bCs/>
          <w:sz w:val="20"/>
          <w:szCs w:val="20"/>
        </w:rPr>
        <w:t xml:space="preserve"> Round Table</w:t>
      </w:r>
    </w:p>
    <w:p w:rsidR="00C96C15" w:rsidRDefault="00C96C15" w:rsidP="00C96C15">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The </w:t>
      </w:r>
      <w:proofErr w:type="spellStart"/>
      <w:r>
        <w:rPr>
          <w:rFonts w:ascii="Helvetica" w:hAnsi="Helvetica" w:cs="Helvetica"/>
          <w:sz w:val="20"/>
          <w:szCs w:val="20"/>
        </w:rPr>
        <w:t>Caux</w:t>
      </w:r>
      <w:proofErr w:type="spellEnd"/>
      <w:r>
        <w:rPr>
          <w:rFonts w:ascii="Helvetica" w:hAnsi="Helvetica" w:cs="Helvetica"/>
          <w:sz w:val="20"/>
          <w:szCs w:val="20"/>
        </w:rPr>
        <w:t xml:space="preserve"> Round Table (CRT) is based on the belief that the world business community should play an important role in improving economic and social conditions. As a statement of its aspirations, it developed a document that aims to express a world standard against which business behavior can be measured.</w:t>
      </w:r>
    </w:p>
    <w:p w:rsidR="0007177C" w:rsidRDefault="00C96C15" w:rsidP="00C96C15">
      <w:pPr>
        <w:autoSpaceDE w:val="0"/>
        <w:autoSpaceDN w:val="0"/>
        <w:adjustRightInd w:val="0"/>
        <w:spacing w:after="0" w:line="240" w:lineRule="auto"/>
        <w:jc w:val="both"/>
        <w:rPr>
          <w:rFonts w:ascii="Arial" w:hAnsi="Arial" w:cs="Arial"/>
          <w:sz w:val="20"/>
          <w:szCs w:val="20"/>
        </w:rPr>
      </w:pPr>
      <w:r>
        <w:rPr>
          <w:rFonts w:ascii="Helvetica" w:hAnsi="Helvetica" w:cs="Helvetica"/>
          <w:sz w:val="20"/>
          <w:szCs w:val="20"/>
        </w:rPr>
        <w:t xml:space="preserve">The CRT Principles for Business were formally launched in 1994, and presented at the United Nations World Summit on Social Development in 1995. The CRT Principles for Business articulate a comprehensive set of ethical norms for businesses operating internationally or across multiple cultures. The CRT Principles for Business emerged from a series of dialogues catalyzed by the </w:t>
      </w:r>
      <w:proofErr w:type="spellStart"/>
      <w:r>
        <w:rPr>
          <w:rFonts w:ascii="Helvetica" w:hAnsi="Helvetica" w:cs="Helvetica"/>
          <w:sz w:val="20"/>
          <w:szCs w:val="20"/>
        </w:rPr>
        <w:t>Caux</w:t>
      </w:r>
      <w:proofErr w:type="spellEnd"/>
      <w:r>
        <w:rPr>
          <w:rFonts w:ascii="Helvetica" w:hAnsi="Helvetica" w:cs="Helvetica"/>
          <w:sz w:val="20"/>
          <w:szCs w:val="20"/>
        </w:rPr>
        <w:t xml:space="preserve"> Round Table during the late 1980's and early 1990's. The Principles are comprehensive statement of responsible business practice formulated by business leaders for business leaders.</w:t>
      </w:r>
    </w:p>
    <w:p w:rsidR="00C47511" w:rsidRDefault="00C47511" w:rsidP="005C7C25">
      <w:pPr>
        <w:autoSpaceDE w:val="0"/>
        <w:autoSpaceDN w:val="0"/>
        <w:adjustRightInd w:val="0"/>
        <w:spacing w:after="0" w:line="240" w:lineRule="auto"/>
        <w:jc w:val="both"/>
        <w:rPr>
          <w:rFonts w:ascii="Arial" w:hAnsi="Arial" w:cs="Arial"/>
          <w:sz w:val="20"/>
          <w:szCs w:val="20"/>
        </w:rPr>
      </w:pPr>
    </w:p>
    <w:p w:rsidR="00C47511" w:rsidRDefault="00410CAE"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7</w:t>
      </w:r>
      <w:proofErr w:type="gramStart"/>
      <w:r>
        <w:rPr>
          <w:rFonts w:ascii="Arial" w:hAnsi="Arial" w:cs="Arial"/>
          <w:sz w:val="20"/>
          <w:szCs w:val="20"/>
        </w:rPr>
        <w:t>©  Explain</w:t>
      </w:r>
      <w:proofErr w:type="gramEnd"/>
      <w:r>
        <w:rPr>
          <w:rFonts w:ascii="Arial" w:hAnsi="Arial" w:cs="Arial"/>
          <w:sz w:val="20"/>
          <w:szCs w:val="20"/>
        </w:rPr>
        <w:t xml:space="preserve"> the concept of ‘whistle blower’</w:t>
      </w:r>
    </w:p>
    <w:p w:rsidR="00410CAE" w:rsidRDefault="00410CAE"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C47511" w:rsidRDefault="00C47511" w:rsidP="00C47511">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A </w:t>
      </w:r>
      <w:r>
        <w:rPr>
          <w:rFonts w:ascii="Helvetica,Bold" w:hAnsi="Helvetica,Bold" w:cs="Helvetica,Bold"/>
          <w:b/>
          <w:bCs/>
          <w:sz w:val="20"/>
          <w:szCs w:val="20"/>
        </w:rPr>
        <w:t xml:space="preserve">whistleblower </w:t>
      </w:r>
      <w:r>
        <w:rPr>
          <w:rFonts w:ascii="Helvetica" w:hAnsi="Helvetica" w:cs="Helvetica"/>
          <w:sz w:val="20"/>
          <w:szCs w:val="20"/>
        </w:rPr>
        <w:t xml:space="preserve">is a person who publicly complains concealed misconduct on the part of an organization or body of people, usually from within that same </w:t>
      </w:r>
      <w:r w:rsidR="00753A23">
        <w:rPr>
          <w:rFonts w:ascii="Helvetica" w:hAnsi="Helvetica" w:cs="Helvetica"/>
          <w:sz w:val="20"/>
          <w:szCs w:val="20"/>
        </w:rPr>
        <w:t>organization</w:t>
      </w:r>
      <w:r>
        <w:rPr>
          <w:rFonts w:ascii="Helvetica" w:hAnsi="Helvetica" w:cs="Helvetica"/>
          <w:sz w:val="20"/>
          <w:szCs w:val="20"/>
        </w:rPr>
        <w:t xml:space="preserve">.  This misconduct may be classified in many </w:t>
      </w:r>
      <w:r>
        <w:rPr>
          <w:rFonts w:ascii="Helvetica" w:hAnsi="Helvetica" w:cs="Helvetica"/>
          <w:sz w:val="20"/>
          <w:szCs w:val="20"/>
        </w:rPr>
        <w:lastRenderedPageBreak/>
        <w:t xml:space="preserve">ways; for example, a violation of a law, rule, regulation and/or a direct threat to public interest, such as fraud, health/safety violations, and corruption. Whistleblowers frequently are likely to face retaliation - sometimes at the hands of the </w:t>
      </w:r>
      <w:r w:rsidR="00753A23">
        <w:rPr>
          <w:rFonts w:ascii="Helvetica" w:hAnsi="Helvetica" w:cs="Helvetica"/>
          <w:sz w:val="20"/>
          <w:szCs w:val="20"/>
        </w:rPr>
        <w:t>organization</w:t>
      </w:r>
      <w:r>
        <w:rPr>
          <w:rFonts w:ascii="Helvetica" w:hAnsi="Helvetica" w:cs="Helvetica"/>
          <w:sz w:val="20"/>
          <w:szCs w:val="20"/>
        </w:rPr>
        <w:t xml:space="preserve"> or group which they have accused unless a system is in place that would ensure confidentiality is maintained. It is in this context whistleblowers are often protected under law from employer retaliation. In India, clause 49 of the Listing Agreement provides as under with regard to Whistle Blower Policy:</w:t>
      </w:r>
    </w:p>
    <w:p w:rsidR="00C47511" w:rsidRDefault="00C47511" w:rsidP="00C47511">
      <w:pPr>
        <w:autoSpaceDE w:val="0"/>
        <w:autoSpaceDN w:val="0"/>
        <w:adjustRightInd w:val="0"/>
        <w:spacing w:after="0" w:line="240" w:lineRule="auto"/>
        <w:rPr>
          <w:rFonts w:ascii="Helvetica,Bold" w:hAnsi="Helvetica,Bold" w:cs="Helvetica,Bold"/>
          <w:b/>
          <w:bCs/>
          <w:sz w:val="20"/>
          <w:szCs w:val="20"/>
        </w:rPr>
      </w:pPr>
    </w:p>
    <w:p w:rsidR="00C47511" w:rsidRDefault="00C47511" w:rsidP="00C47511">
      <w:pPr>
        <w:autoSpaceDE w:val="0"/>
        <w:autoSpaceDN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Whistle Blower Policy</w:t>
      </w:r>
    </w:p>
    <w:p w:rsidR="00C47511" w:rsidRDefault="00C47511" w:rsidP="00C47511">
      <w:pPr>
        <w:autoSpaceDE w:val="0"/>
        <w:autoSpaceDN w:val="0"/>
        <w:adjustRightInd w:val="0"/>
        <w:spacing w:after="0" w:line="240" w:lineRule="auto"/>
        <w:jc w:val="both"/>
        <w:rPr>
          <w:rFonts w:ascii="Arial" w:hAnsi="Arial" w:cs="Arial"/>
          <w:sz w:val="20"/>
          <w:szCs w:val="20"/>
        </w:rPr>
      </w:pPr>
      <w:r>
        <w:rPr>
          <w:rFonts w:ascii="Helvetica" w:hAnsi="Helvetica" w:cs="Helvetica"/>
          <w:sz w:val="20"/>
          <w:szCs w:val="20"/>
        </w:rPr>
        <w:t>The company may establish a mechanism for employees to report to the</w:t>
      </w:r>
      <w:r w:rsidRPr="00C47511">
        <w:rPr>
          <w:rFonts w:ascii="Helvetica" w:hAnsi="Helvetica" w:cs="Helvetica"/>
          <w:sz w:val="20"/>
          <w:szCs w:val="20"/>
        </w:rPr>
        <w:t xml:space="preserve"> </w:t>
      </w:r>
      <w:r>
        <w:rPr>
          <w:rFonts w:ascii="Helvetica" w:hAnsi="Helvetica" w:cs="Helvetica"/>
          <w:sz w:val="20"/>
          <w:szCs w:val="20"/>
        </w:rPr>
        <w:t xml:space="preserve">management, concerns about unethical </w:t>
      </w:r>
      <w:r w:rsidR="00753A23">
        <w:rPr>
          <w:rFonts w:ascii="Helvetica" w:hAnsi="Helvetica" w:cs="Helvetica"/>
          <w:sz w:val="20"/>
          <w:szCs w:val="20"/>
        </w:rPr>
        <w:t>behavior</w:t>
      </w:r>
      <w:r>
        <w:rPr>
          <w:rFonts w:ascii="Helvetica" w:hAnsi="Helvetica" w:cs="Helvetica"/>
          <w:sz w:val="20"/>
          <w:szCs w:val="20"/>
        </w:rPr>
        <w:t xml:space="preserve">, actual or suspected fraud or violation of the company’s code of conduct or ethics policy. This mechanism could also provide for adequate safeguards against victimization of employees who avail this and also provide direct access to the chairman of the Audit committee in exceptional cases. Once established, the existence of the mechanism may be appropriately communicated within the organization. This is a non-mandatory requirement. In case the whistle Blower mechanism is </w:t>
      </w:r>
      <w:proofErr w:type="gramStart"/>
      <w:r>
        <w:rPr>
          <w:rFonts w:ascii="Helvetica" w:hAnsi="Helvetica" w:cs="Helvetica"/>
          <w:sz w:val="20"/>
          <w:szCs w:val="20"/>
        </w:rPr>
        <w:t>existing</w:t>
      </w:r>
      <w:proofErr w:type="gramEnd"/>
      <w:r>
        <w:rPr>
          <w:rFonts w:ascii="Helvetica" w:hAnsi="Helvetica" w:cs="Helvetica"/>
          <w:sz w:val="20"/>
          <w:szCs w:val="20"/>
        </w:rPr>
        <w:t>, the audit committee is responsible to review the functioning of the Whistle Blower mechanism.</w:t>
      </w:r>
    </w:p>
    <w:p w:rsidR="00D068C4" w:rsidRDefault="00D068C4" w:rsidP="005C7C25">
      <w:pPr>
        <w:autoSpaceDE w:val="0"/>
        <w:autoSpaceDN w:val="0"/>
        <w:adjustRightInd w:val="0"/>
        <w:spacing w:after="0" w:line="240" w:lineRule="auto"/>
        <w:jc w:val="both"/>
        <w:rPr>
          <w:rFonts w:ascii="Arial" w:hAnsi="Arial" w:cs="Arial"/>
          <w:sz w:val="20"/>
          <w:szCs w:val="20"/>
        </w:rPr>
      </w:pPr>
    </w:p>
    <w:p w:rsidR="00D12B37" w:rsidRDefault="00081869" w:rsidP="0008186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PART – C</w:t>
      </w:r>
    </w:p>
    <w:p w:rsidR="00081869" w:rsidRDefault="00081869" w:rsidP="005C7C25">
      <w:pPr>
        <w:autoSpaceDE w:val="0"/>
        <w:autoSpaceDN w:val="0"/>
        <w:adjustRightInd w:val="0"/>
        <w:spacing w:after="0" w:line="240" w:lineRule="auto"/>
        <w:jc w:val="both"/>
        <w:rPr>
          <w:rFonts w:ascii="Arial" w:hAnsi="Arial" w:cs="Arial"/>
          <w:sz w:val="20"/>
          <w:szCs w:val="20"/>
        </w:rPr>
      </w:pPr>
    </w:p>
    <w:p w:rsidR="00081869" w:rsidRDefault="00081869"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8(</w:t>
      </w:r>
      <w:proofErr w:type="spellStart"/>
      <w:r>
        <w:rPr>
          <w:rFonts w:ascii="Arial" w:hAnsi="Arial" w:cs="Arial"/>
          <w:sz w:val="20"/>
          <w:szCs w:val="20"/>
        </w:rPr>
        <w:t>i</w:t>
      </w:r>
      <w:proofErr w:type="spellEnd"/>
      <w:proofErr w:type="gramStart"/>
      <w:r>
        <w:rPr>
          <w:rFonts w:ascii="Arial" w:hAnsi="Arial" w:cs="Arial"/>
          <w:sz w:val="20"/>
          <w:szCs w:val="20"/>
        </w:rPr>
        <w:t>)  “</w:t>
      </w:r>
      <w:proofErr w:type="gramEnd"/>
      <w:r>
        <w:rPr>
          <w:rFonts w:ascii="Arial" w:hAnsi="Arial" w:cs="Arial"/>
          <w:sz w:val="20"/>
          <w:szCs w:val="20"/>
        </w:rPr>
        <w:t>It is not possible to adopt a policy of not having any chemical or any other hazardous industries merely because they pose hazards or risks to the community”.  Discuss this statement in the light of Supreme Court decisions.</w:t>
      </w:r>
    </w:p>
    <w:p w:rsidR="00081869" w:rsidRDefault="00081869" w:rsidP="005C7C2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483985" w:rsidRDefault="00483985" w:rsidP="005C7C25">
      <w:pPr>
        <w:autoSpaceDE w:val="0"/>
        <w:autoSpaceDN w:val="0"/>
        <w:adjustRightInd w:val="0"/>
        <w:spacing w:after="0" w:line="240" w:lineRule="auto"/>
        <w:jc w:val="both"/>
        <w:rPr>
          <w:rFonts w:ascii="Arial" w:hAnsi="Arial" w:cs="Arial"/>
          <w:sz w:val="20"/>
          <w:szCs w:val="20"/>
        </w:rPr>
      </w:pPr>
    </w:p>
    <w:p w:rsidR="00483985" w:rsidRDefault="00483985" w:rsidP="00483985">
      <w:pPr>
        <w:autoSpaceDE w:val="0"/>
        <w:autoSpaceDN w:val="0"/>
        <w:adjustRightInd w:val="0"/>
        <w:spacing w:after="0" w:line="240" w:lineRule="auto"/>
        <w:rPr>
          <w:rFonts w:ascii="Helvetica,Bold" w:hAnsi="Helvetica,Bold" w:cs="Helvetica,Bold"/>
          <w:b/>
          <w:bCs/>
          <w:color w:val="231F20"/>
          <w:sz w:val="20"/>
          <w:szCs w:val="20"/>
        </w:rPr>
      </w:pPr>
      <w:r>
        <w:rPr>
          <w:rFonts w:ascii="Helvetica,Bold" w:hAnsi="Helvetica,Bold" w:cs="Helvetica,Bold"/>
          <w:b/>
          <w:bCs/>
          <w:color w:val="231F20"/>
          <w:sz w:val="20"/>
          <w:szCs w:val="20"/>
        </w:rPr>
        <w:t>Hazardous or inherently dangerous industry</w:t>
      </w:r>
    </w:p>
    <w:p w:rsidR="00483985" w:rsidRPr="00483985" w:rsidRDefault="00483985" w:rsidP="00483985">
      <w:pPr>
        <w:autoSpaceDE w:val="0"/>
        <w:autoSpaceDN w:val="0"/>
        <w:adjustRightInd w:val="0"/>
        <w:spacing w:after="0" w:line="240" w:lineRule="auto"/>
        <w:jc w:val="both"/>
        <w:rPr>
          <w:rFonts w:ascii="Helvetica" w:hAnsi="Helvetica" w:cs="Helvetica"/>
          <w:b/>
          <w:i/>
          <w:color w:val="231F20"/>
          <w:sz w:val="20"/>
          <w:szCs w:val="20"/>
        </w:rPr>
      </w:pPr>
      <w:r w:rsidRPr="00483985">
        <w:rPr>
          <w:rFonts w:ascii="Helvetica" w:hAnsi="Helvetica" w:cs="Helvetica"/>
          <w:b/>
          <w:i/>
          <w:color w:val="231F20"/>
          <w:sz w:val="20"/>
          <w:szCs w:val="20"/>
        </w:rPr>
        <w:t>The industries involving hazardous processes generally handle many toxic, reactive, and flammable chemical substances in the plant operations which are potential sources of different types of hazards at the workplace. If these hazards are not managed properly, the safety and health of the exposed population is adversely affected and become vulnerable to great risk.</w:t>
      </w:r>
    </w:p>
    <w:p w:rsidR="00483985" w:rsidRPr="00483985" w:rsidRDefault="00483985" w:rsidP="00483985">
      <w:pPr>
        <w:autoSpaceDE w:val="0"/>
        <w:autoSpaceDN w:val="0"/>
        <w:adjustRightInd w:val="0"/>
        <w:spacing w:after="0" w:line="240" w:lineRule="auto"/>
        <w:jc w:val="both"/>
        <w:rPr>
          <w:rFonts w:ascii="Arial" w:hAnsi="Arial" w:cs="Arial"/>
          <w:b/>
          <w:i/>
          <w:sz w:val="20"/>
          <w:szCs w:val="20"/>
        </w:rPr>
      </w:pPr>
      <w:r w:rsidRPr="00483985">
        <w:rPr>
          <w:rFonts w:ascii="Helvetica" w:hAnsi="Helvetica" w:cs="Helvetica"/>
          <w:b/>
          <w:i/>
          <w:color w:val="231F20"/>
          <w:sz w:val="20"/>
          <w:szCs w:val="20"/>
        </w:rPr>
        <w:t xml:space="preserve">In </w:t>
      </w:r>
      <w:r w:rsidRPr="00483985">
        <w:rPr>
          <w:rFonts w:ascii="Helvetica,Italic" w:hAnsi="Helvetica,Italic" w:cs="Helvetica,Italic"/>
          <w:b/>
          <w:i/>
          <w:iCs/>
          <w:color w:val="231F20"/>
          <w:sz w:val="20"/>
          <w:szCs w:val="20"/>
        </w:rPr>
        <w:t xml:space="preserve">M.C. Mehta </w:t>
      </w:r>
      <w:r w:rsidRPr="00483985">
        <w:rPr>
          <w:rFonts w:ascii="Helvetica" w:hAnsi="Helvetica" w:cs="Helvetica"/>
          <w:b/>
          <w:i/>
          <w:color w:val="231F20"/>
          <w:sz w:val="20"/>
          <w:szCs w:val="20"/>
        </w:rPr>
        <w:t xml:space="preserve">v. </w:t>
      </w:r>
      <w:r w:rsidRPr="00483985">
        <w:rPr>
          <w:rFonts w:ascii="Helvetica,Italic" w:hAnsi="Helvetica,Italic" w:cs="Helvetica,Italic"/>
          <w:b/>
          <w:i/>
          <w:iCs/>
          <w:color w:val="231F20"/>
          <w:sz w:val="20"/>
          <w:szCs w:val="20"/>
        </w:rPr>
        <w:t>Union of India</w:t>
      </w:r>
      <w:r w:rsidRPr="00483985">
        <w:rPr>
          <w:rFonts w:ascii="Helvetica" w:hAnsi="Helvetica" w:cs="Helvetica"/>
          <w:b/>
          <w:i/>
          <w:color w:val="231F20"/>
          <w:sz w:val="20"/>
          <w:szCs w:val="20"/>
        </w:rPr>
        <w:t xml:space="preserve">, AIR 1987 SC 1086, the Supreme Court stated that “an enterprise which is engaged in a hazardous or inherently dangerous activity that poses a potential threat to the health and safety of persons and owes an absolute and non-delegable duty to the community to ensure that no harm results to anyone. </w:t>
      </w:r>
      <w:r w:rsidRPr="00483985">
        <w:rPr>
          <w:rFonts w:ascii="Helvetica,Italic" w:hAnsi="Helvetica,Italic" w:cs="Helvetica,Italic"/>
          <w:b/>
          <w:i/>
          <w:iCs/>
          <w:color w:val="231F20"/>
          <w:sz w:val="20"/>
          <w:szCs w:val="20"/>
        </w:rPr>
        <w:t xml:space="preserve">The principle of absolute liability is operative without any exceptions. It does not admit of the </w:t>
      </w:r>
      <w:proofErr w:type="spellStart"/>
      <w:r w:rsidRPr="00483985">
        <w:rPr>
          <w:rFonts w:ascii="Helvetica,Italic" w:hAnsi="Helvetica,Italic" w:cs="Helvetica,Italic"/>
          <w:b/>
          <w:i/>
          <w:iCs/>
          <w:color w:val="231F20"/>
          <w:sz w:val="20"/>
          <w:szCs w:val="20"/>
        </w:rPr>
        <w:t>defences</w:t>
      </w:r>
      <w:proofErr w:type="spellEnd"/>
      <w:r w:rsidRPr="00483985">
        <w:rPr>
          <w:rFonts w:ascii="Helvetica,Italic" w:hAnsi="Helvetica,Italic" w:cs="Helvetica,Italic"/>
          <w:b/>
          <w:i/>
          <w:iCs/>
          <w:color w:val="231F20"/>
          <w:sz w:val="20"/>
          <w:szCs w:val="20"/>
        </w:rPr>
        <w:t xml:space="preserve"> of reasonable and due care, unlike strict liability. Thus, when an enterprise is engaged in hazardous activity and harm result, it is absolutely liable.</w:t>
      </w:r>
    </w:p>
    <w:p w:rsidR="00483985" w:rsidRDefault="00483985" w:rsidP="005C7C25">
      <w:pPr>
        <w:autoSpaceDE w:val="0"/>
        <w:autoSpaceDN w:val="0"/>
        <w:adjustRightInd w:val="0"/>
        <w:spacing w:after="0" w:line="240" w:lineRule="auto"/>
        <w:jc w:val="both"/>
        <w:rPr>
          <w:rFonts w:ascii="Arial" w:hAnsi="Arial" w:cs="Arial"/>
          <w:sz w:val="20"/>
          <w:szCs w:val="20"/>
        </w:rPr>
      </w:pPr>
    </w:p>
    <w:p w:rsidR="00574D6D" w:rsidRDefault="00574D6D" w:rsidP="00574D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Supreme Court after examining the reports of the various committees that were constituted from time to time to examine areas of concern and potential problems relating to the plant as well as the existence of safety and pollution control measures etc. held that pending consideration of the issue whether the caustic chlorine plant should be directed to be shifted and relocated at some other place, the caustic chlorine plant should be allowed to be restarted by the management subject to certain stringent conditions which were specified.</w:t>
      </w:r>
    </w:p>
    <w:p w:rsidR="00EE54D4" w:rsidRDefault="00EE54D4" w:rsidP="00574D6D">
      <w:pPr>
        <w:autoSpaceDE w:val="0"/>
        <w:autoSpaceDN w:val="0"/>
        <w:adjustRightInd w:val="0"/>
        <w:spacing w:after="0" w:line="240" w:lineRule="auto"/>
        <w:jc w:val="both"/>
        <w:rPr>
          <w:rFonts w:ascii="Arial" w:hAnsi="Arial" w:cs="Arial"/>
          <w:sz w:val="20"/>
          <w:szCs w:val="20"/>
        </w:rPr>
      </w:pPr>
    </w:p>
    <w:p w:rsidR="00081869" w:rsidRDefault="00574D6D" w:rsidP="00574D6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When science and technology are increasingly employed in producing goods and services calculated to improve the quality of life, there is certain element of hazard or risk inherent in the very use of science of technology and it is not possible to totally eliminate such hazard or risk altogether. The Court said that it is not possible to adopt a policy of not having any chemical or other hazardous industries merely because they pose hazard or risk to the community. If such a policy were adopted, it would mean the end of all progress and development. Such industries, even if hazardous have to be set up since they are essential for the economic development and advancement of well being of the people. We can only hope to reduce the element of hazard or risk to the community by taking all necessary steps for locating</w:t>
      </w:r>
      <w:r w:rsidRPr="00574D6D">
        <w:rPr>
          <w:rFonts w:ascii="Arial" w:hAnsi="Arial" w:cs="Arial"/>
          <w:sz w:val="20"/>
          <w:szCs w:val="20"/>
        </w:rPr>
        <w:t xml:space="preserve"> </w:t>
      </w:r>
      <w:r>
        <w:rPr>
          <w:rFonts w:ascii="Arial" w:hAnsi="Arial" w:cs="Arial"/>
          <w:sz w:val="20"/>
          <w:szCs w:val="20"/>
        </w:rPr>
        <w:t>such industries in a manner which would pose least risk or danger to the community and maximizing safety requirements in such industries.</w:t>
      </w:r>
    </w:p>
    <w:p w:rsidR="00EE54D4" w:rsidRDefault="00EE54D4" w:rsidP="00574D6D">
      <w:pPr>
        <w:autoSpaceDE w:val="0"/>
        <w:autoSpaceDN w:val="0"/>
        <w:adjustRightInd w:val="0"/>
        <w:spacing w:after="0" w:line="240" w:lineRule="auto"/>
        <w:jc w:val="both"/>
        <w:rPr>
          <w:rFonts w:ascii="Arial" w:hAnsi="Arial" w:cs="Arial"/>
          <w:sz w:val="20"/>
          <w:szCs w:val="20"/>
        </w:rPr>
      </w:pPr>
    </w:p>
    <w:p w:rsidR="00EE54D4" w:rsidRDefault="00EE54D4" w:rsidP="00EE54D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The Apex Court held that </w:t>
      </w:r>
      <w:r>
        <w:rPr>
          <w:rFonts w:ascii="Arial" w:hAnsi="Arial" w:cs="Arial"/>
          <w:i/>
          <w:iCs/>
          <w:sz w:val="20"/>
          <w:szCs w:val="20"/>
        </w:rPr>
        <w:t xml:space="preserve">the Rule laid down by Supreme Court in </w:t>
      </w:r>
      <w:proofErr w:type="spellStart"/>
      <w:r>
        <w:rPr>
          <w:rFonts w:ascii="Arial" w:hAnsi="Arial" w:cs="Arial"/>
          <w:i/>
          <w:iCs/>
          <w:sz w:val="20"/>
          <w:szCs w:val="20"/>
        </w:rPr>
        <w:t>oleum</w:t>
      </w:r>
      <w:proofErr w:type="spellEnd"/>
      <w:r>
        <w:rPr>
          <w:rFonts w:ascii="Arial" w:hAnsi="Arial" w:cs="Arial"/>
          <w:i/>
          <w:iCs/>
          <w:sz w:val="20"/>
          <w:szCs w:val="20"/>
        </w:rPr>
        <w:t xml:space="preserve"> gas leak case </w:t>
      </w:r>
      <w:r>
        <w:rPr>
          <w:rFonts w:ascii="Arial" w:hAnsi="Arial" w:cs="Arial"/>
          <w:sz w:val="20"/>
          <w:szCs w:val="20"/>
        </w:rPr>
        <w:t xml:space="preserve">(AIR 1987 SC 1086), </w:t>
      </w:r>
      <w:r>
        <w:rPr>
          <w:rFonts w:ascii="Arial" w:hAnsi="Arial" w:cs="Arial"/>
          <w:i/>
          <w:iCs/>
          <w:sz w:val="20"/>
          <w:szCs w:val="20"/>
        </w:rPr>
        <w:t xml:space="preserve">namely that once the activity carried on is hazardous or inherently dangerous, the person carrying on such activity is liable to make good the loss caused to any other person by his activity irrespective of </w:t>
      </w:r>
      <w:r>
        <w:rPr>
          <w:rFonts w:ascii="Arial" w:hAnsi="Arial" w:cs="Arial"/>
          <w:i/>
          <w:iCs/>
          <w:sz w:val="20"/>
          <w:szCs w:val="20"/>
        </w:rPr>
        <w:lastRenderedPageBreak/>
        <w:t xml:space="preserve">the fact whether he took reasonable care while carrying in his activity is by far the more appropriate one and binding. </w:t>
      </w:r>
      <w:r>
        <w:rPr>
          <w:rFonts w:ascii="Arial" w:hAnsi="Arial" w:cs="Arial"/>
          <w:sz w:val="20"/>
          <w:szCs w:val="20"/>
        </w:rPr>
        <w:t>The rule is premised upon the very nature of the activity carried on. In the words of the Constitution Bench, such an activity ―can be tolerated only on the condition that the enterprise engaged in such hazardous or inherently dangerous activity indemnifies all those who suffer on account of the carrying on of such hazardous or inherently dangerous activity regardless of whether it is carried on carefully or not</w:t>
      </w:r>
      <w:r>
        <w:rPr>
          <w:rFonts w:ascii="Cambria Math" w:hAnsi="Cambria Math" w:cs="Cambria Math"/>
          <w:sz w:val="20"/>
          <w:szCs w:val="20"/>
        </w:rPr>
        <w:t>‖</w:t>
      </w:r>
      <w:r>
        <w:rPr>
          <w:rFonts w:ascii="Arial" w:hAnsi="Arial" w:cs="Arial"/>
          <w:sz w:val="20"/>
          <w:szCs w:val="20"/>
        </w:rPr>
        <w:t>. The Constitution Bench has also assigned the reason for stating the law in the said terms. It is that the enterprise (carrying on the hazardous or inherently dangerous activity) alone has the resource to discover and guard against hazards or dangers—and not the person affected and the practical difficulty on the part of the affected person, in establishing the absence of reasonable care or that the damage to him was foreseeable by the enterprise.</w:t>
      </w:r>
    </w:p>
    <w:p w:rsidR="007B5F00" w:rsidRDefault="007B5F00" w:rsidP="00EE54D4">
      <w:pPr>
        <w:autoSpaceDE w:val="0"/>
        <w:autoSpaceDN w:val="0"/>
        <w:adjustRightInd w:val="0"/>
        <w:spacing w:after="0" w:line="240" w:lineRule="auto"/>
        <w:jc w:val="both"/>
        <w:rPr>
          <w:rFonts w:ascii="Arial" w:hAnsi="Arial" w:cs="Arial"/>
          <w:sz w:val="20"/>
          <w:szCs w:val="20"/>
        </w:rPr>
      </w:pPr>
    </w:p>
    <w:p w:rsidR="007B5F00" w:rsidRDefault="007B5F00" w:rsidP="00EE54D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8(ii</w:t>
      </w:r>
      <w:proofErr w:type="gramStart"/>
      <w:r>
        <w:rPr>
          <w:rFonts w:ascii="Arial" w:hAnsi="Arial" w:cs="Arial"/>
          <w:sz w:val="20"/>
          <w:szCs w:val="20"/>
        </w:rPr>
        <w:t>)  “</w:t>
      </w:r>
      <w:proofErr w:type="gramEnd"/>
      <w:r>
        <w:rPr>
          <w:rFonts w:ascii="Arial" w:hAnsi="Arial" w:cs="Arial"/>
          <w:sz w:val="20"/>
          <w:szCs w:val="20"/>
        </w:rPr>
        <w:t xml:space="preserve">The areas of improvement listed in the ‘Preamble’ of the International Labour </w:t>
      </w:r>
      <w:proofErr w:type="spellStart"/>
      <w:r>
        <w:rPr>
          <w:rFonts w:ascii="Arial" w:hAnsi="Arial" w:cs="Arial"/>
          <w:sz w:val="20"/>
          <w:szCs w:val="20"/>
        </w:rPr>
        <w:t>Organisation</w:t>
      </w:r>
      <w:proofErr w:type="spellEnd"/>
      <w:r>
        <w:rPr>
          <w:rFonts w:ascii="Arial" w:hAnsi="Arial" w:cs="Arial"/>
          <w:sz w:val="20"/>
          <w:szCs w:val="20"/>
        </w:rPr>
        <w:t xml:space="preserve"> (ILO) in 1919 remain relevant even today.”  Discuss and state these areas.</w:t>
      </w:r>
    </w:p>
    <w:p w:rsidR="007B5F00" w:rsidRDefault="007B5F00" w:rsidP="00EE54D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7B5F00" w:rsidRDefault="007B5F00" w:rsidP="007B5F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The International Labour </w:t>
      </w:r>
      <w:proofErr w:type="spellStart"/>
      <w:r>
        <w:rPr>
          <w:rFonts w:ascii="Arial" w:hAnsi="Arial" w:cs="Arial"/>
          <w:sz w:val="20"/>
          <w:szCs w:val="20"/>
        </w:rPr>
        <w:t>Organisation</w:t>
      </w:r>
      <w:proofErr w:type="spellEnd"/>
      <w:r>
        <w:rPr>
          <w:rFonts w:ascii="Arial" w:hAnsi="Arial" w:cs="Arial"/>
          <w:sz w:val="20"/>
          <w:szCs w:val="20"/>
        </w:rPr>
        <w:t xml:space="preserve"> (ILO) was created in 1919, as part of the Treaty of Versailles that ended World War I, to reflect the belief that universal and lasting peace can be accomplished only if it is based on social justice. The </w:t>
      </w:r>
      <w:proofErr w:type="gramStart"/>
      <w:r>
        <w:rPr>
          <w:rFonts w:ascii="Arial" w:hAnsi="Arial" w:cs="Arial"/>
          <w:sz w:val="20"/>
          <w:szCs w:val="20"/>
        </w:rPr>
        <w:t>security, humanitarian, political and economic considerations, were</w:t>
      </w:r>
      <w:proofErr w:type="gramEnd"/>
      <w:r>
        <w:rPr>
          <w:rFonts w:ascii="Arial" w:hAnsi="Arial" w:cs="Arial"/>
          <w:sz w:val="20"/>
          <w:szCs w:val="20"/>
        </w:rPr>
        <w:t xml:space="preserve"> the driving force behind the creation of ILO.</w:t>
      </w:r>
    </w:p>
    <w:p w:rsidR="007B5F00" w:rsidRDefault="007B5F00" w:rsidP="007B5F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There was keen appreciation of the importance of social justice in securing peace, against a background of exploitation of workers in the industrializing nations of that time. There was also increasing understanding of the world's economic interdependence and the need for cooperation to obtain similarity of working conditions in countries competing for markets. Reflecting these ideas, the Preamble states:</w:t>
      </w:r>
    </w:p>
    <w:p w:rsidR="007B5F00" w:rsidRDefault="007B5F00" w:rsidP="007B5F00">
      <w:pPr>
        <w:autoSpaceDE w:val="0"/>
        <w:autoSpaceDN w:val="0"/>
        <w:adjustRightInd w:val="0"/>
        <w:spacing w:after="0" w:line="240" w:lineRule="auto"/>
        <w:rPr>
          <w:rFonts w:ascii="Arial" w:hAnsi="Arial" w:cs="Arial"/>
          <w:sz w:val="20"/>
          <w:szCs w:val="20"/>
        </w:rPr>
      </w:pPr>
      <w:r>
        <w:rPr>
          <w:rFonts w:ascii="Arial" w:hAnsi="Arial" w:cs="Arial"/>
          <w:sz w:val="20"/>
          <w:szCs w:val="20"/>
        </w:rPr>
        <w:t>— Whereas universal and lasting peace can be established only if it is based upon social justice;</w:t>
      </w:r>
    </w:p>
    <w:p w:rsidR="007B5F00" w:rsidRDefault="007B5F00" w:rsidP="007B5F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And whereas conditions of labour exist involving such injustice hardship and privation to large numbers of people as to produce unrest so great that the peace and harmony of the world are </w:t>
      </w:r>
      <w:proofErr w:type="spellStart"/>
      <w:r>
        <w:rPr>
          <w:rFonts w:ascii="Arial" w:hAnsi="Arial" w:cs="Arial"/>
          <w:sz w:val="20"/>
          <w:szCs w:val="20"/>
        </w:rPr>
        <w:t>imperilled</w:t>
      </w:r>
      <w:proofErr w:type="spellEnd"/>
      <w:r>
        <w:rPr>
          <w:rFonts w:ascii="Arial" w:hAnsi="Arial" w:cs="Arial"/>
          <w:sz w:val="20"/>
          <w:szCs w:val="20"/>
        </w:rPr>
        <w:t>; and an improvement of those conditions is urgently required;</w:t>
      </w:r>
    </w:p>
    <w:p w:rsidR="007B5F00" w:rsidRDefault="007B5F00" w:rsidP="007B5F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Whereas also the failure of any nation to adopt humane conditions of labour is an obstacle in the way of other nations which desire to improve the conditions in their own countries.</w:t>
      </w:r>
    </w:p>
    <w:p w:rsidR="007B5F00" w:rsidRDefault="007B5F00" w:rsidP="007B5F00">
      <w:pPr>
        <w:autoSpaceDE w:val="0"/>
        <w:autoSpaceDN w:val="0"/>
        <w:adjustRightInd w:val="0"/>
        <w:spacing w:after="0" w:line="240" w:lineRule="auto"/>
        <w:jc w:val="both"/>
        <w:rPr>
          <w:rFonts w:ascii="Arial" w:hAnsi="Arial" w:cs="Arial"/>
          <w:sz w:val="20"/>
          <w:szCs w:val="20"/>
        </w:rPr>
      </w:pP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The areas of improvement listed in the Preamble remain relevant today, for example:</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Regulation of the hours of work including the establishment of a maximum working day and week;</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Regulation of labour supply, prevention of unemployment and provision of an adequate living wage;</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Protection of the worker against sickness, disease and injury arising out of employment;</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Protection of children, young persons and women;</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Provision for old age and injury, protection of the interests of workers when employed in countries their than their own;</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Recognition of the principle of equal remuneration for work of equal value;</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Recognition of the principle of freedom of association;</w:t>
      </w:r>
    </w:p>
    <w:p w:rsidR="007B5F00" w:rsidRPr="00B228AD"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Organization of vocational and technical education, and other measures.</w:t>
      </w:r>
    </w:p>
    <w:p w:rsidR="007B5F00" w:rsidRDefault="007B5F00" w:rsidP="00B228AD">
      <w:pPr>
        <w:autoSpaceDE w:val="0"/>
        <w:autoSpaceDN w:val="0"/>
        <w:adjustRightInd w:val="0"/>
        <w:spacing w:after="0" w:line="240" w:lineRule="auto"/>
        <w:jc w:val="both"/>
        <w:rPr>
          <w:rFonts w:ascii="Arial" w:hAnsi="Arial" w:cs="Arial"/>
          <w:b/>
          <w:i/>
          <w:sz w:val="20"/>
          <w:szCs w:val="20"/>
        </w:rPr>
      </w:pPr>
      <w:r w:rsidRPr="00B228AD">
        <w:rPr>
          <w:rFonts w:ascii="Arial" w:hAnsi="Arial" w:cs="Arial"/>
          <w:b/>
          <w:i/>
          <w:sz w:val="20"/>
          <w:szCs w:val="20"/>
        </w:rPr>
        <w:t xml:space="preserve">The ILO is the only 'tripartite' United Nations agency that brings together representatives of governments, employers and workers to jointly shape policies and </w:t>
      </w:r>
      <w:proofErr w:type="spellStart"/>
      <w:r w:rsidRPr="00B228AD">
        <w:rPr>
          <w:rFonts w:ascii="Arial" w:hAnsi="Arial" w:cs="Arial"/>
          <w:b/>
          <w:i/>
          <w:sz w:val="20"/>
          <w:szCs w:val="20"/>
        </w:rPr>
        <w:t>programmes</w:t>
      </w:r>
      <w:proofErr w:type="spellEnd"/>
      <w:r w:rsidRPr="00B228AD">
        <w:rPr>
          <w:rFonts w:ascii="Arial" w:hAnsi="Arial" w:cs="Arial"/>
          <w:b/>
          <w:i/>
          <w:sz w:val="20"/>
          <w:szCs w:val="20"/>
        </w:rPr>
        <w:t>, to achieve its defined objectives.</w:t>
      </w:r>
    </w:p>
    <w:p w:rsidR="00B228AD" w:rsidRDefault="00B228AD" w:rsidP="00B228AD">
      <w:pPr>
        <w:autoSpaceDE w:val="0"/>
        <w:autoSpaceDN w:val="0"/>
        <w:adjustRightInd w:val="0"/>
        <w:spacing w:after="0" w:line="240" w:lineRule="auto"/>
        <w:jc w:val="both"/>
        <w:rPr>
          <w:rFonts w:ascii="Arial" w:hAnsi="Arial" w:cs="Arial"/>
          <w:b/>
          <w:i/>
          <w:sz w:val="20"/>
          <w:szCs w:val="20"/>
        </w:rPr>
      </w:pPr>
    </w:p>
    <w:p w:rsidR="00B228AD" w:rsidRDefault="00B228AD" w:rsidP="00B228A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8(iii</w:t>
      </w:r>
      <w:proofErr w:type="gramStart"/>
      <w:r>
        <w:rPr>
          <w:rFonts w:ascii="Arial" w:hAnsi="Arial" w:cs="Arial"/>
          <w:sz w:val="20"/>
          <w:szCs w:val="20"/>
        </w:rPr>
        <w:t>)  Discuss</w:t>
      </w:r>
      <w:proofErr w:type="gramEnd"/>
      <w:r>
        <w:rPr>
          <w:rFonts w:ascii="Arial" w:hAnsi="Arial" w:cs="Arial"/>
          <w:sz w:val="20"/>
          <w:szCs w:val="20"/>
        </w:rPr>
        <w:t xml:space="preserve"> the quantitative methods used to assess the sustainability.</w:t>
      </w:r>
    </w:p>
    <w:p w:rsidR="00B228AD" w:rsidRDefault="00B228AD" w:rsidP="00B228A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B228AD" w:rsidRDefault="007B00FE" w:rsidP="007B00F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Some of the quantitative methods used to assess sustainability include measures of resource use like </w:t>
      </w:r>
      <w:r>
        <w:rPr>
          <w:rFonts w:ascii="Arial" w:hAnsi="Arial" w:cs="Arial"/>
          <w:b/>
          <w:bCs/>
          <w:sz w:val="20"/>
          <w:szCs w:val="20"/>
        </w:rPr>
        <w:t>life cycle assessment</w:t>
      </w:r>
      <w:r>
        <w:rPr>
          <w:rFonts w:ascii="Arial" w:hAnsi="Arial" w:cs="Arial"/>
          <w:sz w:val="20"/>
          <w:szCs w:val="20"/>
        </w:rPr>
        <w:t xml:space="preserve">, measures of consumption like the </w:t>
      </w:r>
      <w:r>
        <w:rPr>
          <w:rFonts w:ascii="Arial" w:hAnsi="Arial" w:cs="Arial"/>
          <w:b/>
          <w:bCs/>
          <w:sz w:val="20"/>
          <w:szCs w:val="20"/>
        </w:rPr>
        <w:t xml:space="preserve">ecological footprint </w:t>
      </w:r>
      <w:r>
        <w:rPr>
          <w:rFonts w:ascii="Arial" w:hAnsi="Arial" w:cs="Arial"/>
          <w:sz w:val="20"/>
          <w:szCs w:val="20"/>
        </w:rPr>
        <w:t xml:space="preserve">and measurements of quality of environmental governance like the </w:t>
      </w:r>
      <w:r>
        <w:rPr>
          <w:rFonts w:ascii="Arial" w:hAnsi="Arial" w:cs="Arial"/>
          <w:b/>
          <w:bCs/>
          <w:sz w:val="20"/>
          <w:szCs w:val="20"/>
        </w:rPr>
        <w:t>Environmental Performance Index</w:t>
      </w:r>
      <w:r>
        <w:rPr>
          <w:rFonts w:ascii="Arial" w:hAnsi="Arial" w:cs="Arial"/>
          <w:sz w:val="20"/>
          <w:szCs w:val="20"/>
        </w:rPr>
        <w:t>.</w:t>
      </w:r>
    </w:p>
    <w:p w:rsidR="007B00FE" w:rsidRDefault="007B00FE" w:rsidP="007B00F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LIFE CYCLE ASSESSMENT</w:t>
      </w:r>
    </w:p>
    <w:p w:rsidR="007B00FE" w:rsidRDefault="007B00FE" w:rsidP="007B00F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Life Cycle Assessment tracks the environmental impacts of a product from its raw materials through disposal at the end of its useful life. LCA is an important tool for developing an environmental self-portrait and for finding ways to minimize harm. A good LCA can shed light on ways to reduce the resources consumed and lower costs all along the value chain. A Life Cycle Assessment looks at this complete </w:t>
      </w:r>
      <w:r>
        <w:rPr>
          <w:rFonts w:ascii="Arial" w:hAnsi="Arial" w:cs="Arial"/>
          <w:sz w:val="20"/>
          <w:szCs w:val="20"/>
        </w:rPr>
        <w:lastRenderedPageBreak/>
        <w:t>circle and measures environmental impact at every phase. It provides the foundation for understanding the issues a company must address and clues to help find Eco-Advantage.</w:t>
      </w:r>
    </w:p>
    <w:p w:rsidR="007B00FE" w:rsidRDefault="007B00FE" w:rsidP="007B00F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ECOLOGICAL FOOTPRINT</w:t>
      </w:r>
    </w:p>
    <w:p w:rsidR="007B00FE" w:rsidRDefault="007B00FE" w:rsidP="007B00F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The </w:t>
      </w:r>
      <w:r>
        <w:rPr>
          <w:rFonts w:ascii="Arial" w:hAnsi="Arial" w:cs="Arial"/>
          <w:b/>
          <w:bCs/>
          <w:sz w:val="20"/>
          <w:szCs w:val="20"/>
        </w:rPr>
        <w:t xml:space="preserve">ecological footprint </w:t>
      </w:r>
      <w:r>
        <w:rPr>
          <w:rFonts w:ascii="Arial" w:hAnsi="Arial" w:cs="Arial"/>
          <w:sz w:val="20"/>
          <w:szCs w:val="20"/>
        </w:rPr>
        <w:t>is a measure of human demand on the Earth's ecosystems. It compares human demand with planet Earth's ecological capacity to regenerate it. It represents the amount of biologically productive land and sea area needed to regenerate the resources a human population consumes and to absorb and render harmless the corresponding waste, given prevailing technology and resource management practice.</w:t>
      </w:r>
    </w:p>
    <w:p w:rsidR="007B00FE" w:rsidRDefault="007B00FE" w:rsidP="007B00F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ENVIRONMENTAL PERFORMANCE INDEX</w:t>
      </w:r>
    </w:p>
    <w:p w:rsidR="007B00FE" w:rsidRDefault="007B00FE" w:rsidP="007B00F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Environmental Performance Index (EPI) is a method of quantifying and numerically benchmarking the environmental performance of a country's policies. This index was developed from the Pilot Environmental Performance Index, first published in 2002, and designed to supplement the environmental targets set forth in the U.N. Millennium Development Goals.</w:t>
      </w:r>
    </w:p>
    <w:p w:rsidR="007B00FE" w:rsidRDefault="007B00FE" w:rsidP="007B00FE">
      <w:pPr>
        <w:autoSpaceDE w:val="0"/>
        <w:autoSpaceDN w:val="0"/>
        <w:adjustRightInd w:val="0"/>
        <w:spacing w:after="0" w:line="240" w:lineRule="auto"/>
        <w:jc w:val="both"/>
        <w:rPr>
          <w:rFonts w:ascii="Arial" w:hAnsi="Arial" w:cs="Arial"/>
          <w:sz w:val="20"/>
          <w:szCs w:val="20"/>
        </w:rPr>
      </w:pPr>
    </w:p>
    <w:p w:rsidR="007B00FE" w:rsidRDefault="00EF1F81" w:rsidP="007B00F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8(iv</w:t>
      </w:r>
      <w:proofErr w:type="gramStart"/>
      <w:r>
        <w:rPr>
          <w:rFonts w:ascii="Arial" w:hAnsi="Arial" w:cs="Arial"/>
          <w:sz w:val="20"/>
          <w:szCs w:val="20"/>
        </w:rPr>
        <w:t>)  Narrate</w:t>
      </w:r>
      <w:proofErr w:type="gramEnd"/>
      <w:r>
        <w:rPr>
          <w:rFonts w:ascii="Arial" w:hAnsi="Arial" w:cs="Arial"/>
          <w:sz w:val="20"/>
          <w:szCs w:val="20"/>
        </w:rPr>
        <w:t xml:space="preserve"> briefly the relationship between corporate sustainability and corporate social responsibility.</w:t>
      </w:r>
    </w:p>
    <w:p w:rsidR="00EF1F81" w:rsidRDefault="00EF1F81" w:rsidP="007B00F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316F30" w:rsidRDefault="00316F30" w:rsidP="00316F3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Corporate Sustainability and Corporate Social Responsibility</w:t>
      </w:r>
    </w:p>
    <w:p w:rsidR="00316F30" w:rsidRDefault="00316F30"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Although scholars and practitioners often interpret Corporate Sustainability and Corporate Social Responsibility as being nearly synonymous, pointing to similarities and the common domain. The two concepts have different backgrounds and different theoretical paths. According to management science, the notion of Corporate Sustainability can be defined first as the capacity of a firm to create value through the product and services it produces and to continue operating over the years. Sustainability, in this context, entails the creation of a sustainable competitive advantage.</w:t>
      </w:r>
    </w:p>
    <w:p w:rsidR="00316F30" w:rsidRDefault="00316F30"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Corporate Sustainability can be considered as the attempt to adapt the concept of SD to the corporate setting, matching the goal of value creation with environmental and social considerations. According to the Dow Jones Sustainability Index, ‘Corporate Sustainability is a business approach that creates long-term shareholder value by embracing opportunities and managing risks deriving from economic, environmental and social developments. The Journal of Environmental Strategy defines corporate sustainability as ‘the capacity of an enterprise to maintain economic prosperity in the context of environmental responsibility and social stewardship. Accountability, the capability of </w:t>
      </w:r>
      <w:proofErr w:type="gramStart"/>
      <w:r>
        <w:rPr>
          <w:rFonts w:ascii="Arial" w:hAnsi="Arial" w:cs="Arial"/>
          <w:sz w:val="20"/>
          <w:szCs w:val="20"/>
        </w:rPr>
        <w:t>a</w:t>
      </w:r>
      <w:proofErr w:type="gramEnd"/>
      <w:r>
        <w:rPr>
          <w:rFonts w:ascii="Arial" w:hAnsi="Arial" w:cs="Arial"/>
          <w:sz w:val="20"/>
          <w:szCs w:val="20"/>
        </w:rPr>
        <w:t xml:space="preserve"> organization to continue its activities, indefinitely, having taken due account of the impact on natural, social and human capitals. </w:t>
      </w:r>
    </w:p>
    <w:p w:rsidR="00316F30" w:rsidRDefault="00316F30"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Corporate Sustainability includes an attempt to assimilate the environmental and social dimensions into business operations: processes, products and procedures. In practical terms, the Corporate Sustainability approach leads to a very concrete and pragmatic problem; how to measure performance based on the three dimensions outlined and how natural and social values can be incorporated into corporate accounting.</w:t>
      </w:r>
    </w:p>
    <w:p w:rsidR="00316F30" w:rsidRDefault="00316F30"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evolutionary part of the concept of Corporate Social Responsibility is different from that of Corporate Sustainability. The first recognized contribution in the literature dates back to Bowen, who stressed the responsibilities of businesses and wrote that social responsibility refers to the obligations of businessmen to pursue those policies, to make those decisions, or to follow those lines of action which are</w:t>
      </w:r>
      <w:r w:rsidRPr="00316F30">
        <w:rPr>
          <w:rFonts w:ascii="Arial" w:hAnsi="Arial" w:cs="Arial"/>
          <w:sz w:val="20"/>
          <w:szCs w:val="20"/>
        </w:rPr>
        <w:t xml:space="preserve"> </w:t>
      </w:r>
      <w:r>
        <w:rPr>
          <w:rFonts w:ascii="Arial" w:hAnsi="Arial" w:cs="Arial"/>
          <w:sz w:val="20"/>
          <w:szCs w:val="20"/>
        </w:rPr>
        <w:t>desirable in terms of the objectives and values of our society.</w:t>
      </w:r>
    </w:p>
    <w:p w:rsidR="00316F30" w:rsidRDefault="00316F30" w:rsidP="00316F30">
      <w:pPr>
        <w:autoSpaceDE w:val="0"/>
        <w:autoSpaceDN w:val="0"/>
        <w:adjustRightInd w:val="0"/>
        <w:spacing w:after="0" w:line="240" w:lineRule="auto"/>
        <w:rPr>
          <w:rFonts w:ascii="Arial" w:hAnsi="Arial" w:cs="Arial"/>
          <w:sz w:val="20"/>
          <w:szCs w:val="20"/>
        </w:rPr>
      </w:pPr>
      <w:r>
        <w:rPr>
          <w:rFonts w:ascii="Arial" w:hAnsi="Arial" w:cs="Arial"/>
          <w:sz w:val="20"/>
          <w:szCs w:val="20"/>
        </w:rPr>
        <w:t>Besides, economic and legal responsibilities (that is to be profitable and obey the law), companies are expected to satisfy other requirements, relevant to conformity to social norms and voluntary contributions to the community in which they operate. Another important Corporate Social Responsibility approach developed during the 1980s in the light of the growth of the stakeholder approach, firms have obligations to a broader group of stakeholders than the simple shareholders, where a stakeholder is any group or individual who can affect or is affected by the achievement of the firm’s objectives. Business can be understood as a set of relationships among groups which have a stake in the activities that make up the business.</w:t>
      </w:r>
    </w:p>
    <w:p w:rsidR="00316F30" w:rsidRDefault="00316F30"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Although Corporate Sustainability and Corporate Social Responsibility gave different roots and gave developed along diverse theoretical paths, they ultimately converged. This strong complimentarily is evident in some recent definitions of Corporate Social Responsibility provided by international organizations like the prince of Wales International Business Leaders Forum : Corporate Social Responsibility means open and transparent business practices that are based on ethical values and </w:t>
      </w:r>
      <w:r>
        <w:rPr>
          <w:rFonts w:ascii="Arial" w:hAnsi="Arial" w:cs="Arial"/>
          <w:sz w:val="20"/>
          <w:szCs w:val="20"/>
        </w:rPr>
        <w:lastRenderedPageBreak/>
        <w:t>respect for employees, communities and the environment. It is designed to deliver sustainable value to society at large, as well as to shareholders.</w:t>
      </w:r>
    </w:p>
    <w:p w:rsidR="00EF1F81" w:rsidRDefault="00316F30"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concept of sustainable development has been transposed from the macro to the corporate dimension. Companies, in fact, are a productive resource of our socioeconomic system and key to the eventual implementation of sustainability. According to management theory, the attempt to include sustainability issues in the managerial framework can be divided into two separate issues: Corporate Sustainability and Corporate Social Responsibility. The actualization of the theoretical pillars of SD within Corporate Sustainability /Corporate Social Responsibility seems crucial to effectively respond to the challenges posed by sustainability.</w:t>
      </w:r>
    </w:p>
    <w:p w:rsidR="00285AE8" w:rsidRDefault="00285AE8" w:rsidP="00316F30">
      <w:pPr>
        <w:autoSpaceDE w:val="0"/>
        <w:autoSpaceDN w:val="0"/>
        <w:adjustRightInd w:val="0"/>
        <w:spacing w:after="0" w:line="240" w:lineRule="auto"/>
        <w:jc w:val="both"/>
        <w:rPr>
          <w:rFonts w:ascii="Arial" w:hAnsi="Arial" w:cs="Arial"/>
          <w:sz w:val="20"/>
          <w:szCs w:val="20"/>
        </w:rPr>
      </w:pPr>
    </w:p>
    <w:p w:rsidR="00285AE8" w:rsidRDefault="00285AE8"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8(v</w:t>
      </w:r>
      <w:proofErr w:type="gramStart"/>
      <w:r>
        <w:rPr>
          <w:rFonts w:ascii="Arial" w:hAnsi="Arial" w:cs="Arial"/>
          <w:sz w:val="20"/>
          <w:szCs w:val="20"/>
        </w:rPr>
        <w:t>)  “</w:t>
      </w:r>
      <w:proofErr w:type="gramEnd"/>
      <w:r>
        <w:rPr>
          <w:rFonts w:ascii="Arial" w:hAnsi="Arial" w:cs="Arial"/>
          <w:sz w:val="20"/>
          <w:szCs w:val="20"/>
        </w:rPr>
        <w:t>The reporting organization should identify its stakeholders and explain in its sustainability reporting how it has responded to their reasonable expectations and interests.”  Elucidate this statement by considering stakeholders’ inclusiveness.</w:t>
      </w:r>
    </w:p>
    <w:p w:rsidR="00285AE8" w:rsidRDefault="00285AE8" w:rsidP="00316F3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Answer:</w:t>
      </w:r>
    </w:p>
    <w:p w:rsidR="00285AE8" w:rsidRDefault="00285AE8" w:rsidP="00285AE8">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Companies generally consider the interests of the shareholders as the foremost.  However, they should take into account other stakeholders interests also.</w:t>
      </w:r>
    </w:p>
    <w:p w:rsidR="00285AE8" w:rsidRDefault="00285AE8" w:rsidP="00285AE8">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Stakeholders are entities or individuals that can reasonably be expected to be significantly affected by the organization’s activities, products and/or services.  Stakeholders’ actions are also reasonably expected to affect the ability of the organization to successfully implement its strategies and meet its objectives. This included entities or individuals whose rights under law or international conventions provide them with legitimate claims vis-à-vis the organization.</w:t>
      </w:r>
    </w:p>
    <w:p w:rsidR="00285AE8" w:rsidRDefault="00285AE8" w:rsidP="00285AE8">
      <w:pPr>
        <w:autoSpaceDE w:val="0"/>
        <w:autoSpaceDN w:val="0"/>
        <w:adjustRightInd w:val="0"/>
        <w:spacing w:after="0" w:line="240" w:lineRule="auto"/>
        <w:jc w:val="both"/>
        <w:rPr>
          <w:rFonts w:ascii="Helvetica" w:hAnsi="Helvetica" w:cs="Helvetica"/>
          <w:sz w:val="20"/>
          <w:szCs w:val="20"/>
        </w:rPr>
      </w:pPr>
      <w:proofErr w:type="gramStart"/>
      <w:r>
        <w:rPr>
          <w:rFonts w:ascii="Helvetica" w:hAnsi="Helvetica" w:cs="Helvetica"/>
          <w:sz w:val="20"/>
          <w:szCs w:val="20"/>
        </w:rPr>
        <w:t>Stakeholders</w:t>
      </w:r>
      <w:proofErr w:type="gramEnd"/>
      <w:r>
        <w:rPr>
          <w:rFonts w:ascii="Helvetica" w:hAnsi="Helvetica" w:cs="Helvetica"/>
          <w:sz w:val="20"/>
          <w:szCs w:val="20"/>
        </w:rPr>
        <w:t xml:space="preserve"> engagement activities are an important tool in this direction. These may include for example, stakeholder engagement for the purpose of compliance with internationally agreed standards, or informing ongoing organizational / business processes.  Organizations can also use other means such as the media, the scientific community, or collaborative activities with peers and stakeholders.</w:t>
      </w:r>
    </w:p>
    <w:p w:rsidR="00285AE8" w:rsidRDefault="00285AE8" w:rsidP="00285AE8">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‘The reporting organization should identify its stakeholders and explain in its report how it has responded to their reasonable expectations and interests”</w:t>
      </w:r>
    </w:p>
    <w:p w:rsidR="00285AE8" w:rsidRDefault="00285AE8" w:rsidP="00285AE8">
      <w:pPr>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The GRI guidance requires organization to document the stakeholder engagement processes. This will make the sustainability report </w:t>
      </w:r>
      <w:proofErr w:type="spellStart"/>
      <w:r>
        <w:rPr>
          <w:rFonts w:ascii="Helvetica" w:hAnsi="Helvetica" w:cs="Helvetica"/>
          <w:sz w:val="20"/>
          <w:szCs w:val="20"/>
        </w:rPr>
        <w:t>assurable</w:t>
      </w:r>
      <w:proofErr w:type="spellEnd"/>
      <w:r>
        <w:rPr>
          <w:rFonts w:ascii="Helvetica" w:hAnsi="Helvetica" w:cs="Helvetica"/>
          <w:sz w:val="20"/>
          <w:szCs w:val="20"/>
        </w:rPr>
        <w:t>.</w:t>
      </w:r>
    </w:p>
    <w:p w:rsidR="00285AE8" w:rsidRPr="00B228AD" w:rsidRDefault="00285AE8" w:rsidP="00285AE8">
      <w:pPr>
        <w:autoSpaceDE w:val="0"/>
        <w:autoSpaceDN w:val="0"/>
        <w:adjustRightInd w:val="0"/>
        <w:spacing w:after="0" w:line="240" w:lineRule="auto"/>
        <w:jc w:val="both"/>
        <w:rPr>
          <w:rFonts w:ascii="Arial" w:hAnsi="Arial" w:cs="Arial"/>
          <w:sz w:val="20"/>
          <w:szCs w:val="20"/>
        </w:rPr>
      </w:pPr>
      <w:r>
        <w:rPr>
          <w:rFonts w:ascii="Helvetica" w:hAnsi="Helvetica" w:cs="Helvetica"/>
          <w:sz w:val="20"/>
          <w:szCs w:val="20"/>
        </w:rPr>
        <w:t>When stakeholder engagement processes are used for reporting purpose, they should be based on systematic or generally accepted approaches, methodologies or principles. The idea is to develop a proper understanding of the stakeholder information needs. “The reporting organization should document its approach for defining which stakeholders it engaged with, how and when it engaged with them, and how engagement has influenced the report content and the organization’s sustainability act ivies”</w:t>
      </w:r>
    </w:p>
    <w:sectPr w:rsidR="00285AE8" w:rsidRPr="00B228AD" w:rsidSect="009975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Bold">
    <w:panose1 w:val="00000000000000000000"/>
    <w:charset w:val="00"/>
    <w:family w:val="swiss"/>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0" w:usb1="08070000" w:usb2="00000010" w:usb3="00000000" w:csb0="00020000" w:csb1="00000000"/>
  </w:font>
  <w:font w:name="Helvetica,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F0BF8"/>
    <w:multiLevelType w:val="hybridMultilevel"/>
    <w:tmpl w:val="64209654"/>
    <w:lvl w:ilvl="0" w:tplc="A1C2F8F4">
      <w:start w:val="1"/>
      <w:numFmt w:val="lowerRoman"/>
      <w:lvlText w:val="(%1)"/>
      <w:lvlJc w:val="left"/>
      <w:pPr>
        <w:ind w:left="1080" w:hanging="720"/>
      </w:pPr>
      <w:rPr>
        <w:rFonts w:ascii="Helvetica" w:hAnsi="Helvetica"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25EEB"/>
    <w:multiLevelType w:val="hybridMultilevel"/>
    <w:tmpl w:val="39A6E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527707"/>
    <w:multiLevelType w:val="hybridMultilevel"/>
    <w:tmpl w:val="37D40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8702EE"/>
    <w:multiLevelType w:val="hybridMultilevel"/>
    <w:tmpl w:val="C220DD0C"/>
    <w:lvl w:ilvl="0" w:tplc="7AB290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C30E3B"/>
    <w:multiLevelType w:val="hybridMultilevel"/>
    <w:tmpl w:val="4C664E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CE74AF"/>
    <w:multiLevelType w:val="hybridMultilevel"/>
    <w:tmpl w:val="FEB61D3C"/>
    <w:lvl w:ilvl="0" w:tplc="C4BA9D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D51EF6"/>
    <w:multiLevelType w:val="hybridMultilevel"/>
    <w:tmpl w:val="0C684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7F4307"/>
    <w:multiLevelType w:val="hybridMultilevel"/>
    <w:tmpl w:val="675CA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524F01"/>
    <w:multiLevelType w:val="hybridMultilevel"/>
    <w:tmpl w:val="ADC27B78"/>
    <w:lvl w:ilvl="0" w:tplc="613219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8"/>
  </w:num>
  <w:num w:numId="5">
    <w:abstractNumId w:val="0"/>
  </w:num>
  <w:num w:numId="6">
    <w:abstractNumId w:val="2"/>
  </w:num>
  <w:num w:numId="7">
    <w:abstractNumId w:val="6"/>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96841"/>
    <w:rsid w:val="00016FF0"/>
    <w:rsid w:val="0007177C"/>
    <w:rsid w:val="00081869"/>
    <w:rsid w:val="00094F23"/>
    <w:rsid w:val="000B7076"/>
    <w:rsid w:val="000B7BD7"/>
    <w:rsid w:val="000C00DE"/>
    <w:rsid w:val="000D692A"/>
    <w:rsid w:val="000F1BB2"/>
    <w:rsid w:val="000F7B3B"/>
    <w:rsid w:val="00124D3D"/>
    <w:rsid w:val="001830A4"/>
    <w:rsid w:val="001E77A8"/>
    <w:rsid w:val="00243569"/>
    <w:rsid w:val="00265CD7"/>
    <w:rsid w:val="00285AE8"/>
    <w:rsid w:val="002D0B45"/>
    <w:rsid w:val="00316F30"/>
    <w:rsid w:val="00365E4A"/>
    <w:rsid w:val="003736A4"/>
    <w:rsid w:val="003C6BA6"/>
    <w:rsid w:val="003D4FE3"/>
    <w:rsid w:val="003E031C"/>
    <w:rsid w:val="003F29DE"/>
    <w:rsid w:val="00410CAE"/>
    <w:rsid w:val="00483985"/>
    <w:rsid w:val="00491410"/>
    <w:rsid w:val="004B080E"/>
    <w:rsid w:val="004B36E1"/>
    <w:rsid w:val="004F5555"/>
    <w:rsid w:val="005024BE"/>
    <w:rsid w:val="00525C19"/>
    <w:rsid w:val="00574D6D"/>
    <w:rsid w:val="00581D70"/>
    <w:rsid w:val="005B6C68"/>
    <w:rsid w:val="005C7C25"/>
    <w:rsid w:val="005E38FF"/>
    <w:rsid w:val="005F2294"/>
    <w:rsid w:val="006100CA"/>
    <w:rsid w:val="006552C9"/>
    <w:rsid w:val="00686C05"/>
    <w:rsid w:val="0069364E"/>
    <w:rsid w:val="006973B2"/>
    <w:rsid w:val="006A5E8A"/>
    <w:rsid w:val="006E39AD"/>
    <w:rsid w:val="006E7F38"/>
    <w:rsid w:val="006F6864"/>
    <w:rsid w:val="00700B28"/>
    <w:rsid w:val="007046FE"/>
    <w:rsid w:val="007200A0"/>
    <w:rsid w:val="00731BF2"/>
    <w:rsid w:val="00744B7D"/>
    <w:rsid w:val="00753A23"/>
    <w:rsid w:val="007B00FE"/>
    <w:rsid w:val="007B5F00"/>
    <w:rsid w:val="007D7F4F"/>
    <w:rsid w:val="007E22F7"/>
    <w:rsid w:val="0083435A"/>
    <w:rsid w:val="008465E6"/>
    <w:rsid w:val="00893688"/>
    <w:rsid w:val="008960C6"/>
    <w:rsid w:val="008A7D82"/>
    <w:rsid w:val="008D5E88"/>
    <w:rsid w:val="008D6B40"/>
    <w:rsid w:val="00921860"/>
    <w:rsid w:val="00992981"/>
    <w:rsid w:val="0099752C"/>
    <w:rsid w:val="009A7423"/>
    <w:rsid w:val="009B655A"/>
    <w:rsid w:val="00A101D7"/>
    <w:rsid w:val="00A24B59"/>
    <w:rsid w:val="00A528D1"/>
    <w:rsid w:val="00A60307"/>
    <w:rsid w:val="00A70B04"/>
    <w:rsid w:val="00A71C32"/>
    <w:rsid w:val="00A96DF1"/>
    <w:rsid w:val="00AA1934"/>
    <w:rsid w:val="00AB4D3D"/>
    <w:rsid w:val="00AD1096"/>
    <w:rsid w:val="00B20B28"/>
    <w:rsid w:val="00B228AD"/>
    <w:rsid w:val="00B315B2"/>
    <w:rsid w:val="00B5421C"/>
    <w:rsid w:val="00BC17D2"/>
    <w:rsid w:val="00BD61DC"/>
    <w:rsid w:val="00C43572"/>
    <w:rsid w:val="00C47511"/>
    <w:rsid w:val="00C776CA"/>
    <w:rsid w:val="00C96C15"/>
    <w:rsid w:val="00CB0994"/>
    <w:rsid w:val="00CB42BA"/>
    <w:rsid w:val="00CD4BE4"/>
    <w:rsid w:val="00CE724E"/>
    <w:rsid w:val="00D068C4"/>
    <w:rsid w:val="00D12B37"/>
    <w:rsid w:val="00D47D83"/>
    <w:rsid w:val="00D74AE3"/>
    <w:rsid w:val="00D763BD"/>
    <w:rsid w:val="00D96841"/>
    <w:rsid w:val="00DD259F"/>
    <w:rsid w:val="00DE541E"/>
    <w:rsid w:val="00E52EBE"/>
    <w:rsid w:val="00E579F1"/>
    <w:rsid w:val="00E610EE"/>
    <w:rsid w:val="00E6655C"/>
    <w:rsid w:val="00E7078E"/>
    <w:rsid w:val="00EB0598"/>
    <w:rsid w:val="00EB1575"/>
    <w:rsid w:val="00EB77D2"/>
    <w:rsid w:val="00EC0A47"/>
    <w:rsid w:val="00EE54D4"/>
    <w:rsid w:val="00EF1F81"/>
    <w:rsid w:val="00F02498"/>
    <w:rsid w:val="00F40B8D"/>
    <w:rsid w:val="00F545D7"/>
    <w:rsid w:val="00F73A74"/>
    <w:rsid w:val="00F86AEE"/>
    <w:rsid w:val="00FB2CD0"/>
    <w:rsid w:val="00FF69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6" type="connector" idref="#_x0000_s1042"/>
        <o:r id="V:Rule7" type="connector" idref="#_x0000_s1043"/>
        <o:r id="V:Rule8" type="connector" idref="#_x0000_s1044"/>
        <o:r id="V:Rule9" type="connector" idref="#_x0000_s1045"/>
        <o:r id="V:Rule10"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5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9DE"/>
    <w:pPr>
      <w:ind w:left="720"/>
      <w:contextualSpacing/>
    </w:pPr>
  </w:style>
  <w:style w:type="table" w:styleId="TableGrid">
    <w:name w:val="Table Grid"/>
    <w:basedOn w:val="TableNormal"/>
    <w:uiPriority w:val="59"/>
    <w:rsid w:val="00BC17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7DA65-EA26-4B67-8FF7-7489EC011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17</Pages>
  <Words>9552</Words>
  <Characters>54449</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vishwamber</dc:creator>
  <cp:keywords/>
  <dc:description/>
  <cp:lastModifiedBy>vishwamber</cp:lastModifiedBy>
  <cp:revision>111</cp:revision>
  <dcterms:created xsi:type="dcterms:W3CDTF">2013-08-27T07:24:00Z</dcterms:created>
  <dcterms:modified xsi:type="dcterms:W3CDTF">2013-08-31T08:46:00Z</dcterms:modified>
</cp:coreProperties>
</file>