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CE" w:rsidRDefault="00AB4DCE">
      <w:pPr>
        <w:rPr>
          <w:lang w:val="en-US"/>
        </w:rPr>
      </w:pPr>
      <w:r>
        <w:rPr>
          <w:lang w:val="en-US"/>
        </w:rPr>
        <w:t>Hi friends,</w:t>
      </w:r>
    </w:p>
    <w:p w:rsidR="000D5D02" w:rsidRPr="000D5D02" w:rsidRDefault="000D5D02">
      <w:pPr>
        <w:rPr>
          <w:b/>
          <w:sz w:val="24"/>
          <w:lang w:val="en-US"/>
        </w:rPr>
      </w:pPr>
      <w:r w:rsidRPr="000D5D02">
        <w:rPr>
          <w:b/>
          <w:sz w:val="24"/>
          <w:lang w:val="en-US"/>
        </w:rPr>
        <w:t>ALL THE BEST FOR YOUR EXAMS</w:t>
      </w:r>
    </w:p>
    <w:p w:rsidR="00AB4DCE" w:rsidRPr="00AB4DCE" w:rsidRDefault="00AB4DCE">
      <w:pPr>
        <w:rPr>
          <w:lang w:val="en-US"/>
        </w:rPr>
      </w:pPr>
      <w:r>
        <w:rPr>
          <w:lang w:val="en-US"/>
        </w:rPr>
        <w:t>I know that you all prepared very well for your exams .But it is not enough that you prepared well, it is equally essential that you present your answers well. Answer paper should be made attractive and impressive.</w:t>
      </w:r>
    </w:p>
    <w:p w:rsidR="00D51C8A" w:rsidRDefault="00AB4DCE">
      <w:pPr>
        <w:rPr>
          <w:b/>
          <w:u w:val="single"/>
          <w:lang w:val="en-US"/>
        </w:rPr>
      </w:pPr>
      <w:r w:rsidRPr="00AB4DCE">
        <w:rPr>
          <w:b/>
          <w:u w:val="single"/>
          <w:lang w:val="en-US"/>
        </w:rPr>
        <w:t>Guidelines for presentation of answers in CA/CWA examinations:-</w:t>
      </w:r>
    </w:p>
    <w:p w:rsidR="00AB4DCE" w:rsidRDefault="00AB4DCE" w:rsidP="00AB4DCE">
      <w:pPr>
        <w:pStyle w:val="ListParagraph"/>
        <w:numPr>
          <w:ilvl w:val="0"/>
          <w:numId w:val="1"/>
        </w:numPr>
        <w:rPr>
          <w:lang w:val="en-US"/>
        </w:rPr>
      </w:pPr>
      <w:r w:rsidRPr="00AB4DCE">
        <w:rPr>
          <w:lang w:val="en-US"/>
        </w:rPr>
        <w:t>Avoid coming late for the exams</w:t>
      </w:r>
      <w:r>
        <w:rPr>
          <w:lang w:val="en-US"/>
        </w:rPr>
        <w:t>.</w:t>
      </w:r>
      <w:r w:rsidR="0045280D">
        <w:rPr>
          <w:lang w:val="en-US"/>
        </w:rPr>
        <w:t xml:space="preserve"> Enter the exam hall with </w:t>
      </w:r>
      <w:r w:rsidR="0045280D" w:rsidRPr="00750B86">
        <w:rPr>
          <w:b/>
          <w:highlight w:val="yellow"/>
          <w:lang w:val="en-US"/>
        </w:rPr>
        <w:t>optimism</w:t>
      </w:r>
      <w:r w:rsidR="0045280D">
        <w:rPr>
          <w:lang w:val="en-US"/>
        </w:rPr>
        <w:t xml:space="preserve"> </w:t>
      </w:r>
      <w:r w:rsidR="0045280D" w:rsidRPr="0045280D">
        <w:rPr>
          <w:lang w:val="en-US"/>
        </w:rPr>
        <w:t xml:space="preserve">and with a </w:t>
      </w:r>
      <w:r w:rsidR="0045280D" w:rsidRPr="00750B86">
        <w:rPr>
          <w:b/>
          <w:highlight w:val="yellow"/>
          <w:lang w:val="en-US"/>
        </w:rPr>
        <w:t>challenging spirit.</w:t>
      </w:r>
      <w:r w:rsidR="0045280D">
        <w:rPr>
          <w:lang w:val="en-US"/>
        </w:rPr>
        <w:t xml:space="preserve">  </w:t>
      </w:r>
    </w:p>
    <w:p w:rsidR="00AB4DCE" w:rsidRPr="00692E29" w:rsidRDefault="00AB4DCE" w:rsidP="00750B86">
      <w:pPr>
        <w:pStyle w:val="ListParagraph"/>
        <w:numPr>
          <w:ilvl w:val="0"/>
          <w:numId w:val="1"/>
        </w:numPr>
        <w:jc w:val="both"/>
        <w:rPr>
          <w:b/>
          <w:lang w:val="en-US"/>
        </w:rPr>
      </w:pPr>
      <w:r>
        <w:rPr>
          <w:lang w:val="en-US"/>
        </w:rPr>
        <w:t>Relax before the examination; mind works well when it is in relaxed state.</w:t>
      </w:r>
      <w:r w:rsidR="00750B86">
        <w:rPr>
          <w:lang w:val="en-US"/>
        </w:rPr>
        <w:t xml:space="preserve"> Take a</w:t>
      </w:r>
      <w:r w:rsidR="00750B86" w:rsidRPr="00750B86">
        <w:rPr>
          <w:b/>
          <w:lang w:val="en-US"/>
        </w:rPr>
        <w:t xml:space="preserve"> </w:t>
      </w:r>
      <w:r w:rsidR="00750B86" w:rsidRPr="00D56241">
        <w:rPr>
          <w:b/>
          <w:lang w:val="en-US"/>
        </w:rPr>
        <w:t>deep breath</w:t>
      </w:r>
      <w:r w:rsidR="00750B86">
        <w:rPr>
          <w:lang w:val="en-US"/>
        </w:rPr>
        <w:t xml:space="preserve"> before answering each question. This helps you to take extra oxygen, which in turn activates your brain and nerves.  </w:t>
      </w:r>
    </w:p>
    <w:p w:rsidR="00AB4DCE" w:rsidRPr="00A93E6F" w:rsidRDefault="00692E29" w:rsidP="00A93E6F">
      <w:pPr>
        <w:pStyle w:val="ListParagraph"/>
        <w:numPr>
          <w:ilvl w:val="0"/>
          <w:numId w:val="1"/>
        </w:numPr>
        <w:jc w:val="both"/>
        <w:rPr>
          <w:lang w:val="en-US"/>
        </w:rPr>
      </w:pPr>
      <w:r w:rsidRPr="00692E29">
        <w:rPr>
          <w:b/>
          <w:highlight w:val="yellow"/>
          <w:lang w:val="en-US"/>
        </w:rPr>
        <w:t>Maintain Total Concentration</w:t>
      </w:r>
      <w:r>
        <w:rPr>
          <w:lang w:val="en-US"/>
        </w:rPr>
        <w:t xml:space="preserve"> on the subject matter, forgetting the likely outcome of the </w:t>
      </w:r>
      <w:r w:rsidR="000D5D02">
        <w:rPr>
          <w:b/>
          <w:sz w:val="32"/>
          <w:lang w:val="en-US"/>
        </w:rPr>
        <w:t xml:space="preserve"> </w:t>
      </w:r>
      <w:r>
        <w:rPr>
          <w:lang w:val="en-US"/>
        </w:rPr>
        <w:t>examination. With total concentration, very often you can come out with best answers that might have been difficult under normal circumstances. The mood in the examination</w:t>
      </w:r>
      <w:r w:rsidR="00A93E6F">
        <w:rPr>
          <w:lang w:val="en-US"/>
        </w:rPr>
        <w:t>, very often</w:t>
      </w:r>
      <w:r>
        <w:rPr>
          <w:lang w:val="en-US"/>
        </w:rPr>
        <w:t>, makes all difference between a pass and a failure.</w:t>
      </w:r>
      <w:r w:rsidRPr="00A93E6F">
        <w:rPr>
          <w:lang w:val="en-US"/>
        </w:rPr>
        <w:t xml:space="preserve"> </w:t>
      </w:r>
    </w:p>
    <w:p w:rsidR="00A93E6F" w:rsidRDefault="00AB4DCE" w:rsidP="005064A4">
      <w:pPr>
        <w:pStyle w:val="ListParagraph"/>
        <w:numPr>
          <w:ilvl w:val="0"/>
          <w:numId w:val="1"/>
        </w:numPr>
        <w:jc w:val="both"/>
        <w:rPr>
          <w:lang w:val="en-US"/>
        </w:rPr>
      </w:pPr>
      <w:r>
        <w:rPr>
          <w:lang w:val="en-US"/>
        </w:rPr>
        <w:t xml:space="preserve">Budget your time wisely; utilize the </w:t>
      </w:r>
      <w:r w:rsidRPr="00A93E6F">
        <w:rPr>
          <w:b/>
          <w:highlight w:val="yellow"/>
          <w:lang w:val="en-US"/>
        </w:rPr>
        <w:t>15 minutes reading time</w:t>
      </w:r>
      <w:r>
        <w:rPr>
          <w:lang w:val="en-US"/>
        </w:rPr>
        <w:t xml:space="preserve"> to the fullest advantage to prepare mentally as to the </w:t>
      </w:r>
      <w:r w:rsidR="00B91880">
        <w:rPr>
          <w:lang w:val="en-US"/>
        </w:rPr>
        <w:t xml:space="preserve">strategy to be followed in </w:t>
      </w:r>
      <w:r w:rsidR="00A93E6F">
        <w:rPr>
          <w:lang w:val="en-US"/>
        </w:rPr>
        <w:t>attempting the paper.</w:t>
      </w:r>
    </w:p>
    <w:p w:rsidR="00AB4DCE" w:rsidRDefault="00A93E6F" w:rsidP="005064A4">
      <w:pPr>
        <w:pStyle w:val="ListParagraph"/>
        <w:numPr>
          <w:ilvl w:val="0"/>
          <w:numId w:val="1"/>
        </w:numPr>
        <w:jc w:val="both"/>
        <w:rPr>
          <w:lang w:val="en-US"/>
        </w:rPr>
      </w:pPr>
      <w:r>
        <w:rPr>
          <w:lang w:val="en-US"/>
        </w:rPr>
        <w:t xml:space="preserve">Answer the </w:t>
      </w:r>
      <w:r w:rsidRPr="007F7E1F">
        <w:rPr>
          <w:b/>
          <w:highlight w:val="cyan"/>
          <w:lang w:val="en-US"/>
        </w:rPr>
        <w:t>easiest question first</w:t>
      </w:r>
      <w:r>
        <w:rPr>
          <w:lang w:val="en-US"/>
        </w:rPr>
        <w:t xml:space="preserve"> and in that order the rest. </w:t>
      </w:r>
      <w:r w:rsidRPr="005064A4">
        <w:rPr>
          <w:b/>
          <w:lang w:val="en-US"/>
        </w:rPr>
        <w:t>Impress the</w:t>
      </w:r>
      <w:r w:rsidRPr="005064A4">
        <w:rPr>
          <w:lang w:val="en-US"/>
        </w:rPr>
        <w:t xml:space="preserve"> </w:t>
      </w:r>
      <w:r w:rsidRPr="005064A4">
        <w:rPr>
          <w:b/>
          <w:lang w:val="en-US"/>
        </w:rPr>
        <w:t xml:space="preserve">valuator </w:t>
      </w:r>
      <w:r w:rsidRPr="005064A4">
        <w:rPr>
          <w:lang w:val="en-US"/>
        </w:rPr>
        <w:t>with the first answer.</w:t>
      </w:r>
      <w:r>
        <w:rPr>
          <w:lang w:val="en-US"/>
        </w:rPr>
        <w:t xml:space="preserve"> </w:t>
      </w:r>
      <w:r w:rsidR="007F7E1F">
        <w:rPr>
          <w:lang w:val="en-US"/>
        </w:rPr>
        <w:t xml:space="preserve">It should represent </w:t>
      </w:r>
      <w:r w:rsidR="007F7E1F" w:rsidRPr="007F7E1F">
        <w:rPr>
          <w:b/>
          <w:highlight w:val="cyan"/>
          <w:lang w:val="en-US"/>
        </w:rPr>
        <w:t>your caliber</w:t>
      </w:r>
      <w:r w:rsidR="007F7E1F">
        <w:rPr>
          <w:lang w:val="en-US"/>
        </w:rPr>
        <w:t xml:space="preserve"> to give a good answer in all respects; content neatness and presentation. If there is </w:t>
      </w:r>
      <w:r w:rsidR="007F7E1F" w:rsidRPr="003F12A0">
        <w:rPr>
          <w:b/>
          <w:lang w:val="en-US"/>
        </w:rPr>
        <w:t>question</w:t>
      </w:r>
      <w:r w:rsidR="007F7E1F">
        <w:rPr>
          <w:lang w:val="en-US"/>
        </w:rPr>
        <w:t xml:space="preserve"> for which you know the answer but do not have the time to write it fully, write a </w:t>
      </w:r>
      <w:r w:rsidR="007F7E1F" w:rsidRPr="007F7E1F">
        <w:rPr>
          <w:b/>
          <w:highlight w:val="cyan"/>
          <w:lang w:val="en-US"/>
        </w:rPr>
        <w:t>synopsis for the answer</w:t>
      </w:r>
      <w:r w:rsidR="007F7E1F">
        <w:rPr>
          <w:lang w:val="en-US"/>
        </w:rPr>
        <w:t xml:space="preserve">. This should be done if required only at the end of the answer the sheet.  </w:t>
      </w:r>
    </w:p>
    <w:p w:rsidR="00B91880" w:rsidRDefault="00B91880" w:rsidP="000D5D02">
      <w:pPr>
        <w:pStyle w:val="ListParagraph"/>
        <w:numPr>
          <w:ilvl w:val="0"/>
          <w:numId w:val="1"/>
        </w:numPr>
        <w:jc w:val="both"/>
        <w:rPr>
          <w:lang w:val="en-US"/>
        </w:rPr>
      </w:pPr>
      <w:r>
        <w:rPr>
          <w:lang w:val="en-US"/>
        </w:rPr>
        <w:t xml:space="preserve">Give </w:t>
      </w:r>
      <w:r w:rsidRPr="000D5D02">
        <w:rPr>
          <w:b/>
          <w:lang w:val="en-US"/>
        </w:rPr>
        <w:t>working notes</w:t>
      </w:r>
      <w:r>
        <w:rPr>
          <w:lang w:val="en-US"/>
        </w:rPr>
        <w:t xml:space="preserve"> to each practical question properly.</w:t>
      </w:r>
      <w:r w:rsidR="004D15E8">
        <w:rPr>
          <w:lang w:val="en-US"/>
        </w:rPr>
        <w:t xml:space="preserve"> Workings are must for the answer to be valid and should be fairly elaborate. Use last page of the booklet for rough work. </w:t>
      </w:r>
    </w:p>
    <w:p w:rsidR="00B91880" w:rsidRDefault="004D15E8" w:rsidP="00AB4DCE">
      <w:pPr>
        <w:pStyle w:val="ListParagraph"/>
        <w:numPr>
          <w:ilvl w:val="0"/>
          <w:numId w:val="1"/>
        </w:numPr>
        <w:rPr>
          <w:lang w:val="en-US"/>
        </w:rPr>
      </w:pPr>
      <w:r>
        <w:rPr>
          <w:lang w:val="en-US"/>
        </w:rPr>
        <w:t xml:space="preserve">State necessary </w:t>
      </w:r>
      <w:r w:rsidRPr="004D15E8">
        <w:rPr>
          <w:b/>
          <w:highlight w:val="yellow"/>
          <w:lang w:val="en-US"/>
        </w:rPr>
        <w:t>assumptions and notes</w:t>
      </w:r>
      <w:r>
        <w:rPr>
          <w:b/>
          <w:lang w:val="en-US"/>
        </w:rPr>
        <w:t xml:space="preserve"> </w:t>
      </w:r>
      <w:r w:rsidRPr="004D15E8">
        <w:rPr>
          <w:lang w:val="en-US"/>
        </w:rPr>
        <w:t xml:space="preserve">wherever </w:t>
      </w:r>
      <w:r>
        <w:rPr>
          <w:lang w:val="en-US"/>
        </w:rPr>
        <w:t>possible.</w:t>
      </w:r>
    </w:p>
    <w:p w:rsidR="004D15E8" w:rsidRPr="004D15E8" w:rsidRDefault="004D15E8" w:rsidP="004D15E8">
      <w:pPr>
        <w:pStyle w:val="ListParagraph"/>
        <w:numPr>
          <w:ilvl w:val="0"/>
          <w:numId w:val="1"/>
        </w:numPr>
        <w:rPr>
          <w:lang w:val="en-US"/>
        </w:rPr>
      </w:pPr>
      <w:r>
        <w:rPr>
          <w:lang w:val="en-US"/>
        </w:rPr>
        <w:t xml:space="preserve">State </w:t>
      </w:r>
      <w:r w:rsidRPr="004D15E8">
        <w:rPr>
          <w:b/>
          <w:highlight w:val="cyan"/>
          <w:lang w:val="en-US"/>
        </w:rPr>
        <w:t>currency</w:t>
      </w:r>
      <w:r>
        <w:rPr>
          <w:lang w:val="en-US"/>
        </w:rPr>
        <w:t xml:space="preserve"> in subjects such as costing and accounting and draw columns with double lines when time permits. State narrations to journal entries in case of accountancy. Avoid </w:t>
      </w:r>
      <w:r w:rsidRPr="000D5D02">
        <w:rPr>
          <w:b/>
          <w:lang w:val="en-US"/>
        </w:rPr>
        <w:t>overwriting.</w:t>
      </w:r>
      <w:r w:rsidR="003F12A0">
        <w:rPr>
          <w:b/>
          <w:lang w:val="en-US"/>
        </w:rPr>
        <w:t xml:space="preserve"> </w:t>
      </w:r>
      <w:r w:rsidR="003F12A0">
        <w:rPr>
          <w:lang w:val="en-US"/>
        </w:rPr>
        <w:t>Wherever they become inevitable, strike off and write again, clarity is more important than neatness.</w:t>
      </w:r>
      <w:r w:rsidRPr="004D15E8">
        <w:rPr>
          <w:lang w:val="en-US"/>
        </w:rPr>
        <w:t xml:space="preserve"> </w:t>
      </w:r>
    </w:p>
    <w:p w:rsidR="00B91880" w:rsidRDefault="00B91880" w:rsidP="00AB4DCE">
      <w:pPr>
        <w:pStyle w:val="ListParagraph"/>
        <w:numPr>
          <w:ilvl w:val="0"/>
          <w:numId w:val="1"/>
        </w:numPr>
        <w:rPr>
          <w:lang w:val="en-US"/>
        </w:rPr>
      </w:pPr>
      <w:r>
        <w:rPr>
          <w:lang w:val="en-US"/>
        </w:rPr>
        <w:t>Be precise and to the point and do not indulge in unnecessary details.</w:t>
      </w:r>
      <w:r w:rsidR="005064A4">
        <w:rPr>
          <w:lang w:val="en-US"/>
        </w:rPr>
        <w:t xml:space="preserve"> Write legible</w:t>
      </w:r>
      <w:r w:rsidR="00D56241">
        <w:rPr>
          <w:lang w:val="en-US"/>
        </w:rPr>
        <w:t xml:space="preserve">; avoid spelling mistakes and grammatical errors. </w:t>
      </w:r>
      <w:r w:rsidR="003F12A0">
        <w:rPr>
          <w:lang w:val="en-US"/>
        </w:rPr>
        <w:t xml:space="preserve"> </w:t>
      </w:r>
    </w:p>
    <w:p w:rsidR="00B91880" w:rsidRDefault="00B91880" w:rsidP="00AB4DCE">
      <w:pPr>
        <w:pStyle w:val="ListParagraph"/>
        <w:numPr>
          <w:ilvl w:val="0"/>
          <w:numId w:val="1"/>
        </w:numPr>
        <w:rPr>
          <w:lang w:val="en-US"/>
        </w:rPr>
      </w:pPr>
      <w:r>
        <w:rPr>
          <w:lang w:val="en-US"/>
        </w:rPr>
        <w:t>While answering questions involving application of law/standard etc., briefly state the facts, legal position, your analysis backed up with case laws, if any and your conclusion.</w:t>
      </w:r>
    </w:p>
    <w:p w:rsidR="00B91880" w:rsidRPr="00D56241" w:rsidRDefault="00F73673" w:rsidP="00D56241">
      <w:pPr>
        <w:pStyle w:val="ListParagraph"/>
        <w:numPr>
          <w:ilvl w:val="0"/>
          <w:numId w:val="1"/>
        </w:numPr>
        <w:jc w:val="both"/>
        <w:rPr>
          <w:lang w:val="en-US"/>
        </w:rPr>
      </w:pPr>
      <w:r w:rsidRPr="00692E29">
        <w:rPr>
          <w:b/>
          <w:highlight w:val="yellow"/>
          <w:lang w:val="en-US"/>
        </w:rPr>
        <w:t>Answers to the question on CASE LAW</w:t>
      </w:r>
      <w:r>
        <w:rPr>
          <w:lang w:val="en-US"/>
        </w:rPr>
        <w:t xml:space="preserve"> should be in following sequence-brief facts of the case, Statutory provisions, relevant case law, Reason for your view and conclusion. </w:t>
      </w:r>
    </w:p>
    <w:p w:rsidR="00B91880" w:rsidRPr="005064A4" w:rsidRDefault="00B91880" w:rsidP="005064A4">
      <w:pPr>
        <w:pStyle w:val="ListParagraph"/>
        <w:numPr>
          <w:ilvl w:val="0"/>
          <w:numId w:val="1"/>
        </w:numPr>
        <w:rPr>
          <w:lang w:val="en-US"/>
        </w:rPr>
      </w:pPr>
      <w:r>
        <w:rPr>
          <w:lang w:val="en-US"/>
        </w:rPr>
        <w:t>The tendency of giving long answers to short answered questions and vice-versa should be avoided.</w:t>
      </w:r>
    </w:p>
    <w:p w:rsidR="00E833C4" w:rsidRPr="00D56241" w:rsidRDefault="00B91880" w:rsidP="00D56241">
      <w:pPr>
        <w:pStyle w:val="ListParagraph"/>
        <w:numPr>
          <w:ilvl w:val="0"/>
          <w:numId w:val="1"/>
        </w:numPr>
        <w:jc w:val="both"/>
        <w:rPr>
          <w:lang w:val="en-US"/>
        </w:rPr>
      </w:pPr>
      <w:r>
        <w:rPr>
          <w:lang w:val="en-US"/>
        </w:rPr>
        <w:t>Adopt a blend of conceptual, professional and practical approach to attempt the questions and problems.</w:t>
      </w:r>
      <w:r w:rsidR="00E833C4">
        <w:rPr>
          <w:lang w:val="en-US"/>
        </w:rPr>
        <w:t xml:space="preserve"> Examiner should get the impression that you prepared well for the exam and tried to reach the standard of knowledge expected of you.</w:t>
      </w:r>
    </w:p>
    <w:p w:rsidR="00E833C4" w:rsidRDefault="00F73673" w:rsidP="00AB4DCE">
      <w:pPr>
        <w:pStyle w:val="ListParagraph"/>
        <w:numPr>
          <w:ilvl w:val="0"/>
          <w:numId w:val="1"/>
        </w:numPr>
        <w:rPr>
          <w:lang w:val="en-US"/>
        </w:rPr>
      </w:pPr>
      <w:r>
        <w:rPr>
          <w:lang w:val="en-US"/>
        </w:rPr>
        <w:lastRenderedPageBreak/>
        <w:t xml:space="preserve">Quoting section numbers and important case law certainly makes better impression on examiner. Though it is not practicable to remember all sections and case law, some important section numbers and case laws should be remembered. </w:t>
      </w:r>
      <w:r w:rsidR="0045280D">
        <w:rPr>
          <w:lang w:val="en-US"/>
        </w:rPr>
        <w:t xml:space="preserve"> </w:t>
      </w:r>
      <w:r>
        <w:rPr>
          <w:lang w:val="en-US"/>
        </w:rPr>
        <w:t xml:space="preserve">   </w:t>
      </w:r>
    </w:p>
    <w:p w:rsidR="00B91880" w:rsidRDefault="00E833C4" w:rsidP="00F73673">
      <w:pPr>
        <w:pStyle w:val="ListParagraph"/>
        <w:numPr>
          <w:ilvl w:val="0"/>
          <w:numId w:val="1"/>
        </w:numPr>
        <w:jc w:val="both"/>
        <w:rPr>
          <w:lang w:val="en-US"/>
        </w:rPr>
      </w:pPr>
      <w:r>
        <w:rPr>
          <w:lang w:val="en-US"/>
        </w:rPr>
        <w:t>In computation questions on Accounting, Management accounting, Costing, Taxation laws etc., give detailed working notes as part of your answers. Also, where ever relevant, spell out the assumptions on which you have based the answers.</w:t>
      </w:r>
    </w:p>
    <w:p w:rsidR="00E833C4" w:rsidRDefault="000D5D02" w:rsidP="00F73673">
      <w:pPr>
        <w:pStyle w:val="ListParagraph"/>
        <w:numPr>
          <w:ilvl w:val="0"/>
          <w:numId w:val="1"/>
        </w:numPr>
        <w:jc w:val="both"/>
        <w:rPr>
          <w:lang w:val="en-US"/>
        </w:rPr>
      </w:pPr>
      <w:r>
        <w:rPr>
          <w:lang w:val="en-US"/>
        </w:rPr>
        <w:t>When you forgot some points when writing the examination, leave some space and start a new answer. You can return later and complete the previous answer when you recollect the points.</w:t>
      </w:r>
    </w:p>
    <w:p w:rsidR="00E833C4" w:rsidRDefault="00E833C4" w:rsidP="00F73673">
      <w:pPr>
        <w:pStyle w:val="ListParagraph"/>
        <w:numPr>
          <w:ilvl w:val="0"/>
          <w:numId w:val="1"/>
        </w:numPr>
        <w:jc w:val="both"/>
        <w:rPr>
          <w:lang w:val="en-US"/>
        </w:rPr>
      </w:pPr>
      <w:r>
        <w:rPr>
          <w:lang w:val="en-US"/>
        </w:rPr>
        <w:t xml:space="preserve"> Where ever a question gives scope for alternate answers and you aware of the possibility you must do and justify that.</w:t>
      </w:r>
      <w:r w:rsidR="000D5D02">
        <w:rPr>
          <w:lang w:val="en-US"/>
        </w:rPr>
        <w:t xml:space="preserve"> Final stage students will be expected to give practical examples, application areas and good criticism of the subject matter.</w:t>
      </w:r>
    </w:p>
    <w:p w:rsidR="009E4BC9" w:rsidRPr="003E4DC1" w:rsidRDefault="00E833C4" w:rsidP="003E4DC1">
      <w:pPr>
        <w:pStyle w:val="ListParagraph"/>
        <w:numPr>
          <w:ilvl w:val="0"/>
          <w:numId w:val="1"/>
        </w:numPr>
        <w:jc w:val="both"/>
        <w:rPr>
          <w:lang w:val="en-US"/>
        </w:rPr>
      </w:pPr>
      <w:r>
        <w:rPr>
          <w:lang w:val="en-US"/>
        </w:rPr>
        <w:t xml:space="preserve">Don’t ever resort to unfair and objectionable means during examination like </w:t>
      </w:r>
      <w:r w:rsidR="009E4BC9">
        <w:rPr>
          <w:lang w:val="en-US"/>
        </w:rPr>
        <w:t>consulting reading material or other students, trying to peep into other’s answer books etc., which may land you in trouble. Our decent and dignified behavior will enhance the esteem and image of the entire CA student community.</w:t>
      </w:r>
    </w:p>
    <w:p w:rsidR="009E4BC9" w:rsidRDefault="0045280D" w:rsidP="00F73673">
      <w:pPr>
        <w:pStyle w:val="ListParagraph"/>
        <w:numPr>
          <w:ilvl w:val="0"/>
          <w:numId w:val="1"/>
        </w:numPr>
        <w:jc w:val="both"/>
        <w:rPr>
          <w:lang w:val="en-US"/>
        </w:rPr>
      </w:pPr>
      <w:r>
        <w:rPr>
          <w:lang w:val="en-US"/>
        </w:rPr>
        <w:t>During the examination, keep watch of your time, but d</w:t>
      </w:r>
      <w:r w:rsidR="009E4BC9">
        <w:rPr>
          <w:lang w:val="en-US"/>
        </w:rPr>
        <w:t>o not panic. Coolly attempt all questions and under no circumstances leave the hall in between.</w:t>
      </w:r>
      <w:r>
        <w:rPr>
          <w:lang w:val="en-US"/>
        </w:rPr>
        <w:t xml:space="preserve"> </w:t>
      </w:r>
      <w:r w:rsidRPr="0045280D">
        <w:rPr>
          <w:b/>
          <w:lang w:val="en-US"/>
        </w:rPr>
        <w:t xml:space="preserve">Never give-up </w:t>
      </w:r>
      <w:r>
        <w:rPr>
          <w:lang w:val="en-US"/>
        </w:rPr>
        <w:t xml:space="preserve">in the examination. Make the best of the situation, even if you think you are going to fail. There are always miracles that you can hope for, provided you have put in your best efforts. This is proved in my </w:t>
      </w:r>
      <w:r w:rsidR="00750B86">
        <w:rPr>
          <w:lang w:val="en-US"/>
        </w:rPr>
        <w:t>case and the same can be happen to anyone so don’t lose hope.</w:t>
      </w:r>
    </w:p>
    <w:p w:rsidR="00750B86" w:rsidRDefault="00750B86" w:rsidP="00F73673">
      <w:pPr>
        <w:pStyle w:val="ListParagraph"/>
        <w:numPr>
          <w:ilvl w:val="0"/>
          <w:numId w:val="1"/>
        </w:numPr>
        <w:jc w:val="both"/>
        <w:rPr>
          <w:lang w:val="en-US"/>
        </w:rPr>
      </w:pPr>
      <w:r>
        <w:rPr>
          <w:lang w:val="en-US"/>
        </w:rPr>
        <w:t xml:space="preserve">Reserve the last 5 to 10 minutes for </w:t>
      </w:r>
      <w:r w:rsidRPr="00750B86">
        <w:rPr>
          <w:b/>
          <w:highlight w:val="yellow"/>
          <w:lang w:val="en-US"/>
        </w:rPr>
        <w:t>revision of your answer sheet</w:t>
      </w:r>
      <w:r>
        <w:rPr>
          <w:b/>
          <w:lang w:val="en-US"/>
        </w:rPr>
        <w:t xml:space="preserve">. </w:t>
      </w:r>
      <w:r>
        <w:rPr>
          <w:lang w:val="en-US"/>
        </w:rPr>
        <w:t>You can identify and rectify blunders you might have made, with in this short period, which can make all the difference between pass and failure.</w:t>
      </w:r>
    </w:p>
    <w:p w:rsidR="009E4BC9" w:rsidRPr="009E4BC9" w:rsidRDefault="009E4BC9" w:rsidP="00F73673">
      <w:pPr>
        <w:pStyle w:val="ListParagraph"/>
        <w:numPr>
          <w:ilvl w:val="0"/>
          <w:numId w:val="1"/>
        </w:numPr>
        <w:jc w:val="both"/>
        <w:rPr>
          <w:b/>
          <w:color w:val="00B050"/>
          <w:lang w:val="en-US"/>
        </w:rPr>
      </w:pPr>
      <w:r w:rsidRPr="000D5D02">
        <w:rPr>
          <w:b/>
          <w:highlight w:val="yellow"/>
          <w:lang w:val="en-US"/>
        </w:rPr>
        <w:t>AFTER THE EXAMINATION:</w:t>
      </w:r>
      <w:r w:rsidRPr="000D5D02">
        <w:rPr>
          <w:b/>
          <w:color w:val="00B050"/>
          <w:highlight w:val="yellow"/>
          <w:lang w:val="en-US"/>
        </w:rPr>
        <w:t>-</w:t>
      </w:r>
      <w:r>
        <w:rPr>
          <w:lang w:val="en-US"/>
        </w:rPr>
        <w:t xml:space="preserve">Do not discuss your answers with any one immediately after the examination as it may upset your mood for next paper. However, after whole examination is over, review your answers. Remember that whatever be the type of questions and toughness or leniency of examiner, those who are extraordinary brilliant are certain to pass while those who are with very low IQ are bound to fail. However most of us (about 94%) are in between these two extremes. Hence success depends upon various factors including hard </w:t>
      </w:r>
      <w:r w:rsidR="00F73673">
        <w:rPr>
          <w:lang w:val="en-US"/>
        </w:rPr>
        <w:t>work and some amount of luck</w:t>
      </w:r>
      <w:r>
        <w:rPr>
          <w:lang w:val="en-US"/>
        </w:rPr>
        <w:t>.</w:t>
      </w:r>
    </w:p>
    <w:p w:rsidR="00AB4DCE" w:rsidRDefault="000D5D02">
      <w:pPr>
        <w:rPr>
          <w:b/>
          <w:color w:val="FF0000"/>
          <w:sz w:val="32"/>
          <w:lang w:val="en-US"/>
        </w:rPr>
      </w:pPr>
      <w:r w:rsidRPr="003E4DC1">
        <w:rPr>
          <w:b/>
          <w:color w:val="FF0000"/>
          <w:sz w:val="32"/>
          <w:lang w:val="en-US"/>
        </w:rPr>
        <w:t>ALL THE BEST FOR YOUR EXAMS</w:t>
      </w:r>
    </w:p>
    <w:p w:rsidR="00D7369B" w:rsidRPr="00D7369B" w:rsidRDefault="00D7369B">
      <w:pPr>
        <w:rPr>
          <w:rFonts w:ascii="Arial" w:hAnsi="Arial" w:cs="Arial" w:hint="eastAsia"/>
          <w:b/>
          <w:color w:val="002060"/>
          <w:sz w:val="32"/>
          <w:lang w:val="en-US" w:eastAsia="ko-KR"/>
        </w:rPr>
      </w:pPr>
      <w:r>
        <w:rPr>
          <w:b/>
          <w:color w:val="FF0000"/>
          <w:sz w:val="32"/>
          <w:lang w:val="en-US"/>
        </w:rPr>
        <w:t>ALL IS WELL…</w:t>
      </w:r>
      <w:r>
        <w:rPr>
          <w:rFonts w:ascii="Arial" w:eastAsiaTheme="minorHAnsi" w:hAnsi="Arial" w:cs="Arial" w:hint="eastAsia"/>
          <w:b/>
          <w:color w:val="FF0000"/>
          <w:sz w:val="32"/>
          <w:lang w:val="en-US" w:eastAsia="ko-KR"/>
        </w:rPr>
        <w:t>♥</w:t>
      </w:r>
    </w:p>
    <w:p w:rsidR="000D5D02" w:rsidRPr="003E4DC1" w:rsidRDefault="000D5D02">
      <w:pPr>
        <w:rPr>
          <w:b/>
          <w:color w:val="002060"/>
          <w:sz w:val="32"/>
          <w:lang w:val="en-US"/>
        </w:rPr>
      </w:pPr>
      <w:r w:rsidRPr="003E4DC1">
        <w:rPr>
          <w:b/>
          <w:color w:val="002060"/>
          <w:sz w:val="32"/>
          <w:lang w:val="en-US"/>
        </w:rPr>
        <w:t>Ganesh babu K</w:t>
      </w:r>
      <w:bookmarkStart w:id="0" w:name="_GoBack"/>
      <w:bookmarkEnd w:id="0"/>
    </w:p>
    <w:sectPr w:rsidR="000D5D02" w:rsidRPr="003E4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55A87"/>
    <w:multiLevelType w:val="hybridMultilevel"/>
    <w:tmpl w:val="2982CD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2E7"/>
    <w:rsid w:val="000D5D02"/>
    <w:rsid w:val="003E4DC1"/>
    <w:rsid w:val="003F12A0"/>
    <w:rsid w:val="0045280D"/>
    <w:rsid w:val="004D15E8"/>
    <w:rsid w:val="005064A4"/>
    <w:rsid w:val="00692E29"/>
    <w:rsid w:val="00750B86"/>
    <w:rsid w:val="007F7E1F"/>
    <w:rsid w:val="009E4BC9"/>
    <w:rsid w:val="00A262E7"/>
    <w:rsid w:val="00A93E6F"/>
    <w:rsid w:val="00AB4DCE"/>
    <w:rsid w:val="00B91880"/>
    <w:rsid w:val="00D51C8A"/>
    <w:rsid w:val="00D56241"/>
    <w:rsid w:val="00D7369B"/>
    <w:rsid w:val="00E833C4"/>
    <w:rsid w:val="00F736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D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A5CA-A6FC-453E-8529-0F796804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Babu</dc:creator>
  <cp:keywords/>
  <dc:description/>
  <cp:lastModifiedBy>Ganesh Babu</cp:lastModifiedBy>
  <cp:revision>8</cp:revision>
  <dcterms:created xsi:type="dcterms:W3CDTF">2013-05-01T10:15:00Z</dcterms:created>
  <dcterms:modified xsi:type="dcterms:W3CDTF">2013-05-01T21:56:00Z</dcterms:modified>
</cp:coreProperties>
</file>