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67A" w:rsidRDefault="00E706E3" w:rsidP="0083167A">
      <w:pPr>
        <w:ind w:left="2880"/>
        <w:rPr>
          <w:rFonts w:ascii="Times New Roman" w:hAnsi="Times New Roman" w:cs="Times New Roman"/>
          <w:sz w:val="28"/>
          <w:szCs w:val="28"/>
        </w:rPr>
      </w:pPr>
      <w:r w:rsidRPr="00E84CBB">
        <w:rPr>
          <w:rFonts w:ascii="Times New Roman" w:hAnsi="Times New Roman" w:cs="Times New Roman"/>
          <w:sz w:val="28"/>
          <w:szCs w:val="28"/>
        </w:rPr>
        <w:t xml:space="preserve">SOLUTION OF CA FINAL </w:t>
      </w:r>
    </w:p>
    <w:p w:rsidR="00693693" w:rsidRPr="00E84CBB" w:rsidRDefault="0083167A" w:rsidP="0083167A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706E3" w:rsidRPr="00E84CBB">
        <w:rPr>
          <w:rFonts w:ascii="Times New Roman" w:hAnsi="Times New Roman" w:cs="Times New Roman"/>
          <w:sz w:val="28"/>
          <w:szCs w:val="28"/>
        </w:rPr>
        <w:t>ADVANCED AUDITING &amp; PROFESSIONAL ETHICS NOV.2011</w:t>
      </w:r>
    </w:p>
    <w:p w:rsidR="00E706E3" w:rsidRDefault="00E706E3" w:rsidP="00E706E3">
      <w:pPr>
        <w:ind w:left="1440"/>
        <w:rPr>
          <w:rFonts w:ascii="Times New Roman" w:hAnsi="Times New Roman" w:cs="Times New Roman"/>
          <w:sz w:val="28"/>
          <w:szCs w:val="28"/>
        </w:rPr>
      </w:pPr>
      <w:r w:rsidRPr="00E84CBB">
        <w:rPr>
          <w:rFonts w:ascii="Times New Roman" w:hAnsi="Times New Roman" w:cs="Times New Roman"/>
          <w:sz w:val="28"/>
          <w:szCs w:val="28"/>
        </w:rPr>
        <w:tab/>
        <w:t>By CA.MANISH BUMB (9252534420)</w:t>
      </w:r>
    </w:p>
    <w:p w:rsidR="00A11B9F" w:rsidRPr="00E84CBB" w:rsidRDefault="00A11B9F" w:rsidP="00E706E3">
      <w:pPr>
        <w:ind w:left="1440"/>
        <w:rPr>
          <w:rFonts w:ascii="Times New Roman" w:hAnsi="Times New Roman" w:cs="Times New Roman"/>
          <w:sz w:val="28"/>
          <w:szCs w:val="28"/>
        </w:rPr>
      </w:pPr>
    </w:p>
    <w:p w:rsidR="00E706E3" w:rsidRPr="00E84CBB" w:rsidRDefault="00E706E3" w:rsidP="00E706E3">
      <w:pPr>
        <w:ind w:left="0"/>
        <w:rPr>
          <w:rFonts w:ascii="Times New Roman" w:hAnsi="Times New Roman" w:cs="Times New Roman"/>
          <w:sz w:val="28"/>
          <w:szCs w:val="28"/>
        </w:rPr>
      </w:pPr>
      <w:r w:rsidRPr="00E84CBB">
        <w:rPr>
          <w:rFonts w:ascii="Times New Roman" w:hAnsi="Times New Roman" w:cs="Times New Roman"/>
          <w:sz w:val="28"/>
          <w:szCs w:val="28"/>
        </w:rPr>
        <w:t>Hello students,these are the probable answers of Nov11 Audit p</w:t>
      </w:r>
      <w:r w:rsidR="000C2EAB" w:rsidRPr="00E84CBB">
        <w:rPr>
          <w:rFonts w:ascii="Times New Roman" w:hAnsi="Times New Roman" w:cs="Times New Roman"/>
          <w:sz w:val="28"/>
          <w:szCs w:val="28"/>
        </w:rPr>
        <w:t xml:space="preserve">aper &amp; </w:t>
      </w:r>
      <w:r w:rsidR="00F6752B" w:rsidRPr="00E84CBB">
        <w:rPr>
          <w:rFonts w:ascii="Times New Roman" w:hAnsi="Times New Roman" w:cs="Times New Roman"/>
          <w:sz w:val="28"/>
          <w:szCs w:val="28"/>
        </w:rPr>
        <w:t>those questions which were</w:t>
      </w:r>
      <w:r w:rsidRPr="00E84CBB">
        <w:rPr>
          <w:rFonts w:ascii="Times New Roman" w:hAnsi="Times New Roman" w:cs="Times New Roman"/>
          <w:sz w:val="28"/>
          <w:szCs w:val="28"/>
        </w:rPr>
        <w:t xml:space="preserve"> </w:t>
      </w:r>
      <w:r w:rsidR="00F6752B" w:rsidRPr="00E84CBB">
        <w:rPr>
          <w:rFonts w:ascii="Times New Roman" w:hAnsi="Times New Roman" w:cs="Times New Roman"/>
          <w:sz w:val="28"/>
          <w:szCs w:val="28"/>
        </w:rPr>
        <w:t xml:space="preserve">as it is </w:t>
      </w:r>
      <w:r w:rsidRPr="00E84CBB">
        <w:rPr>
          <w:rFonts w:ascii="Times New Roman" w:hAnsi="Times New Roman" w:cs="Times New Roman"/>
          <w:sz w:val="28"/>
          <w:szCs w:val="28"/>
        </w:rPr>
        <w:t>from my</w:t>
      </w:r>
      <w:r w:rsidR="00F6752B" w:rsidRPr="00E84CBB">
        <w:rPr>
          <w:rFonts w:ascii="Times New Roman" w:hAnsi="Times New Roman" w:cs="Times New Roman"/>
          <w:sz w:val="28"/>
          <w:szCs w:val="28"/>
        </w:rPr>
        <w:t xml:space="preserve"> </w:t>
      </w:r>
      <w:r w:rsidRPr="00E84CBB">
        <w:rPr>
          <w:rFonts w:ascii="Times New Roman" w:hAnsi="Times New Roman" w:cs="Times New Roman"/>
          <w:sz w:val="28"/>
          <w:szCs w:val="28"/>
        </w:rPr>
        <w:t xml:space="preserve"> book “CA.Manish Bumb’s Book on Auditing”</w:t>
      </w:r>
      <w:r w:rsidR="00F6752B" w:rsidRPr="00E84CBB">
        <w:rPr>
          <w:rFonts w:ascii="Times New Roman" w:hAnsi="Times New Roman" w:cs="Times New Roman"/>
          <w:sz w:val="28"/>
          <w:szCs w:val="28"/>
        </w:rPr>
        <w:t xml:space="preserve">,I have referred the respective Question no.for the same.   </w:t>
      </w:r>
    </w:p>
    <w:p w:rsidR="00F6752B" w:rsidRPr="00E84CBB" w:rsidRDefault="00F6752B" w:rsidP="00E706E3">
      <w:pPr>
        <w:ind w:left="0"/>
        <w:rPr>
          <w:rFonts w:ascii="Times New Roman" w:hAnsi="Times New Roman" w:cs="Times New Roman"/>
          <w:sz w:val="28"/>
          <w:szCs w:val="28"/>
        </w:rPr>
      </w:pPr>
    </w:p>
    <w:p w:rsidR="009C61DF" w:rsidRDefault="00E706E3" w:rsidP="00E706E3">
      <w:pPr>
        <w:ind w:left="0"/>
        <w:rPr>
          <w:rFonts w:ascii="Times New Roman" w:hAnsi="Times New Roman" w:cs="Times New Roman"/>
          <w:sz w:val="28"/>
          <w:szCs w:val="28"/>
        </w:rPr>
      </w:pPr>
      <w:r w:rsidRPr="009C61DF">
        <w:rPr>
          <w:rFonts w:ascii="Times New Roman" w:hAnsi="Times New Roman" w:cs="Times New Roman"/>
          <w:b/>
          <w:sz w:val="32"/>
          <w:szCs w:val="32"/>
        </w:rPr>
        <w:t>Q.1</w:t>
      </w:r>
      <w:r w:rsidR="009C61DF">
        <w:rPr>
          <w:rFonts w:ascii="Times New Roman" w:hAnsi="Times New Roman" w:cs="Times New Roman"/>
          <w:b/>
          <w:sz w:val="32"/>
          <w:szCs w:val="32"/>
        </w:rPr>
        <w:t>.</w:t>
      </w:r>
    </w:p>
    <w:p w:rsidR="00E706E3" w:rsidRPr="00E84CBB" w:rsidRDefault="00E706E3" w:rsidP="00E706E3">
      <w:pPr>
        <w:ind w:left="0"/>
        <w:rPr>
          <w:rFonts w:ascii="Times New Roman" w:hAnsi="Times New Roman" w:cs="Times New Roman"/>
          <w:sz w:val="28"/>
          <w:szCs w:val="28"/>
        </w:rPr>
      </w:pPr>
      <w:r w:rsidRPr="00E84CBB">
        <w:rPr>
          <w:rFonts w:ascii="Times New Roman" w:hAnsi="Times New Roman" w:cs="Times New Roman"/>
          <w:sz w:val="28"/>
          <w:szCs w:val="28"/>
        </w:rPr>
        <w:t>(a) SA 620 + SA 500 (Auditor should perform further audit procedure whether to rely on experts valuation,hence the company’s proposal can be accepted only after ascertaining the reliability.)</w:t>
      </w:r>
    </w:p>
    <w:p w:rsidR="00E706E3" w:rsidRPr="00E84CBB" w:rsidRDefault="00E706E3" w:rsidP="00E706E3">
      <w:pPr>
        <w:ind w:left="0"/>
        <w:rPr>
          <w:rFonts w:ascii="Times New Roman" w:hAnsi="Times New Roman" w:cs="Times New Roman"/>
          <w:sz w:val="28"/>
          <w:szCs w:val="28"/>
        </w:rPr>
      </w:pPr>
    </w:p>
    <w:p w:rsidR="00E706E3" w:rsidRPr="00E84CBB" w:rsidRDefault="00E706E3" w:rsidP="00E706E3">
      <w:pPr>
        <w:ind w:left="0"/>
        <w:rPr>
          <w:rFonts w:ascii="Times New Roman" w:hAnsi="Times New Roman" w:cs="Times New Roman"/>
          <w:sz w:val="28"/>
          <w:szCs w:val="28"/>
        </w:rPr>
      </w:pPr>
      <w:r w:rsidRPr="00E84CBB">
        <w:rPr>
          <w:rFonts w:ascii="Times New Roman" w:hAnsi="Times New Roman" w:cs="Times New Roman"/>
          <w:sz w:val="28"/>
          <w:szCs w:val="28"/>
        </w:rPr>
        <w:t>(b) As per AS-5 It is not a prior period adjustment,it is a Revision of accounting estimate &amp; hence requires separate disclosure.</w:t>
      </w:r>
    </w:p>
    <w:p w:rsidR="00E706E3" w:rsidRPr="00E84CBB" w:rsidRDefault="00E706E3" w:rsidP="00E706E3">
      <w:pPr>
        <w:ind w:left="0"/>
        <w:rPr>
          <w:rFonts w:ascii="Times New Roman" w:hAnsi="Times New Roman" w:cs="Times New Roman"/>
          <w:sz w:val="28"/>
          <w:szCs w:val="28"/>
        </w:rPr>
      </w:pPr>
    </w:p>
    <w:p w:rsidR="000E3494" w:rsidRPr="00E84CBB" w:rsidRDefault="00E706E3" w:rsidP="00E706E3">
      <w:pPr>
        <w:ind w:left="0"/>
        <w:rPr>
          <w:rFonts w:ascii="Times New Roman" w:hAnsi="Times New Roman" w:cs="Times New Roman"/>
          <w:sz w:val="28"/>
          <w:szCs w:val="28"/>
        </w:rPr>
      </w:pPr>
      <w:r w:rsidRPr="00E84CBB">
        <w:rPr>
          <w:rFonts w:ascii="Times New Roman" w:hAnsi="Times New Roman" w:cs="Times New Roman"/>
          <w:sz w:val="28"/>
          <w:szCs w:val="28"/>
        </w:rPr>
        <w:t xml:space="preserve">(c) </w:t>
      </w:r>
      <w:r w:rsidR="000E3494" w:rsidRPr="00E84CBB">
        <w:rPr>
          <w:rFonts w:ascii="Times New Roman" w:hAnsi="Times New Roman" w:cs="Times New Roman"/>
          <w:sz w:val="28"/>
          <w:szCs w:val="28"/>
        </w:rPr>
        <w:t>Non-Compliance with</w:t>
      </w:r>
    </w:p>
    <w:tbl>
      <w:tblPr>
        <w:tblStyle w:val="TableGrid"/>
        <w:tblW w:w="0" w:type="auto"/>
        <w:tblLook w:val="04A0"/>
      </w:tblPr>
      <w:tblGrid>
        <w:gridCol w:w="2713"/>
        <w:gridCol w:w="4618"/>
      </w:tblGrid>
      <w:tr w:rsidR="000E3494" w:rsidRPr="00E84CBB" w:rsidTr="000E3494">
        <w:tc>
          <w:tcPr>
            <w:tcW w:w="0" w:type="auto"/>
          </w:tcPr>
          <w:p w:rsidR="000E3494" w:rsidRPr="00E84CBB" w:rsidRDefault="000E3494" w:rsidP="00E706E3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4CBB">
              <w:rPr>
                <w:rFonts w:ascii="Times New Roman" w:hAnsi="Times New Roman" w:cs="Times New Roman"/>
                <w:sz w:val="28"/>
                <w:szCs w:val="28"/>
              </w:rPr>
              <w:t>Non-Compliance with</w:t>
            </w:r>
          </w:p>
        </w:tc>
        <w:tc>
          <w:tcPr>
            <w:tcW w:w="4618" w:type="dxa"/>
          </w:tcPr>
          <w:p w:rsidR="000E3494" w:rsidRPr="00E84CBB" w:rsidRDefault="000E3494" w:rsidP="00E706E3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4CBB">
              <w:rPr>
                <w:rFonts w:ascii="Times New Roman" w:hAnsi="Times New Roman" w:cs="Times New Roman"/>
                <w:sz w:val="28"/>
                <w:szCs w:val="28"/>
              </w:rPr>
              <w:t>Wrong Treatment</w:t>
            </w:r>
          </w:p>
        </w:tc>
      </w:tr>
      <w:tr w:rsidR="000E3494" w:rsidRPr="00E84CBB" w:rsidTr="000E3494">
        <w:tc>
          <w:tcPr>
            <w:tcW w:w="0" w:type="auto"/>
          </w:tcPr>
          <w:p w:rsidR="000E3494" w:rsidRPr="00E84CBB" w:rsidRDefault="000E3494" w:rsidP="00E706E3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4CBB">
              <w:rPr>
                <w:rFonts w:ascii="Times New Roman" w:hAnsi="Times New Roman" w:cs="Times New Roman"/>
                <w:sz w:val="28"/>
                <w:szCs w:val="28"/>
              </w:rPr>
              <w:t>AS 6 &amp; 10</w:t>
            </w:r>
          </w:p>
        </w:tc>
        <w:tc>
          <w:tcPr>
            <w:tcW w:w="4618" w:type="dxa"/>
          </w:tcPr>
          <w:p w:rsidR="000E3494" w:rsidRPr="00E84CBB" w:rsidRDefault="000E3494" w:rsidP="00E706E3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4CBB">
              <w:rPr>
                <w:rFonts w:ascii="Times New Roman" w:hAnsi="Times New Roman" w:cs="Times New Roman"/>
                <w:sz w:val="28"/>
                <w:szCs w:val="28"/>
              </w:rPr>
              <w:t>Fixed   assets should have been shown as</w:t>
            </w:r>
          </w:p>
          <w:p w:rsidR="000E3494" w:rsidRPr="00E84CBB" w:rsidRDefault="000E3494" w:rsidP="00E706E3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4CBB">
              <w:rPr>
                <w:rFonts w:ascii="Times New Roman" w:hAnsi="Times New Roman" w:cs="Times New Roman"/>
                <w:sz w:val="28"/>
                <w:szCs w:val="28"/>
              </w:rPr>
              <w:t>Gross Book value     xxxx</w:t>
            </w:r>
          </w:p>
          <w:p w:rsidR="000E3494" w:rsidRPr="00E84CBB" w:rsidRDefault="000E3494" w:rsidP="000E3494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4CBB">
              <w:rPr>
                <w:rFonts w:ascii="Times New Roman" w:hAnsi="Times New Roman" w:cs="Times New Roman"/>
                <w:sz w:val="28"/>
                <w:szCs w:val="28"/>
              </w:rPr>
              <w:t>(-)Depreciation         xxxx</w:t>
            </w:r>
          </w:p>
          <w:p w:rsidR="000E3494" w:rsidRPr="00E84CBB" w:rsidRDefault="000E3494" w:rsidP="000E3494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4CBB">
              <w:rPr>
                <w:rFonts w:ascii="Times New Roman" w:hAnsi="Times New Roman" w:cs="Times New Roman"/>
                <w:sz w:val="28"/>
                <w:szCs w:val="28"/>
              </w:rPr>
              <w:t>Net Book value</w:t>
            </w:r>
          </w:p>
        </w:tc>
      </w:tr>
      <w:tr w:rsidR="000E3494" w:rsidRPr="00E84CBB" w:rsidTr="000E3494">
        <w:tc>
          <w:tcPr>
            <w:tcW w:w="0" w:type="auto"/>
          </w:tcPr>
          <w:p w:rsidR="000E3494" w:rsidRPr="00E84CBB" w:rsidRDefault="000E3494" w:rsidP="00E706E3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4CBB">
              <w:rPr>
                <w:rFonts w:ascii="Times New Roman" w:hAnsi="Times New Roman" w:cs="Times New Roman"/>
                <w:sz w:val="28"/>
                <w:szCs w:val="28"/>
              </w:rPr>
              <w:t>AS 22</w:t>
            </w:r>
          </w:p>
        </w:tc>
        <w:tc>
          <w:tcPr>
            <w:tcW w:w="4618" w:type="dxa"/>
          </w:tcPr>
          <w:p w:rsidR="000E3494" w:rsidRPr="00E84CBB" w:rsidRDefault="000E3494" w:rsidP="00E706E3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4CBB">
              <w:rPr>
                <w:rFonts w:ascii="Times New Roman" w:hAnsi="Times New Roman" w:cs="Times New Roman"/>
                <w:sz w:val="28"/>
                <w:szCs w:val="28"/>
              </w:rPr>
              <w:t>Should have recognized -</w:t>
            </w:r>
          </w:p>
          <w:p w:rsidR="000E3494" w:rsidRPr="00E84CBB" w:rsidRDefault="000E3494" w:rsidP="00E706E3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4CBB">
              <w:rPr>
                <w:rFonts w:ascii="Times New Roman" w:hAnsi="Times New Roman" w:cs="Times New Roman"/>
                <w:sz w:val="28"/>
                <w:szCs w:val="28"/>
              </w:rPr>
              <w:t>Pre-operative exp as DTA &amp;</w:t>
            </w:r>
          </w:p>
          <w:p w:rsidR="000E3494" w:rsidRPr="00E84CBB" w:rsidRDefault="000E3494" w:rsidP="00E706E3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4CBB">
              <w:rPr>
                <w:rFonts w:ascii="Times New Roman" w:hAnsi="Times New Roman" w:cs="Times New Roman"/>
                <w:sz w:val="28"/>
                <w:szCs w:val="28"/>
              </w:rPr>
              <w:t xml:space="preserve">Depreciation as DTL </w:t>
            </w:r>
          </w:p>
        </w:tc>
      </w:tr>
    </w:tbl>
    <w:p w:rsidR="00E706E3" w:rsidRDefault="009C61DF" w:rsidP="00E706E3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Hence,an unqualified report cannot be issued.</w:t>
      </w:r>
    </w:p>
    <w:p w:rsidR="009C61DF" w:rsidRPr="00E84CBB" w:rsidRDefault="009C61DF" w:rsidP="00E706E3">
      <w:pPr>
        <w:ind w:left="0"/>
        <w:rPr>
          <w:rFonts w:ascii="Times New Roman" w:hAnsi="Times New Roman" w:cs="Times New Roman"/>
          <w:sz w:val="28"/>
          <w:szCs w:val="28"/>
        </w:rPr>
      </w:pPr>
    </w:p>
    <w:p w:rsidR="000C2EAB" w:rsidRPr="00E84CBB" w:rsidRDefault="000C2EAB" w:rsidP="00E706E3">
      <w:pPr>
        <w:ind w:left="0"/>
        <w:rPr>
          <w:rFonts w:ascii="Times New Roman" w:hAnsi="Times New Roman" w:cs="Times New Roman"/>
          <w:sz w:val="28"/>
          <w:szCs w:val="28"/>
        </w:rPr>
      </w:pPr>
      <w:r w:rsidRPr="00E84CBB">
        <w:rPr>
          <w:rFonts w:ascii="Times New Roman" w:hAnsi="Times New Roman" w:cs="Times New Roman"/>
          <w:sz w:val="28"/>
          <w:szCs w:val="28"/>
        </w:rPr>
        <w:t>(d) SA 299 (Since no documentation for division of work was made,both auditors were jointly &amp; severally liable)</w:t>
      </w:r>
    </w:p>
    <w:p w:rsidR="000C2EAB" w:rsidRPr="00E84CBB" w:rsidRDefault="000C2EAB" w:rsidP="00E706E3">
      <w:pPr>
        <w:ind w:left="0"/>
        <w:rPr>
          <w:rFonts w:ascii="Times New Roman" w:hAnsi="Times New Roman" w:cs="Times New Roman"/>
          <w:sz w:val="28"/>
          <w:szCs w:val="28"/>
        </w:rPr>
      </w:pPr>
    </w:p>
    <w:p w:rsidR="00E84CBB" w:rsidRPr="00E84CBB" w:rsidRDefault="00E84CBB" w:rsidP="00E706E3">
      <w:pPr>
        <w:ind w:left="0"/>
        <w:rPr>
          <w:rFonts w:ascii="Times New Roman" w:hAnsi="Times New Roman" w:cs="Times New Roman"/>
          <w:sz w:val="28"/>
          <w:szCs w:val="28"/>
        </w:rPr>
      </w:pPr>
    </w:p>
    <w:p w:rsidR="009C61DF" w:rsidRDefault="000C2EAB" w:rsidP="00E706E3">
      <w:pPr>
        <w:ind w:left="0"/>
        <w:rPr>
          <w:rFonts w:ascii="Times New Roman" w:hAnsi="Times New Roman" w:cs="Times New Roman"/>
          <w:sz w:val="32"/>
          <w:szCs w:val="32"/>
        </w:rPr>
      </w:pPr>
      <w:r w:rsidRPr="009C61DF">
        <w:rPr>
          <w:rFonts w:ascii="Times New Roman" w:hAnsi="Times New Roman" w:cs="Times New Roman"/>
          <w:sz w:val="32"/>
          <w:szCs w:val="32"/>
        </w:rPr>
        <w:t>Q.2.</w:t>
      </w:r>
    </w:p>
    <w:p w:rsidR="000C2EAB" w:rsidRPr="009C61DF" w:rsidRDefault="000C2EAB" w:rsidP="00E706E3">
      <w:pPr>
        <w:ind w:left="0"/>
        <w:rPr>
          <w:rFonts w:ascii="Times New Roman" w:hAnsi="Times New Roman" w:cs="Times New Roman"/>
          <w:sz w:val="32"/>
          <w:szCs w:val="32"/>
        </w:rPr>
      </w:pPr>
      <w:r w:rsidRPr="00E84CBB">
        <w:rPr>
          <w:rFonts w:ascii="Times New Roman" w:hAnsi="Times New Roman" w:cs="Times New Roman"/>
          <w:sz w:val="28"/>
          <w:szCs w:val="28"/>
        </w:rPr>
        <w:t>(a) Misconduct under Clause 1 of part II of The Second schedule(Non compliance with Chartered Accountants act,1949)</w:t>
      </w:r>
    </w:p>
    <w:p w:rsidR="00651BC5" w:rsidRPr="00E84CBB" w:rsidRDefault="00651BC5" w:rsidP="00E706E3">
      <w:pPr>
        <w:ind w:left="0"/>
        <w:rPr>
          <w:rFonts w:ascii="Times New Roman" w:hAnsi="Times New Roman" w:cs="Times New Roman"/>
          <w:sz w:val="28"/>
          <w:szCs w:val="28"/>
        </w:rPr>
      </w:pPr>
    </w:p>
    <w:p w:rsidR="000C2EAB" w:rsidRPr="00E84CBB" w:rsidRDefault="000C2EAB" w:rsidP="00E706E3">
      <w:pPr>
        <w:ind w:left="0"/>
        <w:rPr>
          <w:rFonts w:ascii="Times New Roman" w:hAnsi="Times New Roman" w:cs="Times New Roman"/>
          <w:sz w:val="28"/>
          <w:szCs w:val="28"/>
        </w:rPr>
      </w:pPr>
      <w:r w:rsidRPr="00E84CBB">
        <w:rPr>
          <w:rFonts w:ascii="Times New Roman" w:hAnsi="Times New Roman" w:cs="Times New Roman"/>
          <w:sz w:val="28"/>
          <w:szCs w:val="28"/>
        </w:rPr>
        <w:t xml:space="preserve">(b) </w:t>
      </w:r>
      <w:r w:rsidR="00F6752B" w:rsidRPr="00E84CBB">
        <w:rPr>
          <w:rFonts w:ascii="Times New Roman" w:hAnsi="Times New Roman" w:cs="Times New Roman"/>
          <w:sz w:val="28"/>
          <w:szCs w:val="28"/>
        </w:rPr>
        <w:t>Misconduct under Clause 5 of part I of The First</w:t>
      </w:r>
      <w:r w:rsidRPr="00E84CBB">
        <w:rPr>
          <w:rFonts w:ascii="Times New Roman" w:hAnsi="Times New Roman" w:cs="Times New Roman"/>
          <w:sz w:val="28"/>
          <w:szCs w:val="28"/>
        </w:rPr>
        <w:t xml:space="preserve"> schedule</w:t>
      </w:r>
      <w:r w:rsidR="00F6752B" w:rsidRPr="00E84CBB">
        <w:rPr>
          <w:rFonts w:ascii="Times New Roman" w:hAnsi="Times New Roman" w:cs="Times New Roman"/>
          <w:sz w:val="28"/>
          <w:szCs w:val="28"/>
        </w:rPr>
        <w:t>-Failure to disclose material fact(along with clause 7 of part I of The First Schedule-grossly negligent)</w:t>
      </w:r>
    </w:p>
    <w:p w:rsidR="00651BC5" w:rsidRPr="00E84CBB" w:rsidRDefault="00651BC5" w:rsidP="00E706E3">
      <w:pPr>
        <w:ind w:left="0"/>
        <w:rPr>
          <w:rFonts w:ascii="Times New Roman" w:hAnsi="Times New Roman" w:cs="Times New Roman"/>
          <w:sz w:val="28"/>
          <w:szCs w:val="28"/>
        </w:rPr>
      </w:pPr>
    </w:p>
    <w:p w:rsidR="00F6752B" w:rsidRPr="00E84CBB" w:rsidRDefault="00F6752B" w:rsidP="00E706E3">
      <w:pPr>
        <w:ind w:left="0"/>
        <w:rPr>
          <w:rFonts w:ascii="Times New Roman" w:hAnsi="Times New Roman" w:cs="Times New Roman"/>
          <w:sz w:val="28"/>
          <w:szCs w:val="28"/>
        </w:rPr>
      </w:pPr>
      <w:r w:rsidRPr="00E84CBB">
        <w:rPr>
          <w:rFonts w:ascii="Times New Roman" w:hAnsi="Times New Roman" w:cs="Times New Roman"/>
          <w:sz w:val="28"/>
          <w:szCs w:val="28"/>
        </w:rPr>
        <w:t>(c) “CA.Manish Bumb’s Book on Auditing”-Practise Question</w:t>
      </w:r>
      <w:r w:rsidR="00651BC5" w:rsidRPr="00E84CBB">
        <w:rPr>
          <w:rFonts w:ascii="Times New Roman" w:hAnsi="Times New Roman" w:cs="Times New Roman"/>
          <w:sz w:val="28"/>
          <w:szCs w:val="28"/>
        </w:rPr>
        <w:t xml:space="preserve"> on Ethics</w:t>
      </w:r>
      <w:r w:rsidRPr="00E84CBB">
        <w:rPr>
          <w:rFonts w:ascii="Times New Roman" w:hAnsi="Times New Roman" w:cs="Times New Roman"/>
          <w:sz w:val="28"/>
          <w:szCs w:val="28"/>
        </w:rPr>
        <w:t>-Ans Q.89 &amp; 91(Misconduct under clause 7 &amp; 8 of Part I of The Second Schedule)</w:t>
      </w:r>
      <w:r w:rsidR="00651BC5" w:rsidRPr="00E84C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1BC5" w:rsidRPr="00E84CBB" w:rsidRDefault="00651BC5" w:rsidP="00E706E3">
      <w:pPr>
        <w:ind w:left="0"/>
        <w:rPr>
          <w:rFonts w:ascii="Times New Roman" w:hAnsi="Times New Roman" w:cs="Times New Roman"/>
          <w:sz w:val="28"/>
          <w:szCs w:val="28"/>
        </w:rPr>
      </w:pPr>
    </w:p>
    <w:p w:rsidR="000C2EAB" w:rsidRPr="00E84CBB" w:rsidRDefault="00651BC5" w:rsidP="00E706E3">
      <w:pPr>
        <w:ind w:left="0"/>
        <w:rPr>
          <w:rFonts w:ascii="Times New Roman" w:hAnsi="Times New Roman" w:cs="Times New Roman"/>
          <w:sz w:val="28"/>
          <w:szCs w:val="28"/>
        </w:rPr>
      </w:pPr>
      <w:r w:rsidRPr="00E84CBB">
        <w:rPr>
          <w:rFonts w:ascii="Times New Roman" w:hAnsi="Times New Roman" w:cs="Times New Roman"/>
          <w:sz w:val="28"/>
          <w:szCs w:val="28"/>
        </w:rPr>
        <w:t>(d) “CA.Manish Bumb’s Book on Auditing”-Practise Question on Ethics-Ans Q.74(Other Misconduct under clause 2 of part IV of The first Schedule)</w:t>
      </w:r>
    </w:p>
    <w:p w:rsidR="00651BC5" w:rsidRPr="00E84CBB" w:rsidRDefault="00651BC5" w:rsidP="00E706E3">
      <w:pPr>
        <w:ind w:left="0"/>
        <w:rPr>
          <w:rFonts w:ascii="Times New Roman" w:hAnsi="Times New Roman" w:cs="Times New Roman"/>
          <w:sz w:val="28"/>
          <w:szCs w:val="28"/>
        </w:rPr>
      </w:pPr>
    </w:p>
    <w:p w:rsidR="00F17E7E" w:rsidRDefault="00F17E7E" w:rsidP="00E706E3">
      <w:pPr>
        <w:ind w:left="0"/>
        <w:rPr>
          <w:rFonts w:ascii="Times New Roman" w:hAnsi="Times New Roman" w:cs="Times New Roman"/>
          <w:b/>
          <w:sz w:val="32"/>
          <w:szCs w:val="32"/>
        </w:rPr>
      </w:pPr>
    </w:p>
    <w:p w:rsidR="009C61DF" w:rsidRDefault="00651BC5" w:rsidP="00E706E3">
      <w:pPr>
        <w:ind w:left="0"/>
        <w:rPr>
          <w:rFonts w:ascii="Times New Roman" w:hAnsi="Times New Roman" w:cs="Times New Roman"/>
          <w:b/>
          <w:sz w:val="32"/>
          <w:szCs w:val="32"/>
        </w:rPr>
      </w:pPr>
      <w:r w:rsidRPr="009C61DF">
        <w:rPr>
          <w:rFonts w:ascii="Times New Roman" w:hAnsi="Times New Roman" w:cs="Times New Roman"/>
          <w:b/>
          <w:sz w:val="32"/>
          <w:szCs w:val="32"/>
        </w:rPr>
        <w:lastRenderedPageBreak/>
        <w:t>Q.3.</w:t>
      </w:r>
    </w:p>
    <w:p w:rsidR="00651BC5" w:rsidRPr="00E84CBB" w:rsidRDefault="00651BC5" w:rsidP="00E706E3">
      <w:pPr>
        <w:ind w:left="0"/>
        <w:rPr>
          <w:rFonts w:ascii="Times New Roman" w:hAnsi="Times New Roman" w:cs="Times New Roman"/>
          <w:sz w:val="28"/>
          <w:szCs w:val="28"/>
        </w:rPr>
      </w:pPr>
      <w:r w:rsidRPr="00E84CBB">
        <w:rPr>
          <w:rFonts w:ascii="Times New Roman" w:hAnsi="Times New Roman" w:cs="Times New Roman"/>
          <w:sz w:val="28"/>
          <w:szCs w:val="28"/>
        </w:rPr>
        <w:t>(a) Reporting as per Para 4(ix) &amp; Para 5 of CARO,2003(as amended by CARO,2004)</w:t>
      </w:r>
    </w:p>
    <w:p w:rsidR="00651BC5" w:rsidRPr="00E84CBB" w:rsidRDefault="00651BC5" w:rsidP="00E706E3">
      <w:pPr>
        <w:ind w:left="0"/>
        <w:rPr>
          <w:rFonts w:ascii="Times New Roman" w:hAnsi="Times New Roman" w:cs="Times New Roman"/>
          <w:sz w:val="28"/>
          <w:szCs w:val="28"/>
        </w:rPr>
      </w:pPr>
    </w:p>
    <w:p w:rsidR="00651BC5" w:rsidRPr="00E84CBB" w:rsidRDefault="00651BC5" w:rsidP="00E706E3">
      <w:pPr>
        <w:ind w:left="0"/>
        <w:rPr>
          <w:rFonts w:ascii="Times New Roman" w:hAnsi="Times New Roman" w:cs="Times New Roman"/>
          <w:sz w:val="28"/>
          <w:szCs w:val="28"/>
        </w:rPr>
      </w:pPr>
      <w:r w:rsidRPr="00E84CBB">
        <w:rPr>
          <w:rFonts w:ascii="Times New Roman" w:hAnsi="Times New Roman" w:cs="Times New Roman"/>
          <w:sz w:val="28"/>
          <w:szCs w:val="28"/>
        </w:rPr>
        <w:t>(b) “CA.Manish Bumb’s Book on Auditing”-Topic :Energy Auditing Q.1</w:t>
      </w:r>
    </w:p>
    <w:p w:rsidR="00651BC5" w:rsidRPr="00E84CBB" w:rsidRDefault="00651BC5" w:rsidP="00E706E3">
      <w:pPr>
        <w:ind w:left="0"/>
        <w:rPr>
          <w:rFonts w:ascii="Times New Roman" w:hAnsi="Times New Roman" w:cs="Times New Roman"/>
          <w:sz w:val="28"/>
          <w:szCs w:val="28"/>
        </w:rPr>
      </w:pPr>
    </w:p>
    <w:p w:rsidR="00651BC5" w:rsidRDefault="00651BC5" w:rsidP="00E706E3">
      <w:pPr>
        <w:ind w:left="0"/>
        <w:rPr>
          <w:rFonts w:ascii="Times New Roman" w:hAnsi="Times New Roman" w:cs="Times New Roman"/>
          <w:sz w:val="28"/>
          <w:szCs w:val="28"/>
        </w:rPr>
      </w:pPr>
      <w:r w:rsidRPr="00E84CBB">
        <w:rPr>
          <w:rFonts w:ascii="Times New Roman" w:hAnsi="Times New Roman" w:cs="Times New Roman"/>
          <w:sz w:val="28"/>
          <w:szCs w:val="28"/>
        </w:rPr>
        <w:t>(c) As per AS-19,Lessor should recognize income on SLM basis unless another systematic allocation is possible. Here,contention of CFO is not acceptable as it will be non complying with Accrual principles.</w:t>
      </w:r>
    </w:p>
    <w:p w:rsidR="00F17E7E" w:rsidRPr="00E84CBB" w:rsidRDefault="00F17E7E" w:rsidP="00E706E3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Also as per AS 9  Uncertianity on collection of revenue points.</w:t>
      </w:r>
    </w:p>
    <w:p w:rsidR="00651BC5" w:rsidRPr="00E84CBB" w:rsidRDefault="00651BC5" w:rsidP="00E706E3">
      <w:pPr>
        <w:ind w:left="0"/>
        <w:rPr>
          <w:rFonts w:ascii="Times New Roman" w:hAnsi="Times New Roman" w:cs="Times New Roman"/>
          <w:sz w:val="28"/>
          <w:szCs w:val="28"/>
        </w:rPr>
      </w:pPr>
    </w:p>
    <w:p w:rsidR="009C61DF" w:rsidRDefault="00651BC5" w:rsidP="00E706E3">
      <w:pPr>
        <w:ind w:left="0"/>
        <w:rPr>
          <w:rFonts w:ascii="Times New Roman" w:hAnsi="Times New Roman" w:cs="Times New Roman"/>
          <w:sz w:val="28"/>
          <w:szCs w:val="28"/>
        </w:rPr>
      </w:pPr>
      <w:r w:rsidRPr="009C61DF">
        <w:rPr>
          <w:rFonts w:ascii="Times New Roman" w:hAnsi="Times New Roman" w:cs="Times New Roman"/>
          <w:b/>
          <w:sz w:val="32"/>
          <w:szCs w:val="32"/>
        </w:rPr>
        <w:t>Q.4.</w:t>
      </w:r>
    </w:p>
    <w:p w:rsidR="00651BC5" w:rsidRPr="00E84CBB" w:rsidRDefault="00651BC5" w:rsidP="00E706E3">
      <w:pPr>
        <w:ind w:left="0"/>
        <w:rPr>
          <w:rFonts w:ascii="Times New Roman" w:hAnsi="Times New Roman" w:cs="Times New Roman"/>
          <w:sz w:val="28"/>
          <w:szCs w:val="28"/>
        </w:rPr>
      </w:pPr>
      <w:r w:rsidRPr="00E84CBB">
        <w:rPr>
          <w:rFonts w:ascii="Times New Roman" w:hAnsi="Times New Roman" w:cs="Times New Roman"/>
          <w:sz w:val="28"/>
          <w:szCs w:val="28"/>
        </w:rPr>
        <w:t>(a) “CA.Manish Bumb’s Book on Auditing”-Topic : Investigation &amp; due diligence Q.11</w:t>
      </w:r>
    </w:p>
    <w:p w:rsidR="00651BC5" w:rsidRPr="00E84CBB" w:rsidRDefault="00651BC5" w:rsidP="00E706E3">
      <w:pPr>
        <w:ind w:left="0"/>
        <w:rPr>
          <w:rFonts w:ascii="Times New Roman" w:hAnsi="Times New Roman" w:cs="Times New Roman"/>
          <w:sz w:val="28"/>
          <w:szCs w:val="28"/>
        </w:rPr>
      </w:pPr>
    </w:p>
    <w:p w:rsidR="00651BC5" w:rsidRPr="00E84CBB" w:rsidRDefault="00651BC5" w:rsidP="00E706E3">
      <w:pPr>
        <w:ind w:left="0"/>
        <w:rPr>
          <w:rFonts w:ascii="Times New Roman" w:hAnsi="Times New Roman" w:cs="Times New Roman"/>
          <w:sz w:val="28"/>
          <w:szCs w:val="28"/>
        </w:rPr>
      </w:pPr>
      <w:r w:rsidRPr="00E84CBB">
        <w:rPr>
          <w:rFonts w:ascii="Times New Roman" w:hAnsi="Times New Roman" w:cs="Times New Roman"/>
          <w:sz w:val="28"/>
          <w:szCs w:val="28"/>
        </w:rPr>
        <w:t>(b)</w:t>
      </w:r>
      <w:r w:rsidR="00EE2999" w:rsidRPr="00E84CBB">
        <w:rPr>
          <w:rFonts w:ascii="Times New Roman" w:hAnsi="Times New Roman" w:cs="Times New Roman"/>
          <w:sz w:val="28"/>
          <w:szCs w:val="28"/>
        </w:rPr>
        <w:t xml:space="preserve"> “CA.Manish Bumb’s Book on Auditing”-Topic : Tax Audit Q.7 &amp; 8</w:t>
      </w:r>
    </w:p>
    <w:p w:rsidR="00EE2999" w:rsidRPr="00E84CBB" w:rsidRDefault="00EE2999" w:rsidP="00EE2999">
      <w:pPr>
        <w:ind w:left="0"/>
        <w:rPr>
          <w:rFonts w:ascii="Times New Roman" w:hAnsi="Times New Roman" w:cs="Times New Roman"/>
          <w:sz w:val="28"/>
          <w:szCs w:val="28"/>
        </w:rPr>
      </w:pPr>
    </w:p>
    <w:p w:rsidR="009C61DF" w:rsidRDefault="00EE2999" w:rsidP="00EE2999">
      <w:pPr>
        <w:ind w:left="0"/>
        <w:rPr>
          <w:rFonts w:ascii="Times New Roman" w:hAnsi="Times New Roman" w:cs="Times New Roman"/>
          <w:sz w:val="28"/>
          <w:szCs w:val="28"/>
        </w:rPr>
      </w:pPr>
      <w:r w:rsidRPr="009C61DF">
        <w:rPr>
          <w:rFonts w:ascii="Times New Roman" w:hAnsi="Times New Roman" w:cs="Times New Roman"/>
          <w:b/>
          <w:sz w:val="32"/>
          <w:szCs w:val="32"/>
        </w:rPr>
        <w:t>Q.5.</w:t>
      </w:r>
    </w:p>
    <w:p w:rsidR="00EE2999" w:rsidRPr="00E84CBB" w:rsidRDefault="00EE2999" w:rsidP="00EE2999">
      <w:pPr>
        <w:ind w:left="0"/>
        <w:rPr>
          <w:rFonts w:ascii="Times New Roman" w:hAnsi="Times New Roman" w:cs="Times New Roman"/>
          <w:sz w:val="28"/>
          <w:szCs w:val="28"/>
        </w:rPr>
      </w:pPr>
      <w:r w:rsidRPr="00E84CBB">
        <w:rPr>
          <w:rFonts w:ascii="Times New Roman" w:hAnsi="Times New Roman" w:cs="Times New Roman"/>
          <w:sz w:val="28"/>
          <w:szCs w:val="28"/>
        </w:rPr>
        <w:t>(a) (i) Clause 24(a) of Form 3CD</w:t>
      </w:r>
    </w:p>
    <w:p w:rsidR="009C61DF" w:rsidRDefault="009C61DF" w:rsidP="00E706E3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E2999" w:rsidRPr="00E84CBB">
        <w:rPr>
          <w:rFonts w:ascii="Times New Roman" w:hAnsi="Times New Roman" w:cs="Times New Roman"/>
          <w:sz w:val="28"/>
          <w:szCs w:val="28"/>
        </w:rPr>
        <w:t xml:space="preserve"> (ii) Clause 18(Payment to person specified under Sec.40A(2)</w:t>
      </w:r>
    </w:p>
    <w:p w:rsidR="00EE2999" w:rsidRPr="00E84CBB" w:rsidRDefault="009C61DF" w:rsidP="00E706E3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E2999" w:rsidRPr="00E84CBB">
        <w:rPr>
          <w:rFonts w:ascii="Times New Roman" w:hAnsi="Times New Roman" w:cs="Times New Roman"/>
          <w:sz w:val="28"/>
          <w:szCs w:val="28"/>
        </w:rPr>
        <w:t xml:space="preserve">   (iii) “CA.Manish Bumb’s Book on Auditing”-Topic :Tax Audit Q.13(ii)</w:t>
      </w:r>
    </w:p>
    <w:p w:rsidR="00EE2999" w:rsidRPr="00E84CBB" w:rsidRDefault="00EE2999" w:rsidP="00E706E3">
      <w:pPr>
        <w:ind w:left="0"/>
        <w:rPr>
          <w:rFonts w:ascii="Times New Roman" w:hAnsi="Times New Roman" w:cs="Times New Roman"/>
          <w:sz w:val="28"/>
          <w:szCs w:val="28"/>
        </w:rPr>
      </w:pPr>
    </w:p>
    <w:p w:rsidR="00EE2999" w:rsidRPr="00E84CBB" w:rsidRDefault="00EE2999" w:rsidP="00E706E3">
      <w:pPr>
        <w:ind w:left="0"/>
        <w:rPr>
          <w:rFonts w:ascii="Times New Roman" w:hAnsi="Times New Roman" w:cs="Times New Roman"/>
          <w:sz w:val="28"/>
          <w:szCs w:val="28"/>
        </w:rPr>
      </w:pPr>
      <w:r w:rsidRPr="00E84CBB">
        <w:rPr>
          <w:rFonts w:ascii="Times New Roman" w:hAnsi="Times New Roman" w:cs="Times New Roman"/>
          <w:sz w:val="28"/>
          <w:szCs w:val="28"/>
        </w:rPr>
        <w:t>(b) “CA.Manish Bumb’s Book on Auditing”-Topic :Bank Audit Q.5.</w:t>
      </w:r>
    </w:p>
    <w:p w:rsidR="00EE2999" w:rsidRPr="00E84CBB" w:rsidRDefault="00EE2999" w:rsidP="00E706E3">
      <w:pPr>
        <w:ind w:left="0"/>
        <w:rPr>
          <w:rFonts w:ascii="Times New Roman" w:hAnsi="Times New Roman" w:cs="Times New Roman"/>
          <w:sz w:val="28"/>
          <w:szCs w:val="28"/>
        </w:rPr>
      </w:pPr>
    </w:p>
    <w:p w:rsidR="00EE2999" w:rsidRPr="00E84CBB" w:rsidRDefault="00EE2999" w:rsidP="00E706E3">
      <w:pPr>
        <w:ind w:left="0"/>
        <w:rPr>
          <w:rFonts w:ascii="Times New Roman" w:hAnsi="Times New Roman" w:cs="Times New Roman"/>
          <w:sz w:val="28"/>
          <w:szCs w:val="28"/>
        </w:rPr>
      </w:pPr>
      <w:r w:rsidRPr="00E84CBB">
        <w:rPr>
          <w:rFonts w:ascii="Times New Roman" w:hAnsi="Times New Roman" w:cs="Times New Roman"/>
          <w:sz w:val="28"/>
          <w:szCs w:val="28"/>
        </w:rPr>
        <w:t>(c) “CA.Manish Bumb’s Book on Auditing”-Practise Question-Ans on Company audit Q.</w:t>
      </w:r>
      <w:r w:rsidR="009C61DF">
        <w:rPr>
          <w:rFonts w:ascii="Times New Roman" w:hAnsi="Times New Roman" w:cs="Times New Roman"/>
          <w:sz w:val="28"/>
          <w:szCs w:val="28"/>
        </w:rPr>
        <w:t xml:space="preserve"> </w:t>
      </w:r>
      <w:r w:rsidRPr="00E84CBB">
        <w:rPr>
          <w:rFonts w:ascii="Times New Roman" w:hAnsi="Times New Roman" w:cs="Times New Roman"/>
          <w:sz w:val="28"/>
          <w:szCs w:val="28"/>
        </w:rPr>
        <w:t>67(i)</w:t>
      </w:r>
      <w:r w:rsidR="009C61DF">
        <w:rPr>
          <w:rFonts w:ascii="Times New Roman" w:hAnsi="Times New Roman" w:cs="Times New Roman"/>
          <w:sz w:val="28"/>
          <w:szCs w:val="28"/>
        </w:rPr>
        <w:t xml:space="preserve"> </w:t>
      </w:r>
      <w:r w:rsidRPr="00E84CBB">
        <w:rPr>
          <w:rFonts w:ascii="Times New Roman" w:hAnsi="Times New Roman" w:cs="Times New Roman"/>
          <w:sz w:val="28"/>
          <w:szCs w:val="28"/>
        </w:rPr>
        <w:t>[Check Compliance with Sec227(1) &amp; Report under Para4(iii) of CARO,</w:t>
      </w:r>
      <w:r w:rsidR="009C61DF">
        <w:rPr>
          <w:rFonts w:ascii="Times New Roman" w:hAnsi="Times New Roman" w:cs="Times New Roman"/>
          <w:sz w:val="28"/>
          <w:szCs w:val="28"/>
        </w:rPr>
        <w:t xml:space="preserve"> </w:t>
      </w:r>
      <w:r w:rsidRPr="00E84CBB">
        <w:rPr>
          <w:rFonts w:ascii="Times New Roman" w:hAnsi="Times New Roman" w:cs="Times New Roman"/>
          <w:sz w:val="28"/>
          <w:szCs w:val="28"/>
        </w:rPr>
        <w:t>2003</w:t>
      </w:r>
      <w:r w:rsidR="009C61DF">
        <w:rPr>
          <w:rFonts w:ascii="Times New Roman" w:hAnsi="Times New Roman" w:cs="Times New Roman"/>
          <w:sz w:val="28"/>
          <w:szCs w:val="28"/>
        </w:rPr>
        <w:t xml:space="preserve"> </w:t>
      </w:r>
      <w:r w:rsidRPr="00E84CBB">
        <w:rPr>
          <w:rFonts w:ascii="Times New Roman" w:hAnsi="Times New Roman" w:cs="Times New Roman"/>
          <w:sz w:val="28"/>
          <w:szCs w:val="28"/>
        </w:rPr>
        <w:t>(amended 2004)]</w:t>
      </w:r>
    </w:p>
    <w:p w:rsidR="00EE2999" w:rsidRPr="00E84CBB" w:rsidRDefault="00EE2999" w:rsidP="00E706E3">
      <w:pPr>
        <w:ind w:left="0"/>
        <w:rPr>
          <w:rFonts w:ascii="Times New Roman" w:hAnsi="Times New Roman" w:cs="Times New Roman"/>
          <w:sz w:val="28"/>
          <w:szCs w:val="28"/>
        </w:rPr>
      </w:pPr>
    </w:p>
    <w:p w:rsidR="009C61DF" w:rsidRDefault="00EE2999" w:rsidP="00E706E3">
      <w:pPr>
        <w:ind w:left="0"/>
        <w:rPr>
          <w:rFonts w:ascii="Times New Roman" w:hAnsi="Times New Roman" w:cs="Times New Roman"/>
          <w:sz w:val="28"/>
          <w:szCs w:val="28"/>
        </w:rPr>
      </w:pPr>
      <w:r w:rsidRPr="009C61DF">
        <w:rPr>
          <w:rFonts w:ascii="Times New Roman" w:hAnsi="Times New Roman" w:cs="Times New Roman"/>
          <w:b/>
          <w:sz w:val="32"/>
          <w:szCs w:val="32"/>
        </w:rPr>
        <w:t>Q.6.</w:t>
      </w:r>
    </w:p>
    <w:p w:rsidR="00EE2999" w:rsidRPr="00E84CBB" w:rsidRDefault="00EE2999" w:rsidP="00E706E3">
      <w:pPr>
        <w:ind w:left="0"/>
        <w:rPr>
          <w:rFonts w:ascii="Times New Roman" w:hAnsi="Times New Roman" w:cs="Times New Roman"/>
          <w:sz w:val="28"/>
          <w:szCs w:val="28"/>
        </w:rPr>
      </w:pPr>
      <w:r w:rsidRPr="00E84CBB">
        <w:rPr>
          <w:rFonts w:ascii="Times New Roman" w:hAnsi="Times New Roman" w:cs="Times New Roman"/>
          <w:sz w:val="28"/>
          <w:szCs w:val="28"/>
        </w:rPr>
        <w:t>(a) “CA.Manish Bumb’s Book on Auditing”-Topic : Surbanes oxley act,2002 Q.1.</w:t>
      </w:r>
    </w:p>
    <w:p w:rsidR="009C61DF" w:rsidRDefault="009C61DF" w:rsidP="00E706E3">
      <w:pPr>
        <w:ind w:left="0"/>
        <w:rPr>
          <w:rFonts w:ascii="Times New Roman" w:hAnsi="Times New Roman" w:cs="Times New Roman"/>
          <w:sz w:val="28"/>
          <w:szCs w:val="28"/>
        </w:rPr>
      </w:pPr>
    </w:p>
    <w:p w:rsidR="00EE2999" w:rsidRPr="00E84CBB" w:rsidRDefault="00EE2999" w:rsidP="00E706E3">
      <w:pPr>
        <w:ind w:left="0"/>
        <w:rPr>
          <w:rFonts w:ascii="Times New Roman" w:hAnsi="Times New Roman" w:cs="Times New Roman"/>
          <w:sz w:val="28"/>
          <w:szCs w:val="28"/>
        </w:rPr>
      </w:pPr>
      <w:r w:rsidRPr="00E84CBB">
        <w:rPr>
          <w:rFonts w:ascii="Times New Roman" w:hAnsi="Times New Roman" w:cs="Times New Roman"/>
          <w:sz w:val="28"/>
          <w:szCs w:val="28"/>
        </w:rPr>
        <w:t>(b) “CA.Manish Bumb’s Book on Auditing” Refer SA 580</w:t>
      </w:r>
    </w:p>
    <w:p w:rsidR="00EE2999" w:rsidRPr="00E84CBB" w:rsidRDefault="00EE2999" w:rsidP="00E706E3">
      <w:pPr>
        <w:ind w:left="0"/>
        <w:rPr>
          <w:rFonts w:ascii="Times New Roman" w:hAnsi="Times New Roman" w:cs="Times New Roman"/>
          <w:sz w:val="28"/>
          <w:szCs w:val="28"/>
        </w:rPr>
      </w:pPr>
    </w:p>
    <w:p w:rsidR="00EE2999" w:rsidRPr="00E84CBB" w:rsidRDefault="00EE2999" w:rsidP="00E706E3">
      <w:pPr>
        <w:ind w:left="0"/>
        <w:rPr>
          <w:rFonts w:ascii="Times New Roman" w:hAnsi="Times New Roman" w:cs="Times New Roman"/>
          <w:sz w:val="28"/>
          <w:szCs w:val="28"/>
        </w:rPr>
      </w:pPr>
      <w:r w:rsidRPr="00E84CBB">
        <w:rPr>
          <w:rFonts w:ascii="Times New Roman" w:hAnsi="Times New Roman" w:cs="Times New Roman"/>
          <w:sz w:val="28"/>
          <w:szCs w:val="28"/>
        </w:rPr>
        <w:t>(c) “CA.Manish Bumb’s Book on Auditing”-Topic : EDP Audit Q.12</w:t>
      </w:r>
    </w:p>
    <w:p w:rsidR="00EE2999" w:rsidRPr="00E84CBB" w:rsidRDefault="00EE2999" w:rsidP="00E706E3">
      <w:pPr>
        <w:ind w:left="0"/>
        <w:rPr>
          <w:rFonts w:ascii="Times New Roman" w:hAnsi="Times New Roman" w:cs="Times New Roman"/>
          <w:sz w:val="28"/>
          <w:szCs w:val="28"/>
        </w:rPr>
      </w:pPr>
    </w:p>
    <w:p w:rsidR="00EE2999" w:rsidRPr="00E84CBB" w:rsidRDefault="00EE2999" w:rsidP="00E706E3">
      <w:pPr>
        <w:ind w:left="0"/>
        <w:rPr>
          <w:rFonts w:ascii="Times New Roman" w:hAnsi="Times New Roman" w:cs="Times New Roman"/>
          <w:sz w:val="28"/>
          <w:szCs w:val="28"/>
        </w:rPr>
      </w:pPr>
      <w:r w:rsidRPr="00E84CBB">
        <w:rPr>
          <w:rFonts w:ascii="Times New Roman" w:hAnsi="Times New Roman" w:cs="Times New Roman"/>
          <w:sz w:val="28"/>
          <w:szCs w:val="28"/>
        </w:rPr>
        <w:t>(d) General Question-Write points of Vouching w.r.t Cash Collections.</w:t>
      </w:r>
    </w:p>
    <w:p w:rsidR="00EE2999" w:rsidRPr="00E84CBB" w:rsidRDefault="00EE2999" w:rsidP="00E706E3">
      <w:pPr>
        <w:ind w:left="0"/>
        <w:rPr>
          <w:rFonts w:ascii="Times New Roman" w:hAnsi="Times New Roman" w:cs="Times New Roman"/>
          <w:sz w:val="28"/>
          <w:szCs w:val="28"/>
        </w:rPr>
      </w:pPr>
    </w:p>
    <w:p w:rsidR="009C61DF" w:rsidRDefault="00EE2999" w:rsidP="00E706E3">
      <w:pPr>
        <w:ind w:left="0"/>
        <w:rPr>
          <w:rFonts w:ascii="Times New Roman" w:hAnsi="Times New Roman" w:cs="Times New Roman"/>
          <w:sz w:val="28"/>
          <w:szCs w:val="28"/>
        </w:rPr>
      </w:pPr>
      <w:r w:rsidRPr="009C61DF">
        <w:rPr>
          <w:rFonts w:ascii="Times New Roman" w:hAnsi="Times New Roman" w:cs="Times New Roman"/>
          <w:b/>
          <w:sz w:val="32"/>
          <w:szCs w:val="32"/>
        </w:rPr>
        <w:t>Q.7.</w:t>
      </w:r>
    </w:p>
    <w:p w:rsidR="00EE2999" w:rsidRPr="00E84CBB" w:rsidRDefault="00EE2999" w:rsidP="00E706E3">
      <w:pPr>
        <w:ind w:left="0"/>
        <w:rPr>
          <w:rFonts w:ascii="Times New Roman" w:hAnsi="Times New Roman" w:cs="Times New Roman"/>
          <w:sz w:val="28"/>
          <w:szCs w:val="28"/>
        </w:rPr>
      </w:pPr>
      <w:r w:rsidRPr="00E84CBB">
        <w:rPr>
          <w:rFonts w:ascii="Times New Roman" w:hAnsi="Times New Roman" w:cs="Times New Roman"/>
          <w:sz w:val="28"/>
          <w:szCs w:val="28"/>
        </w:rPr>
        <w:t>(a) “CA.Manish Bumb’s Book on Auditing”-Topic : Audit of Stock Exchange Q.2.</w:t>
      </w:r>
    </w:p>
    <w:p w:rsidR="00EE2999" w:rsidRPr="00E84CBB" w:rsidRDefault="00EE2999" w:rsidP="00E706E3">
      <w:pPr>
        <w:ind w:left="0"/>
        <w:rPr>
          <w:rFonts w:ascii="Times New Roman" w:hAnsi="Times New Roman" w:cs="Times New Roman"/>
          <w:sz w:val="28"/>
          <w:szCs w:val="28"/>
        </w:rPr>
      </w:pPr>
      <w:r w:rsidRPr="00E84CB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E2999" w:rsidRPr="00E84CBB" w:rsidRDefault="00EE2999" w:rsidP="00E706E3">
      <w:pPr>
        <w:ind w:left="0"/>
        <w:rPr>
          <w:rFonts w:ascii="Times New Roman" w:hAnsi="Times New Roman" w:cs="Times New Roman"/>
          <w:sz w:val="28"/>
          <w:szCs w:val="28"/>
        </w:rPr>
      </w:pPr>
      <w:r w:rsidRPr="00E84CBB">
        <w:rPr>
          <w:rFonts w:ascii="Times New Roman" w:hAnsi="Times New Roman" w:cs="Times New Roman"/>
          <w:sz w:val="28"/>
          <w:szCs w:val="28"/>
        </w:rPr>
        <w:t>(b) “CA.Manish Bumb’s Book on Auditing”-Topic :Peer Review Q 1 &amp; 2</w:t>
      </w:r>
    </w:p>
    <w:p w:rsidR="00EE2999" w:rsidRPr="00E84CBB" w:rsidRDefault="00EE2999" w:rsidP="00E706E3">
      <w:pPr>
        <w:ind w:left="0"/>
        <w:rPr>
          <w:rFonts w:ascii="Times New Roman" w:hAnsi="Times New Roman" w:cs="Times New Roman"/>
          <w:sz w:val="28"/>
          <w:szCs w:val="28"/>
        </w:rPr>
      </w:pPr>
    </w:p>
    <w:p w:rsidR="00EE2999" w:rsidRPr="00E84CBB" w:rsidRDefault="00EE2999" w:rsidP="00E706E3">
      <w:pPr>
        <w:ind w:left="0"/>
        <w:rPr>
          <w:rFonts w:ascii="Times New Roman" w:hAnsi="Times New Roman" w:cs="Times New Roman"/>
          <w:sz w:val="28"/>
          <w:szCs w:val="28"/>
        </w:rPr>
      </w:pPr>
      <w:r w:rsidRPr="00E84CBB">
        <w:rPr>
          <w:rFonts w:ascii="Times New Roman" w:hAnsi="Times New Roman" w:cs="Times New Roman"/>
          <w:sz w:val="28"/>
          <w:szCs w:val="28"/>
        </w:rPr>
        <w:t>(c) “CA.Manish Bumb’s Book on Auditing”-Topic : Audit of Insurance companies Q.6.</w:t>
      </w:r>
    </w:p>
    <w:p w:rsidR="00EE2999" w:rsidRPr="00E84CBB" w:rsidRDefault="00EE2999" w:rsidP="00E706E3">
      <w:pPr>
        <w:ind w:left="0"/>
        <w:rPr>
          <w:rFonts w:ascii="Times New Roman" w:hAnsi="Times New Roman" w:cs="Times New Roman"/>
          <w:sz w:val="28"/>
          <w:szCs w:val="28"/>
        </w:rPr>
      </w:pPr>
    </w:p>
    <w:p w:rsidR="00EE2999" w:rsidRPr="00E84CBB" w:rsidRDefault="00EE2999" w:rsidP="00E706E3">
      <w:pPr>
        <w:ind w:left="0"/>
        <w:rPr>
          <w:rFonts w:ascii="Times New Roman" w:hAnsi="Times New Roman" w:cs="Times New Roman"/>
          <w:sz w:val="28"/>
          <w:szCs w:val="28"/>
        </w:rPr>
      </w:pPr>
      <w:r w:rsidRPr="00E84CBB">
        <w:rPr>
          <w:rFonts w:ascii="Times New Roman" w:hAnsi="Times New Roman" w:cs="Times New Roman"/>
          <w:sz w:val="28"/>
          <w:szCs w:val="28"/>
        </w:rPr>
        <w:t>(d) Sec.217(3)  requires BOD to report on comments of auditor but no such provision exist w.r.t.C &amp; AG’s comments.</w:t>
      </w:r>
    </w:p>
    <w:p w:rsidR="00EE2999" w:rsidRPr="00E84CBB" w:rsidRDefault="00EE2999" w:rsidP="00E706E3">
      <w:pPr>
        <w:ind w:left="0"/>
        <w:rPr>
          <w:rFonts w:ascii="Times New Roman" w:hAnsi="Times New Roman" w:cs="Times New Roman"/>
          <w:sz w:val="28"/>
          <w:szCs w:val="28"/>
        </w:rPr>
      </w:pPr>
    </w:p>
    <w:p w:rsidR="00EE2999" w:rsidRPr="00E84CBB" w:rsidRDefault="00EE2999" w:rsidP="00E706E3">
      <w:pPr>
        <w:ind w:left="0"/>
        <w:rPr>
          <w:rFonts w:ascii="Times New Roman" w:hAnsi="Times New Roman" w:cs="Times New Roman"/>
          <w:sz w:val="28"/>
          <w:szCs w:val="28"/>
        </w:rPr>
      </w:pPr>
      <w:r w:rsidRPr="00E84CBB">
        <w:rPr>
          <w:rFonts w:ascii="Times New Roman" w:hAnsi="Times New Roman" w:cs="Times New Roman"/>
          <w:sz w:val="28"/>
          <w:szCs w:val="28"/>
        </w:rPr>
        <w:t>(e)</w:t>
      </w:r>
      <w:r w:rsidR="009265F5" w:rsidRPr="00E84CBB">
        <w:rPr>
          <w:rFonts w:ascii="Times New Roman" w:hAnsi="Times New Roman" w:cs="Times New Roman"/>
          <w:sz w:val="28"/>
          <w:szCs w:val="28"/>
        </w:rPr>
        <w:t xml:space="preserve"> “CA.Manish Bumb’s Book on Auditing”-Topic :Audit of PSU-Q.3.</w:t>
      </w:r>
    </w:p>
    <w:sectPr w:rsidR="00EE2999" w:rsidRPr="00E84CBB" w:rsidSect="00311BD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E33A3"/>
    <w:multiLevelType w:val="hybridMultilevel"/>
    <w:tmpl w:val="032CF960"/>
    <w:lvl w:ilvl="0" w:tplc="F55C8C5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E706E3"/>
    <w:rsid w:val="000C2EAB"/>
    <w:rsid w:val="000E3494"/>
    <w:rsid w:val="001E7B47"/>
    <w:rsid w:val="00311BD6"/>
    <w:rsid w:val="00504108"/>
    <w:rsid w:val="00562B61"/>
    <w:rsid w:val="006245C3"/>
    <w:rsid w:val="00651BC5"/>
    <w:rsid w:val="00693693"/>
    <w:rsid w:val="0077325A"/>
    <w:rsid w:val="0083167A"/>
    <w:rsid w:val="009265F5"/>
    <w:rsid w:val="009913C5"/>
    <w:rsid w:val="009C61DF"/>
    <w:rsid w:val="00A11B9F"/>
    <w:rsid w:val="00B941A1"/>
    <w:rsid w:val="00D16D1F"/>
    <w:rsid w:val="00E64C40"/>
    <w:rsid w:val="00E706E3"/>
    <w:rsid w:val="00E84CBB"/>
    <w:rsid w:val="00EE2999"/>
    <w:rsid w:val="00F0111E"/>
    <w:rsid w:val="00F17E7E"/>
    <w:rsid w:val="00F54016"/>
    <w:rsid w:val="00F67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ind w:left="-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6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34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E34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MANISH</dc:creator>
  <cp:lastModifiedBy>MANISH</cp:lastModifiedBy>
  <cp:revision>8</cp:revision>
  <dcterms:created xsi:type="dcterms:W3CDTF">2011-11-11T13:51:00Z</dcterms:created>
  <dcterms:modified xsi:type="dcterms:W3CDTF">2011-11-11T15:20:00Z</dcterms:modified>
</cp:coreProperties>
</file>