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106233"/>
        <w:docPartObj>
          <w:docPartGallery w:val="Cover Pages"/>
          <w:docPartUnique/>
        </w:docPartObj>
      </w:sdtPr>
      <w:sdtContent>
        <w:p w:rsidR="00F50846" w:rsidRDefault="00F50846"/>
        <w:p w:rsidR="00F50846" w:rsidRDefault="00F50846">
          <w:r>
            <w:rPr>
              <w:noProof/>
              <w:lang w:eastAsia="zh-TW"/>
            </w:rPr>
            <w:pict>
              <v:rect id="_x0000_s1044" style="position:absolute;margin-left:0;margin-top:0;width:612pt;height:11in;z-index:-251658240;mso-width-percent:1000;mso-height-percent:1000;mso-position-horizontal:center;mso-position-horizontal-relative:page;mso-position-vertical:center;mso-position-vertical-relative:page;mso-width-percent:1000;mso-height-percent:1000" o:allowincell="f" stroked="f">
                <v:textbox style="mso-next-textbox:#_x0000_s1044">
                  <w:txbxContent>
                    <w:p w:rsidR="00F50846" w:rsidRDefault="00F50846">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F50846" w:rsidRDefault="00F50846"/>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715"/>
          </w:tblGrid>
          <w:tr w:rsidR="00F50846">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le"/>
                  <w:id w:val="13783212"/>
                  <w:placeholder>
                    <w:docPart w:val="B8A0B77F935E459B9D9A39E7916336E1"/>
                  </w:placeholder>
                  <w:dataBinding w:prefixMappings="xmlns:ns0='http://schemas.openxmlformats.org/package/2006/metadata/core-properties' xmlns:ns1='http://purl.org/dc/elements/1.1/'" w:xpath="/ns0:coreProperties[1]/ns1:title[1]" w:storeItemID="{6C3C8BC8-F283-45AE-878A-BAB7291924A1}"/>
                  <w:text/>
                </w:sdtPr>
                <w:sdtContent>
                  <w:p w:rsidR="00F50846" w:rsidRDefault="00F50846">
                    <w:pPr>
                      <w:pStyle w:val="NoSpacing"/>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nov2010</w:t>
                    </w:r>
                  </w:p>
                </w:sdtContent>
              </w:sdt>
              <w:p w:rsidR="00F50846" w:rsidRDefault="00F50846">
                <w:pPr>
                  <w:pStyle w:val="NoSpacing"/>
                  <w:jc w:val="center"/>
                </w:pPr>
              </w:p>
              <w:sdt>
                <w:sdtPr>
                  <w:rPr>
                    <w:rFonts w:asciiTheme="majorHAnsi" w:eastAsiaTheme="majorEastAsia" w:hAnsiTheme="majorHAnsi" w:cstheme="majorBidi"/>
                    <w:sz w:val="32"/>
                    <w:szCs w:val="32"/>
                  </w:rPr>
                  <w:alias w:val="Subtitle"/>
                  <w:id w:val="13783219"/>
                  <w:placeholder>
                    <w:docPart w:val="5D697864407A42159101F29F1873A421"/>
                  </w:placeholder>
                  <w:showingPlcHdr/>
                  <w:dataBinding w:prefixMappings="xmlns:ns0='http://schemas.openxmlformats.org/package/2006/metadata/core-properties' xmlns:ns1='http://purl.org/dc/elements/1.1/'" w:xpath="/ns0:coreProperties[1]/ns1:subject[1]" w:storeItemID="{6C3C8BC8-F283-45AE-878A-BAB7291924A1}"/>
                  <w:text/>
                </w:sdtPr>
                <w:sdtContent>
                  <w:p w:rsidR="00F50846" w:rsidRDefault="00F50846">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[Type the document subtitle]</w:t>
                    </w:r>
                  </w:p>
                </w:sdtContent>
              </w:sdt>
              <w:p w:rsidR="00F50846" w:rsidRDefault="00F50846">
                <w:pPr>
                  <w:pStyle w:val="NoSpacing"/>
                  <w:jc w:val="center"/>
                </w:pPr>
              </w:p>
              <w:sdt>
                <w:sdtPr>
                  <w:alias w:val="Date"/>
                  <w:id w:val="13783224"/>
                  <w:placeholder>
                    <w:docPart w:val="3A95E53486E9439D962E7E80737A11E8"/>
                  </w:placeholder>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Content>
                  <w:p w:rsidR="00F50846" w:rsidRDefault="00F50846">
                    <w:pPr>
                      <w:pStyle w:val="NoSpacing"/>
                      <w:jc w:val="center"/>
                    </w:pPr>
                    <w:r>
                      <w:rPr>
                        <w:rFonts w:asciiTheme="majorHAnsi" w:hAnsiTheme="majorHAnsi"/>
                      </w:rPr>
                      <w:t>[Pick the date]</w:t>
                    </w:r>
                  </w:p>
                </w:sdtContent>
              </w:sdt>
              <w:p w:rsidR="00F50846" w:rsidRDefault="00F50846">
                <w:pPr>
                  <w:pStyle w:val="NoSpacing"/>
                  <w:jc w:val="center"/>
                </w:pPr>
              </w:p>
              <w:sdt>
                <w:sdtPr>
                  <w:alias w:val="Author"/>
                  <w:id w:val="13783229"/>
                  <w:placeholder>
                    <w:docPart w:val="7D19CC030D2541B4A6675499FF88F2F6"/>
                  </w:placeholder>
                  <w:dataBinding w:prefixMappings="xmlns:ns0='http://schemas.openxmlformats.org/package/2006/metadata/core-properties' xmlns:ns1='http://purl.org/dc/elements/1.1/'" w:xpath="/ns0:coreProperties[1]/ns1:creator[1]" w:storeItemID="{6C3C8BC8-F283-45AE-878A-BAB7291924A1}"/>
                  <w:text/>
                </w:sdtPr>
                <w:sdtContent>
                  <w:p w:rsidR="00F50846" w:rsidRDefault="00F50846">
                    <w:pPr>
                      <w:pStyle w:val="NoSpacing"/>
                      <w:jc w:val="center"/>
                    </w:pPr>
                    <w:r>
                      <w:t>Animesh</w:t>
                    </w:r>
                  </w:p>
                </w:sdtContent>
              </w:sdt>
              <w:p w:rsidR="00F50846" w:rsidRDefault="00F50846">
                <w:pPr>
                  <w:pStyle w:val="NoSpacing"/>
                  <w:jc w:val="center"/>
                </w:pPr>
              </w:p>
            </w:tc>
          </w:tr>
        </w:tbl>
        <w:p w:rsidR="00F50846" w:rsidRDefault="00F50846"/>
        <w:p w:rsidR="00F50846" w:rsidRDefault="00F50846">
          <w:r>
            <w:br w:type="page"/>
          </w:r>
        </w:p>
      </w:sdtContent>
    </w:sdt>
    <w:p w:rsidR="00BA6913" w:rsidRDefault="00BA6913">
      <w:r>
        <w:lastRenderedPageBreak/>
        <w:t>LAW NO2010</w:t>
      </w:r>
    </w:p>
    <w:p w:rsidR="00BA6913" w:rsidRDefault="00BA6913"/>
    <w:tbl>
      <w:tblPr>
        <w:tblW w:w="5000" w:type="pct"/>
        <w:tblCellSpacing w:w="15" w:type="dxa"/>
        <w:tblCellMar>
          <w:top w:w="15" w:type="dxa"/>
          <w:left w:w="15" w:type="dxa"/>
          <w:bottom w:w="15" w:type="dxa"/>
          <w:right w:w="15" w:type="dxa"/>
        </w:tblCellMar>
        <w:tblLook w:val="04A0"/>
      </w:tblPr>
      <w:tblGrid>
        <w:gridCol w:w="4725"/>
        <w:gridCol w:w="4725"/>
      </w:tblGrid>
      <w:tr w:rsidR="00BA6913" w:rsidRPr="00BA6913" w:rsidTr="00BA6913">
        <w:trPr>
          <w:tblCellSpacing w:w="15" w:type="dxa"/>
        </w:trPr>
        <w:tc>
          <w:tcPr>
            <w:tcW w:w="2476" w:type="pct"/>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b/>
                <w:bCs/>
                <w:sz w:val="24"/>
                <w:szCs w:val="24"/>
              </w:rPr>
              <w:t>Roll No………</w:t>
            </w:r>
          </w:p>
        </w:tc>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p>
        </w:tc>
      </w:tr>
      <w:tr w:rsidR="00BA6913" w:rsidRPr="00BA6913" w:rsidTr="00BA6913">
        <w:trPr>
          <w:tblCellSpacing w:w="15" w:type="dxa"/>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b/>
                <w:bCs/>
                <w:sz w:val="24"/>
                <w:szCs w:val="24"/>
              </w:rPr>
              <w:t>Total No. of Questions — 7]</w:t>
            </w:r>
          </w:p>
        </w:tc>
        <w:tc>
          <w:tcPr>
            <w:tcW w:w="0" w:type="auto"/>
            <w:vAlign w:val="center"/>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b/>
                <w:bCs/>
                <w:sz w:val="24"/>
                <w:szCs w:val="24"/>
              </w:rPr>
              <w:t>[Total No. of Printed Pages — 7</w:t>
            </w:r>
          </w:p>
        </w:tc>
      </w:tr>
      <w:tr w:rsidR="00BA6913" w:rsidRPr="00BA6913" w:rsidTr="00BA6913">
        <w:trPr>
          <w:tblCellSpacing w:w="15" w:type="dxa"/>
        </w:trPr>
        <w:tc>
          <w:tcPr>
            <w:tcW w:w="2476" w:type="pct"/>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b/>
                <w:bCs/>
                <w:sz w:val="24"/>
                <w:szCs w:val="24"/>
              </w:rPr>
              <w:t>Time Allowed : 3 Hours</w:t>
            </w:r>
          </w:p>
        </w:tc>
        <w:tc>
          <w:tcPr>
            <w:tcW w:w="2476" w:type="pct"/>
            <w:vAlign w:val="center"/>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b/>
                <w:bCs/>
                <w:sz w:val="24"/>
                <w:szCs w:val="24"/>
              </w:rPr>
              <w:t>Maximum Marks : 100</w:t>
            </w:r>
          </w:p>
        </w:tc>
      </w:tr>
    </w:tbl>
    <w:p w:rsidR="00BA6913" w:rsidRPr="00BA6913" w:rsidRDefault="00BA6913" w:rsidP="00BA6913">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tblPr>
      <w:tblGrid>
        <w:gridCol w:w="9450"/>
      </w:tblGrid>
      <w:tr w:rsidR="00BA6913" w:rsidRPr="00BA6913" w:rsidTr="00BA6913">
        <w:trPr>
          <w:tblCellSpacing w:w="15" w:type="dxa"/>
        </w:trPr>
        <w:tc>
          <w:tcPr>
            <w:tcW w:w="0" w:type="auto"/>
            <w:vAlign w:val="center"/>
            <w:hideMark/>
          </w:tcPr>
          <w:p w:rsidR="00BA6913" w:rsidRPr="00BA6913" w:rsidRDefault="00BA6913" w:rsidP="00BA6913">
            <w:pPr>
              <w:spacing w:after="0" w:line="240" w:lineRule="auto"/>
              <w:jc w:val="center"/>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his answers in Hindi will not be valued.</w:t>
            </w:r>
          </w:p>
        </w:tc>
      </w:tr>
      <w:tr w:rsidR="00BA6913" w:rsidRPr="00BA6913" w:rsidTr="00BA6913">
        <w:trPr>
          <w:tblCellSpacing w:w="15" w:type="dxa"/>
        </w:trPr>
        <w:tc>
          <w:tcPr>
            <w:tcW w:w="0" w:type="auto"/>
            <w:vAlign w:val="center"/>
            <w:hideMark/>
          </w:tcPr>
          <w:p w:rsidR="00BA6913" w:rsidRPr="00BA6913" w:rsidRDefault="00BA6913" w:rsidP="00BA6913">
            <w:pPr>
              <w:spacing w:after="0" w:line="240" w:lineRule="auto"/>
              <w:jc w:val="center"/>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Q.No. 1 is compulsory.</w:t>
            </w:r>
          </w:p>
        </w:tc>
      </w:tr>
      <w:tr w:rsidR="00BA6913" w:rsidRPr="00BA6913" w:rsidTr="00BA6913">
        <w:trPr>
          <w:tblCellSpacing w:w="15" w:type="dxa"/>
        </w:trPr>
        <w:tc>
          <w:tcPr>
            <w:tcW w:w="0" w:type="auto"/>
            <w:vAlign w:val="center"/>
            <w:hideMark/>
          </w:tcPr>
          <w:p w:rsidR="00BA6913" w:rsidRPr="00BA6913" w:rsidRDefault="00BA6913" w:rsidP="00BA6913">
            <w:pPr>
              <w:spacing w:after="0" w:line="240" w:lineRule="auto"/>
              <w:jc w:val="center"/>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Attempt any </w:t>
            </w:r>
            <w:r w:rsidRPr="00BA6913">
              <w:rPr>
                <w:rFonts w:ascii="Times New Roman" w:eastAsia="Times New Roman" w:hAnsi="Times New Roman" w:cs="Times New Roman"/>
                <w:b/>
                <w:bCs/>
                <w:sz w:val="24"/>
                <w:szCs w:val="24"/>
              </w:rPr>
              <w:t>five</w:t>
            </w:r>
            <w:r w:rsidRPr="00BA6913">
              <w:rPr>
                <w:rFonts w:ascii="Times New Roman" w:eastAsia="Times New Roman" w:hAnsi="Times New Roman" w:cs="Times New Roman"/>
                <w:sz w:val="24"/>
                <w:szCs w:val="24"/>
              </w:rPr>
              <w:t xml:space="preserve"> questions from the remaining </w:t>
            </w:r>
            <w:r w:rsidRPr="00BA6913">
              <w:rPr>
                <w:rFonts w:ascii="Times New Roman" w:eastAsia="Times New Roman" w:hAnsi="Times New Roman" w:cs="Times New Roman"/>
                <w:b/>
                <w:bCs/>
                <w:sz w:val="24"/>
                <w:szCs w:val="24"/>
              </w:rPr>
              <w:t>six</w:t>
            </w:r>
            <w:r w:rsidRPr="00BA6913">
              <w:rPr>
                <w:rFonts w:ascii="Times New Roman" w:eastAsia="Times New Roman" w:hAnsi="Times New Roman" w:cs="Times New Roman"/>
                <w:sz w:val="24"/>
                <w:szCs w:val="24"/>
              </w:rPr>
              <w:t xml:space="preserve"> questions.</w:t>
            </w:r>
          </w:p>
        </w:tc>
      </w:tr>
      <w:tr w:rsidR="00BA6913" w:rsidRPr="00BA6913" w:rsidTr="00BA6913">
        <w:trPr>
          <w:tblCellSpacing w:w="15" w:type="dxa"/>
        </w:trPr>
        <w:tc>
          <w:tcPr>
            <w:tcW w:w="0" w:type="auto"/>
            <w:vAlign w:val="center"/>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Marks</w:t>
            </w:r>
          </w:p>
        </w:tc>
      </w:tr>
    </w:tbl>
    <w:p w:rsidR="00BA6913" w:rsidRPr="00BA6913" w:rsidRDefault="00BA6913" w:rsidP="00BA6913">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1.</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X, who does not hold any </w:t>
            </w:r>
            <w:hyperlink r:id="rId4" w:history="1">
              <w:r w:rsidRPr="00BA6913">
                <w:rPr>
                  <w:rFonts w:ascii="Times New Roman" w:eastAsia="Times New Roman" w:hAnsi="Times New Roman" w:cs="Times New Roman"/>
                  <w:color w:val="0000CD"/>
                  <w:sz w:val="24"/>
                  <w:szCs w:val="24"/>
                  <w:u w:val="single"/>
                </w:rPr>
                <w:t>shares</w:t>
              </w:r>
            </w:hyperlink>
            <w:r w:rsidRPr="00BA6913">
              <w:rPr>
                <w:rFonts w:ascii="Times New Roman" w:eastAsia="Times New Roman" w:hAnsi="Times New Roman" w:cs="Times New Roman"/>
                <w:sz w:val="24"/>
                <w:szCs w:val="24"/>
              </w:rPr>
              <w:t xml:space="preserve"> in his name is appointed as Director in JAM Company on 1st April, 2010. His wife holds 10,000 </w:t>
            </w:r>
            <w:hyperlink r:id="rId5" w:history="1">
              <w:r w:rsidRPr="00BA6913">
                <w:rPr>
                  <w:rFonts w:ascii="Times New Roman" w:eastAsia="Times New Roman" w:hAnsi="Times New Roman" w:cs="Times New Roman"/>
                  <w:color w:val="0000CD"/>
                  <w:sz w:val="24"/>
                  <w:szCs w:val="24"/>
                  <w:u w:val="single"/>
                </w:rPr>
                <w:t>Equity Shares</w:t>
              </w:r>
            </w:hyperlink>
            <w:r w:rsidRPr="00BA6913">
              <w:rPr>
                <w:rFonts w:ascii="Times New Roman" w:eastAsia="Times New Roman" w:hAnsi="Times New Roman" w:cs="Times New Roman"/>
                <w:sz w:val="24"/>
                <w:szCs w:val="24"/>
              </w:rPr>
              <w:t xml:space="preserve"> in the company in her name singly. Certain members of the company objects to X’ appointment on the ground that since he does not hold any shares in his own name, his appointment is violative of the provisions of the Companies’ Act, 1956. Articles of the Company are silent on the issue of holding any shares by a Director.</w:t>
            </w:r>
            <w:r w:rsidRPr="00BA6913">
              <w:rPr>
                <w:rFonts w:ascii="Times New Roman" w:eastAsia="Times New Roman" w:hAnsi="Times New Roman" w:cs="Times New Roman"/>
                <w:sz w:val="24"/>
                <w:szCs w:val="24"/>
              </w:rPr>
              <w:br/>
              <w:t xml:space="preserve">Examine the provisions of the Act and decide. </w:t>
            </w:r>
          </w:p>
          <w:tbl>
            <w:tblPr>
              <w:tblW w:w="0" w:type="auto"/>
              <w:tblCellSpacing w:w="15" w:type="dxa"/>
              <w:tblCellMar>
                <w:top w:w="15" w:type="dxa"/>
                <w:left w:w="15" w:type="dxa"/>
                <w:bottom w:w="15" w:type="dxa"/>
                <w:right w:w="15" w:type="dxa"/>
              </w:tblCellMar>
              <w:tblLook w:val="04A0"/>
            </w:tblPr>
            <w:tblGrid>
              <w:gridCol w:w="435"/>
              <w:gridCol w:w="7680"/>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Whether contention of the members is tenable ? </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(ii)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Whether X wife’s shareholding in the company can be the ground for ‘X’ continuation as a director in the company ? </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(iii)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What would be your answer in case ’X’ is one of the subscriber of the Memorandum of Association ? </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5</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A is the Director of M &amp; Co. Ltd. A has borrowed Rs. 50/- lacs on reasonable terms from X for company’s benefit and </w:t>
            </w:r>
            <w:hyperlink r:id="rId6" w:history="1">
              <w:r w:rsidRPr="00BA6913">
                <w:rPr>
                  <w:rFonts w:ascii="Times New Roman" w:eastAsia="Times New Roman" w:hAnsi="Times New Roman" w:cs="Times New Roman"/>
                  <w:color w:val="0000CD"/>
                  <w:sz w:val="24"/>
                  <w:szCs w:val="24"/>
                  <w:u w:val="single"/>
                </w:rPr>
                <w:t>business</w:t>
              </w:r>
            </w:hyperlink>
            <w:r w:rsidRPr="00BA6913">
              <w:rPr>
                <w:rFonts w:ascii="Times New Roman" w:eastAsia="Times New Roman" w:hAnsi="Times New Roman" w:cs="Times New Roman"/>
                <w:sz w:val="24"/>
                <w:szCs w:val="24"/>
              </w:rPr>
              <w:t>. A has no power to borrow. What will be the legal position ? Please explain.</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5</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(c)</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The Central Govt. has formed its opinion on certain grounds that the 5 recognition granted to a </w:t>
            </w:r>
            <w:hyperlink r:id="rId7" w:history="1">
              <w:r w:rsidRPr="00BA6913">
                <w:rPr>
                  <w:rFonts w:ascii="Times New Roman" w:eastAsia="Times New Roman" w:hAnsi="Times New Roman" w:cs="Times New Roman"/>
                  <w:color w:val="0000CD"/>
                  <w:sz w:val="24"/>
                  <w:szCs w:val="24"/>
                  <w:u w:val="single"/>
                </w:rPr>
                <w:t>Stock-Exchange</w:t>
              </w:r>
            </w:hyperlink>
            <w:r w:rsidRPr="00BA6913">
              <w:rPr>
                <w:rFonts w:ascii="Times New Roman" w:eastAsia="Times New Roman" w:hAnsi="Times New Roman" w:cs="Times New Roman"/>
                <w:sz w:val="24"/>
                <w:szCs w:val="24"/>
              </w:rPr>
              <w:t xml:space="preserve"> be withdrawn. Examining the provisions of the Securities (Contracts) Regulation Act, 1956, explain the procedure that must be followed by the Central Govt. to give effect to the above. Also state whether any such withdrawal of recognition shall affect the validity of the contracts already entered into by Stock-Exchange, before withdrawal of recognition.</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5</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(d)</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 is the Auditor of B and Co. Ltd. Board of Directors decided to remove A on 5 certain grounds. Please indicate what procedure is to be followed to remove A? Advise the Board.</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5</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2.</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Certain Members of MDV Company Limited having share capital feel that the affairs of the company are being mismanaged by Directors. Members therefore, decide to move the Company Law Board, complaining the mismanagement of company affairs by Directors of the Company. Examine the provisions of the Companies' Act, 1956 and state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 xml:space="preserve">(i)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Whether members are entitled to complain the Company Law Board. </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(ii)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Whether the following acts of the Board, of Directors amount to mismanagement: </w:t>
                  </w:r>
                </w:p>
                <w:tbl>
                  <w:tblPr>
                    <w:tblW w:w="0" w:type="auto"/>
                    <w:tblCellSpacing w:w="15" w:type="dxa"/>
                    <w:tblCellMar>
                      <w:top w:w="15" w:type="dxa"/>
                      <w:left w:w="15" w:type="dxa"/>
                      <w:bottom w:w="15" w:type="dxa"/>
                      <w:right w:w="15" w:type="dxa"/>
                    </w:tblCellMar>
                    <w:tblLook w:val="04A0"/>
                  </w:tblPr>
                  <w:tblGrid>
                    <w:gridCol w:w="409"/>
                    <w:gridCol w:w="7262"/>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(A)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Continuation of Directors in their office after expiry of their tenure and infighting continues among them. </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(B) </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Non–declaration of dividend when it does not lead to devaluation of shares. </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XYZ Ltd. while preparing the Balance Sheet and Profit and Loss </w:t>
            </w:r>
            <w:hyperlink r:id="rId8" w:history="1">
              <w:r w:rsidRPr="00BA6913">
                <w:rPr>
                  <w:rFonts w:ascii="Times New Roman" w:eastAsia="Times New Roman" w:hAnsi="Times New Roman" w:cs="Times New Roman"/>
                  <w:color w:val="0000CD"/>
                  <w:sz w:val="24"/>
                  <w:szCs w:val="24"/>
                  <w:u w:val="single"/>
                </w:rPr>
                <w:t>Account</w:t>
              </w:r>
            </w:hyperlink>
            <w:r w:rsidRPr="00BA6913">
              <w:rPr>
                <w:rFonts w:ascii="Times New Roman" w:eastAsia="Times New Roman" w:hAnsi="Times New Roman" w:cs="Times New Roman"/>
                <w:sz w:val="24"/>
                <w:szCs w:val="24"/>
              </w:rPr>
              <w:t xml:space="preserve"> for the financial year ended 31st March, 2010 did not comply with the Accounting Standards. State the consequences that follow in case of Non-compliance.</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3.</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X, a Director of MJV Ltd., was appointed on 1st April, 2009, one of the terms of appointment was that in the absence of adequacy of profits or if the company had no profits in a particular year, he will be paid remuneration in accordance with Schedule XIII. For the financial year ended 31st March, 2010, the company suffered heavy losses. The company was not in a position to pay any remuneration but he was paid Rs. 50 lacs for the year, as paid to other directors. The effective capital of the company is Rs. 150 crores. Referring to the provisions of Companies' Act, 1956, as contained in Schedule XIII, examine the validity of the above payment of remuneration to X.</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Under the provisions of the Companies' Act, 1956, examine the validity of the following appointments made by Board of VMR Ltd.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ABC Ltd. is a subsidiary company of VMR Ltd. in which Y is a Director. Y has been appointed as Manager - Research &amp; Development in V.M.R. Ltd. on a monthly salary of Rs. 2 lacs per month with effect from 1st April, 2010.</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What would be your answer in case VMR Ltd. is a subsidiary of ABC Ltd. ? </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4.</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In ABC Ltd. three Directors were to be appointed. The item was included in 8 agenda for the Annual General Meeting scheduled on 30th September, 2010, under the category of ‘Ordinary Business’. All the three persons as proposed by the Board of Directors were elected as Directors of the company by passing a ‘single resolution‘ avoiding the repetition (multiplicity) of resolution. After the three directors joined the Board, certain members objected to their appointment and the resolution. Examine the provisions of Companies‘ Act, 1956 and decide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Whether the contention of the members shall be tenable and whether both the appointment of Directors and the ‘single resolution‘ passed at the Company‘s Annual General Meeting shall be void.</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What would be your answer in case the company in question is an "Association not for Profit" incorporated under Section 25 of the Companies‘ Act, 1956. </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In relation to winding up of a company incorporated under the Companies' Act 1956; explain clearly the meaning of the term 'overriding preferential payments'. Examine the provisions of the Companies' Act and decide whether the following debts of a company under the winding up shall be 'Preferential payments' and shall be paid in priority to the claim of unsecured creditors : </w:t>
            </w:r>
          </w:p>
          <w:tbl>
            <w:tblPr>
              <w:tblW w:w="0" w:type="auto"/>
              <w:tblCellSpacing w:w="15" w:type="dxa"/>
              <w:tblCellMar>
                <w:top w:w="15" w:type="dxa"/>
                <w:left w:w="15" w:type="dxa"/>
                <w:bottom w:w="15" w:type="dxa"/>
                <w:right w:w="15" w:type="dxa"/>
              </w:tblCellMar>
              <w:tblLook w:val="04A0"/>
            </w:tblPr>
            <w:tblGrid>
              <w:gridCol w:w="355"/>
              <w:gridCol w:w="7760"/>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Wages amounting to Rs. 30,000/- (Rupees Thirty thousand) only of an employee for services rendered for a period of 8 months within the preceding 12 months next before the relevant date.</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Rs. 1 lac due to an employee from Provident Fund and Rs. 50,000/- towards gratuity.</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(c)</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Rs. 20,000/- payable by the company on account of expenses incurred in respect of investigation held under Section 235 of the Companies' Act, 1956.</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5.</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As required under the provisions of the Companies' Act, 1956, as amended in 2000, a company incorporated under the Act has to include in the Report of Board of Directors a 'Directors Responsibility Statement'. Directors of the company seek your advise about the matters to be included in the statement. Advise.</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ABC Company Ltd. an unlisted company, decided to offer Equity Shares through Initial Public issue. Under the provisions of SEBI Act, 1992, the company is required to file draft prospectus and other documents with SEBI and get the documents registered with the Registrar of Companies. Board of Directors of the company seek your advice about the conditions to be complied for the initial public offer (I.P.O.). You being a practising Chartered Accountant, advise the Board.</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6.</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The Board of Directors of VDV Ltd., a banking company incorporated in India, for the accounting year ended 31-3-2010 transferred 15% of its net profit to its Reserve Fund. Certain shareholders of the company objects to the above Act of the Board of Directors on the ground that it is violative of the provisions of the Banking Regulation Act, 1949. Examine the provision of Banking Act and decide: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Whether contention of the Shareholders is tenable.</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Would your answer be still the same in case the Board of Directors transfer 30% of the company's net profits to Reserve Fund. </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The Board of Directors of DJA Ltd. seek your advice about the procedure to be followed for ‘Electronic filing and Authentication of Documents’ with the Registrar of Companies, Mumbai. Advise the Board about the procedure to be followed in this regard and explain the manner in which the ‘E’ filing is regulated by the Central Govt.</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8</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7.</w:t>
            </w:r>
          </w:p>
        </w:tc>
        <w:tc>
          <w:tcPr>
            <w:tcW w:w="0" w:type="auto"/>
            <w:gridSpan w:val="2"/>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Attempt any </w:t>
            </w:r>
            <w:r w:rsidRPr="00BA6913">
              <w:rPr>
                <w:rFonts w:ascii="Times New Roman" w:eastAsia="Times New Roman" w:hAnsi="Times New Roman" w:cs="Times New Roman"/>
                <w:b/>
                <w:bCs/>
                <w:sz w:val="24"/>
                <w:szCs w:val="24"/>
              </w:rPr>
              <w:t>four</w:t>
            </w:r>
            <w:r w:rsidRPr="00BA6913">
              <w:rPr>
                <w:rFonts w:ascii="Times New Roman" w:eastAsia="Times New Roman" w:hAnsi="Times New Roman" w:cs="Times New Roman"/>
                <w:sz w:val="24"/>
                <w:szCs w:val="24"/>
              </w:rPr>
              <w:t xml:space="preserve">: </w:t>
            </w:r>
          </w:p>
        </w:tc>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(a)</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Examine the provisions of Foreign Exchange Management Act, 2002 and advise whether the approval of Central Govt. is needed in the following cases: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X wants to remit certain sum of </w:t>
                  </w:r>
                  <w:hyperlink r:id="rId9" w:history="1">
                    <w:r w:rsidRPr="00BA6913">
                      <w:rPr>
                        <w:rFonts w:ascii="Times New Roman" w:eastAsia="Times New Roman" w:hAnsi="Times New Roman" w:cs="Times New Roman"/>
                        <w:color w:val="0000CD"/>
                        <w:sz w:val="24"/>
                        <w:szCs w:val="24"/>
                        <w:u w:val="single"/>
                      </w:rPr>
                      <w:t>money</w:t>
                    </w:r>
                  </w:hyperlink>
                  <w:r w:rsidRPr="00BA6913">
                    <w:rPr>
                      <w:rFonts w:ascii="Times New Roman" w:eastAsia="Times New Roman" w:hAnsi="Times New Roman" w:cs="Times New Roman"/>
                      <w:sz w:val="24"/>
                      <w:szCs w:val="24"/>
                    </w:rPr>
                    <w:t xml:space="preserve"> out of lottery winnings.</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Payment of Royalty in case it is 10% of local sales and 20% of exports and the lump sum payment of U.S. &amp;dollar; 3 millions..</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4</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(b)</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What are the agreements prohibited under Section 3(1) of the Competition Act, 2002 ?</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4</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(c)</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xml:space="preserve">Under provisions of Companies’ Act, 1956, relating to producer company, examine whether the office of director of such company shall fall vacant in the following circumstances : </w:t>
            </w:r>
          </w:p>
          <w:tbl>
            <w:tblPr>
              <w:tblW w:w="0" w:type="auto"/>
              <w:tblCellSpacing w:w="15" w:type="dxa"/>
              <w:tblCellMar>
                <w:top w:w="15" w:type="dxa"/>
                <w:left w:w="15" w:type="dxa"/>
                <w:bottom w:w="15" w:type="dxa"/>
                <w:right w:w="15" w:type="dxa"/>
              </w:tblCellMar>
              <w:tblLook w:val="04A0"/>
            </w:tblPr>
            <w:tblGrid>
              <w:gridCol w:w="369"/>
              <w:gridCol w:w="7746"/>
            </w:tblGrid>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X a Director of ABC Ltd., a producer company has made a default in payment of loan taken from a company and default continues for 60 days.</w:t>
                  </w:r>
                </w:p>
              </w:tc>
            </w:tr>
            <w:tr w:rsidR="00BA6913" w:rsidRPr="00BA6913">
              <w:trPr>
                <w:tblCellSpacing w:w="15" w:type="dxa"/>
              </w:trPr>
              <w:tc>
                <w:tcPr>
                  <w:tcW w:w="0" w:type="auto"/>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(ii)</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Z a Director of the above company could not call the Annual General Meeting for the company due to some natural calamity occurred three days before the Schedule date.</w:t>
                  </w:r>
                </w:p>
              </w:tc>
            </w:tr>
          </w:tbl>
          <w:p w:rsidR="00BA6913" w:rsidRPr="00BA6913" w:rsidRDefault="00BA6913" w:rsidP="00BA6913">
            <w:pPr>
              <w:spacing w:after="0" w:line="240" w:lineRule="auto"/>
              <w:rPr>
                <w:rFonts w:ascii="Times New Roman" w:eastAsia="Times New Roman" w:hAnsi="Times New Roman" w:cs="Times New Roman"/>
                <w:sz w:val="24"/>
                <w:szCs w:val="24"/>
              </w:rPr>
            </w:pP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4</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lastRenderedPageBreak/>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(d)</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Explain the Rule of "Reasonable construction under the interpretation of Statute, Deeds etc".</w:t>
            </w:r>
          </w:p>
        </w:tc>
        <w:tc>
          <w:tcPr>
            <w:tcW w:w="0" w:type="auto"/>
            <w:noWrap/>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4</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(0)</w:t>
            </w:r>
          </w:p>
        </w:tc>
      </w:tr>
      <w:tr w:rsidR="00BA6913" w:rsidRPr="00BA6913" w:rsidTr="00BA6913">
        <w:trPr>
          <w:tblCellSpacing w:w="0" w:type="dxa"/>
          <w:jc w:val="center"/>
        </w:trPr>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 </w:t>
            </w:r>
          </w:p>
        </w:tc>
        <w:tc>
          <w:tcPr>
            <w:tcW w:w="100" w:type="pct"/>
            <w:hideMark/>
          </w:tcPr>
          <w:p w:rsidR="00BA6913" w:rsidRPr="00BA6913" w:rsidRDefault="00BA6913" w:rsidP="00BA6913">
            <w:pPr>
              <w:spacing w:after="0" w:line="240" w:lineRule="auto"/>
              <w:jc w:val="right"/>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(e)</w:t>
            </w:r>
          </w:p>
        </w:tc>
        <w:tc>
          <w:tcPr>
            <w:tcW w:w="0" w:type="auto"/>
            <w:hideMark/>
          </w:tcPr>
          <w:p w:rsidR="00BA6913" w:rsidRPr="00BA6913" w:rsidRDefault="00BA6913" w:rsidP="00BA6913">
            <w:pPr>
              <w:spacing w:after="0" w:line="240" w:lineRule="auto"/>
              <w:rPr>
                <w:rFonts w:ascii="Times New Roman" w:eastAsia="Times New Roman" w:hAnsi="Times New Roman" w:cs="Times New Roman"/>
                <w:sz w:val="24"/>
                <w:szCs w:val="24"/>
              </w:rPr>
            </w:pPr>
            <w:r w:rsidRPr="00BA6913">
              <w:rPr>
                <w:rFonts w:ascii="Times New Roman" w:eastAsia="Times New Roman" w:hAnsi="Times New Roman" w:cs="Times New Roman"/>
                <w:sz w:val="24"/>
                <w:szCs w:val="24"/>
              </w:rPr>
              <w:t>Explain Asset Reconstruction, Financial Assets under the Securitization and Reconstruction of Financial Assets Enforcement of Security and Interest Act 2002.</w:t>
            </w:r>
          </w:p>
        </w:tc>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0"/>
                <w:szCs w:val="20"/>
              </w:rPr>
            </w:pPr>
          </w:p>
        </w:tc>
        <w:tc>
          <w:tcPr>
            <w:tcW w:w="0" w:type="auto"/>
            <w:vAlign w:val="center"/>
            <w:hideMark/>
          </w:tcPr>
          <w:p w:rsidR="00BA6913" w:rsidRPr="00BA6913" w:rsidRDefault="00BA6913" w:rsidP="00BA6913">
            <w:pPr>
              <w:spacing w:after="0" w:line="240" w:lineRule="auto"/>
              <w:rPr>
                <w:rFonts w:ascii="Times New Roman" w:eastAsia="Times New Roman" w:hAnsi="Times New Roman" w:cs="Times New Roman"/>
                <w:sz w:val="20"/>
                <w:szCs w:val="20"/>
              </w:rPr>
            </w:pPr>
          </w:p>
        </w:tc>
      </w:tr>
    </w:tbl>
    <w:p w:rsidR="00F50846" w:rsidRDefault="00F50846"/>
    <w:p w:rsidR="00F50846" w:rsidRDefault="00F50846">
      <w:r>
        <w:br w:type="page"/>
      </w:r>
    </w:p>
    <w:p w:rsidR="00A8762C" w:rsidRDefault="00F50846">
      <w:r>
        <w:lastRenderedPageBreak/>
        <w:t>MAY 2010</w:t>
      </w:r>
    </w:p>
    <w:p w:rsidR="00F50846" w:rsidRDefault="00F50846"/>
    <w:tbl>
      <w:tblPr>
        <w:tblW w:w="5000" w:type="pct"/>
        <w:tblCellSpacing w:w="15" w:type="dxa"/>
        <w:tblCellMar>
          <w:top w:w="15" w:type="dxa"/>
          <w:left w:w="15" w:type="dxa"/>
          <w:bottom w:w="15" w:type="dxa"/>
          <w:right w:w="15" w:type="dxa"/>
        </w:tblCellMar>
        <w:tblLook w:val="04A0"/>
      </w:tblPr>
      <w:tblGrid>
        <w:gridCol w:w="4725"/>
        <w:gridCol w:w="4725"/>
      </w:tblGrid>
      <w:tr w:rsidR="00F50846" w:rsidRPr="00F50846" w:rsidTr="00F50846">
        <w:trPr>
          <w:tblCellSpacing w:w="15" w:type="dxa"/>
        </w:trPr>
        <w:tc>
          <w:tcPr>
            <w:tcW w:w="2500" w:type="pct"/>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Roll No………</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Total No. of Questions — 12]</w:t>
            </w:r>
          </w:p>
        </w:tc>
        <w:tc>
          <w:tcPr>
            <w:tcW w:w="0" w:type="auto"/>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[Total No. of Printed Pages — 3</w:t>
            </w:r>
          </w:p>
        </w:tc>
      </w:tr>
      <w:tr w:rsidR="00F50846" w:rsidRPr="00F50846" w:rsidTr="00F50846">
        <w:trPr>
          <w:tblCellSpacing w:w="15" w:type="dxa"/>
        </w:trPr>
        <w:tc>
          <w:tcPr>
            <w:tcW w:w="2500" w:type="pct"/>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Time Allowed : 3 Hours</w:t>
            </w:r>
          </w:p>
        </w:tc>
        <w:tc>
          <w:tcPr>
            <w:tcW w:w="2500" w:type="pct"/>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Maximum Marks : 100</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r w:rsidRPr="00F50846">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center"/>
              <w:rPr>
                <w:rFonts w:ascii="Times New Roman" w:eastAsia="Times New Roman" w:hAnsi="Times New Roman" w:cs="Times New Roman"/>
                <w:sz w:val="24"/>
                <w:szCs w:val="24"/>
              </w:rPr>
            </w:pPr>
            <w:r w:rsidRPr="00F50846">
              <w:rPr>
                <w:rFonts w:ascii="Times New Roman" w:eastAsia="Times New Roman" w:hAnsi="Times New Roman" w:cs="Times New Roman"/>
                <w:i/>
                <w:iCs/>
                <w:sz w:val="24"/>
                <w:szCs w:val="24"/>
              </w:rPr>
              <w:t xml:space="preserve">Answer </w:t>
            </w:r>
            <w:r w:rsidRPr="00F50846">
              <w:rPr>
                <w:rFonts w:ascii="Times New Roman" w:eastAsia="Times New Roman" w:hAnsi="Times New Roman" w:cs="Times New Roman"/>
                <w:b/>
                <w:bCs/>
                <w:i/>
                <w:iCs/>
                <w:sz w:val="24"/>
                <w:szCs w:val="24"/>
              </w:rPr>
              <w:t>all</w:t>
            </w:r>
            <w:r w:rsidRPr="00F50846">
              <w:rPr>
                <w:rFonts w:ascii="Times New Roman" w:eastAsia="Times New Roman" w:hAnsi="Times New Roman" w:cs="Times New Roman"/>
                <w:i/>
                <w:iCs/>
                <w:sz w:val="24"/>
                <w:szCs w:val="24"/>
              </w:rPr>
              <w:t xml:space="preserve"> questions.</w:t>
            </w: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center"/>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Sectoin — A</w:t>
            </w: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Marks</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90"/>
        <w:gridCol w:w="385"/>
        <w:gridCol w:w="8095"/>
        <w:gridCol w:w="210"/>
        <w:gridCol w:w="370"/>
      </w:tblGrid>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Sachin was appointed as an additional Director of Conservative Finance Ltd. w.e.f. 1st October, 2009, in a casual vacancy by way of a circular resolution passed by the Board of Directors. The next annual general meeting of the company was due on 31</w:t>
            </w:r>
            <w:r w:rsidRPr="00F50846">
              <w:rPr>
                <w:rFonts w:ascii="Times New Roman" w:eastAsia="Times New Roman" w:hAnsi="Times New Roman" w:cs="Times New Roman"/>
                <w:sz w:val="24"/>
                <w:szCs w:val="24"/>
                <w:vertAlign w:val="superscript"/>
              </w:rPr>
              <w:t>st</w:t>
            </w:r>
            <w:r w:rsidRPr="00F50846">
              <w:rPr>
                <w:rFonts w:ascii="Times New Roman" w:eastAsia="Times New Roman" w:hAnsi="Times New Roman" w:cs="Times New Roman"/>
                <w:sz w:val="24"/>
                <w:szCs w:val="24"/>
              </w:rPr>
              <w:t xml:space="preserve"> March, 2010, but the same was not held due to delay in the finalisation of the accounts. Some of the shareholders of the company have questioned the validity of the appointment of Mr. Sachin and his continuation as additional director beyond 31</w:t>
            </w:r>
            <w:r w:rsidRPr="00F50846">
              <w:rPr>
                <w:rFonts w:ascii="Times New Roman" w:eastAsia="Times New Roman" w:hAnsi="Times New Roman" w:cs="Times New Roman"/>
                <w:sz w:val="24"/>
                <w:szCs w:val="24"/>
                <w:vertAlign w:val="superscript"/>
              </w:rPr>
              <w:t>st</w:t>
            </w:r>
            <w:r w:rsidRPr="00F50846">
              <w:rPr>
                <w:rFonts w:ascii="Times New Roman" w:eastAsia="Times New Roman" w:hAnsi="Times New Roman" w:cs="Times New Roman"/>
                <w:sz w:val="24"/>
                <w:szCs w:val="24"/>
              </w:rPr>
              <w:t xml:space="preserve"> March, 2010. Advise the company on the complaints made by the shareholders.</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Mewar Instrumentations Limited is a subsidiary of a Government Company. The Comptroller and Auditor General of India appointed Sobman &amp; Company to conduct a supplementary audit of Mewar Instrumentations Limited. Discuss, under the provisions of the Companies Act, 1956 whether the Comptroller and Auditor General’s power to authorise such audit for the said subsidiary company is in order?</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2.</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Ramesh and his supporters hold more than 50% of the equity share capital of Progressive Realtors Ltd. Dissatisfied with the performance of the company, Mr. Ramesh sends a notice to the Board of Directors about his intention to inspect the account books of the company. Explain the provisions of the Companies Act, 1956 regarding the persons who can inspect the books of account and the right of Mr. Ramesh in this matter.</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X &amp; Co. Ltd. made a loss of Rs. 20 lakhs after providing for depreciation for the year ended 31st March, 2009 and as a result the company was not in a position’ to declare any dividend for the said year out of profits. However, the Board of Directors of the company announced the declaration of dividend of 15% on the equity shares payable out of free reserves. The paid up share capital of the company and its free reserves as on 31st March, 2009 are Rs. Two crores and Ten crores respectively. The average dividend declared by the Company in the last five years is 25%. Examine the validity of declaration of dividend.</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3.</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Ambitions Engineering Consultants Ltd., whose financial year ends on 31st March, has acquired Struggling Techies Ltd. making it a subsidiary company. The financial year of the subsidiary company ends on 30th June. The management of the holding company wants to change the financial year of the subsidiary company, if possible, so as to coincide with the financial year of the holding </w:t>
            </w:r>
            <w:r w:rsidRPr="00F50846">
              <w:rPr>
                <w:rFonts w:ascii="Times New Roman" w:eastAsia="Times New Roman" w:hAnsi="Times New Roman" w:cs="Times New Roman"/>
                <w:sz w:val="24"/>
                <w:szCs w:val="24"/>
              </w:rPr>
              <w:lastRenderedPageBreak/>
              <w:t>company. State the relevant provisions of the Companies Act, 1956 regarding the financial year and the maximum period upto which the accounts can be prepared in a Financial Year and the approvals, if any, required to be taken to accomplish this task</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Ganesh Textiles Private Limited has discontinued its Business since 2006. Negligible assets are available with the company, but also some liabilities. The company has been regular in filing Annual Returns and Balance Sheets. The Director of the Company propose to apply to the Registrar of Companies for striking the name of the company on the ground that it is a defunct company. </w:t>
            </w:r>
          </w:p>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Advise, as to what steps can be taken to get the name of the company struck off under the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4.</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Mutthu Swami is working as Chief Accountant in Eastern Pharmaceuticals Ltd. The Board of Directors of the said company propose to charge him with the duty of ensuring compliance with the provisions of the Companies Act, 1956 so that accounts and Balance Sheet and Profit and Loss account can be maintained and prepared in accordance with the provisions of law for the time being in force. Draft a "Board Resolution" for the said purpose. Also point out the consequences in case of default, when such resolution is passed.</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Mutthu Swami is working as Chief Accountant in Eastern Pharmaceuticals Ltd. The Board of Directors of the said company propose to charge him with the duty of ensuring compliance with the provisions of the Companies Act, 1956 so that accounts and Balance Sheet and Profit and Loss account can be maintained and prepared in accordance with the provisions of law for the time being in force. Draft a "Board Resolution" for the said purpose. Also point out the consequences in case of default, when such resolution is passed.</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scheme of reconstruction of Southern Stone Company Limited was approved by its shareholders and creditors in their meeting and resolutions to that effect were passed. Afterwards a few shareholders and creditors of the company raised objections against the said arrangements of reconstruction. The entire paid up capital of the company was wiped out by the accumulated losses. Advise the Directors of the said company about the steps to be taken, to give effect to the proposed scheme under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X is an unsecured creditor and has to recover a sum of Rs. 7 lakhs from Global Footwear Company Limited. The said company has become financially insolvent and hence unable to pay its debts. With the object of recovery of the said amount Mr. X is willing to proceed for compulsory winding up of the company. Advise the steps and procedure in this relation under the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ABC Limited, over years, enjoys high reputation and its General Reserve is many times more than the paid up capital of the company. There is apprehension of cornering the shares of the company by some persons likely to result in change in the Board of Directors which may be prejudicial to the Public interest. </w:t>
            </w:r>
          </w:p>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Advise, as to how can ABC Limited block the transfer of shares of the company under the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The Articles of Association of Rajasthan Toys Private Limited provide that the maximum number of Directors in the company shall be 10. Presently, the company is having 8 Directors. The Board of Directors of the said company desire to increase the number of Directors to 15. Advise whether under the provisions of the Companies Act, 1956 the Board of Directors can do so.</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7.</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Advise the Board of Director of Spectra Papers Ltd. regarding validity and extent of their powers, under the provisions of the Companies Act, 1956 in relation to the following matters: </w:t>
            </w:r>
          </w:p>
          <w:tbl>
            <w:tblPr>
              <w:tblW w:w="0" w:type="auto"/>
              <w:tblCellSpacing w:w="15" w:type="dxa"/>
              <w:tblCellMar>
                <w:top w:w="15" w:type="dxa"/>
                <w:left w:w="15" w:type="dxa"/>
                <w:bottom w:w="15" w:type="dxa"/>
                <w:right w:w="15" w:type="dxa"/>
              </w:tblCellMar>
              <w:tblLook w:val="04A0"/>
            </w:tblPr>
            <w:tblGrid>
              <w:gridCol w:w="369"/>
              <w:gridCol w:w="7636"/>
            </w:tblGrid>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Buy-back of the shares of the Company, for the first time, upto 10% of the paid up equity share capital without passing a special resolution.</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Delegation of Power to the Managing Director of the company to invest surplus funds of the company in the shares of some companies.</w:t>
                  </w:r>
                </w:p>
              </w:tc>
            </w:tr>
          </w:tbl>
          <w:p w:rsidR="00F50846" w:rsidRPr="00F50846" w:rsidRDefault="00F50846" w:rsidP="00F50846">
            <w:pPr>
              <w:spacing w:after="0" w:line="240" w:lineRule="auto"/>
              <w:rPr>
                <w:rFonts w:ascii="Times New Roman" w:eastAsia="Times New Roman" w:hAnsi="Times New Roman" w:cs="Times New Roman"/>
                <w:sz w:val="24"/>
                <w:szCs w:val="24"/>
              </w:rPr>
            </w:pP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Non-executive Directors of ABC Limited, who are neither in the whole time employment of the company nor Managing Directors have been given the following remuneration – </w:t>
            </w:r>
          </w:p>
          <w:tbl>
            <w:tblPr>
              <w:tblW w:w="0" w:type="auto"/>
              <w:tblCellSpacing w:w="15" w:type="dxa"/>
              <w:tblCellMar>
                <w:top w:w="15" w:type="dxa"/>
                <w:left w:w="15" w:type="dxa"/>
                <w:bottom w:w="15" w:type="dxa"/>
                <w:right w:w="15" w:type="dxa"/>
              </w:tblCellMar>
              <w:tblLook w:val="04A0"/>
            </w:tblPr>
            <w:tblGrid>
              <w:gridCol w:w="369"/>
              <w:gridCol w:w="7636"/>
            </w:tblGrid>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Guarantee Commission has been paid to them for having guaranteed the term loans obtained from a Financial institution.</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Commission payable to them is calculated on the basis of book-profits arrived at after providing for depreciation as per straight line method,</w:t>
                  </w:r>
                </w:p>
              </w:tc>
            </w:tr>
          </w:tbl>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Examine the validity of these payments in the light of the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8.</w:t>
            </w:r>
          </w:p>
        </w:tc>
        <w:tc>
          <w:tcPr>
            <w:tcW w:w="0" w:type="auto"/>
            <w:gridSpan w:val="2"/>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 to Z Ltd. an unlisted public company, eligible to make a public issue, desires to get its securities listed on Mumbai Stock Exchange, pursuant to a public issue to be made shortly. The company seeks your advice in respect of the following: </w:t>
            </w:r>
          </w:p>
          <w:tbl>
            <w:tblPr>
              <w:tblW w:w="0" w:type="auto"/>
              <w:tblCellSpacing w:w="15" w:type="dxa"/>
              <w:tblCellMar>
                <w:top w:w="15" w:type="dxa"/>
                <w:left w:w="15" w:type="dxa"/>
                <w:bottom w:w="15" w:type="dxa"/>
                <w:right w:w="15" w:type="dxa"/>
              </w:tblCellMar>
              <w:tblLook w:val="04A0"/>
            </w:tblPr>
            <w:tblGrid>
              <w:gridCol w:w="355"/>
              <w:gridCol w:w="8035"/>
            </w:tblGrid>
            <w:tr w:rsidR="00F50846" w:rsidRPr="00F50846">
              <w:trPr>
                <w:tblCellSpacing w:w="15" w:type="dxa"/>
              </w:trPr>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Whether the company can freely price its equity shares; and</w:t>
                  </w:r>
                </w:p>
              </w:tc>
            </w:tr>
            <w:tr w:rsidR="00F50846" w:rsidRPr="00F50846">
              <w:trPr>
                <w:tblCellSpacing w:w="15" w:type="dxa"/>
              </w:trPr>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Whether it can issue equity shares to those applicants in the firm allotment category at a price different from the price at which equity shares are offered to the public.</w:t>
                  </w:r>
                </w:p>
              </w:tc>
            </w:tr>
          </w:tbl>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Advise, keeping in view the SEBI Guidelines in this regard.</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9.</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The Reserve Bank of India issued certain directions to Dream Construction Limited, an authorised person under the Foreign Exchange Management Act, 1999 to file certain returns. The Company failed to file the said returns. Decide, as to what penal provisions are applicable against the said authorised person under the said Act.</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3</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Examine under the Foreign Exchange Management Act, 1999 whether “Payment of remuneration to foreign technicians” is a permissible transaction under the provisions of the said Act.</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3</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10.</w:t>
            </w:r>
          </w:p>
        </w:tc>
        <w:tc>
          <w:tcPr>
            <w:tcW w:w="0" w:type="auto"/>
            <w:gridSpan w:val="2"/>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P Ltd. and Q Ltd. both dealing in chemicals and fertilizers have entered into an agreement to jointly promote the sale of their products. A complaint has been received by the Competition Commission of India (CCI) starting that the agreement between the two is anti-competitive and against the interests of others in the trade. Examine with reference to the Provisions of the Competition Act, 2002, what are factors the CCI will take into account to determine whether the agreement in question will have any appreciable adverse effect on competition in the market.</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11.</w:t>
            </w:r>
          </w:p>
        </w:tc>
        <w:tc>
          <w:tcPr>
            <w:tcW w:w="0" w:type="auto"/>
            <w:gridSpan w:val="2"/>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Mr. Gopal is a director in a Bank. The Reserve Bank of India terminates him on the ground that his conduct is detrimental to the interest of the depositors. Decide, whether the Reserve Bank of India can do so under the Banking Regulation Act, 1949. Can the Reserve Bank of India appoint Additional Director in a Bank under the said Act?</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12.</w:t>
            </w:r>
          </w:p>
        </w:tc>
        <w:tc>
          <w:tcPr>
            <w:tcW w:w="0" w:type="auto"/>
            <w:gridSpan w:val="2"/>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Gaurav Textile Company Limited has entered into a contract with a Company. You are invited to read and interpret the document of contract. What rules of interpretation of deeds and documents would you apply while doing so?</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bl>
    <w:p w:rsidR="00F50846" w:rsidRDefault="00F50846"/>
    <w:p w:rsidR="00F50846" w:rsidRDefault="00F50846">
      <w:r>
        <w:br w:type="page"/>
      </w:r>
    </w:p>
    <w:p w:rsidR="00F50846" w:rsidRDefault="00F50846">
      <w:r>
        <w:lastRenderedPageBreak/>
        <w:t>Nov 2009</w:t>
      </w:r>
    </w:p>
    <w:p w:rsidR="00F50846" w:rsidRDefault="00F50846"/>
    <w:tbl>
      <w:tblPr>
        <w:tblW w:w="5000" w:type="pct"/>
        <w:tblCellSpacing w:w="15" w:type="dxa"/>
        <w:tblCellMar>
          <w:top w:w="15" w:type="dxa"/>
          <w:left w:w="15" w:type="dxa"/>
          <w:bottom w:w="15" w:type="dxa"/>
          <w:right w:w="15" w:type="dxa"/>
        </w:tblCellMar>
        <w:tblLook w:val="04A0"/>
      </w:tblPr>
      <w:tblGrid>
        <w:gridCol w:w="4725"/>
        <w:gridCol w:w="4725"/>
      </w:tblGrid>
      <w:tr w:rsidR="00F50846" w:rsidRPr="00F50846" w:rsidTr="00F50846">
        <w:trPr>
          <w:tblCellSpacing w:w="15" w:type="dxa"/>
        </w:trPr>
        <w:tc>
          <w:tcPr>
            <w:tcW w:w="2500" w:type="pct"/>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Roll No………</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Total No. of Questions — 12]</w:t>
            </w:r>
          </w:p>
        </w:tc>
        <w:tc>
          <w:tcPr>
            <w:tcW w:w="0" w:type="auto"/>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[Total No. of Printed Pages — 3</w:t>
            </w:r>
          </w:p>
        </w:tc>
      </w:tr>
      <w:tr w:rsidR="00F50846" w:rsidRPr="00F50846" w:rsidTr="00F50846">
        <w:trPr>
          <w:tblCellSpacing w:w="15" w:type="dxa"/>
        </w:trPr>
        <w:tc>
          <w:tcPr>
            <w:tcW w:w="2500" w:type="pct"/>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Time Allowed : 3 Hours</w:t>
            </w:r>
          </w:p>
        </w:tc>
        <w:tc>
          <w:tcPr>
            <w:tcW w:w="2500" w:type="pct"/>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Maximum Marks : 100</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r w:rsidRPr="00F50846">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center"/>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Sectoin — A</w:t>
            </w: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center"/>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Answer </w:t>
            </w:r>
            <w:r w:rsidRPr="00F50846">
              <w:rPr>
                <w:rFonts w:ascii="Times New Roman" w:eastAsia="Times New Roman" w:hAnsi="Times New Roman" w:cs="Times New Roman"/>
                <w:b/>
                <w:bCs/>
                <w:sz w:val="24"/>
                <w:szCs w:val="24"/>
              </w:rPr>
              <w:t>all</w:t>
            </w:r>
            <w:r w:rsidRPr="00F50846">
              <w:rPr>
                <w:rFonts w:ascii="Times New Roman" w:eastAsia="Times New Roman" w:hAnsi="Times New Roman" w:cs="Times New Roman"/>
                <w:sz w:val="24"/>
                <w:szCs w:val="24"/>
              </w:rPr>
              <w:t xml:space="preserve"> questions.</w:t>
            </w: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Marks</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Parkash Carriers Limited appointed Mr. Raman as its auditor in the Annual General Meeting held on 30th September, 2009. Initially, he accepted the appointment. But he resigned from his office on 31st October, 2009 for personal reasons. The Board of Directors seeks your advice for filling up the vacancy by appointment of Mr. Albert as auditor. Advise. </w:t>
            </w:r>
            <w:r w:rsidRPr="00F50846">
              <w:rPr>
                <w:rFonts w:ascii="Times New Roman" w:eastAsia="Times New Roman" w:hAnsi="Times New Roman" w:cs="Times New Roman"/>
                <w:sz w:val="24"/>
                <w:szCs w:val="24"/>
              </w:rPr>
              <w:br/>
              <w:t>Also suggest the procedure to be adopted in case Mr. Albert is proposed to be removed from his office before the expiry of his term.</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Public Company has been declaring dividend at the rate of 20% on equity shares during the last 5 years. The Company has not made adequate profits during the year ended 31st March, 2009, but it has got adequate reserves which can be utilized for maintaining the rate of dividend at 20%. Advise the Company as to how it should go about if it wants to declare dividend at the rate of 20% for the year 2008-2009. Would your answer be different if the company utilized only the profits made in the previous years and retained in the profit and loss account for the purpose of payment of dividend at the rate of 20% for the year 2008-2009?</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2.</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Explain the action that can be taken by the Central Government, when a complaint is received from some shareholders of a Public Company that a person has been appointed as the Managing Director of the Company without seeking the approval of the Central Government, when such approval is required. Also examine the validity of the acts of the Managing Director, if the complaint is found to be true.</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Mr. Kamlesh, son of Managing Director of a Public Company, is proposed to be appointed as Chief Executive of the Company on a monthly remuneration of Rs.75,000. State the provisions of the </w:t>
            </w:r>
            <w:hyperlink r:id="rId10" w:history="1">
              <w:r w:rsidRPr="00F50846">
                <w:rPr>
                  <w:rFonts w:ascii="Times New Roman" w:eastAsia="Times New Roman" w:hAnsi="Times New Roman" w:cs="Times New Roman"/>
                  <w:color w:val="0000CD"/>
                  <w:sz w:val="24"/>
                  <w:szCs w:val="24"/>
                  <w:u w:val="single"/>
                </w:rPr>
                <w:t>Companies Act</w:t>
              </w:r>
            </w:hyperlink>
            <w:r w:rsidRPr="00F50846">
              <w:rPr>
                <w:rFonts w:ascii="Times New Roman" w:eastAsia="Times New Roman" w:hAnsi="Times New Roman" w:cs="Times New Roman"/>
                <w:sz w:val="24"/>
                <w:szCs w:val="24"/>
              </w:rPr>
              <w:t xml:space="preserve">, 1956 which are required to be complied with by the company in this regard? </w:t>
            </w:r>
          </w:p>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Will it make any difference if Mr. Kamlesh is appointed as Whole-Time Director on the same remuneration?</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3.</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Proximo Limited has 9 Directors out of whom 3 Directors have gone abroad. The Chairman had an urgent matter to be approved by the Board of Directors which could not be postponed till the next Board meeting. The Company, therefore, circulated the resolution for approval of the Directors. 4 out of 6 Directors in India approved the resolution. The Company claimed that the resolution was passed. Examine with reference to the provisions of Section 289 of the Companies Act, </w:t>
            </w:r>
            <w:r w:rsidRPr="00F50846">
              <w:rPr>
                <w:rFonts w:ascii="Times New Roman" w:eastAsia="Times New Roman" w:hAnsi="Times New Roman" w:cs="Times New Roman"/>
                <w:sz w:val="24"/>
                <w:szCs w:val="24"/>
              </w:rPr>
              <w:lastRenderedPageBreak/>
              <w:t>1956 the validity of the resolution.</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Premier Machineries Limited having a paid-up share capital of Rs.90 lakhs proposes to enter into a contract with the following parties for supply of components with effect from 1st January, 2008 for a period of 3 years: </w:t>
            </w:r>
          </w:p>
          <w:tbl>
            <w:tblPr>
              <w:tblW w:w="0" w:type="auto"/>
              <w:tblCellSpacing w:w="15" w:type="dxa"/>
              <w:tblCellMar>
                <w:top w:w="15" w:type="dxa"/>
                <w:left w:w="15" w:type="dxa"/>
                <w:bottom w:w="15" w:type="dxa"/>
                <w:right w:w="15" w:type="dxa"/>
              </w:tblCellMar>
              <w:tblLook w:val="04A0"/>
            </w:tblPr>
            <w:tblGrid>
              <w:gridCol w:w="355"/>
              <w:gridCol w:w="7760"/>
            </w:tblGrid>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XYZ Metal Forging Private Limited in which Mr. John, a Director of Premier Machineries Limited, is a Director and member.</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ABC Casting Limited in which Mr. Philips, a Director of Premier Machineries Limited, holds 30% of the paid-up share capital.</w:t>
                  </w:r>
                </w:p>
              </w:tc>
            </w:tr>
          </w:tbl>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The capital of Premier Machineries Limited was increased to Rs.1.50 crores on 1st January, 2009 by issue of further shares. </w:t>
            </w:r>
          </w:p>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Briefly discuss the legal requirements to be complied with under the Companies Act, 1956 to give effect to the above proposals taking into account the increase in the paid-up share capital as on 1st January, 2009.</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4.</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The report submitted by the inspector appointed under Section 235/237 of the Companies Act, 1956 to investigate the affairs of a Company revealed that substantial funds of the Company have been misappropriated by the Managing Director of the Company. The Central Government is of the opinion that effective action may not be taken the company for recovery of the funds misappropriated by the Managing Director. Examine with reference to the provisions of the Companies Act, 1956 the action that can be taken by the Central Government for recovery of damagees or funds misappropriated by the Managing Director.</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Answer the following explaining the relevant provisions of the Companies Act, 1956: </w:t>
            </w:r>
          </w:p>
          <w:tbl>
            <w:tblPr>
              <w:tblW w:w="0" w:type="auto"/>
              <w:tblCellSpacing w:w="15" w:type="dxa"/>
              <w:tblCellMar>
                <w:top w:w="15" w:type="dxa"/>
                <w:left w:w="15" w:type="dxa"/>
                <w:bottom w:w="15" w:type="dxa"/>
                <w:right w:w="15" w:type="dxa"/>
              </w:tblCellMar>
              <w:tblLook w:val="04A0"/>
            </w:tblPr>
            <w:tblGrid>
              <w:gridCol w:w="355"/>
              <w:gridCol w:w="7760"/>
            </w:tblGrid>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Whether the Companies being amalgamated must be Companies registered under the Companies Act, 1956.</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(2)</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Whether the Companies seeking sanction of the court for a scheme of amalgamation must have specific power to amalgamate in the object clause of their Memorandum of Association.</w:t>
                  </w:r>
                </w:p>
              </w:tc>
            </w:tr>
          </w:tbl>
          <w:p w:rsidR="00F50846" w:rsidRPr="00F50846" w:rsidRDefault="00F50846" w:rsidP="00F50846">
            <w:pPr>
              <w:spacing w:after="0" w:line="240" w:lineRule="auto"/>
              <w:rPr>
                <w:rFonts w:ascii="Times New Roman" w:eastAsia="Times New Roman" w:hAnsi="Times New Roman" w:cs="Times New Roman"/>
                <w:sz w:val="24"/>
                <w:szCs w:val="24"/>
              </w:rPr>
            </w:pP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group of members of XYZ Limited has filed a petition before the Company Law Board alleging various acts of oppression and mismanagement by the majority shareholders of the Company. The Petitioner group holds 12% of the issued share capital of the Company. During the pendancy of the petition, some of the petitioner group holding about 5% of the issued share capital of the Company wish to disassociate themselves from the petition and they along with the other majority shareholders have submitted before the Company Law Board that the petition may be dismissed on the ground of nonmaintainability. Examine their contention having regard to the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M/s Raman Ltd. was wound up by the Court. The official liquidator invited claims from its creditors which stood as under: </w:t>
            </w:r>
          </w:p>
          <w:tbl>
            <w:tblPr>
              <w:tblW w:w="0" w:type="auto"/>
              <w:tblCellSpacing w:w="0" w:type="dxa"/>
              <w:tblInd w:w="480" w:type="dxa"/>
              <w:tblCellMar>
                <w:top w:w="60" w:type="dxa"/>
                <w:left w:w="60" w:type="dxa"/>
                <w:bottom w:w="60" w:type="dxa"/>
                <w:right w:w="60" w:type="dxa"/>
              </w:tblCellMar>
              <w:tblLook w:val="04A0"/>
            </w:tblPr>
            <w:tblGrid>
              <w:gridCol w:w="5005"/>
              <w:gridCol w:w="1421"/>
            </w:tblGrid>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Income tax dues</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Rs.11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Sales tax dues</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 5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Dues of workers</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Rs.25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Unsecured loans payable to directors</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Rs.25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Trade creditors who supplied raw material</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Rs.15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Secured creditor being the bankers of the company</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Rs.75 lakhs</w:t>
                  </w:r>
                </w:p>
              </w:tc>
            </w:tr>
            <w:tr w:rsidR="00F50846" w:rsidRPr="00F50846">
              <w:trPr>
                <w:tblCellSpacing w:w="0" w:type="dxa"/>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Rs. 156 lakhs</w:t>
                  </w:r>
                </w:p>
              </w:tc>
            </w:tr>
          </w:tbl>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Official Liquidator could realize only Rs.80 lakhs by sale of assets and realizations made from the company’s debtors, which is not sufficient to pay to all the creditors. Please decide the order of priority for payment to creditors explaining the relevant provisions of the Companies Act, 1956.</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6.</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Examine whether the following Companies can be considered as ‘Foreign Companies’ under the Companies Act, 1956: </w:t>
            </w:r>
          </w:p>
          <w:tbl>
            <w:tblPr>
              <w:tblW w:w="0" w:type="auto"/>
              <w:tblCellSpacing w:w="15" w:type="dxa"/>
              <w:tblCellMar>
                <w:top w:w="15" w:type="dxa"/>
                <w:left w:w="15" w:type="dxa"/>
                <w:bottom w:w="15" w:type="dxa"/>
                <w:right w:w="15" w:type="dxa"/>
              </w:tblCellMar>
              <w:tblLook w:val="04A0"/>
            </w:tblPr>
            <w:tblGrid>
              <w:gridCol w:w="435"/>
              <w:gridCol w:w="7680"/>
            </w:tblGrid>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company which is incorporated outside India employs agents in India but has no place of Business in India.</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company incorporated outside India having shareholders who are all Indian citizens.</w:t>
                  </w:r>
                </w:p>
              </w:tc>
            </w:tr>
            <w:tr w:rsidR="00F50846" w:rsidRPr="00F50846">
              <w:trPr>
                <w:tblCellSpacing w:w="15" w:type="dxa"/>
              </w:trPr>
              <w:tc>
                <w:tcPr>
                  <w:tcW w:w="0" w:type="auto"/>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(iii)</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company incorporated in India but all the shares are held by foreigners.</w:t>
                  </w:r>
                </w:p>
              </w:tc>
            </w:tr>
          </w:tbl>
          <w:p w:rsidR="00F50846" w:rsidRPr="00F50846" w:rsidRDefault="00F50846" w:rsidP="00F50846">
            <w:pPr>
              <w:spacing w:after="0" w:line="240" w:lineRule="auto"/>
              <w:rPr>
                <w:rFonts w:ascii="Times New Roman" w:eastAsia="Times New Roman" w:hAnsi="Times New Roman" w:cs="Times New Roman"/>
                <w:sz w:val="24"/>
                <w:szCs w:val="24"/>
              </w:rPr>
            </w:pP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Producer Company has received applications from Mr. Ramanathan, a Director of the Company, and Mr. Prem, a member of the Company, for grant of loan of Rs.2,00,000 and Rs.25,000 respectively. Discuss the relevant provision of the Companies Act, 1956 as to how the applications for grant of loan will be disposed of by the Company.</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7.</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company proposes to appoint a Sole Selling Agent for its products. State the cases in which such appointment requires approval of Central Government. Draft a Board Resolution to appoint a sole selling agent in a case where such appointment does not require approval of Central Government.</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w:t>
            </w:r>
          </w:p>
        </w:tc>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The Board of Directors of LM Limited propose to donate Rs.3,00,000 to a school established exclusively for the benefit of children of employees and also donate Rs.50,000 to a political party during the Financial year ending 31st March, 2010. The average net profits determined in accordance with the provisions of Sections 349 and 350 of Companies Act, 1956 during the three immediately preceding financial years is Rs.40,00,000. Examine with reference to the provisions of the Companies Act, 1956 whether the proposed donations are within the power of the Board of Directors of company.</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5</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r w:rsidRPr="00F50846">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center"/>
              <w:rPr>
                <w:rFonts w:ascii="Times New Roman" w:eastAsia="Times New Roman" w:hAnsi="Times New Roman" w:cs="Times New Roman"/>
                <w:sz w:val="24"/>
                <w:szCs w:val="24"/>
              </w:rPr>
            </w:pPr>
            <w:r w:rsidRPr="00F50846">
              <w:rPr>
                <w:rFonts w:ascii="Times New Roman" w:eastAsia="Times New Roman" w:hAnsi="Times New Roman" w:cs="Times New Roman"/>
                <w:b/>
                <w:bCs/>
                <w:sz w:val="24"/>
                <w:szCs w:val="24"/>
              </w:rPr>
              <w:t>Section — B</w:t>
            </w:r>
          </w:p>
        </w:tc>
      </w:tr>
      <w:tr w:rsidR="00F50846" w:rsidRPr="00F50846" w:rsidTr="00F50846">
        <w:trPr>
          <w:tblCellSpacing w:w="15" w:type="dxa"/>
        </w:trPr>
        <w:tc>
          <w:tcPr>
            <w:tcW w:w="0" w:type="auto"/>
            <w:vAlign w:val="center"/>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Marks</w:t>
            </w:r>
          </w:p>
        </w:tc>
      </w:tr>
    </w:tbl>
    <w:p w:rsidR="00F50846" w:rsidRPr="00F50846" w:rsidRDefault="00F50846" w:rsidP="00F50846">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90"/>
        <w:gridCol w:w="8480"/>
        <w:gridCol w:w="210"/>
        <w:gridCol w:w="370"/>
      </w:tblGrid>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8.</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An Unlisted Public Company, having a paid-up equity share capital of Rs.5 Crores consisting of 50,00,000 equity shares of Rs.10 each fully paid-up, proposes to reduce the denomination of equity shares to less than Rs.10 Per share and make an initial public offer of equity shares at a premium. Examine whether it is possible for the </w:t>
            </w:r>
            <w:r w:rsidRPr="00F50846">
              <w:rPr>
                <w:rFonts w:ascii="Times New Roman" w:eastAsia="Times New Roman" w:hAnsi="Times New Roman" w:cs="Times New Roman"/>
                <w:sz w:val="24"/>
                <w:szCs w:val="24"/>
              </w:rPr>
              <w:lastRenderedPageBreak/>
              <w:t>Company to issue shares at a denomination of les than Rs.10 and, if so, state the minimum issue price and other conditions to be fulfilled under the SEBI (Disclosure and Investor Protection) Guidelines, 2000.</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lastRenderedPageBreak/>
              <w:t>9.</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A Company incorporated in United Kingdom established a branch at Chennai. What is the residential status of the Chennai branch? The Chennai branch proposes the purchase some immovable property at Chennai for the purpose of its business. Is it a ‘Capital Account Transaction’ within the meaning of Section 2(e) of the Foreign Exchange Management Act, 1999? Are there any restrictions under the Foreign Exchange Management Act, 1999 in respect of such acquisition?</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10.</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 xml:space="preserve">Mr. Raj Behari retired as a Member of Competition Commission of India (CCI) on 31st October, 2008. He was offered the post of Chief Executive in M/s. LSD Ltd. which was earlier a party in the proceedings before CCI. Can he join the Company with effect from 1st November, 2009? </w:t>
            </w:r>
          </w:p>
          <w:p w:rsidR="00F50846" w:rsidRPr="00F50846" w:rsidRDefault="00F50846" w:rsidP="00F50846">
            <w:pPr>
              <w:spacing w:before="100" w:beforeAutospacing="1" w:after="100" w:afterAutospacing="1"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What will be the position if Mr. Raj Behari joins Oil &amp; Natural Gas Commission Ltd., a Government Company with effect from 1st April, 2009? ONGC was also earlier a party in the proceedings before CCI.</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11.</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XLR Bank Limited is not managing its affairs properly. Employees as well as depositors of the bank have complained to the Central Government from time to time about such mismanagement and requested the Central Government to acquire the undertaking of the Banking Company. Explain the powers of the Central Government in this regard under the Banking Regulation Act, 1949.</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r w:rsidR="00F50846" w:rsidRPr="00F50846" w:rsidTr="00F50846">
        <w:trPr>
          <w:tblCellSpacing w:w="0" w:type="dxa"/>
          <w:jc w:val="center"/>
        </w:trPr>
        <w:tc>
          <w:tcPr>
            <w:tcW w:w="100" w:type="pct"/>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12.</w:t>
            </w:r>
          </w:p>
        </w:tc>
        <w:tc>
          <w:tcPr>
            <w:tcW w:w="0" w:type="auto"/>
            <w:vAlign w:val="center"/>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Briefly discuss the Rule of ‘ejusdem generis’ as applied in the interpretation of statute.</w:t>
            </w:r>
          </w:p>
        </w:tc>
        <w:tc>
          <w:tcPr>
            <w:tcW w:w="0" w:type="auto"/>
            <w:noWrap/>
            <w:hideMark/>
          </w:tcPr>
          <w:p w:rsidR="00F50846" w:rsidRPr="00F50846" w:rsidRDefault="00F50846" w:rsidP="00F50846">
            <w:pPr>
              <w:spacing w:after="0" w:line="240" w:lineRule="auto"/>
              <w:jc w:val="right"/>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6</w:t>
            </w:r>
          </w:p>
        </w:tc>
        <w:tc>
          <w:tcPr>
            <w:tcW w:w="0" w:type="auto"/>
            <w:hideMark/>
          </w:tcPr>
          <w:p w:rsidR="00F50846" w:rsidRPr="00F50846" w:rsidRDefault="00F50846" w:rsidP="00F50846">
            <w:pPr>
              <w:spacing w:after="0" w:line="240" w:lineRule="auto"/>
              <w:rPr>
                <w:rFonts w:ascii="Times New Roman" w:eastAsia="Times New Roman" w:hAnsi="Times New Roman" w:cs="Times New Roman"/>
                <w:sz w:val="24"/>
                <w:szCs w:val="24"/>
              </w:rPr>
            </w:pPr>
            <w:r w:rsidRPr="00F50846">
              <w:rPr>
                <w:rFonts w:ascii="Times New Roman" w:eastAsia="Times New Roman" w:hAnsi="Times New Roman" w:cs="Times New Roman"/>
                <w:sz w:val="24"/>
                <w:szCs w:val="24"/>
              </w:rPr>
              <w:t>(0)</w:t>
            </w:r>
          </w:p>
        </w:tc>
      </w:tr>
    </w:tbl>
    <w:p w:rsidR="00701C89" w:rsidRDefault="00701C89"/>
    <w:p w:rsidR="00701C89" w:rsidRDefault="00701C89">
      <w:r>
        <w:br w:type="page"/>
      </w:r>
    </w:p>
    <w:p w:rsidR="00F50846" w:rsidRDefault="00701C89">
      <w:r>
        <w:lastRenderedPageBreak/>
        <w:t>June 2009</w:t>
      </w:r>
    </w:p>
    <w:tbl>
      <w:tblPr>
        <w:tblW w:w="5000" w:type="pct"/>
        <w:tblCellSpacing w:w="15" w:type="dxa"/>
        <w:tblCellMar>
          <w:top w:w="15" w:type="dxa"/>
          <w:left w:w="15" w:type="dxa"/>
          <w:bottom w:w="15" w:type="dxa"/>
          <w:right w:w="15" w:type="dxa"/>
        </w:tblCellMar>
        <w:tblLook w:val="04A0"/>
      </w:tblPr>
      <w:tblGrid>
        <w:gridCol w:w="4725"/>
        <w:gridCol w:w="4725"/>
      </w:tblGrid>
      <w:tr w:rsidR="00701C89" w:rsidRPr="00701C89" w:rsidTr="00701C89">
        <w:trPr>
          <w:tblCellSpacing w:w="15" w:type="dxa"/>
        </w:trPr>
        <w:tc>
          <w:tcPr>
            <w:tcW w:w="2500" w:type="pct"/>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Roll No………</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p>
        </w:tc>
      </w:tr>
      <w:tr w:rsidR="00701C89" w:rsidRPr="00701C89" w:rsidTr="00701C89">
        <w:trPr>
          <w:tblCellSpacing w:w="15" w:type="dxa"/>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Total No. of Questions — 14]</w:t>
            </w:r>
          </w:p>
        </w:tc>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[Total No. of Printed Pages — 3</w:t>
            </w:r>
          </w:p>
        </w:tc>
      </w:tr>
      <w:tr w:rsidR="00701C89" w:rsidRPr="00701C89" w:rsidTr="00701C89">
        <w:trPr>
          <w:tblCellSpacing w:w="15" w:type="dxa"/>
        </w:trPr>
        <w:tc>
          <w:tcPr>
            <w:tcW w:w="2500" w:type="pct"/>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Time Allowed : 3 Hours</w:t>
            </w:r>
          </w:p>
        </w:tc>
        <w:tc>
          <w:tcPr>
            <w:tcW w:w="2500" w:type="pct"/>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Maximum Marks : 100</w:t>
            </w:r>
          </w:p>
        </w:tc>
      </w:tr>
    </w:tbl>
    <w:p w:rsidR="00701C89" w:rsidRPr="00701C89" w:rsidRDefault="00701C89" w:rsidP="00701C89">
      <w:pPr>
        <w:spacing w:after="0" w:line="240" w:lineRule="auto"/>
        <w:rPr>
          <w:rFonts w:ascii="Times New Roman" w:eastAsia="Times New Roman" w:hAnsi="Times New Roman" w:cs="Times New Roman"/>
          <w:vanish/>
          <w:sz w:val="24"/>
          <w:szCs w:val="24"/>
        </w:rPr>
      </w:pPr>
      <w:r w:rsidRPr="00701C89">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701C89" w:rsidRPr="00701C89" w:rsidTr="00701C89">
        <w:trPr>
          <w:tblCellSpacing w:w="15" w:type="dxa"/>
        </w:trPr>
        <w:tc>
          <w:tcPr>
            <w:tcW w:w="0" w:type="auto"/>
            <w:vAlign w:val="center"/>
            <w:hideMark/>
          </w:tcPr>
          <w:p w:rsidR="00701C89" w:rsidRPr="00701C89" w:rsidRDefault="00701C89" w:rsidP="00701C89">
            <w:pPr>
              <w:spacing w:after="0" w:line="240" w:lineRule="auto"/>
              <w:jc w:val="center"/>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Sectoin — A</w:t>
            </w:r>
          </w:p>
        </w:tc>
      </w:tr>
      <w:tr w:rsidR="00701C89" w:rsidRPr="00701C89" w:rsidTr="00701C89">
        <w:trPr>
          <w:tblCellSpacing w:w="15" w:type="dxa"/>
        </w:trPr>
        <w:tc>
          <w:tcPr>
            <w:tcW w:w="0" w:type="auto"/>
            <w:vAlign w:val="center"/>
            <w:hideMark/>
          </w:tcPr>
          <w:p w:rsidR="00701C89" w:rsidRPr="00701C89" w:rsidRDefault="00701C89" w:rsidP="00701C89">
            <w:pPr>
              <w:spacing w:after="0" w:line="240" w:lineRule="auto"/>
              <w:jc w:val="center"/>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Question Nos. 1, is compulsory. Out of remaining questions in Section A, </w:t>
            </w:r>
            <w:r w:rsidRPr="00701C89">
              <w:rPr>
                <w:rFonts w:ascii="Times New Roman" w:eastAsia="Times New Roman" w:hAnsi="Times New Roman" w:cs="Times New Roman"/>
                <w:sz w:val="24"/>
                <w:szCs w:val="24"/>
              </w:rPr>
              <w:br/>
              <w:t xml:space="preserve">Answer </w:t>
            </w:r>
            <w:r w:rsidRPr="00701C89">
              <w:rPr>
                <w:rFonts w:ascii="Times New Roman" w:eastAsia="Times New Roman" w:hAnsi="Times New Roman" w:cs="Times New Roman"/>
                <w:b/>
                <w:bCs/>
                <w:sz w:val="24"/>
                <w:szCs w:val="24"/>
              </w:rPr>
              <w:t>any six</w:t>
            </w:r>
            <w:r w:rsidRPr="00701C89">
              <w:rPr>
                <w:rFonts w:ascii="Times New Roman" w:eastAsia="Times New Roman" w:hAnsi="Times New Roman" w:cs="Times New Roman"/>
                <w:sz w:val="24"/>
                <w:szCs w:val="24"/>
              </w:rPr>
              <w:t xml:space="preserve"> questions.</w:t>
            </w:r>
          </w:p>
        </w:tc>
      </w:tr>
      <w:tr w:rsidR="00701C89" w:rsidRPr="00701C89" w:rsidT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Marks</w:t>
            </w:r>
          </w:p>
        </w:tc>
      </w:tr>
    </w:tbl>
    <w:p w:rsidR="00701C89" w:rsidRPr="00701C89" w:rsidRDefault="00701C89" w:rsidP="00701C89">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1.</w:t>
            </w:r>
          </w:p>
        </w:tc>
        <w:tc>
          <w:tcPr>
            <w:tcW w:w="0" w:type="auto"/>
            <w:gridSpan w:val="2"/>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Answer any two of the following: </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Examine the validity of the following with reference to the provisions of the Companies Act, 1956: </w:t>
            </w:r>
          </w:p>
          <w:tbl>
            <w:tblPr>
              <w:tblW w:w="0" w:type="auto"/>
              <w:tblCellSpacing w:w="15" w:type="dxa"/>
              <w:tblCellMar>
                <w:top w:w="15" w:type="dxa"/>
                <w:left w:w="15" w:type="dxa"/>
                <w:bottom w:w="15" w:type="dxa"/>
                <w:right w:w="15" w:type="dxa"/>
              </w:tblCellMar>
              <w:tblLook w:val="04A0"/>
            </w:tblPr>
            <w:tblGrid>
              <w:gridCol w:w="369"/>
              <w:gridCol w:w="7746"/>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w:t>
                  </w:r>
                  <w:hyperlink r:id="rId11" w:history="1">
                    <w:r w:rsidRPr="00701C89">
                      <w:rPr>
                        <w:rFonts w:ascii="Times New Roman" w:eastAsia="Times New Roman" w:hAnsi="Times New Roman" w:cs="Times New Roman"/>
                        <w:color w:val="0000CD"/>
                        <w:sz w:val="24"/>
                        <w:szCs w:val="24"/>
                        <w:u w:val="single"/>
                      </w:rPr>
                      <w:t>Balance Sheet</w:t>
                    </w:r>
                  </w:hyperlink>
                  <w:r w:rsidRPr="00701C89">
                    <w:rPr>
                      <w:rFonts w:ascii="Times New Roman" w:eastAsia="Times New Roman" w:hAnsi="Times New Roman" w:cs="Times New Roman"/>
                      <w:sz w:val="24"/>
                      <w:szCs w:val="24"/>
                    </w:rPr>
                    <w:t xml:space="preserve"> and Profit and Loss </w:t>
                  </w:r>
                  <w:hyperlink r:id="rId12" w:history="1">
                    <w:r w:rsidRPr="00701C89">
                      <w:rPr>
                        <w:rFonts w:ascii="Times New Roman" w:eastAsia="Times New Roman" w:hAnsi="Times New Roman" w:cs="Times New Roman"/>
                        <w:color w:val="0000CD"/>
                        <w:sz w:val="24"/>
                        <w:szCs w:val="24"/>
                        <w:u w:val="single"/>
                      </w:rPr>
                      <w:t>Account</w:t>
                    </w:r>
                  </w:hyperlink>
                  <w:r w:rsidRPr="00701C89">
                    <w:rPr>
                      <w:rFonts w:ascii="Times New Roman" w:eastAsia="Times New Roman" w:hAnsi="Times New Roman" w:cs="Times New Roman"/>
                      <w:sz w:val="24"/>
                      <w:szCs w:val="24"/>
                    </w:rPr>
                    <w:t xml:space="preserve"> of TXN Ltd. for the year ended 31st March, 2009 was signed by one of its Directors and the Secretary.</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Mr. Prakash, a </w:t>
                  </w:r>
                  <w:hyperlink r:id="rId13" w:history="1">
                    <w:r w:rsidRPr="00701C89">
                      <w:rPr>
                        <w:rFonts w:ascii="Times New Roman" w:eastAsia="Times New Roman" w:hAnsi="Times New Roman" w:cs="Times New Roman"/>
                        <w:color w:val="0000CD"/>
                        <w:sz w:val="24"/>
                        <w:szCs w:val="24"/>
                        <w:u w:val="single"/>
                      </w:rPr>
                      <w:t>Chartered Accountant</w:t>
                    </w:r>
                  </w:hyperlink>
                  <w:r w:rsidRPr="00701C89">
                    <w:rPr>
                      <w:rFonts w:ascii="Times New Roman" w:eastAsia="Times New Roman" w:hAnsi="Times New Roman" w:cs="Times New Roman"/>
                      <w:sz w:val="24"/>
                      <w:szCs w:val="24"/>
                    </w:rPr>
                    <w:t xml:space="preserve"> in full time practice was appointed as the auditor of ABC Ltd., a company which is a subsidiary of DGH Ltd. and DGH Ltd. has another subsidiary called PKM Ltd. Mr. Prakash had taken a </w:t>
                  </w:r>
                  <w:hyperlink r:id="rId14" w:history="1">
                    <w:r w:rsidRPr="00701C89">
                      <w:rPr>
                        <w:rFonts w:ascii="Times New Roman" w:eastAsia="Times New Roman" w:hAnsi="Times New Roman" w:cs="Times New Roman"/>
                        <w:color w:val="0000CD"/>
                        <w:sz w:val="24"/>
                        <w:szCs w:val="24"/>
                        <w:u w:val="single"/>
                      </w:rPr>
                      <w:t>loan</w:t>
                    </w:r>
                  </w:hyperlink>
                  <w:r w:rsidRPr="00701C89">
                    <w:rPr>
                      <w:rFonts w:ascii="Times New Roman" w:eastAsia="Times New Roman" w:hAnsi="Times New Roman" w:cs="Times New Roman"/>
                      <w:sz w:val="24"/>
                      <w:szCs w:val="24"/>
                    </w:rPr>
                    <w:t xml:space="preserve"> of Rs.25,000 from PKM Ltd. and the loan is outstanding as on the date of his appointment as auditor of ABC Ltd.</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Board of Directors of M/s. RPP Ltd. in its meeting held on 29th May, 2009 declared an interim dividend payable on paid up Equity Share Capital of the Company. In the Board Meeting scheduled for 10th June, 2009, the Board wants to revoke the said declaration. You are required to state with reference to the provisions of the Companies Act, 1956 whether the Board of Directors can do so.</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(c)</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Chairman of Board of Directors of ABC Ltd. came across a matter, which required the approval by way of a board resolution. In the prevailing circumstances, it is not possible to convene and hold a Board Meeting. The Chairman approaches you to advise him of the way and the relevant procedure to obtain such approval without holding the Board Meeting. You are required to advise him on the matter as per the provisions of the Companies Act, 1956.</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2.</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ABC Ltd. has 12 directors on its Board and has the following clause in its Articles of Association: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questions arising at any meeting of the Board of Directors or any Committee thereof shall be decided by a majority of votes, except in cases where the Companies Act, 1956 expressly provides otherwise."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In one of the meetings of the Board of Directors of ABC Ltd., 8 directors were present. After completion of discussion on a matter, voting was done. 3 directors voted in favour of the motion, 2 directors voted against the motion while 3 directors abstained from voting.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You are required to state with reference to the provisions of the Companies Act, 1956 whether the motion was carried or not. It is clarified that the motion being voted upon was not concerning a matter which requires consent of all the directors present in the meeting.</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Articles of Association of MKP Limited incorporated with an Authorised Share Capital of Rs.50 crores divided into 5 crores Equity Shares of Rs.10 each contained the following clause: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qualification of a director shall be the holding of at least 1,000 Equity shares in the Company and such a director if not already so qualified shall have to obtain his qualification within a period of 30 days from the date of his appointment as director."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Examine the validity of the above clause in the light of the provisions of the Companies Act, 1956.</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3.</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tbl>
            <w:tblPr>
              <w:tblW w:w="0" w:type="auto"/>
              <w:tblCellSpacing w:w="15" w:type="dxa"/>
              <w:tblCellMar>
                <w:top w:w="15" w:type="dxa"/>
                <w:left w:w="15" w:type="dxa"/>
                <w:bottom w:w="15" w:type="dxa"/>
                <w:right w:w="15" w:type="dxa"/>
              </w:tblCellMar>
              <w:tblLook w:val="04A0"/>
            </w:tblPr>
            <w:tblGrid>
              <w:gridCol w:w="369"/>
              <w:gridCol w:w="7746"/>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Examine the validity of the following with reference to the relevant provisions of the Companies Act, 1956 and/or decided case laws: </w:t>
                  </w:r>
                </w:p>
                <w:p w:rsidR="00701C89" w:rsidRPr="00701C89" w:rsidRDefault="00701C89" w:rsidP="00701C89">
                  <w:pPr>
                    <w:spacing w:before="100" w:beforeAutospacing="1" w:after="100" w:afterAutospacing="1"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Articles of Association of Big Limited provide that a meeting of the Board of Directors of the company shall be held at 11.00 A.M. on the last day of every quarter ending 31st March, 30th June, 30th September and 31st December. Relying on such a clause in the Articles, the company did not send notices to the directors in respect of the board meeting held on 30th September, 2008. Some of the directors have questioned the validity of the board meeting on the ground that individual notices have not been sent to the directors.</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 Producer Company wants to issue bonus shares. You are required to state the relevant provisions of the Companies Act, 1956 in this regard.</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What do you understand by the term "Director Identification Number" (DIN)? Describe the procedure to obtain the same as enumerated under the Companies Act, 1956 read with the relevant Rules.</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4.</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tbl>
            <w:tblPr>
              <w:tblW w:w="0" w:type="auto"/>
              <w:tblCellSpacing w:w="15" w:type="dxa"/>
              <w:tblCellMar>
                <w:top w:w="15" w:type="dxa"/>
                <w:left w:w="15" w:type="dxa"/>
                <w:bottom w:w="15" w:type="dxa"/>
                <w:right w:w="15" w:type="dxa"/>
              </w:tblCellMar>
              <w:tblLook w:val="04A0"/>
            </w:tblPr>
            <w:tblGrid>
              <w:gridCol w:w="369"/>
              <w:gridCol w:w="7746"/>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Mr. KMP is director of XLS Ltd. He intends to construct a residential building for his own use. The cost of construction is estimated at Rs.1.50 Crores, which Mr. KMP proposes to finance partly from his own sources to the tune of Rs.60 lacs and the balance Rs.90 lacs from housing loan to be obtained from a housing finance company. For the purpose of obtaining the loan, he has approached the housing finance company which has in principle agreed to grant the loan, but has put a condition. The condition put by the housing finance company is that the Company XLS Ltd. of which Mr. KMP is a director should provide the guarantee for repayment of the loan and interest as per the terms of the proposed agreement for granting the loan to Mr. KMP. You are required to advise Mr. KMP on the matter with reference to the provisions of the Companies Act, 1956.</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Draft a Board Resolution of XLS Ltd. For providing guarantee for Rs. 90.00 lacs in respect of a Loan to be obtained by Mr. KMP, a director thereof from a </w:t>
                  </w:r>
                  <w:r w:rsidRPr="00701C89">
                    <w:rPr>
                      <w:rFonts w:ascii="Times New Roman" w:eastAsia="Times New Roman" w:hAnsi="Times New Roman" w:cs="Times New Roman"/>
                      <w:sz w:val="24"/>
                      <w:szCs w:val="24"/>
                    </w:rPr>
                    <w:lastRenderedPageBreak/>
                    <w:t>Housing Finance Company for construction of a residential house for his own use.</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Big Ben Ltd., a reputed public company, had advanced certain sum of </w:t>
            </w:r>
            <w:hyperlink r:id="rId15" w:history="1">
              <w:r w:rsidRPr="00701C89">
                <w:rPr>
                  <w:rFonts w:ascii="Times New Roman" w:eastAsia="Times New Roman" w:hAnsi="Times New Roman" w:cs="Times New Roman"/>
                  <w:color w:val="0000CD"/>
                  <w:sz w:val="24"/>
                  <w:szCs w:val="24"/>
                  <w:u w:val="single"/>
                </w:rPr>
                <w:t>money</w:t>
              </w:r>
            </w:hyperlink>
            <w:r w:rsidRPr="00701C89">
              <w:rPr>
                <w:rFonts w:ascii="Times New Roman" w:eastAsia="Times New Roman" w:hAnsi="Times New Roman" w:cs="Times New Roman"/>
                <w:sz w:val="24"/>
                <w:szCs w:val="24"/>
              </w:rPr>
              <w:t xml:space="preserve"> to one of its Directors, namely, Mr. Tanmay on certain terms and conditions and fixing the time limit for repayment thereof. Now, Mr. Tanmay has approached the Company with a request to extend the time limit for repayment of balance of loan amounting to Rs.12.00 lacs by another six months.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You are required to state with reference to the provisions of the Companies Act, 1956, the answer to the following: </w:t>
            </w:r>
          </w:p>
          <w:tbl>
            <w:tblPr>
              <w:tblW w:w="0" w:type="auto"/>
              <w:tblCellSpacing w:w="15" w:type="dxa"/>
              <w:tblCellMar>
                <w:top w:w="15" w:type="dxa"/>
                <w:left w:w="15" w:type="dxa"/>
                <w:bottom w:w="15" w:type="dxa"/>
                <w:right w:w="15" w:type="dxa"/>
              </w:tblCellMar>
              <w:tblLook w:val="04A0"/>
            </w:tblPr>
            <w:tblGrid>
              <w:gridCol w:w="369"/>
              <w:gridCol w:w="7746"/>
            </w:tblGrid>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Who is authorized to grant the extension as requested by Mr. Tanmay?</w:t>
                  </w:r>
                </w:p>
              </w:tc>
            </w:tr>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Draft an appropriate notice for the meeting where such extension may be granted.</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 group of share holders has approached you for advice regarding the affairs of LPM Paper Mills Ltd. According to them, the management of the company is not carrying out its functions in accordance with the prudent commercial practice and if the affairs of the company are allowed to run in future in the same manner, the company’s solvency would be in danger. They want that a Special Audit under the Companies Act, 1956 be conducted to find out the actual nature of the transactions. You are required to draft an application to be submitted to the appropriate authority in this respect.</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 company incorporated in Singapore has established its place of </w:t>
            </w:r>
            <w:hyperlink r:id="rId16" w:history="1">
              <w:r w:rsidRPr="00701C89">
                <w:rPr>
                  <w:rFonts w:ascii="Times New Roman" w:eastAsia="Times New Roman" w:hAnsi="Times New Roman" w:cs="Times New Roman"/>
                  <w:color w:val="0000CD"/>
                  <w:sz w:val="24"/>
                  <w:szCs w:val="24"/>
                  <w:u w:val="single"/>
                </w:rPr>
                <w:t>business</w:t>
              </w:r>
            </w:hyperlink>
            <w:r w:rsidRPr="00701C89">
              <w:rPr>
                <w:rFonts w:ascii="Times New Roman" w:eastAsia="Times New Roman" w:hAnsi="Times New Roman" w:cs="Times New Roman"/>
                <w:sz w:val="24"/>
                <w:szCs w:val="24"/>
              </w:rPr>
              <w:t xml:space="preserve"> at Chennai. State the documents which are required to be furnished on such establishment of business in India under the Companies Act, 1956 and the authorities to whom such documents are to be furnished.</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 company wants to include the following clause in its Articles of Association: </w:t>
            </w:r>
          </w:p>
          <w:p w:rsidR="00701C89" w:rsidRPr="00701C89" w:rsidRDefault="00701C89" w:rsidP="00701C89">
            <w:pPr>
              <w:spacing w:before="100" w:beforeAutospacing="1" w:after="100" w:afterAutospacing="1"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"Each director shall be entitled to be paid out of the funds of the company for attending meetings of the Board or a Committee thereof including adjourned meeting such sum as sitting fees as shall be determined from time to time by the Directors but not exceeding a sum of Rs.30,000 for each such meeting to be attended by the Director."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You are required to advise the company as to the validity of such a clause and the correct legal position under the provisions of the Companies Act, 1956.</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State the conditions which must be satisfied before filing a petition under Section 397 of the Companies Act, 1956 for prevention of oppression.</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7.</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Draft a board resolution for appointment of Mr. Paul as the Managing Director for 5 years with effect from 1st July, 2009 of DBM Limited passed in the board meeting of the said company held on 6th June, 2009.</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Amar Textiles Ltd. is a company engaged in manufacture of fabrics. The Company has investments in shares of other bodies corporate including 70% shares in Amar </w:t>
            </w:r>
            <w:r w:rsidRPr="00701C89">
              <w:rPr>
                <w:rFonts w:ascii="Times New Roman" w:eastAsia="Times New Roman" w:hAnsi="Times New Roman" w:cs="Times New Roman"/>
                <w:sz w:val="24"/>
                <w:szCs w:val="24"/>
              </w:rPr>
              <w:lastRenderedPageBreak/>
              <w:t xml:space="preserve">Cotton Co. Ltd. and it has also advanced loans to other bodies corporate. The aggregate of all the investments made and loans granted by Amar Textiles Ltd. exceeds 60% of its paid up share capital and fee reserves and also exceeds 100% of its free reserves. In course of its business requirements, Amar Textiles Ltd. has obtained a term loan from Industrial Development Bank of India and the said loan is still subsisting. Now the company to increase its holding from 70% to 80% of the equity share capital in Amar Cotton Co. Ltd. by purchase of additional 10% shares from other existing shareholders.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State the legal requirements to be complied with by Amar Textiles Ltd. under the provisions of the Companies Act, 1956 to give effect to the above proposal.</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8.</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LMB Ltd., Kolkata is a multiproduct manufacturing company having paid up capital of Rs. 5.00 crores. In order to increase the product portfolio, the said company intends to procure certain machines and equipments worth Rs.1.00 crore from a partnership firm, namely, M/s. MLPK, in which the son of managing director of LMB Ltd. is a partner. The contract for purchase of said machines and equipments is to be placed the Board of Directors of the company for its consideration.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In view of above facts, you are required to explain briefly the procedure under the provisions of the Companies Act, 1956 to be followed by LMB Ltd. to enter into the said contract.</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Explain, how the provisions of the Companies Act, 1956 relating to Audit Committee will help in achieving some of the objectives of Corporate Governance.</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5</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bl>
    <w:p w:rsidR="00701C89" w:rsidRPr="00701C89" w:rsidRDefault="00701C89" w:rsidP="00701C89">
      <w:pPr>
        <w:spacing w:after="0" w:line="240" w:lineRule="auto"/>
        <w:rPr>
          <w:rFonts w:ascii="Times New Roman" w:eastAsia="Times New Roman" w:hAnsi="Times New Roman" w:cs="Times New Roman"/>
          <w:vanish/>
          <w:sz w:val="24"/>
          <w:szCs w:val="24"/>
        </w:rPr>
      </w:pPr>
      <w:r w:rsidRPr="00701C89">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701C89" w:rsidRPr="00701C89" w:rsidTr="00701C89">
        <w:trPr>
          <w:tblCellSpacing w:w="15" w:type="dxa"/>
        </w:trPr>
        <w:tc>
          <w:tcPr>
            <w:tcW w:w="0" w:type="auto"/>
            <w:vAlign w:val="center"/>
            <w:hideMark/>
          </w:tcPr>
          <w:p w:rsidR="00701C89" w:rsidRPr="00701C89" w:rsidRDefault="00701C89" w:rsidP="00701C89">
            <w:pPr>
              <w:spacing w:after="0" w:line="240" w:lineRule="auto"/>
              <w:jc w:val="center"/>
              <w:rPr>
                <w:rFonts w:ascii="Times New Roman" w:eastAsia="Times New Roman" w:hAnsi="Times New Roman" w:cs="Times New Roman"/>
                <w:sz w:val="24"/>
                <w:szCs w:val="24"/>
              </w:rPr>
            </w:pPr>
            <w:r w:rsidRPr="00701C89">
              <w:rPr>
                <w:rFonts w:ascii="Times New Roman" w:eastAsia="Times New Roman" w:hAnsi="Times New Roman" w:cs="Times New Roman"/>
                <w:b/>
                <w:bCs/>
                <w:sz w:val="24"/>
                <w:szCs w:val="24"/>
              </w:rPr>
              <w:t>Sectoin – B</w:t>
            </w:r>
          </w:p>
        </w:tc>
      </w:tr>
      <w:tr w:rsidR="00701C89" w:rsidRPr="00701C89" w:rsidTr="00701C89">
        <w:trPr>
          <w:tblCellSpacing w:w="15" w:type="dxa"/>
        </w:trPr>
        <w:tc>
          <w:tcPr>
            <w:tcW w:w="0" w:type="auto"/>
            <w:vAlign w:val="center"/>
            <w:hideMark/>
          </w:tcPr>
          <w:p w:rsidR="00701C89" w:rsidRPr="00701C89" w:rsidRDefault="00701C89" w:rsidP="00701C89">
            <w:pPr>
              <w:spacing w:after="0" w:line="240" w:lineRule="auto"/>
              <w:jc w:val="center"/>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Question No. 9 is compulsory. Out or remaining questions in Section B,</w:t>
            </w:r>
            <w:r w:rsidRPr="00701C89">
              <w:rPr>
                <w:rFonts w:ascii="Times New Roman" w:eastAsia="Times New Roman" w:hAnsi="Times New Roman" w:cs="Times New Roman"/>
                <w:sz w:val="24"/>
                <w:szCs w:val="24"/>
              </w:rPr>
              <w:br/>
              <w:t xml:space="preserve">answer </w:t>
            </w:r>
            <w:r w:rsidRPr="00701C89">
              <w:rPr>
                <w:rFonts w:ascii="Times New Roman" w:eastAsia="Times New Roman" w:hAnsi="Times New Roman" w:cs="Times New Roman"/>
                <w:b/>
                <w:bCs/>
                <w:sz w:val="24"/>
                <w:szCs w:val="24"/>
              </w:rPr>
              <w:t>any four</w:t>
            </w:r>
            <w:r w:rsidRPr="00701C89">
              <w:rPr>
                <w:rFonts w:ascii="Times New Roman" w:eastAsia="Times New Roman" w:hAnsi="Times New Roman" w:cs="Times New Roman"/>
                <w:sz w:val="24"/>
                <w:szCs w:val="24"/>
              </w:rPr>
              <w:t xml:space="preserve"> questions.</w:t>
            </w:r>
          </w:p>
        </w:tc>
      </w:tr>
    </w:tbl>
    <w:p w:rsidR="00701C89" w:rsidRPr="00701C89" w:rsidRDefault="00701C89" w:rsidP="00701C89">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90"/>
        <w:gridCol w:w="375"/>
        <w:gridCol w:w="8105"/>
        <w:gridCol w:w="210"/>
        <w:gridCol w:w="370"/>
      </w:tblGrid>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9.</w:t>
            </w:r>
          </w:p>
        </w:tc>
        <w:tc>
          <w:tcPr>
            <w:tcW w:w="0" w:type="auto"/>
            <w:gridSpan w:val="2"/>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Answer </w:t>
            </w:r>
            <w:r w:rsidRPr="00701C89">
              <w:rPr>
                <w:rFonts w:ascii="Times New Roman" w:eastAsia="Times New Roman" w:hAnsi="Times New Roman" w:cs="Times New Roman"/>
                <w:b/>
                <w:bCs/>
                <w:sz w:val="24"/>
                <w:szCs w:val="24"/>
              </w:rPr>
              <w:t>any one</w:t>
            </w:r>
            <w:r w:rsidRPr="00701C89">
              <w:rPr>
                <w:rFonts w:ascii="Times New Roman" w:eastAsia="Times New Roman" w:hAnsi="Times New Roman" w:cs="Times New Roman"/>
                <w:sz w:val="24"/>
                <w:szCs w:val="24"/>
              </w:rPr>
              <w:t xml:space="preserve"> of the following: </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Following information is available from the Records of Star Chemicals &amp; Engineering Ltd.: </w:t>
            </w:r>
          </w:p>
          <w:tbl>
            <w:tblPr>
              <w:tblW w:w="0" w:type="auto"/>
              <w:tblCellSpacing w:w="15" w:type="dxa"/>
              <w:tblCellMar>
                <w:top w:w="15" w:type="dxa"/>
                <w:left w:w="15" w:type="dxa"/>
                <w:bottom w:w="15" w:type="dxa"/>
                <w:right w:w="15" w:type="dxa"/>
              </w:tblCellMar>
              <w:tblLook w:val="04A0"/>
            </w:tblPr>
            <w:tblGrid>
              <w:gridCol w:w="489"/>
              <w:gridCol w:w="7526"/>
            </w:tblGrid>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company is a closely held unlisted company.</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paid up share capital of the company since 1st April, 1999 is Rs.3.00 crores and its net worth as at 31st March,2008 was Rs.5.00 crores as per audited Balance Sheet.</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Net Tangible Assets of the company as per last 3(three) audited Balance Sheets as at 31st March, 2005, 2006 and 2007 were Rs.4.00 crores, 4.50 crores and 5.00 crores respectively, out of which monetary assets were less than Rs. 50 lacs in each of the three years.</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(iv)</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company was incorporated in 1996 and commenced its business on 1st April, 1996 and since then it has earned good profits and it has not incurred any loss in any year in past.</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(v)</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company has not declared any dividend so far, but according to the </w:t>
                  </w:r>
                  <w:r w:rsidRPr="00701C89">
                    <w:rPr>
                      <w:rFonts w:ascii="Times New Roman" w:eastAsia="Times New Roman" w:hAnsi="Times New Roman" w:cs="Times New Roman"/>
                      <w:sz w:val="24"/>
                      <w:szCs w:val="24"/>
                    </w:rPr>
                    <w:lastRenderedPageBreak/>
                    <w:t>profits earned so far, the management could have declared the dividend in each of the last five years.</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(vi)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name of the company was changed from Star Engineering Ltd. to its present name with effect from 1st January, 2007</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(vii)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company’s turnover in the years ended 31st March, 2006, 2007 and 2008 was Rs.20 crores, 30 crores and 35 crores respectively.</w:t>
                  </w:r>
                </w:p>
              </w:tc>
            </w:tr>
          </w:tbl>
          <w:p w:rsidR="00701C89" w:rsidRPr="00701C89" w:rsidRDefault="00701C89" w:rsidP="00701C89">
            <w:pPr>
              <w:spacing w:before="100" w:beforeAutospacing="1" w:after="100" w:afterAutospacing="1"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The company wants to make a public issue of shares to raise Rs. 20.00 crores by issuing equity shares at premium. For the purpose of including the information in the prospectus, the Company has prepared its accounts for 12 months ended 31st December, 2007 showing segmentwise revenue which reveals that revenue from chemical segment is more than the revenue from Engineering segment.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You are required to state the relevant guidelines issued by SEBI and your conclusion whether the Company can make the desired issue of equity shares based on the facts stated above.</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 </w:t>
            </w:r>
          </w:p>
        </w:tc>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Excel Ltd., a public limited company listed with the The Stock Exchange, Mumbai wants to issue equity shares on preferential basis pursuant to a scheme approved under Corporate Debt Restructuring framework specified by Reserve Bank of India, to various persons as may be selected by the Board of Directors of the Company. Following information relevant to the preferential issue is available: </w:t>
            </w:r>
          </w:p>
          <w:p w:rsidR="00701C89" w:rsidRPr="00701C89" w:rsidRDefault="00701C89" w:rsidP="00701C89">
            <w:pPr>
              <w:spacing w:before="100" w:beforeAutospacing="1" w:after="100" w:afterAutospacing="1"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Total No. of equity shares to be issued : 50 lac equity shares of Rs.10 each out of which 30 lac equity shares will be allotted shares will be allotted on 31st December, 2008 as fully paid up and balance 20 lac equity shares shall be allotted on the same date but paid up to Rs.5 each and balance Rs.5 shall be called upon at a later date and shall be paid up on 31st May, 2009. </w:t>
            </w:r>
          </w:p>
          <w:tbl>
            <w:tblPr>
              <w:tblW w:w="0" w:type="auto"/>
              <w:tblCellSpacing w:w="15" w:type="dxa"/>
              <w:tblCellMar>
                <w:top w:w="15" w:type="dxa"/>
                <w:left w:w="15" w:type="dxa"/>
                <w:bottom w:w="15" w:type="dxa"/>
                <w:right w:w="15" w:type="dxa"/>
              </w:tblCellMar>
              <w:tblLook w:val="04A0"/>
            </w:tblPr>
            <w:tblGrid>
              <w:gridCol w:w="369"/>
              <w:gridCol w:w="7646"/>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Out of the proposed allottees some persons are holding their shares in Excel Ltd. in physical form and not in dematerialized form and some persons had sold their entire shareholding in Excel Ltd. in July, 2008.</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meeting of general body of shareholders for approving the preferential issue was held on 15th October, 2008.</w:t>
                  </w:r>
                </w:p>
              </w:tc>
            </w:tr>
            <w:tr w:rsidR="00701C89" w:rsidRPr="00701C89">
              <w:trPr>
                <w:tblCellSpacing w:w="15" w:type="dxa"/>
              </w:trPr>
              <w:tc>
                <w:tcPr>
                  <w:tcW w:w="0" w:type="auto"/>
                  <w:gridSpan w:val="2"/>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Based on the above information you are required to answer the following queries with reference to the SEBI (Disclosure and Investor Protection) Guidelines, 2000:</w:t>
                  </w:r>
                </w:p>
              </w:tc>
            </w:tr>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What would be that lock–in period for the shares allotted on preferential basis?</w:t>
                  </w:r>
                </w:p>
              </w:tc>
            </w:tr>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Who are the persons not entitled for allotment of shares on preferential basis?</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10.</w:t>
            </w:r>
          </w:p>
        </w:tc>
        <w:tc>
          <w:tcPr>
            <w:tcW w:w="0" w:type="auto"/>
            <w:gridSpan w:val="2"/>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Industrial Finance Corporation of India, established under the Industrial Finance Corporation Act, 1948 having its registered office at Mumbai issued 8% Redeemable Bonds redeemable after 7 years. These bonds were issued directly to the members of the public and not through mechanism of Stock exchanges. </w:t>
            </w:r>
          </w:p>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You are required to state with reference to the provisions of Securities Contracts </w:t>
            </w:r>
            <w:r w:rsidRPr="00701C89">
              <w:rPr>
                <w:rFonts w:ascii="Times New Roman" w:eastAsia="Times New Roman" w:hAnsi="Times New Roman" w:cs="Times New Roman"/>
                <w:sz w:val="24"/>
                <w:szCs w:val="24"/>
              </w:rPr>
              <w:lastRenderedPageBreak/>
              <w:t>(Regulation) Act, 1956, whether such direct issue of bonds by the Industrial Finance Corporation of India is not violating the provisions of the said Act.</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lastRenderedPageBreak/>
              <w:t>11.</w:t>
            </w:r>
          </w:p>
        </w:tc>
        <w:tc>
          <w:tcPr>
            <w:tcW w:w="0" w:type="auto"/>
            <w:gridSpan w:val="2"/>
            <w:vAlign w:val="center"/>
            <w:hideMark/>
          </w:tcPr>
          <w:tbl>
            <w:tblPr>
              <w:tblW w:w="0" w:type="auto"/>
              <w:tblCellSpacing w:w="15" w:type="dxa"/>
              <w:tblCellMar>
                <w:top w:w="15" w:type="dxa"/>
                <w:left w:w="15" w:type="dxa"/>
                <w:bottom w:w="15" w:type="dxa"/>
                <w:right w:w="15" w:type="dxa"/>
              </w:tblCellMar>
              <w:tblLook w:val="04A0"/>
            </w:tblPr>
            <w:tblGrid>
              <w:gridCol w:w="369"/>
              <w:gridCol w:w="8021"/>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Mr. Sekhar resided in India for a period of 150 days during the financial year 2007–2008 and thereafter went abroad. He came back to India on 1st April, 2008 as an employee of a business organization. What would be his residential status under Foreign Exchange Management Act, 1999 during the financial year 2008–2009?</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 xml:space="preserve">Mr. Atul, an Indian National desires to obtain Foreign Exchange for the Following purpose: </w:t>
                  </w:r>
                </w:p>
                <w:tbl>
                  <w:tblPr>
                    <w:tblW w:w="0" w:type="auto"/>
                    <w:tblCellSpacing w:w="15" w:type="dxa"/>
                    <w:tblCellMar>
                      <w:top w:w="15" w:type="dxa"/>
                      <w:left w:w="15" w:type="dxa"/>
                      <w:bottom w:w="15" w:type="dxa"/>
                      <w:right w:w="15" w:type="dxa"/>
                    </w:tblCellMar>
                    <w:tblLook w:val="04A0"/>
                  </w:tblPr>
                  <w:tblGrid>
                    <w:gridCol w:w="355"/>
                    <w:gridCol w:w="7591"/>
                  </w:tblGrid>
                  <w:tr w:rsidR="00701C89" w:rsidRPr="00701C89">
                    <w:trPr>
                      <w:tblCellSpacing w:w="15" w:type="dxa"/>
                    </w:trPr>
                    <w:tc>
                      <w:tcPr>
                        <w:tcW w:w="0" w:type="auto"/>
                        <w:vAlign w:val="center"/>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Remittance of US Dollars 10,000 for payment for goods purchased from a party situated in Nepal.</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(b)</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US Dollars 10,000 for remitting as commission to his agent in U.S.A for sale of Commercial plot situated near Bangalore, consideration in respect of which was received by Mr. Atul by way of foreign currency inward remittance amounting to US Dollars 1,00,000.</w:t>
                        </w:r>
                      </w:p>
                    </w:tc>
                  </w:tr>
                </w:tbl>
                <w:p w:rsidR="00701C89" w:rsidRPr="00701C89" w:rsidRDefault="00701C89" w:rsidP="00701C89">
                  <w:pPr>
                    <w:spacing w:before="100" w:beforeAutospacing="1" w:after="100" w:afterAutospacing="1"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Advise him, if he can get the Foreign Exchange and under what conditions for making the above remittances.</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12.</w:t>
            </w:r>
          </w:p>
        </w:tc>
        <w:tc>
          <w:tcPr>
            <w:tcW w:w="0" w:type="auto"/>
            <w:gridSpan w:val="2"/>
            <w:vAlign w:val="center"/>
            <w:hideMark/>
          </w:tcPr>
          <w:tbl>
            <w:tblPr>
              <w:tblW w:w="0" w:type="auto"/>
              <w:tblCellSpacing w:w="15" w:type="dxa"/>
              <w:tblCellMar>
                <w:top w:w="15" w:type="dxa"/>
                <w:left w:w="15" w:type="dxa"/>
                <w:bottom w:w="15" w:type="dxa"/>
                <w:right w:w="15" w:type="dxa"/>
              </w:tblCellMar>
              <w:tblLook w:val="04A0"/>
            </w:tblPr>
            <w:tblGrid>
              <w:gridCol w:w="369"/>
              <w:gridCol w:w="8021"/>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The promoters of a company to be registered under the Companies Act, 1956 having its main object of carrying on the business as manufacturers and stockists of Iron and Steel proposes that the name of the company is to be "ABC Steel Bank Limited". You are required to state with reference to the provisions of the Banking Regulation Act, 1949 whether the said company with the proposed name can be registered.</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Union Bank of India, a National Bank acquired on 1st January, 2002 a building, fully occupied by various tenants, from Mr. Rahul, the owner of the building , in discharge of a term loan advanced to Mr. Rahul, who had mortgaged the said building as security with the said Bank and failed to repay the loan. The said bank wants to keep the building permanently with it and earn the rent from tenants. You are required to state with reference to the provisions of the Banking Regulation Act, 1949 whether the said bank can do so.</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13.</w:t>
            </w:r>
          </w:p>
        </w:tc>
        <w:tc>
          <w:tcPr>
            <w:tcW w:w="0" w:type="auto"/>
            <w:gridSpan w:val="2"/>
            <w:vAlign w:val="center"/>
            <w:hideMark/>
          </w:tcPr>
          <w:tbl>
            <w:tblPr>
              <w:tblW w:w="0" w:type="auto"/>
              <w:tblCellSpacing w:w="15" w:type="dxa"/>
              <w:tblCellMar>
                <w:top w:w="15" w:type="dxa"/>
                <w:left w:w="15" w:type="dxa"/>
                <w:bottom w:w="15" w:type="dxa"/>
                <w:right w:w="15" w:type="dxa"/>
              </w:tblCellMar>
              <w:tblLook w:val="04A0"/>
            </w:tblPr>
            <w:tblGrid>
              <w:gridCol w:w="369"/>
              <w:gridCol w:w="8021"/>
            </w:tblGrid>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w:t>
                  </w:r>
                </w:p>
              </w:tc>
              <w:tc>
                <w:tcPr>
                  <w:tcW w:w="0" w:type="auto"/>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With reference the provisions of Insurance Act, 1938, what do you mean by "Life Insurance Business"?</w:t>
                  </w:r>
                </w:p>
              </w:tc>
            </w:tr>
            <w:tr w:rsidR="00701C89" w:rsidRPr="00701C89">
              <w:trPr>
                <w:tblCellSpacing w:w="15" w:type="dxa"/>
              </w:trPr>
              <w:tc>
                <w:tcPr>
                  <w:tcW w:w="0" w:type="auto"/>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(ii)</w:t>
                  </w:r>
                </w:p>
              </w:tc>
              <w:tc>
                <w:tcPr>
                  <w:tcW w:w="0" w:type="auto"/>
                  <w:vAlign w:val="center"/>
                  <w:hideMark/>
                </w:tcPr>
                <w:p w:rsidR="00701C89" w:rsidRPr="00701C89" w:rsidRDefault="00701C89" w:rsidP="00701C89">
                  <w:pPr>
                    <w:spacing w:after="0" w:line="240" w:lineRule="auto"/>
                    <w:jc w:val="both"/>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What are the provisions in the Insurance Act, 1938 regarding nomination by of Life Insurance Policy holder? Whether a minor can be a nominee in a Life Insurance Policy?</w:t>
                  </w:r>
                </w:p>
              </w:tc>
            </w:tr>
          </w:tbl>
          <w:p w:rsidR="00701C89" w:rsidRPr="00701C89" w:rsidRDefault="00701C89" w:rsidP="00701C89">
            <w:pPr>
              <w:spacing w:after="0" w:line="240" w:lineRule="auto"/>
              <w:rPr>
                <w:rFonts w:ascii="Times New Roman" w:eastAsia="Times New Roman" w:hAnsi="Times New Roman" w:cs="Times New Roman"/>
                <w:sz w:val="24"/>
                <w:szCs w:val="24"/>
              </w:rPr>
            </w:pP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r w:rsidR="00701C89" w:rsidRPr="00701C89" w:rsidTr="00701C89">
        <w:trPr>
          <w:tblCellSpacing w:w="0" w:type="dxa"/>
          <w:jc w:val="center"/>
        </w:trPr>
        <w:tc>
          <w:tcPr>
            <w:tcW w:w="100" w:type="pct"/>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14.</w:t>
            </w:r>
          </w:p>
        </w:tc>
        <w:tc>
          <w:tcPr>
            <w:tcW w:w="0" w:type="auto"/>
            <w:gridSpan w:val="2"/>
            <w:vAlign w:val="center"/>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Explain the principles of "Rule of Beneficial Interpretation".</w:t>
            </w:r>
          </w:p>
        </w:tc>
        <w:tc>
          <w:tcPr>
            <w:tcW w:w="0" w:type="auto"/>
            <w:noWrap/>
            <w:hideMark/>
          </w:tcPr>
          <w:p w:rsidR="00701C89" w:rsidRPr="00701C89" w:rsidRDefault="00701C89" w:rsidP="00701C89">
            <w:pPr>
              <w:spacing w:after="0" w:line="240" w:lineRule="auto"/>
              <w:jc w:val="right"/>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6</w:t>
            </w:r>
          </w:p>
        </w:tc>
        <w:tc>
          <w:tcPr>
            <w:tcW w:w="0" w:type="auto"/>
            <w:hideMark/>
          </w:tcPr>
          <w:p w:rsidR="00701C89" w:rsidRPr="00701C89" w:rsidRDefault="00701C89" w:rsidP="00701C89">
            <w:pPr>
              <w:spacing w:after="0" w:line="240" w:lineRule="auto"/>
              <w:rPr>
                <w:rFonts w:ascii="Times New Roman" w:eastAsia="Times New Roman" w:hAnsi="Times New Roman" w:cs="Times New Roman"/>
                <w:sz w:val="24"/>
                <w:szCs w:val="24"/>
              </w:rPr>
            </w:pPr>
            <w:r w:rsidRPr="00701C89">
              <w:rPr>
                <w:rFonts w:ascii="Times New Roman" w:eastAsia="Times New Roman" w:hAnsi="Times New Roman" w:cs="Times New Roman"/>
                <w:sz w:val="24"/>
                <w:szCs w:val="24"/>
              </w:rPr>
              <w:t>(0)</w:t>
            </w:r>
          </w:p>
        </w:tc>
      </w:tr>
    </w:tbl>
    <w:p w:rsidR="00485B39" w:rsidRDefault="00485B39"/>
    <w:p w:rsidR="00485B39" w:rsidRDefault="00485B39">
      <w:r>
        <w:br w:type="page"/>
      </w:r>
    </w:p>
    <w:p w:rsidR="00701C89" w:rsidRDefault="00485B39">
      <w:r>
        <w:lastRenderedPageBreak/>
        <w:t>Nov 2008</w:t>
      </w:r>
    </w:p>
    <w:p w:rsidR="00485B39" w:rsidRDefault="00485B39"/>
    <w:tbl>
      <w:tblPr>
        <w:tblW w:w="5000" w:type="pct"/>
        <w:tblCellSpacing w:w="15" w:type="dxa"/>
        <w:tblCellMar>
          <w:top w:w="15" w:type="dxa"/>
          <w:left w:w="15" w:type="dxa"/>
          <w:bottom w:w="15" w:type="dxa"/>
          <w:right w:w="15" w:type="dxa"/>
        </w:tblCellMar>
        <w:tblLook w:val="04A0"/>
      </w:tblPr>
      <w:tblGrid>
        <w:gridCol w:w="4725"/>
        <w:gridCol w:w="4725"/>
      </w:tblGrid>
      <w:tr w:rsidR="00485B39" w:rsidRPr="00485B39" w:rsidTr="00485B39">
        <w:trPr>
          <w:tblCellSpacing w:w="15" w:type="dxa"/>
        </w:trPr>
        <w:tc>
          <w:tcPr>
            <w:tcW w:w="2500" w:type="pct"/>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Roll No……………</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p>
        </w:tc>
      </w:tr>
      <w:tr w:rsidR="00485B39" w:rsidRPr="00485B39" w:rsidTr="00485B39">
        <w:trPr>
          <w:tblCellSpacing w:w="15" w:type="dxa"/>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Total No. of Questions — 14]</w:t>
            </w:r>
          </w:p>
        </w:tc>
        <w:tc>
          <w:tcPr>
            <w:tcW w:w="0" w:type="auto"/>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[Total No. of Printed Pages — 3</w:t>
            </w:r>
          </w:p>
        </w:tc>
      </w:tr>
      <w:tr w:rsidR="00485B39" w:rsidRPr="00485B39" w:rsidTr="00485B39">
        <w:trPr>
          <w:tblCellSpacing w:w="15" w:type="dxa"/>
        </w:trPr>
        <w:tc>
          <w:tcPr>
            <w:tcW w:w="2500" w:type="pct"/>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Time Allowed : 3 Hours</w:t>
            </w:r>
          </w:p>
        </w:tc>
        <w:tc>
          <w:tcPr>
            <w:tcW w:w="2500" w:type="pct"/>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Maximum Marks : 100</w:t>
            </w:r>
          </w:p>
        </w:tc>
      </w:tr>
    </w:tbl>
    <w:p w:rsidR="00485B39" w:rsidRPr="00485B39" w:rsidRDefault="00485B39" w:rsidP="00485B39">
      <w:pPr>
        <w:spacing w:after="0" w:line="240" w:lineRule="auto"/>
        <w:rPr>
          <w:rFonts w:ascii="Times New Roman" w:eastAsia="Times New Roman" w:hAnsi="Times New Roman" w:cs="Times New Roman"/>
          <w:vanish/>
          <w:sz w:val="24"/>
          <w:szCs w:val="24"/>
        </w:rPr>
      </w:pPr>
      <w:r w:rsidRPr="00485B39">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485B39" w:rsidRPr="00485B39" w:rsidTr="00485B39">
        <w:trPr>
          <w:tblCellSpacing w:w="15" w:type="dxa"/>
        </w:trPr>
        <w:tc>
          <w:tcPr>
            <w:tcW w:w="0" w:type="auto"/>
            <w:vAlign w:val="center"/>
            <w:hideMark/>
          </w:tcPr>
          <w:p w:rsidR="00485B39" w:rsidRPr="00485B39" w:rsidRDefault="00485B39" w:rsidP="00485B39">
            <w:pPr>
              <w:spacing w:after="0" w:line="240" w:lineRule="auto"/>
              <w:jc w:val="center"/>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Section – A</w:t>
            </w:r>
          </w:p>
        </w:tc>
      </w:tr>
      <w:tr w:rsidR="00485B39" w:rsidRPr="00485B39" w:rsidTr="00485B39">
        <w:trPr>
          <w:tblCellSpacing w:w="15" w:type="dxa"/>
        </w:trPr>
        <w:tc>
          <w:tcPr>
            <w:tcW w:w="0" w:type="auto"/>
            <w:vAlign w:val="center"/>
            <w:hideMark/>
          </w:tcPr>
          <w:p w:rsidR="00485B39" w:rsidRPr="00485B39" w:rsidRDefault="00485B39" w:rsidP="00485B39">
            <w:pPr>
              <w:spacing w:after="0" w:line="240" w:lineRule="auto"/>
              <w:jc w:val="center"/>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Question Nos. 1, is compulsory. Out of remaining questions in Section A, </w:t>
            </w:r>
            <w:r w:rsidRPr="00485B39">
              <w:rPr>
                <w:rFonts w:ascii="Times New Roman" w:eastAsia="Times New Roman" w:hAnsi="Times New Roman" w:cs="Times New Roman"/>
                <w:sz w:val="24"/>
                <w:szCs w:val="24"/>
              </w:rPr>
              <w:br/>
              <w:t xml:space="preserve">Answer </w:t>
            </w:r>
            <w:r w:rsidRPr="00485B39">
              <w:rPr>
                <w:rFonts w:ascii="Times New Roman" w:eastAsia="Times New Roman" w:hAnsi="Times New Roman" w:cs="Times New Roman"/>
                <w:b/>
                <w:bCs/>
                <w:sz w:val="24"/>
                <w:szCs w:val="24"/>
              </w:rPr>
              <w:t>any six</w:t>
            </w:r>
            <w:r w:rsidRPr="00485B39">
              <w:rPr>
                <w:rFonts w:ascii="Times New Roman" w:eastAsia="Times New Roman" w:hAnsi="Times New Roman" w:cs="Times New Roman"/>
                <w:sz w:val="24"/>
                <w:szCs w:val="24"/>
              </w:rPr>
              <w:t xml:space="preserve"> questions.</w:t>
            </w:r>
          </w:p>
        </w:tc>
      </w:tr>
      <w:tr w:rsidR="00485B39" w:rsidRPr="00485B39" w:rsidTr="00485B39">
        <w:trPr>
          <w:tblCellSpacing w:w="15" w:type="dxa"/>
        </w:trPr>
        <w:tc>
          <w:tcPr>
            <w:tcW w:w="0" w:type="auto"/>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Marks</w:t>
            </w:r>
          </w:p>
        </w:tc>
      </w:tr>
    </w:tbl>
    <w:p w:rsidR="00485B39" w:rsidRPr="00485B39" w:rsidRDefault="00485B39" w:rsidP="00485B39">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1.</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Answer any two of the following: </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P, son of A, who is the Managing Director of ABC Limited, proposes to give his flat on lease to the company .The paid–up share capital of ABC Limited is Rs.10 crores. Advise the company explaining the restrictions, if any, under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 </w:t>
            </w:r>
            <w:hyperlink r:id="rId17" w:history="1">
              <w:r w:rsidRPr="00485B39">
                <w:rPr>
                  <w:rFonts w:ascii="Times New Roman" w:eastAsia="Times New Roman" w:hAnsi="Times New Roman" w:cs="Times New Roman"/>
                  <w:color w:val="0000CD"/>
                  <w:sz w:val="24"/>
                  <w:szCs w:val="24"/>
                  <w:u w:val="single"/>
                </w:rPr>
                <w:t>Government</w:t>
              </w:r>
            </w:hyperlink>
            <w:r w:rsidRPr="00485B39">
              <w:rPr>
                <w:rFonts w:ascii="Times New Roman" w:eastAsia="Times New Roman" w:hAnsi="Times New Roman" w:cs="Times New Roman"/>
                <w:sz w:val="24"/>
                <w:szCs w:val="24"/>
              </w:rPr>
              <w:t xml:space="preserve"> company holds 49% of the subscribed share capital in Smart &amp; Co. Ltd. Mr. R has been appointed as the auditor at the Annual General </w:t>
            </w:r>
            <w:hyperlink r:id="rId18" w:history="1">
              <w:r w:rsidRPr="00485B39">
                <w:rPr>
                  <w:rFonts w:ascii="Times New Roman" w:eastAsia="Times New Roman" w:hAnsi="Times New Roman" w:cs="Times New Roman"/>
                  <w:color w:val="0000CD"/>
                  <w:sz w:val="24"/>
                  <w:szCs w:val="24"/>
                  <w:u w:val="single"/>
                </w:rPr>
                <w:t>Meeting</w:t>
              </w:r>
            </w:hyperlink>
            <w:r w:rsidRPr="00485B39">
              <w:rPr>
                <w:rFonts w:ascii="Times New Roman" w:eastAsia="Times New Roman" w:hAnsi="Times New Roman" w:cs="Times New Roman"/>
                <w:sz w:val="24"/>
                <w:szCs w:val="24"/>
              </w:rPr>
              <w:t xml:space="preserve"> of Smart &amp; Co. Ltd through an ordinary resolution. Certain members of the company object to this appointment on the ground that the appointment of auditors is violative of the provisions of the Companies Act, 1956. Examine the legal position with reference to the relevant provisions of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(c)</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Audit </w:t>
            </w:r>
            <w:hyperlink r:id="rId19" w:history="1">
              <w:r w:rsidRPr="00485B39">
                <w:rPr>
                  <w:rFonts w:ascii="Times New Roman" w:eastAsia="Times New Roman" w:hAnsi="Times New Roman" w:cs="Times New Roman"/>
                  <w:color w:val="0000CD"/>
                  <w:sz w:val="24"/>
                  <w:szCs w:val="24"/>
                  <w:u w:val="single"/>
                </w:rPr>
                <w:t>Accounts</w:t>
              </w:r>
            </w:hyperlink>
            <w:r w:rsidRPr="00485B39">
              <w:rPr>
                <w:rFonts w:ascii="Times New Roman" w:eastAsia="Times New Roman" w:hAnsi="Times New Roman" w:cs="Times New Roman"/>
                <w:sz w:val="24"/>
                <w:szCs w:val="24"/>
              </w:rPr>
              <w:t xml:space="preserve"> of a public company are not available. Examine the possibility of filing unaudited accounts with the Registrar of companies with reference to the relevant provisions of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2.</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Examine the validity of the resolution passed at the Annual General Meeting of a </w:t>
            </w:r>
            <w:hyperlink r:id="rId20" w:history="1">
              <w:r w:rsidRPr="00485B39">
                <w:rPr>
                  <w:rFonts w:ascii="Times New Roman" w:eastAsia="Times New Roman" w:hAnsi="Times New Roman" w:cs="Times New Roman"/>
                  <w:color w:val="0000CD"/>
                  <w:sz w:val="24"/>
                  <w:szCs w:val="24"/>
                  <w:u w:val="single"/>
                </w:rPr>
                <w:t>public company</w:t>
              </w:r>
            </w:hyperlink>
            <w:r w:rsidRPr="00485B39">
              <w:rPr>
                <w:rFonts w:ascii="Times New Roman" w:eastAsia="Times New Roman" w:hAnsi="Times New Roman" w:cs="Times New Roman"/>
                <w:sz w:val="24"/>
                <w:szCs w:val="24"/>
              </w:rPr>
              <w:t xml:space="preserve"> for payment of </w:t>
            </w:r>
            <w:hyperlink r:id="rId21" w:history="1">
              <w:r w:rsidRPr="00485B39">
                <w:rPr>
                  <w:rFonts w:ascii="Times New Roman" w:eastAsia="Times New Roman" w:hAnsi="Times New Roman" w:cs="Times New Roman"/>
                  <w:color w:val="0000CD"/>
                  <w:sz w:val="24"/>
                  <w:szCs w:val="24"/>
                  <w:u w:val="single"/>
                </w:rPr>
                <w:t>dividend</w:t>
              </w:r>
            </w:hyperlink>
            <w:r w:rsidRPr="00485B39">
              <w:rPr>
                <w:rFonts w:ascii="Times New Roman" w:eastAsia="Times New Roman" w:hAnsi="Times New Roman" w:cs="Times New Roman"/>
                <w:sz w:val="24"/>
                <w:szCs w:val="24"/>
              </w:rPr>
              <w:t xml:space="preserve"> at a rate higher than that recommended by the board of directors. Is it possible for the board of directors of the company to revoke the dividend declared at the Annual General Meeting?</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The board of directors of XYZ Limited having paid–up share capital of Rs. 6 crores and free reserves of Rs.3 crores proposes to increase the sitting fee which is at present Rs.5,000. They seek your advice about the maximum amount upto which the sitting fee may be increased without seeking the approval of the Central Government. Advise explaining the relevant provisions of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3.</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The board meeting of MNO Ltd. was held on 10th May,2008 at Chennai at 11a.m. At the time of starting the board meeting the number of directors present were 7.The total number of directors were 10. The board transacted ten items in the board meeting. At 12 noon after the completion of four items in the agenda 4 directors left the meeting. Examine the validity of these transactions explaining the relevant provisions of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An inspector was appointed under Section 235 of the Companies Act, 1956 to </w:t>
            </w:r>
            <w:r w:rsidRPr="00485B39">
              <w:rPr>
                <w:rFonts w:ascii="Times New Roman" w:eastAsia="Times New Roman" w:hAnsi="Times New Roman" w:cs="Times New Roman"/>
                <w:sz w:val="24"/>
                <w:szCs w:val="24"/>
              </w:rPr>
              <w:lastRenderedPageBreak/>
              <w:t>investigate the affairs of a public company. Mr. WM, the works manager of the company, who is aware of certain misdeeds of the management, desires to know whether he is entitled to any protection against dismissal by the company, if he discloses the misdeeds during the course of examination by the inspector. Advise him explaining the relevant provisions of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lastRenderedPageBreak/>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lastRenderedPageBreak/>
              <w:t>4.</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 scheme of amalgamation was approved by overwhelming majority of members of both the merging companies. The exchange ratio was fixed by a firm of reputed Chartered Accountants. When the scheme of amalgamation was awaiting sanction of the court, a small group of members of one of the merging companies raised objection on the ground that the exchange ratio was unfair. Examine with reference to decided case law whether the objection is likely to be sustained. What would be your answer in case similar objection was raised by the Central Government?</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The issued, subscribed and paid up capital of OPM Limited is Rs.5 crores consisting of 50,00,000 equity shares of Rs.10 each. The company has 700 members. A petition was made to the appropriate authority duly signed by 80 members holding 2,50,000 equity shares of the company seeking relief against oppression and mismanagement. Subsequently 20 of them withdrew their consent. Examine with reference to the relevant provisions of the Companies Act, 1956 and decided case law whether the petition is maintainable.</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Under what circumstances shall it be deemed that the substratum of a company has gone? A company has ceased to carry on two of the ten </w:t>
            </w:r>
            <w:hyperlink r:id="rId22" w:history="1">
              <w:r w:rsidRPr="00485B39">
                <w:rPr>
                  <w:rFonts w:ascii="Times New Roman" w:eastAsia="Times New Roman" w:hAnsi="Times New Roman" w:cs="Times New Roman"/>
                  <w:color w:val="0000CD"/>
                  <w:sz w:val="24"/>
                  <w:szCs w:val="24"/>
                  <w:u w:val="single"/>
                </w:rPr>
                <w:t>business</w:t>
              </w:r>
            </w:hyperlink>
            <w:r w:rsidRPr="00485B39">
              <w:rPr>
                <w:rFonts w:ascii="Times New Roman" w:eastAsia="Times New Roman" w:hAnsi="Times New Roman" w:cs="Times New Roman"/>
                <w:sz w:val="24"/>
                <w:szCs w:val="24"/>
              </w:rPr>
              <w:t xml:space="preserve"> stated as the main objects of the company. Examine whether the company can be wound up on the ground that substratum of the company is gone.</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What is meant by a "Sick industrial company" under the Companies Act, 1956? Whether the provisions of the Companies Act, 1956 relating to "Sick industrial company" are applicable to Government companies.</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 producer company wants to amend its Memorandum and Articles of Association. The director of the company approaches you for advice in this regard. Advise the director about the procedure to be followed for amending the Memorandum and Articles of Association of the company.</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Indian citizens incorporated a company in U.K. for the purpose of carrying on business there. Examine with reference to the relevant provisions of the Companies Act, 1956 whether it is a "Foreign Company". What would be your answer in case the U.K. company was incorporated by a company registered in India?</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7.</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Mr. X a Director of XYZ Limited received a show–cause notice from the Registrar of Companies for an offence under Section 297 (1) of the Companies Act, 1956 in respect of certain contracts entered into with the company without the approval of the Central Government. The offence is punishable with fine only under Section 629A of the Act. He seeks your advice whether he can take steps for getting the offence compounded either before or after the prosecution is launched. Advise him explaining the effect of compounding of offence either before or after institution of prosecution.</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Mr. X applied to the Central Government for allotment of Director Identification Number. What are the obligations of Mr. X and the companies in which he is </w:t>
            </w:r>
            <w:r w:rsidRPr="00485B39">
              <w:rPr>
                <w:rFonts w:ascii="Times New Roman" w:eastAsia="Times New Roman" w:hAnsi="Times New Roman" w:cs="Times New Roman"/>
                <w:sz w:val="24"/>
                <w:szCs w:val="24"/>
              </w:rPr>
              <w:lastRenderedPageBreak/>
              <w:t>appointed as a director, after â€œDINâ€ is allotted to him, under the Companies Act, 1956 and the rules made thereunder?</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lastRenderedPageBreak/>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lastRenderedPageBreak/>
              <w:t>8.</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Mr. Suresh, an additional director appointed by the board of directors of a public company, is proposed to be appointed as a regular director in the Annual General Meeting. Explain the requirements under the Companies Act, 1956 to give effect to the proposed appointment.</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Shri J is already the managing director of two companies viz., M/s ABC Ltd. and M/s CBA Ltd. M/s DEF Ltd. wants to appoint shri J as the managing director of their company for a period of five years from 1.12.2008. You are required to prepare a draft board resolution for the appointment of Shri J as managing director of M/s DEF Ltd., taking into consideration the requirements under the Companies Act, 1956.</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5</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bl>
    <w:p w:rsidR="00485B39" w:rsidRPr="00485B39" w:rsidRDefault="00485B39" w:rsidP="00485B39">
      <w:pPr>
        <w:spacing w:after="0" w:line="240" w:lineRule="auto"/>
        <w:rPr>
          <w:rFonts w:ascii="Times New Roman" w:eastAsia="Times New Roman" w:hAnsi="Times New Roman" w:cs="Times New Roman"/>
          <w:vanish/>
          <w:sz w:val="24"/>
          <w:szCs w:val="24"/>
        </w:rPr>
      </w:pPr>
      <w:r w:rsidRPr="00485B39">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485B39" w:rsidRPr="00485B39" w:rsidTr="00485B39">
        <w:trPr>
          <w:tblCellSpacing w:w="15" w:type="dxa"/>
        </w:trPr>
        <w:tc>
          <w:tcPr>
            <w:tcW w:w="0" w:type="auto"/>
            <w:vAlign w:val="center"/>
            <w:hideMark/>
          </w:tcPr>
          <w:p w:rsidR="00485B39" w:rsidRPr="00485B39" w:rsidRDefault="00485B39" w:rsidP="00485B39">
            <w:pPr>
              <w:spacing w:after="0" w:line="240" w:lineRule="auto"/>
              <w:jc w:val="center"/>
              <w:rPr>
                <w:rFonts w:ascii="Times New Roman" w:eastAsia="Times New Roman" w:hAnsi="Times New Roman" w:cs="Times New Roman"/>
                <w:sz w:val="24"/>
                <w:szCs w:val="24"/>
              </w:rPr>
            </w:pPr>
            <w:r w:rsidRPr="00485B39">
              <w:rPr>
                <w:rFonts w:ascii="Times New Roman" w:eastAsia="Times New Roman" w:hAnsi="Times New Roman" w:cs="Times New Roman"/>
                <w:b/>
                <w:bCs/>
                <w:sz w:val="24"/>
                <w:szCs w:val="24"/>
              </w:rPr>
              <w:t>Section — B</w:t>
            </w:r>
          </w:p>
        </w:tc>
      </w:tr>
      <w:tr w:rsidR="00485B39" w:rsidRPr="00485B39" w:rsidTr="00485B39">
        <w:trPr>
          <w:tblCellSpacing w:w="15" w:type="dxa"/>
        </w:trPr>
        <w:tc>
          <w:tcPr>
            <w:tcW w:w="0" w:type="auto"/>
            <w:vAlign w:val="center"/>
            <w:hideMark/>
          </w:tcPr>
          <w:p w:rsidR="00485B39" w:rsidRPr="00485B39" w:rsidRDefault="00485B39" w:rsidP="00485B39">
            <w:pPr>
              <w:spacing w:after="0" w:line="240" w:lineRule="auto"/>
              <w:jc w:val="center"/>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Question No. 9 is compulsory. Out or remaining questions in Section B,</w:t>
            </w:r>
            <w:r w:rsidRPr="00485B39">
              <w:rPr>
                <w:rFonts w:ascii="Times New Roman" w:eastAsia="Times New Roman" w:hAnsi="Times New Roman" w:cs="Times New Roman"/>
                <w:sz w:val="24"/>
                <w:szCs w:val="24"/>
              </w:rPr>
              <w:br/>
              <w:t xml:space="preserve">answer </w:t>
            </w:r>
            <w:r w:rsidRPr="00485B39">
              <w:rPr>
                <w:rFonts w:ascii="Times New Roman" w:eastAsia="Times New Roman" w:hAnsi="Times New Roman" w:cs="Times New Roman"/>
                <w:b/>
                <w:bCs/>
                <w:sz w:val="24"/>
                <w:szCs w:val="24"/>
              </w:rPr>
              <w:t>any four</w:t>
            </w:r>
            <w:r w:rsidRPr="00485B39">
              <w:rPr>
                <w:rFonts w:ascii="Times New Roman" w:eastAsia="Times New Roman" w:hAnsi="Times New Roman" w:cs="Times New Roman"/>
                <w:sz w:val="24"/>
                <w:szCs w:val="24"/>
              </w:rPr>
              <w:t xml:space="preserve"> questions.</w:t>
            </w:r>
          </w:p>
        </w:tc>
      </w:tr>
    </w:tbl>
    <w:p w:rsidR="00485B39" w:rsidRPr="00485B39" w:rsidRDefault="00485B39" w:rsidP="00485B39">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90"/>
        <w:gridCol w:w="375"/>
        <w:gridCol w:w="8105"/>
        <w:gridCol w:w="210"/>
        <w:gridCol w:w="370"/>
      </w:tblGrid>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9.</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Answer </w:t>
            </w:r>
            <w:r w:rsidRPr="00485B39">
              <w:rPr>
                <w:rFonts w:ascii="Times New Roman" w:eastAsia="Times New Roman" w:hAnsi="Times New Roman" w:cs="Times New Roman"/>
                <w:b/>
                <w:bCs/>
                <w:sz w:val="24"/>
                <w:szCs w:val="24"/>
              </w:rPr>
              <w:t>any one</w:t>
            </w:r>
            <w:r w:rsidRPr="00485B39">
              <w:rPr>
                <w:rFonts w:ascii="Times New Roman" w:eastAsia="Times New Roman" w:hAnsi="Times New Roman" w:cs="Times New Roman"/>
                <w:sz w:val="24"/>
                <w:szCs w:val="24"/>
              </w:rPr>
              <w:t xml:space="preserve"> of the following: </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A company proposes to make a public issue of equity shares for financing its project through book building process. It proposes to fix the floor price of the share at Rs.500 for a share of Rs. 10. Answer the following with reference to SEBI (Disclosure and Investor Protection) guidelines: </w:t>
            </w:r>
            <w:r w:rsidRPr="00485B39">
              <w:rPr>
                <w:rFonts w:ascii="Times New Roman" w:eastAsia="Times New Roman" w:hAnsi="Times New Roman" w:cs="Times New Roman"/>
                <w:sz w:val="24"/>
                <w:szCs w:val="24"/>
              </w:rPr>
              <w:br/>
              <w:t xml:space="preserve">What is the price band that may be indicated in the red herring prospectus? </w:t>
            </w:r>
          </w:p>
          <w:p w:rsidR="00485B39" w:rsidRPr="00485B39" w:rsidRDefault="00485B39" w:rsidP="00485B39">
            <w:pPr>
              <w:spacing w:before="100" w:beforeAutospacing="1" w:after="100" w:afterAutospacing="1" w:line="240" w:lineRule="auto"/>
              <w:jc w:val="both"/>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If the company wants to lower the floor price during the bidding period in order to increase the response to the issue, state the conditions subject to which such revision can be made.</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w:t>
            </w:r>
          </w:p>
        </w:tc>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(b)</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Explain clearly the meaning of the term "Green shoe option" in relation to a public company going for public offer of equity shares. What disclosures is such a company required to make in the draft red herring prospectus in accordance with SEBI (Disclosure and Investor Protection) guidelines?</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10.</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 xml:space="preserve">Mr. Basu desires to draw foreign exchange for the following purposes: </w:t>
            </w:r>
          </w:p>
          <w:tbl>
            <w:tblPr>
              <w:tblW w:w="0" w:type="auto"/>
              <w:tblCellSpacing w:w="15" w:type="dxa"/>
              <w:tblCellMar>
                <w:top w:w="15" w:type="dxa"/>
                <w:left w:w="15" w:type="dxa"/>
                <w:bottom w:w="15" w:type="dxa"/>
                <w:right w:w="15" w:type="dxa"/>
              </w:tblCellMar>
              <w:tblLook w:val="04A0"/>
            </w:tblPr>
            <w:tblGrid>
              <w:gridCol w:w="435"/>
              <w:gridCol w:w="7955"/>
            </w:tblGrid>
            <w:tr w:rsidR="00485B39" w:rsidRPr="00485B39">
              <w:trPr>
                <w:tblCellSpacing w:w="15" w:type="dxa"/>
              </w:trPr>
              <w:tc>
                <w:tcPr>
                  <w:tcW w:w="0" w:type="auto"/>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Payment related to "Call back services" of telephones.</w:t>
                  </w:r>
                </w:p>
              </w:tc>
            </w:tr>
            <w:tr w:rsidR="00485B39" w:rsidRPr="00485B39">
              <w:trPr>
                <w:tblCellSpacing w:w="15" w:type="dxa"/>
              </w:trPr>
              <w:tc>
                <w:tcPr>
                  <w:tcW w:w="0" w:type="auto"/>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(ii)</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USD 1,20,000 for studies abroad on the basis of estimates given by the foreign university.</w:t>
                  </w:r>
                </w:p>
              </w:tc>
            </w:tr>
            <w:tr w:rsidR="00485B39" w:rsidRPr="00485B39">
              <w:trPr>
                <w:tblCellSpacing w:w="15" w:type="dxa"/>
              </w:trPr>
              <w:tc>
                <w:tcPr>
                  <w:tcW w:w="0" w:type="auto"/>
                  <w:vAlign w:val="center"/>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(iii)</w:t>
                  </w:r>
                </w:p>
              </w:tc>
              <w:tc>
                <w:tcPr>
                  <w:tcW w:w="0" w:type="auto"/>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USD 25,000 for sending a cultural troupe on a tour of Europe.</w:t>
                  </w:r>
                </w:p>
              </w:tc>
            </w:tr>
          </w:tbl>
          <w:p w:rsidR="00485B39" w:rsidRPr="00485B39" w:rsidRDefault="00485B39" w:rsidP="00485B39">
            <w:pPr>
              <w:spacing w:before="100" w:beforeAutospacing="1" w:after="100" w:afterAutospacing="1"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Advise him, whether he can get foreign exchange and, if so, under what conditions.</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11.</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The Competition Act, 2002 deals with the agreement. Differentiate between Horizontal Agreement and Vertical Agreement.</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12.</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In what way does the Reserve Bank of India regulate the determination of loans and advances which can be made by a Banking Company under the Banking Regulation Act, 1949? Explain.</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lastRenderedPageBreak/>
              <w:t>13.</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Enumerate the obligations of banking companies under the Prevention of Money Laundering Act, 2002.</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r w:rsidR="00485B39" w:rsidRPr="00485B39" w:rsidTr="00485B39">
        <w:trPr>
          <w:tblCellSpacing w:w="0" w:type="dxa"/>
          <w:jc w:val="center"/>
        </w:trPr>
        <w:tc>
          <w:tcPr>
            <w:tcW w:w="100" w:type="pct"/>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14.</w:t>
            </w:r>
          </w:p>
        </w:tc>
        <w:tc>
          <w:tcPr>
            <w:tcW w:w="0" w:type="auto"/>
            <w:gridSpan w:val="2"/>
            <w:vAlign w:val="center"/>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Explain the ‘Rule of reasonable construction’ as may be applied in determining whether a particular act of a director of a company is ‘ultra vires’ or &amp;lsqu;intra vires’ of the objects of the company.</w:t>
            </w:r>
          </w:p>
        </w:tc>
        <w:tc>
          <w:tcPr>
            <w:tcW w:w="0" w:type="auto"/>
            <w:noWrap/>
            <w:hideMark/>
          </w:tcPr>
          <w:p w:rsidR="00485B39" w:rsidRPr="00485B39" w:rsidRDefault="00485B39" w:rsidP="00485B39">
            <w:pPr>
              <w:spacing w:after="0" w:line="240" w:lineRule="auto"/>
              <w:jc w:val="right"/>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6</w:t>
            </w:r>
          </w:p>
        </w:tc>
        <w:tc>
          <w:tcPr>
            <w:tcW w:w="0" w:type="auto"/>
            <w:hideMark/>
          </w:tcPr>
          <w:p w:rsidR="00485B39" w:rsidRPr="00485B39" w:rsidRDefault="00485B39" w:rsidP="00485B39">
            <w:pPr>
              <w:spacing w:after="0" w:line="240" w:lineRule="auto"/>
              <w:rPr>
                <w:rFonts w:ascii="Times New Roman" w:eastAsia="Times New Roman" w:hAnsi="Times New Roman" w:cs="Times New Roman"/>
                <w:sz w:val="24"/>
                <w:szCs w:val="24"/>
              </w:rPr>
            </w:pPr>
            <w:r w:rsidRPr="00485B39">
              <w:rPr>
                <w:rFonts w:ascii="Times New Roman" w:eastAsia="Times New Roman" w:hAnsi="Times New Roman" w:cs="Times New Roman"/>
                <w:sz w:val="24"/>
                <w:szCs w:val="24"/>
              </w:rPr>
              <w:t>(0)</w:t>
            </w:r>
          </w:p>
        </w:tc>
      </w:tr>
    </w:tbl>
    <w:p w:rsidR="005A7DF2" w:rsidRDefault="005A7DF2"/>
    <w:p w:rsidR="005A7DF2" w:rsidRDefault="005A7DF2">
      <w:r>
        <w:br w:type="page"/>
      </w:r>
    </w:p>
    <w:p w:rsidR="00485B39" w:rsidRDefault="005A7DF2">
      <w:r>
        <w:lastRenderedPageBreak/>
        <w:t>May 2008</w:t>
      </w:r>
    </w:p>
    <w:p w:rsidR="005A7DF2" w:rsidRDefault="005A7DF2"/>
    <w:tbl>
      <w:tblPr>
        <w:tblW w:w="5000" w:type="pct"/>
        <w:tblCellSpacing w:w="15" w:type="dxa"/>
        <w:tblCellMar>
          <w:top w:w="15" w:type="dxa"/>
          <w:left w:w="15" w:type="dxa"/>
          <w:bottom w:w="15" w:type="dxa"/>
          <w:right w:w="15" w:type="dxa"/>
        </w:tblCellMar>
        <w:tblLook w:val="04A0"/>
      </w:tblPr>
      <w:tblGrid>
        <w:gridCol w:w="4725"/>
        <w:gridCol w:w="4725"/>
      </w:tblGrid>
      <w:tr w:rsidR="005A7DF2" w:rsidRPr="005A7DF2" w:rsidTr="005A7DF2">
        <w:trPr>
          <w:tblCellSpacing w:w="15" w:type="dxa"/>
        </w:trPr>
        <w:tc>
          <w:tcPr>
            <w:tcW w:w="2500" w:type="pct"/>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b/>
                <w:bCs/>
                <w:sz w:val="24"/>
                <w:szCs w:val="24"/>
              </w:rPr>
              <w:t>Roll No……………</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p>
        </w:tc>
      </w:tr>
      <w:tr w:rsidR="005A7DF2" w:rsidRPr="005A7DF2" w:rsidTr="005A7DF2">
        <w:trPr>
          <w:tblCellSpacing w:w="15" w:type="dxa"/>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b/>
                <w:bCs/>
                <w:sz w:val="24"/>
                <w:szCs w:val="24"/>
              </w:rPr>
              <w:t>Total No. of Questions — 9]</w:t>
            </w:r>
          </w:p>
        </w:tc>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b/>
                <w:bCs/>
                <w:sz w:val="24"/>
                <w:szCs w:val="24"/>
              </w:rPr>
              <w:t>[Total No. of Printed Pages — 5</w:t>
            </w:r>
          </w:p>
        </w:tc>
      </w:tr>
      <w:tr w:rsidR="005A7DF2" w:rsidRPr="005A7DF2" w:rsidTr="005A7DF2">
        <w:trPr>
          <w:tblCellSpacing w:w="15" w:type="dxa"/>
        </w:trPr>
        <w:tc>
          <w:tcPr>
            <w:tcW w:w="2500" w:type="pct"/>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b/>
                <w:bCs/>
                <w:sz w:val="24"/>
                <w:szCs w:val="24"/>
              </w:rPr>
              <w:t>Time Allowed : 3 Hours</w:t>
            </w:r>
          </w:p>
        </w:tc>
        <w:tc>
          <w:tcPr>
            <w:tcW w:w="2500" w:type="pct"/>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b/>
                <w:bCs/>
                <w:sz w:val="24"/>
                <w:szCs w:val="24"/>
              </w:rPr>
              <w:t>Maximum Marks : 100</w:t>
            </w:r>
          </w:p>
        </w:tc>
      </w:tr>
    </w:tbl>
    <w:p w:rsidR="005A7DF2" w:rsidRPr="005A7DF2" w:rsidRDefault="005A7DF2" w:rsidP="005A7DF2">
      <w:pPr>
        <w:spacing w:after="0" w:line="240" w:lineRule="auto"/>
        <w:rPr>
          <w:rFonts w:ascii="Times New Roman" w:eastAsia="Times New Roman" w:hAnsi="Times New Roman" w:cs="Times New Roman"/>
          <w:vanish/>
          <w:sz w:val="24"/>
          <w:szCs w:val="24"/>
        </w:rPr>
      </w:pPr>
      <w:r w:rsidRPr="005A7DF2">
        <w:rPr>
          <w:rFonts w:ascii="Times New Roman" w:eastAsia="Times New Roman" w:hAnsi="Times New Roman" w:cs="Times New Roman"/>
          <w:sz w:val="24"/>
          <w:szCs w:val="24"/>
        </w:rPr>
        <w:pict/>
      </w:r>
    </w:p>
    <w:tbl>
      <w:tblPr>
        <w:tblW w:w="5000" w:type="pct"/>
        <w:tblCellSpacing w:w="15" w:type="dxa"/>
        <w:tblCellMar>
          <w:top w:w="15" w:type="dxa"/>
          <w:left w:w="15" w:type="dxa"/>
          <w:bottom w:w="15" w:type="dxa"/>
          <w:right w:w="15" w:type="dxa"/>
        </w:tblCellMar>
        <w:tblLook w:val="04A0"/>
      </w:tblPr>
      <w:tblGrid>
        <w:gridCol w:w="9450"/>
      </w:tblGrid>
      <w:tr w:rsidR="005A7DF2" w:rsidRPr="005A7DF2" w:rsidTr="005A7DF2">
        <w:trPr>
          <w:tblCellSpacing w:w="15" w:type="dxa"/>
        </w:trPr>
        <w:tc>
          <w:tcPr>
            <w:tcW w:w="0" w:type="auto"/>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answers in Hindi, his answers in Hindi will not be valued.</w:t>
            </w:r>
          </w:p>
        </w:tc>
      </w:tr>
      <w:tr w:rsidR="005A7DF2" w:rsidRPr="005A7DF2" w:rsidTr="005A7DF2">
        <w:trPr>
          <w:tblCellSpacing w:w="15" w:type="dxa"/>
        </w:trPr>
        <w:tc>
          <w:tcPr>
            <w:tcW w:w="0" w:type="auto"/>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Examinees are required to answer the questions in the following manner:</w:t>
            </w:r>
          </w:p>
        </w:tc>
      </w:tr>
      <w:tr w:rsidR="005A7DF2" w:rsidRPr="005A7DF2" w:rsidTr="005A7DF2">
        <w:trPr>
          <w:tblCellSpacing w:w="15" w:type="dxa"/>
        </w:trPr>
        <w:tc>
          <w:tcPr>
            <w:tcW w:w="0" w:type="auto"/>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Questions </w:t>
            </w:r>
            <w:r w:rsidRPr="005A7DF2">
              <w:rPr>
                <w:rFonts w:ascii="Times New Roman" w:eastAsia="Times New Roman" w:hAnsi="Times New Roman" w:cs="Times New Roman"/>
                <w:b/>
                <w:bCs/>
                <w:sz w:val="24"/>
                <w:szCs w:val="24"/>
              </w:rPr>
              <w:t>1,2</w:t>
            </w:r>
            <w:r w:rsidRPr="005A7DF2">
              <w:rPr>
                <w:rFonts w:ascii="Times New Roman" w:eastAsia="Times New Roman" w:hAnsi="Times New Roman" w:cs="Times New Roman"/>
                <w:sz w:val="24"/>
                <w:szCs w:val="24"/>
              </w:rPr>
              <w:t xml:space="preserve"> and </w:t>
            </w:r>
            <w:r w:rsidRPr="005A7DF2">
              <w:rPr>
                <w:rFonts w:ascii="Times New Roman" w:eastAsia="Times New Roman" w:hAnsi="Times New Roman" w:cs="Times New Roman"/>
                <w:b/>
                <w:bCs/>
                <w:sz w:val="24"/>
                <w:szCs w:val="24"/>
              </w:rPr>
              <w:t>3</w:t>
            </w:r>
            <w:r w:rsidRPr="005A7DF2">
              <w:rPr>
                <w:rFonts w:ascii="Times New Roman" w:eastAsia="Times New Roman" w:hAnsi="Times New Roman" w:cs="Times New Roman"/>
                <w:sz w:val="24"/>
                <w:szCs w:val="24"/>
              </w:rPr>
              <w:t xml:space="preserve"> are compulsory.</w:t>
            </w:r>
          </w:p>
        </w:tc>
      </w:tr>
      <w:tr w:rsidR="005A7DF2" w:rsidRPr="005A7DF2" w:rsidTr="005A7DF2">
        <w:trPr>
          <w:tblCellSpacing w:w="15" w:type="dxa"/>
        </w:trPr>
        <w:tc>
          <w:tcPr>
            <w:tcW w:w="0" w:type="auto"/>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Answer any </w:t>
            </w:r>
            <w:r w:rsidRPr="005A7DF2">
              <w:rPr>
                <w:rFonts w:ascii="Times New Roman" w:eastAsia="Times New Roman" w:hAnsi="Times New Roman" w:cs="Times New Roman"/>
                <w:b/>
                <w:bCs/>
                <w:sz w:val="24"/>
                <w:szCs w:val="24"/>
              </w:rPr>
              <w:t>four</w:t>
            </w:r>
            <w:r w:rsidRPr="005A7DF2">
              <w:rPr>
                <w:rFonts w:ascii="Times New Roman" w:eastAsia="Times New Roman" w:hAnsi="Times New Roman" w:cs="Times New Roman"/>
                <w:sz w:val="24"/>
                <w:szCs w:val="24"/>
              </w:rPr>
              <w:t xml:space="preserve"> questions from the rest.</w:t>
            </w:r>
          </w:p>
        </w:tc>
      </w:tr>
      <w:tr w:rsidR="005A7DF2" w:rsidRPr="005A7DF2" w:rsidT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Marks</w:t>
            </w:r>
          </w:p>
        </w:tc>
      </w:tr>
    </w:tbl>
    <w:p w:rsidR="005A7DF2" w:rsidRPr="005A7DF2" w:rsidRDefault="005A7DF2" w:rsidP="005A7DF2">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06"/>
        <w:gridCol w:w="370"/>
        <w:gridCol w:w="384"/>
        <w:gridCol w:w="7554"/>
        <w:gridCol w:w="466"/>
        <w:gridCol w:w="370"/>
      </w:tblGrid>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1.</w:t>
            </w:r>
          </w:p>
        </w:tc>
        <w:tc>
          <w:tcPr>
            <w:tcW w:w="0" w:type="auto"/>
            <w:gridSpan w:val="3"/>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Answer any </w:t>
            </w:r>
            <w:r w:rsidRPr="005A7DF2">
              <w:rPr>
                <w:rFonts w:ascii="Times New Roman" w:eastAsia="Times New Roman" w:hAnsi="Times New Roman" w:cs="Times New Roman"/>
                <w:b/>
                <w:bCs/>
                <w:sz w:val="24"/>
                <w:szCs w:val="24"/>
              </w:rPr>
              <w:t>two</w:t>
            </w:r>
            <w:r w:rsidRPr="005A7DF2">
              <w:rPr>
                <w:rFonts w:ascii="Times New Roman" w:eastAsia="Times New Roman" w:hAnsi="Times New Roman" w:cs="Times New Roman"/>
                <w:sz w:val="24"/>
                <w:szCs w:val="24"/>
              </w:rPr>
              <w:t xml:space="preserve"> of the following:</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Primus Group of Companies has three Companies, viz., Primus Rolling Mills Ltd., Primus Steel Pipe Manufacturers ltd. and Primus marketing Company ltd. All the three Companies want to appoint Mr. Prem as their Managing Director. You are required to state with reference to the provisions of the Companies Act, 1956 whether such appointments are permissible.</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Working of City Stock Exchange Association Ltd., is not being carried on by its governing Board in public interest. On receipt of representations from various investors and Investors’ Association, the Central government is thinking to withdraw the recognition granted to the said Stock Exchange. You are required to state the circumstances the procedure for withdrawal of such recognition as per the provisions of Securities Contracts (Regulation) Act, 1956 in this regard. Also state the effect of such withdrawal on the contracts outstanding on the date of withdrawal.</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(c)</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The governing body of City Stock Exchange Association Ltd., is desirous of putting various restriction on voting rights of its members to be exercised in a meeting and on their right to appoint a proxy. You are required to state whether the same is permissible. Also state the role of Central Government in this respect.</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2.</w:t>
            </w:r>
          </w:p>
        </w:tc>
        <w:tc>
          <w:tcPr>
            <w:tcW w:w="0" w:type="auto"/>
            <w:gridSpan w:val="3"/>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Answer any </w:t>
            </w:r>
            <w:r w:rsidRPr="005A7DF2">
              <w:rPr>
                <w:rFonts w:ascii="Times New Roman" w:eastAsia="Times New Roman" w:hAnsi="Times New Roman" w:cs="Times New Roman"/>
                <w:b/>
                <w:bCs/>
                <w:sz w:val="24"/>
                <w:szCs w:val="24"/>
              </w:rPr>
              <w:t>two</w:t>
            </w:r>
            <w:r w:rsidRPr="005A7DF2">
              <w:rPr>
                <w:rFonts w:ascii="Times New Roman" w:eastAsia="Times New Roman" w:hAnsi="Times New Roman" w:cs="Times New Roman"/>
                <w:sz w:val="24"/>
                <w:szCs w:val="24"/>
              </w:rPr>
              <w:t xml:space="preserve"> of the following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TKM Exporter of New Delhi are engaged in Export Business. It made certain exports but failed to realise and repatriate to India the foreign exchange due on its exports. The Adjudicating Authority imposed a penalty under the provisions of Foreign Exchange Management Act, 1999 (FEMA). Being aggrieved by this penalty, the said exporter seeks your advice as to the authority to which appeal can be made and the time limit for making such appeals. You are required to advise on the matter.</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Mr. Kale, an Indian National desires to obtain foreign exchange for the following purposes: </w:t>
            </w:r>
          </w:p>
          <w:tbl>
            <w:tblPr>
              <w:tblW w:w="0" w:type="auto"/>
              <w:tblCellSpacing w:w="15" w:type="dxa"/>
              <w:tblCellMar>
                <w:top w:w="15" w:type="dxa"/>
                <w:left w:w="15" w:type="dxa"/>
                <w:bottom w:w="15" w:type="dxa"/>
                <w:right w:w="15" w:type="dxa"/>
              </w:tblCellMar>
              <w:tblLook w:val="04A0"/>
            </w:tblPr>
            <w:tblGrid>
              <w:gridCol w:w="435"/>
              <w:gridCol w:w="7208"/>
            </w:tblGrid>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Remittance of US Dollar 50,000 out of winnings on a lottery ticket.</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US Dollar 100,000 for sending a tour of a cultural group to USA.</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US Dollar 50,000 for meeting the expenses of his business tour to Europe.</w:t>
                  </w:r>
                </w:p>
              </w:tc>
            </w:tr>
          </w:tbl>
          <w:p w:rsidR="005A7DF2" w:rsidRPr="005A7DF2" w:rsidRDefault="005A7DF2" w:rsidP="005A7DF2">
            <w:pPr>
              <w:spacing w:before="100" w:beforeAutospacing="1" w:after="100" w:afterAutospacing="1"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Advise him, if he can get the Foreign Exchange and under what conditions.</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(c)</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In a proceeding before the Competition Commission of India involving two Pharmaceutical companies, the plaintiff requested the presiding officer to call upon the services of experts from the pharmaceutical sector to determine the truth of the allegations leveled by it against the respondent. The respondent opposed the request on the ground that such action cannot be taken by the Competition Commission. You are required to state with reference to the provisions of the Competition Act, 2002, whether the contention of the respondent is tenable.</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3+4</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The Central Government has formed as opinion that Mr. CBM (a member of the Competition Commission of India) has acquired such financial interest that it may affect prejudicially his functions as a member of the Competition Commission and it wants to remove him from his office. You are required to state with reference to the provisions of the Competition Act, 2002, whether the Central Government can do so and if yes, how?</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  </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3.</w:t>
            </w:r>
          </w:p>
        </w:tc>
        <w:tc>
          <w:tcPr>
            <w:tcW w:w="0" w:type="auto"/>
            <w:gridSpan w:val="3"/>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Answer any two of the following: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What do you understand by the term "Price Sensitive Information" as contemplated in the Securities and Exchange Board of India Act, 1992 ? What are the information which can be deemed to be "Price Sensitive Information".</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4+4</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MGR Ltd. wants to issue certain shares on preferential basis and has sought your advise in respect of pricing the shares for such issues. You are required to state the Guidelines issued by Securities and Exchange Board of India in respect of pricing of the issue of shares on a preferential basis.</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  </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Excel Ltd., a Public Limited Company listed with the Stock Exchange, Mumbai, wants to make issue of equity shares on preferential basis pursuant to a scheme approved under Corporate Debt Restructuring framework specified by Reserve Bank of India to various persons as may be selected by the Board of Directors of the Company. Following information relevant to the preferential issue is available. </w:t>
            </w:r>
          </w:p>
          <w:tbl>
            <w:tblPr>
              <w:tblW w:w="0" w:type="auto"/>
              <w:tblCellSpacing w:w="15" w:type="dxa"/>
              <w:tblCellMar>
                <w:top w:w="15" w:type="dxa"/>
                <w:left w:w="15" w:type="dxa"/>
                <w:bottom w:w="15" w:type="dxa"/>
                <w:right w:w="15" w:type="dxa"/>
              </w:tblCellMar>
              <w:tblLook w:val="04A0"/>
            </w:tblPr>
            <w:tblGrid>
              <w:gridCol w:w="435"/>
              <w:gridCol w:w="7413"/>
            </w:tblGrid>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Total No. of equity shares to be issued : 50 lac equity shares of Rs. 10 each out of which 30 lac equity shares will be allotted on 30</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June, 2008 as fully paid up and balance 20 lac equity shares shall be allotted on the same date but paid up to Rs. 5 each and balance Rs. 5 shall be called upon at a later date and shall be paid up on 30</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November, 2008.</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Out of the proposed allottees some persons are holding their shares in Excel Ltd. in physical form and not in dematerialed form and some persons had sold their entire shareholding in Excel Ltd. in January, 2008.</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The meeting of general body of shareholders for approving the preferential </w:t>
                  </w:r>
                  <w:r w:rsidRPr="005A7DF2">
                    <w:rPr>
                      <w:rFonts w:ascii="Times New Roman" w:eastAsia="Times New Roman" w:hAnsi="Times New Roman" w:cs="Times New Roman"/>
                      <w:sz w:val="24"/>
                      <w:szCs w:val="24"/>
                    </w:rPr>
                    <w:lastRenderedPageBreak/>
                    <w:t>issue was held on 15</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March, 2008.</w:t>
                  </w:r>
                </w:p>
              </w:tc>
            </w:tr>
            <w:tr w:rsidR="005A7DF2" w:rsidRPr="005A7DF2">
              <w:trPr>
                <w:tblCellSpacing w:w="15" w:type="dxa"/>
              </w:trPr>
              <w:tc>
                <w:tcPr>
                  <w:tcW w:w="0" w:type="auto"/>
                  <w:gridSpan w:val="2"/>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Based on the above information you are required to answer the following queries with reference to the SEBI (Disclosure and Investor Protection) Guidelines, 2000:</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What would be the lock–in period for the shares allotted on preferential basis?</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Who are the persons not entitled for allotment of shares on preferential basis?</w:t>
                  </w:r>
                </w:p>
              </w:tc>
            </w:tr>
          </w:tbl>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(c)</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Explain the rules relating to interpretation of statues when the terms "notwithstanding" and "Subject to" are used in any provision of an Act.</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5+3</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State the effect of the words "notwithstanding anything contained in this Act" used in Section 408 of the Companies Act, 1956 which vests certain powers in the Central Government to prevent oppression or mismanagement.</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  </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4.</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Mr. Raj is director in 14 public limited companies as on 30</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July, 2007 and continues to be so till 26</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September, 2007. The following companies appoints Mr. Raj as a director at their respective Annual General Meetings held on dates mentioned against their names: </w:t>
            </w:r>
          </w:p>
          <w:tbl>
            <w:tblPr>
              <w:tblW w:w="0" w:type="auto"/>
              <w:tblCellSpacing w:w="15" w:type="dxa"/>
              <w:tblCellMar>
                <w:top w:w="15" w:type="dxa"/>
                <w:left w:w="15" w:type="dxa"/>
                <w:bottom w:w="15" w:type="dxa"/>
                <w:right w:w="15" w:type="dxa"/>
              </w:tblCellMar>
              <w:tblLook w:val="04A0"/>
            </w:tblPr>
            <w:tblGrid>
              <w:gridCol w:w="355"/>
              <w:gridCol w:w="7493"/>
            </w:tblGrid>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(1)</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MLP Ltd. (AGM held on 27</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September, 2007)</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(2)</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PAT Private Ltd. (AGM held on 25</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September, 2007)</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(3)</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Retail Traders Association (a company registered under Section 25 of the Companies Act, 1956 (AGM held on 26</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September, 2007)</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(4)</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KMC Ltd. (AGM held on 29</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September, 2007)</w:t>
                  </w:r>
                </w:p>
              </w:tc>
            </w:tr>
          </w:tbl>
          <w:p w:rsidR="005A7DF2" w:rsidRPr="005A7DF2" w:rsidRDefault="005A7DF2" w:rsidP="005A7DF2">
            <w:pPr>
              <w:spacing w:before="100" w:beforeAutospacing="1" w:after="100" w:afterAutospacing="1"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You are required to state with reference to the relevant provisions of the Companies Act, 1956 the options available to Mr. Raj in respect of accepting or not accepting the appointment of the above companies.</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What do you understand by the term "Director Identification Number" (DIN) ? Describe the procedure to obtain the same as enumerated under the Companies Act, 1956 read with the relevant Rules.</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 group of shareholders has approached you for advice regarding the affairs of LPM Paper Mills Ltd. According to them, the management of the company is not carrying out its functions in accordance with the prudent commercial practice and if the affairs of the company are allowed to run in future in the same manner, the company’s solvency would be in danger. They want that a Special Audit be conducted to find out the actual nature of the transactions. </w:t>
            </w:r>
          </w:p>
          <w:tbl>
            <w:tblPr>
              <w:tblW w:w="0" w:type="auto"/>
              <w:tblCellSpacing w:w="15" w:type="dxa"/>
              <w:tblCellMar>
                <w:top w:w="15" w:type="dxa"/>
                <w:left w:w="15" w:type="dxa"/>
                <w:bottom w:w="15" w:type="dxa"/>
                <w:right w:w="15" w:type="dxa"/>
              </w:tblCellMar>
              <w:tblLook w:val="04A0"/>
            </w:tblPr>
            <w:tblGrid>
              <w:gridCol w:w="369"/>
              <w:gridCol w:w="7479"/>
            </w:tblGrid>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You are required to state with reference to the provisions of the Companies Act, 1956, as to when a special audit can be directed and by whom ?</w:t>
                  </w:r>
                </w:p>
              </w:tc>
            </w:tr>
            <w:tr w:rsidR="005A7DF2" w:rsidRPr="005A7DF2">
              <w:trPr>
                <w:tblCellSpacing w:w="15" w:type="dxa"/>
              </w:trPr>
              <w:tc>
                <w:tcPr>
                  <w:tcW w:w="0" w:type="auto"/>
                  <w:vAlign w:val="center"/>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Draft an application to be submitted to the appropriate authority in this respect.</w:t>
                  </w:r>
                </w:p>
              </w:tc>
            </w:tr>
          </w:tbl>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Big Ball Ltd., a reputed Public Company, over the years, has performed excellently and its General Reserve is many times more than the paid up capital of the Company. The Chairman of the company came to know that a group of </w:t>
            </w:r>
            <w:r w:rsidRPr="005A7DF2">
              <w:rPr>
                <w:rFonts w:ascii="Times New Roman" w:eastAsia="Times New Roman" w:hAnsi="Times New Roman" w:cs="Times New Roman"/>
                <w:sz w:val="24"/>
                <w:szCs w:val="24"/>
              </w:rPr>
              <w:lastRenderedPageBreak/>
              <w:t xml:space="preserve">unscrupulous persons is cornering the shares of the company and may lodge them for transfer in their names. It is apprehended that such transfer may lead to change in the composition of Board of Directors which may be prejudicial to the Public interest. </w:t>
            </w:r>
            <w:r w:rsidRPr="005A7DF2">
              <w:rPr>
                <w:rFonts w:ascii="Times New Roman" w:eastAsia="Times New Roman" w:hAnsi="Times New Roman" w:cs="Times New Roman"/>
                <w:sz w:val="24"/>
                <w:szCs w:val="24"/>
              </w:rPr>
              <w:br/>
              <w:t>You are required to state with reference to the provisions of the Companies Act, 1956 as to how Big Ball Ltd. can block the above stated transfer of shares.</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6.</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435"/>
              <w:gridCol w:w="7413"/>
            </w:tblGrid>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An inter–state co–operative society has been incorporated on 1</w:t>
                  </w:r>
                  <w:r w:rsidRPr="005A7DF2">
                    <w:rPr>
                      <w:rFonts w:ascii="Times New Roman" w:eastAsia="Times New Roman" w:hAnsi="Times New Roman" w:cs="Times New Roman"/>
                      <w:sz w:val="24"/>
                      <w:szCs w:val="24"/>
                      <w:vertAlign w:val="superscript"/>
                    </w:rPr>
                    <w:t>st</w:t>
                  </w:r>
                  <w:r w:rsidRPr="005A7DF2">
                    <w:rPr>
                      <w:rFonts w:ascii="Times New Roman" w:eastAsia="Times New Roman" w:hAnsi="Times New Roman" w:cs="Times New Roman"/>
                      <w:sz w:val="24"/>
                      <w:szCs w:val="24"/>
                    </w:rPr>
                    <w:t xml:space="preserve"> May, 2008 as a Producer Company under the provisions of the Companies Act,, 1956. Give your comments on its proposal to have 18 directors on its Board after incorporation as a Producer Company.</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Mr. Zameen, a member of a Producer Company, wants to transfer his shares. You are required to state as to how he can transfer his shares under the provisions of the Companies Act, 1956.</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 Producer Company wants to issue bonus shares. You are required to state the relevant provisions of the Companies Act, 1956 in this regard.</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(iv)</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What are the modes of investment, from and out of its general reserves, available to a Producer Company formed and registered under Section 581C of the Companies Act, 1956?</w:t>
                  </w:r>
                </w:p>
              </w:tc>
            </w:tr>
          </w:tbl>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Amar Textiles Ltd. is a company engaged in manufacture of fabrics. The Company has investments in shares of other bodies corporate including 70% shares in Amar Cotton Co. Ltd., and it has also advance loans to other bodies corporate. The aggregate of all the investments made and loans granted by Amar Textiles Ltd. exceeds 60% of its paid up share capital and free reserves and also exceeds 100% of its free reserves. In course of its business requirements, Amar Textiles Ltd. has obtained a term loan from Industrial Development Bank of India and is still subsisting. Now the Company wants to increase its holding from 70% to 80% of the equity share capital in Amar Cotton Co. Ltd. by purchase of additional 10% shares from other existing shareholders. </w:t>
            </w:r>
          </w:p>
          <w:p w:rsidR="005A7DF2" w:rsidRPr="005A7DF2" w:rsidRDefault="005A7DF2" w:rsidP="005A7DF2">
            <w:pPr>
              <w:spacing w:before="100" w:beforeAutospacing="1" w:after="100" w:afterAutospacing="1"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State the legal requirements to be complied with by Amar Textiles Ltd. under the provisions of the Companies Act, 1956 to give effect to the above proposal. Will answer be different in Amar Textiles Ltd. would have defaulted in payment of matured fixed deposits accepted by it from the public ?</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The last three years’ Balance Sheet of PTL Ltd., contains the following information and figures: </w:t>
            </w:r>
          </w:p>
          <w:tbl>
            <w:tblPr>
              <w:tblW w:w="4250" w:type="pct"/>
              <w:tblCellSpacing w:w="15" w:type="dxa"/>
              <w:tblInd w:w="480" w:type="dxa"/>
              <w:tblCellMar>
                <w:top w:w="15" w:type="dxa"/>
                <w:left w:w="15" w:type="dxa"/>
                <w:bottom w:w="15" w:type="dxa"/>
                <w:right w:w="15" w:type="dxa"/>
              </w:tblCellMar>
              <w:tblLook w:val="04A0"/>
            </w:tblPr>
            <w:tblGrid>
              <w:gridCol w:w="2879"/>
              <w:gridCol w:w="1259"/>
              <w:gridCol w:w="1259"/>
              <w:gridCol w:w="1274"/>
            </w:tblGrid>
            <w:tr w:rsidR="005A7DF2" w:rsidRPr="005A7DF2">
              <w:trPr>
                <w:tblCellSpacing w:w="15" w:type="dxa"/>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tcMar>
                    <w:top w:w="15" w:type="dxa"/>
                    <w:left w:w="240" w:type="dxa"/>
                    <w:bottom w:w="15" w:type="dxa"/>
                    <w:right w:w="15" w:type="dxa"/>
                  </w:tcMar>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As at</w:t>
                  </w:r>
                  <w:r w:rsidRPr="005A7DF2">
                    <w:rPr>
                      <w:rFonts w:ascii="Times New Roman" w:eastAsia="Times New Roman" w:hAnsi="Times New Roman" w:cs="Times New Roman"/>
                      <w:sz w:val="24"/>
                      <w:szCs w:val="24"/>
                    </w:rPr>
                    <w:br/>
                    <w:t>31.3.2006</w:t>
                  </w:r>
                  <w:r w:rsidRPr="005A7DF2">
                    <w:rPr>
                      <w:rFonts w:ascii="Times New Roman" w:eastAsia="Times New Roman" w:hAnsi="Times New Roman" w:cs="Times New Roman"/>
                      <w:sz w:val="24"/>
                      <w:szCs w:val="24"/>
                    </w:rPr>
                    <w:br/>
                    <w:t>Rs.</w:t>
                  </w:r>
                </w:p>
              </w:tc>
              <w:tc>
                <w:tcPr>
                  <w:tcW w:w="0" w:type="auto"/>
                  <w:tcMar>
                    <w:top w:w="15" w:type="dxa"/>
                    <w:left w:w="240" w:type="dxa"/>
                    <w:bottom w:w="15" w:type="dxa"/>
                    <w:right w:w="15" w:type="dxa"/>
                  </w:tcMar>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As at</w:t>
                  </w:r>
                  <w:r w:rsidRPr="005A7DF2">
                    <w:rPr>
                      <w:rFonts w:ascii="Times New Roman" w:eastAsia="Times New Roman" w:hAnsi="Times New Roman" w:cs="Times New Roman"/>
                      <w:sz w:val="24"/>
                      <w:szCs w:val="24"/>
                    </w:rPr>
                    <w:br/>
                    <w:t>31.3.2007</w:t>
                  </w:r>
                  <w:r w:rsidRPr="005A7DF2">
                    <w:rPr>
                      <w:rFonts w:ascii="Times New Roman" w:eastAsia="Times New Roman" w:hAnsi="Times New Roman" w:cs="Times New Roman"/>
                      <w:sz w:val="24"/>
                      <w:szCs w:val="24"/>
                    </w:rPr>
                    <w:br/>
                    <w:t>Rs.</w:t>
                  </w:r>
                </w:p>
              </w:tc>
              <w:tc>
                <w:tcPr>
                  <w:tcW w:w="0" w:type="auto"/>
                  <w:tcMar>
                    <w:top w:w="15" w:type="dxa"/>
                    <w:left w:w="240" w:type="dxa"/>
                    <w:bottom w:w="15" w:type="dxa"/>
                    <w:right w:w="15" w:type="dxa"/>
                  </w:tcMar>
                  <w:vAlign w:val="center"/>
                  <w:hideMark/>
                </w:tcPr>
                <w:p w:rsidR="005A7DF2" w:rsidRPr="005A7DF2" w:rsidRDefault="005A7DF2" w:rsidP="005A7DF2">
                  <w:pPr>
                    <w:spacing w:after="0" w:line="240" w:lineRule="auto"/>
                    <w:jc w:val="center"/>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As at</w:t>
                  </w:r>
                  <w:r w:rsidRPr="005A7DF2">
                    <w:rPr>
                      <w:rFonts w:ascii="Times New Roman" w:eastAsia="Times New Roman" w:hAnsi="Times New Roman" w:cs="Times New Roman"/>
                      <w:sz w:val="24"/>
                      <w:szCs w:val="24"/>
                    </w:rPr>
                    <w:br/>
                    <w:t>31.3.2008</w:t>
                  </w:r>
                  <w:r w:rsidRPr="005A7DF2">
                    <w:rPr>
                      <w:rFonts w:ascii="Times New Roman" w:eastAsia="Times New Roman" w:hAnsi="Times New Roman" w:cs="Times New Roman"/>
                      <w:sz w:val="24"/>
                      <w:szCs w:val="24"/>
                    </w:rPr>
                    <w:br/>
                    <w:t>Rs.</w:t>
                  </w:r>
                </w:p>
              </w:tc>
            </w:tr>
            <w:tr w:rsidR="005A7DF2" w:rsidRPr="005A7DF2">
              <w:trPr>
                <w:tblCellSpacing w:w="15" w:type="dxa"/>
              </w:trPr>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Paid up capital</w:t>
                  </w:r>
                  <w:r w:rsidRPr="005A7DF2">
                    <w:rPr>
                      <w:rFonts w:ascii="Times New Roman" w:eastAsia="Times New Roman" w:hAnsi="Times New Roman" w:cs="Times New Roman"/>
                      <w:sz w:val="24"/>
                      <w:szCs w:val="24"/>
                    </w:rPr>
                    <w:br/>
                    <w:t>General Reserve</w:t>
                  </w:r>
                  <w:r w:rsidRPr="005A7DF2">
                    <w:rPr>
                      <w:rFonts w:ascii="Times New Roman" w:eastAsia="Times New Roman" w:hAnsi="Times New Roman" w:cs="Times New Roman"/>
                      <w:sz w:val="24"/>
                      <w:szCs w:val="24"/>
                    </w:rPr>
                    <w:br/>
                    <w:t>Credit Balance in Profit &amp; Loss Account</w:t>
                  </w:r>
                  <w:r w:rsidRPr="005A7DF2">
                    <w:rPr>
                      <w:rFonts w:ascii="Times New Roman" w:eastAsia="Times New Roman" w:hAnsi="Times New Roman" w:cs="Times New Roman"/>
                      <w:sz w:val="24"/>
                      <w:szCs w:val="24"/>
                    </w:rPr>
                    <w:br/>
                    <w:t>Debenture Redemption Reserve</w:t>
                  </w:r>
                  <w:r w:rsidRPr="005A7DF2">
                    <w:rPr>
                      <w:rFonts w:ascii="Times New Roman" w:eastAsia="Times New Roman" w:hAnsi="Times New Roman" w:cs="Times New Roman"/>
                      <w:sz w:val="24"/>
                      <w:szCs w:val="24"/>
                    </w:rPr>
                    <w:br/>
                  </w:r>
                  <w:r w:rsidRPr="005A7DF2">
                    <w:rPr>
                      <w:rFonts w:ascii="Times New Roman" w:eastAsia="Times New Roman" w:hAnsi="Times New Roman" w:cs="Times New Roman"/>
                      <w:sz w:val="24"/>
                      <w:szCs w:val="24"/>
                    </w:rPr>
                    <w:lastRenderedPageBreak/>
                    <w:t>Secured Loans</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50,00,000</w:t>
                  </w:r>
                  <w:r w:rsidRPr="005A7DF2">
                    <w:rPr>
                      <w:rFonts w:ascii="Times New Roman" w:eastAsia="Times New Roman" w:hAnsi="Times New Roman" w:cs="Times New Roman"/>
                      <w:sz w:val="24"/>
                      <w:szCs w:val="24"/>
                    </w:rPr>
                    <w:br/>
                    <w:t>40,00,000</w:t>
                  </w:r>
                  <w:r w:rsidRPr="005A7DF2">
                    <w:rPr>
                      <w:rFonts w:ascii="Times New Roman" w:eastAsia="Times New Roman" w:hAnsi="Times New Roman" w:cs="Times New Roman"/>
                      <w:sz w:val="24"/>
                      <w:szCs w:val="24"/>
                    </w:rPr>
                    <w:br/>
                    <w:t>5,00,000</w:t>
                  </w:r>
                  <w:r w:rsidRPr="005A7DF2">
                    <w:rPr>
                      <w:rFonts w:ascii="Times New Roman" w:eastAsia="Times New Roman" w:hAnsi="Times New Roman" w:cs="Times New Roman"/>
                      <w:sz w:val="24"/>
                      <w:szCs w:val="24"/>
                    </w:rPr>
                    <w:br/>
                    <w:t>15,00,000</w:t>
                  </w:r>
                  <w:r w:rsidRPr="005A7DF2">
                    <w:rPr>
                      <w:rFonts w:ascii="Times New Roman" w:eastAsia="Times New Roman" w:hAnsi="Times New Roman" w:cs="Times New Roman"/>
                      <w:sz w:val="24"/>
                      <w:szCs w:val="24"/>
                    </w:rPr>
                    <w:br/>
                    <w:t>10,00,000</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50,00,000</w:t>
                  </w:r>
                  <w:r w:rsidRPr="005A7DF2">
                    <w:rPr>
                      <w:rFonts w:ascii="Times New Roman" w:eastAsia="Times New Roman" w:hAnsi="Times New Roman" w:cs="Times New Roman"/>
                      <w:sz w:val="24"/>
                      <w:szCs w:val="24"/>
                    </w:rPr>
                    <w:br/>
                    <w:t>42,50,000</w:t>
                  </w:r>
                  <w:r w:rsidRPr="005A7DF2">
                    <w:rPr>
                      <w:rFonts w:ascii="Times New Roman" w:eastAsia="Times New Roman" w:hAnsi="Times New Roman" w:cs="Times New Roman"/>
                      <w:sz w:val="24"/>
                      <w:szCs w:val="24"/>
                    </w:rPr>
                    <w:br/>
                    <w:t>7,50,000</w:t>
                  </w:r>
                  <w:r w:rsidRPr="005A7DF2">
                    <w:rPr>
                      <w:rFonts w:ascii="Times New Roman" w:eastAsia="Times New Roman" w:hAnsi="Times New Roman" w:cs="Times New Roman"/>
                      <w:sz w:val="24"/>
                      <w:szCs w:val="24"/>
                    </w:rPr>
                    <w:br/>
                    <w:t>20,00,000</w:t>
                  </w:r>
                  <w:r w:rsidRPr="005A7DF2">
                    <w:rPr>
                      <w:rFonts w:ascii="Times New Roman" w:eastAsia="Times New Roman" w:hAnsi="Times New Roman" w:cs="Times New Roman"/>
                      <w:sz w:val="24"/>
                      <w:szCs w:val="24"/>
                    </w:rPr>
                    <w:br/>
                    <w:t>15,00,000</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75,00,000</w:t>
                  </w:r>
                  <w:r w:rsidRPr="005A7DF2">
                    <w:rPr>
                      <w:rFonts w:ascii="Times New Roman" w:eastAsia="Times New Roman" w:hAnsi="Times New Roman" w:cs="Times New Roman"/>
                      <w:sz w:val="24"/>
                      <w:szCs w:val="24"/>
                    </w:rPr>
                    <w:br/>
                    <w:t>50,00,000</w:t>
                  </w:r>
                  <w:r w:rsidRPr="005A7DF2">
                    <w:rPr>
                      <w:rFonts w:ascii="Times New Roman" w:eastAsia="Times New Roman" w:hAnsi="Times New Roman" w:cs="Times New Roman"/>
                      <w:sz w:val="24"/>
                      <w:szCs w:val="24"/>
                    </w:rPr>
                    <w:br/>
                    <w:t>10,00,000</w:t>
                  </w:r>
                  <w:r w:rsidRPr="005A7DF2">
                    <w:rPr>
                      <w:rFonts w:ascii="Times New Roman" w:eastAsia="Times New Roman" w:hAnsi="Times New Roman" w:cs="Times New Roman"/>
                      <w:sz w:val="24"/>
                      <w:szCs w:val="24"/>
                    </w:rPr>
                    <w:br/>
                    <w:t>25,00,000</w:t>
                  </w:r>
                  <w:r w:rsidRPr="005A7DF2">
                    <w:rPr>
                      <w:rFonts w:ascii="Times New Roman" w:eastAsia="Times New Roman" w:hAnsi="Times New Roman" w:cs="Times New Roman"/>
                      <w:sz w:val="24"/>
                      <w:szCs w:val="24"/>
                    </w:rPr>
                    <w:br/>
                    <w:t>30,00,000</w:t>
                  </w:r>
                </w:p>
              </w:tc>
            </w:tr>
            <w:tr w:rsidR="005A7DF2" w:rsidRPr="005A7DF2">
              <w:trPr>
                <w:tblCellSpacing w:w="15" w:type="dxa"/>
              </w:trPr>
              <w:tc>
                <w:tcPr>
                  <w:tcW w:w="0" w:type="auto"/>
                  <w:gridSpan w:val="4"/>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On going through other records of the Company, the following is also determined:</w:t>
                  </w:r>
                </w:p>
              </w:tc>
            </w:tr>
            <w:tr w:rsidR="005A7DF2" w:rsidRPr="005A7DF2">
              <w:trPr>
                <w:tblCellSpacing w:w="15" w:type="dxa"/>
              </w:trPr>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Net Profit for the year (as calculated in</w:t>
                  </w:r>
                  <w:r w:rsidRPr="005A7DF2">
                    <w:rPr>
                      <w:rFonts w:ascii="Times New Roman" w:eastAsia="Times New Roman" w:hAnsi="Times New Roman" w:cs="Times New Roman"/>
                      <w:sz w:val="24"/>
                      <w:szCs w:val="24"/>
                    </w:rPr>
                    <w:br/>
                    <w:t>accordance with the provisions of Section</w:t>
                  </w:r>
                  <w:r w:rsidRPr="005A7DF2">
                    <w:rPr>
                      <w:rFonts w:ascii="Times New Roman" w:eastAsia="Times New Roman" w:hAnsi="Times New Roman" w:cs="Times New Roman"/>
                      <w:sz w:val="24"/>
                      <w:szCs w:val="24"/>
                    </w:rPr>
                    <w:br/>
                    <w:t>349 &amp; 350 of the Companies Act, 1956</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br/>
                    <w:t>12,50,000</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br/>
                    <w:t>19,00,000</w:t>
                  </w:r>
                </w:p>
              </w:tc>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br/>
                    <w:t>34,50,000</w:t>
                  </w:r>
                </w:p>
              </w:tc>
            </w:tr>
          </w:tbl>
          <w:p w:rsidR="005A7DF2" w:rsidRPr="005A7DF2" w:rsidRDefault="005A7DF2" w:rsidP="005A7DF2">
            <w:pPr>
              <w:spacing w:before="100" w:beforeAutospacing="1" w:after="100" w:afterAutospacing="1"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In the ensuing Board Meeting schedule to be held on 5</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May, 2008 among other items of agenda, following items are also appearing: </w:t>
            </w:r>
          </w:p>
          <w:tbl>
            <w:tblPr>
              <w:tblW w:w="0" w:type="auto"/>
              <w:tblCellSpacing w:w="15" w:type="dxa"/>
              <w:tblCellMar>
                <w:top w:w="15" w:type="dxa"/>
                <w:left w:w="15" w:type="dxa"/>
                <w:bottom w:w="15" w:type="dxa"/>
                <w:right w:w="15" w:type="dxa"/>
              </w:tblCellMar>
              <w:tblLook w:val="04A0"/>
            </w:tblPr>
            <w:tblGrid>
              <w:gridCol w:w="369"/>
              <w:gridCol w:w="7479"/>
            </w:tblGrid>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To decide about borrowing from financial institutions on long terms basis.</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To decide about contributions to be made to charitable funds. </w:t>
                  </w:r>
                </w:p>
                <w:p w:rsidR="005A7DF2" w:rsidRPr="005A7DF2" w:rsidRDefault="005A7DF2" w:rsidP="005A7DF2">
                  <w:pPr>
                    <w:spacing w:before="100" w:beforeAutospacing="1" w:after="100" w:afterAutospacing="1"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Based on above information, you are required to find out as per provisions of the Companies Act, 1956 the amount upto which the Board can borrow from financial institutions and the amount upto which the Board of Directors can contribute to charitable funds during the Financial Year 2008–09 without seeking the approval in general meeting.</w:t>
                  </w:r>
                </w:p>
              </w:tc>
            </w:tr>
          </w:tbl>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OGC Ltd. was a supplier of Raw Materials to SAM Ltd., which could not make payment to OGC Ltd. owing to huge losses and financial constraints. Ultimately, SAM Ltd, went into liquidation and Official Liquidator was appointed. OGC Ltd. filed a suit for recovery of its dues. The Court awarded a decree in favour of OGC Ltd. Armed with the Court’s decree, OGC Ltd. approached the Official Liquidator to pay the amount to it in preference over dues of the workmen. The workmen protested the demand of OGC Ltd. and contended that their dues rank pari passu with the Secured Creditors and will override all other claims of other creditors even where a decree has been passed. </w:t>
            </w:r>
          </w:p>
          <w:p w:rsidR="005A7DF2" w:rsidRPr="005A7DF2" w:rsidRDefault="005A7DF2" w:rsidP="005A7DF2">
            <w:pPr>
              <w:spacing w:before="100" w:beforeAutospacing="1" w:after="100" w:afterAutospacing="1"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You are required to ascertain the validity of the argument of the workmen in the light of the provisions of the Companies Act, 1956 and the decide cases on the subject.</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HPC Ltd. for a number of years was in various types of business. In order to exit from its non core business, its management decided to hive off the business of food processing by demerging the said business with an associate company, namely BCD Ltd. You are required to advise briefly, with reference to the provisions of the Companies Act, 1956, the steps the management should take to give effect to the proposed demerger.</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435"/>
              <w:gridCol w:w="7413"/>
            </w:tblGrid>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Whether guarantee commission paid to a Director is remuneration to director requiring Central Government’s permission when the amount of such commission exceeds the limit prescribed in Section 309 of the Companies Act, 1956.</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(ii)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BHP Ltd. wants to make the liability to its directors unlimited. You are required to state with reference to the provisions of the Companies Act, 1956 whether this can be done.</w:t>
                  </w:r>
                </w:p>
              </w:tc>
            </w:tr>
            <w:tr w:rsidR="005A7DF2" w:rsidRPr="005A7DF2">
              <w:trPr>
                <w:tblCellSpacing w:w="15" w:type="dxa"/>
              </w:trPr>
              <w:tc>
                <w:tcPr>
                  <w:tcW w:w="0" w:type="auto"/>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(iii)</w:t>
                  </w:r>
                </w:p>
              </w:tc>
              <w:tc>
                <w:tcPr>
                  <w:tcW w:w="0" w:type="auto"/>
                  <w:vAlign w:val="center"/>
                  <w:hideMark/>
                </w:tcPr>
                <w:p w:rsidR="005A7DF2" w:rsidRPr="005A7DF2" w:rsidRDefault="005A7DF2" w:rsidP="005A7DF2">
                  <w:pPr>
                    <w:spacing w:after="0" w:line="240" w:lineRule="auto"/>
                    <w:jc w:val="both"/>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Mr. John is a director of MNC Ltd., which had accepted deposits from public. The Financial position of MNC Ltd. turned very bad and it failed to repay the deposits which fell due for payment on 10</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April, 2007 and such repayment has not been made till 5</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May, 2008. Another company JKL Ltd. wants to appoint the said Mr. John as its director at its annual general meeting to the held on 6</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May, 2008. You are required to state with reference to the provisions of the Companies Act, 1956 whether Mr. John can be appointed as a director of JKL Ltd.</w:t>
                  </w:r>
                </w:p>
              </w:tc>
            </w:tr>
          </w:tbl>
          <w:p w:rsidR="005A7DF2" w:rsidRPr="005A7DF2" w:rsidRDefault="005A7DF2" w:rsidP="005A7DF2">
            <w:pPr>
              <w:spacing w:after="0" w:line="240" w:lineRule="auto"/>
              <w:rPr>
                <w:rFonts w:ascii="Times New Roman" w:eastAsia="Times New Roman" w:hAnsi="Times New Roman" w:cs="Times New Roman"/>
                <w:sz w:val="24"/>
                <w:szCs w:val="24"/>
              </w:rPr>
            </w:pP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7</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lastRenderedPageBreak/>
              <w:t>9.</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LMB Ltd., Kolkata is a multiproduct manufacturing company having paid up capital of Rs. 5.00 crores. In order to increase the product portfolio, the said company intends to procure certain machines and equipments worth Rs. 1.00 crore from a partnership firm, namely, M/s MLPK, in which the son of managing director of LMB Ltd. is a partner. The contract for purchase of said machines and equipments is to be placed before the board of directors of the company for its consideration. </w:t>
            </w:r>
          </w:p>
          <w:p w:rsidR="005A7DF2" w:rsidRPr="005A7DF2" w:rsidRDefault="005A7DF2" w:rsidP="005A7DF2">
            <w:pPr>
              <w:spacing w:before="100" w:beforeAutospacing="1" w:after="100" w:afterAutospacing="1"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In view of above facts, you are required to explain briefly the procedure under the provisions of the Companies Act, 1956 to be followed by the LMB Ltd., to enter into the said contract.</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8</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Answer any one of the following: [37- 22556]</w:t>
            </w:r>
          </w:p>
        </w:tc>
        <w:tc>
          <w:tcPr>
            <w:tcW w:w="0" w:type="auto"/>
            <w:noWrap/>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3</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Board of Directors of DBM Limited held a board meeting on 2</w:t>
            </w:r>
            <w:r w:rsidRPr="005A7DF2">
              <w:rPr>
                <w:rFonts w:ascii="Times New Roman" w:eastAsia="Times New Roman" w:hAnsi="Times New Roman" w:cs="Times New Roman"/>
                <w:sz w:val="24"/>
                <w:szCs w:val="24"/>
                <w:vertAlign w:val="superscript"/>
              </w:rPr>
              <w:t>nd</w:t>
            </w:r>
            <w:r w:rsidRPr="005A7DF2">
              <w:rPr>
                <w:rFonts w:ascii="Times New Roman" w:eastAsia="Times New Roman" w:hAnsi="Times New Roman" w:cs="Times New Roman"/>
                <w:sz w:val="24"/>
                <w:szCs w:val="24"/>
              </w:rPr>
              <w:t xml:space="preserve"> May, 2008 at its registered office. You are required to state the salient points to be taken into account while drafting the minutes of the said board meeting.</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  </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(ii)</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Draft a board resolution for appointment of Mr. Paul as the managing director for 5 years with effect from 1</w:t>
            </w:r>
            <w:r w:rsidRPr="005A7DF2">
              <w:rPr>
                <w:rFonts w:ascii="Times New Roman" w:eastAsia="Times New Roman" w:hAnsi="Times New Roman" w:cs="Times New Roman"/>
                <w:sz w:val="24"/>
                <w:szCs w:val="24"/>
                <w:vertAlign w:val="superscript"/>
              </w:rPr>
              <w:t>st</w:t>
            </w:r>
            <w:r w:rsidRPr="005A7DF2">
              <w:rPr>
                <w:rFonts w:ascii="Times New Roman" w:eastAsia="Times New Roman" w:hAnsi="Times New Roman" w:cs="Times New Roman"/>
                <w:sz w:val="24"/>
                <w:szCs w:val="24"/>
              </w:rPr>
              <w:t xml:space="preserve"> June, 2008 of DBM Limited passed in the above stated board meeting</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xml:space="preserve">  </w:t>
            </w:r>
          </w:p>
        </w:tc>
        <w:tc>
          <w:tcPr>
            <w:tcW w:w="0" w:type="auto"/>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(0)</w:t>
            </w:r>
          </w:p>
        </w:tc>
      </w:tr>
      <w:tr w:rsidR="005A7DF2" w:rsidRPr="005A7DF2" w:rsidTr="005A7DF2">
        <w:trPr>
          <w:tblCellSpacing w:w="0" w:type="dxa"/>
          <w:jc w:val="center"/>
        </w:trPr>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 </w:t>
            </w:r>
          </w:p>
        </w:tc>
        <w:tc>
          <w:tcPr>
            <w:tcW w:w="100" w:type="pct"/>
            <w:hideMark/>
          </w:tcPr>
          <w:p w:rsidR="005A7DF2" w:rsidRPr="005A7DF2" w:rsidRDefault="005A7DF2" w:rsidP="005A7DF2">
            <w:pPr>
              <w:spacing w:after="0" w:line="240" w:lineRule="auto"/>
              <w:jc w:val="right"/>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(c)</w:t>
            </w:r>
          </w:p>
        </w:tc>
        <w:tc>
          <w:tcPr>
            <w:tcW w:w="0" w:type="auto"/>
            <w:gridSpan w:val="2"/>
            <w:hideMark/>
          </w:tcPr>
          <w:p w:rsidR="005A7DF2" w:rsidRPr="005A7DF2" w:rsidRDefault="005A7DF2" w:rsidP="005A7DF2">
            <w:pPr>
              <w:spacing w:after="0" w:line="240" w:lineRule="auto"/>
              <w:rPr>
                <w:rFonts w:ascii="Times New Roman" w:eastAsia="Times New Roman" w:hAnsi="Times New Roman" w:cs="Times New Roman"/>
                <w:sz w:val="24"/>
                <w:szCs w:val="24"/>
              </w:rPr>
            </w:pPr>
            <w:r w:rsidRPr="005A7DF2">
              <w:rPr>
                <w:rFonts w:ascii="Times New Roman" w:eastAsia="Times New Roman" w:hAnsi="Times New Roman" w:cs="Times New Roman"/>
                <w:sz w:val="24"/>
                <w:szCs w:val="24"/>
              </w:rPr>
              <w:t>Annual General Meeting of a Company has been concluded on 30</w:t>
            </w:r>
            <w:r w:rsidRPr="005A7DF2">
              <w:rPr>
                <w:rFonts w:ascii="Times New Roman" w:eastAsia="Times New Roman" w:hAnsi="Times New Roman" w:cs="Times New Roman"/>
                <w:sz w:val="24"/>
                <w:szCs w:val="24"/>
                <w:vertAlign w:val="superscript"/>
              </w:rPr>
              <w:t>th</w:t>
            </w:r>
            <w:r w:rsidRPr="005A7DF2">
              <w:rPr>
                <w:rFonts w:ascii="Times New Roman" w:eastAsia="Times New Roman" w:hAnsi="Times New Roman" w:cs="Times New Roman"/>
                <w:sz w:val="24"/>
                <w:szCs w:val="24"/>
              </w:rPr>
              <w:t xml:space="preserve"> April, 2008. Now the Company is required to submit / fire its Annual Return and Annual Accounts with Registrar of companies. You are required to state the procedure for such submission/filing.</w:t>
            </w: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0"/>
                <w:szCs w:val="20"/>
              </w:rPr>
            </w:pPr>
          </w:p>
        </w:tc>
        <w:tc>
          <w:tcPr>
            <w:tcW w:w="0" w:type="auto"/>
            <w:vAlign w:val="center"/>
            <w:hideMark/>
          </w:tcPr>
          <w:p w:rsidR="005A7DF2" w:rsidRPr="005A7DF2" w:rsidRDefault="005A7DF2" w:rsidP="005A7DF2">
            <w:pPr>
              <w:spacing w:after="0" w:line="240" w:lineRule="auto"/>
              <w:rPr>
                <w:rFonts w:ascii="Times New Roman" w:eastAsia="Times New Roman" w:hAnsi="Times New Roman" w:cs="Times New Roman"/>
                <w:sz w:val="20"/>
                <w:szCs w:val="20"/>
              </w:rPr>
            </w:pPr>
          </w:p>
        </w:tc>
      </w:tr>
    </w:tbl>
    <w:p w:rsidR="003B0ADA" w:rsidRDefault="003B0ADA"/>
    <w:p w:rsidR="003B0ADA" w:rsidRDefault="003B0ADA">
      <w:r>
        <w:br w:type="page"/>
      </w:r>
    </w:p>
    <w:p w:rsidR="005A7DF2" w:rsidRDefault="003B0ADA">
      <w:r>
        <w:lastRenderedPageBreak/>
        <w:t>Nov 2007</w:t>
      </w:r>
    </w:p>
    <w:tbl>
      <w:tblPr>
        <w:tblW w:w="5000" w:type="pct"/>
        <w:tblCellSpacing w:w="15" w:type="dxa"/>
        <w:tblCellMar>
          <w:top w:w="15" w:type="dxa"/>
          <w:left w:w="15" w:type="dxa"/>
          <w:bottom w:w="15" w:type="dxa"/>
          <w:right w:w="15" w:type="dxa"/>
        </w:tblCellMar>
        <w:tblLook w:val="04A0"/>
      </w:tblPr>
      <w:tblGrid>
        <w:gridCol w:w="4725"/>
        <w:gridCol w:w="4725"/>
      </w:tblGrid>
      <w:tr w:rsidR="003B0ADA" w:rsidRPr="003B0ADA" w:rsidTr="003B0ADA">
        <w:trPr>
          <w:tblCellSpacing w:w="15" w:type="dxa"/>
        </w:trPr>
        <w:tc>
          <w:tcPr>
            <w:tcW w:w="2500" w:type="pct"/>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b/>
                <w:bCs/>
                <w:sz w:val="24"/>
                <w:szCs w:val="24"/>
              </w:rPr>
              <w:t>Roll No……………</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p>
        </w:tc>
      </w:tr>
      <w:tr w:rsidR="003B0ADA" w:rsidRPr="003B0ADA" w:rsidTr="003B0ADA">
        <w:trPr>
          <w:tblCellSpacing w:w="15" w:type="dxa"/>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b/>
                <w:bCs/>
                <w:sz w:val="24"/>
                <w:szCs w:val="24"/>
              </w:rPr>
              <w:t>Total No. of Questions — 9]</w:t>
            </w:r>
          </w:p>
        </w:tc>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b/>
                <w:bCs/>
                <w:sz w:val="24"/>
                <w:szCs w:val="24"/>
              </w:rPr>
              <w:t>[Total No. of Printed Pages — 4</w:t>
            </w:r>
          </w:p>
        </w:tc>
      </w:tr>
      <w:tr w:rsidR="003B0ADA" w:rsidRPr="003B0ADA" w:rsidTr="003B0ADA">
        <w:trPr>
          <w:tblCellSpacing w:w="15" w:type="dxa"/>
        </w:trPr>
        <w:tc>
          <w:tcPr>
            <w:tcW w:w="2500" w:type="pct"/>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b/>
                <w:bCs/>
                <w:sz w:val="24"/>
                <w:szCs w:val="24"/>
              </w:rPr>
              <w:t>Time Allowed : 3 Hours</w:t>
            </w:r>
          </w:p>
        </w:tc>
        <w:tc>
          <w:tcPr>
            <w:tcW w:w="2500" w:type="pct"/>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b/>
                <w:bCs/>
                <w:sz w:val="24"/>
                <w:szCs w:val="24"/>
              </w:rPr>
              <w:t>Maximum Marks : 100</w:t>
            </w:r>
          </w:p>
        </w:tc>
      </w:tr>
    </w:tbl>
    <w:p w:rsidR="003B0ADA" w:rsidRPr="003B0ADA" w:rsidRDefault="003B0ADA" w:rsidP="003B0ADA">
      <w:pPr>
        <w:spacing w:after="0" w:line="240" w:lineRule="auto"/>
        <w:rPr>
          <w:rFonts w:ascii="Times New Roman" w:eastAsia="Times New Roman" w:hAnsi="Times New Roman" w:cs="Times New Roman"/>
          <w:vanish/>
          <w:sz w:val="24"/>
          <w:szCs w:val="24"/>
        </w:rPr>
      </w:pPr>
      <w:r w:rsidRPr="003B0ADA">
        <w:rPr>
          <w:rFonts w:ascii="Times New Roman" w:eastAsia="Times New Roman" w:hAnsi="Times New Roman" w:cs="Times New Roman"/>
          <w:sz w:val="24"/>
          <w:szCs w:val="24"/>
        </w:rPr>
        <w:pict/>
      </w:r>
    </w:p>
    <w:tbl>
      <w:tblPr>
        <w:tblW w:w="0" w:type="auto"/>
        <w:tblCellSpacing w:w="15" w:type="dxa"/>
        <w:tblCellMar>
          <w:top w:w="15" w:type="dxa"/>
          <w:left w:w="15" w:type="dxa"/>
          <w:bottom w:w="15" w:type="dxa"/>
          <w:right w:w="15" w:type="dxa"/>
        </w:tblCellMar>
        <w:tblLook w:val="04A0"/>
      </w:tblPr>
      <w:tblGrid>
        <w:gridCol w:w="9450"/>
      </w:tblGrid>
      <w:tr w:rsidR="003B0ADA" w:rsidRPr="003B0ADA" w:rsidTr="003B0ADA">
        <w:trPr>
          <w:tblCellSpacing w:w="15" w:type="dxa"/>
        </w:trPr>
        <w:tc>
          <w:tcPr>
            <w:tcW w:w="0" w:type="auto"/>
            <w:vAlign w:val="center"/>
            <w:hideMark/>
          </w:tcPr>
          <w:p w:rsidR="003B0ADA" w:rsidRPr="003B0ADA" w:rsidRDefault="003B0ADA" w:rsidP="003B0ADA">
            <w:pPr>
              <w:spacing w:after="0" w:line="240" w:lineRule="auto"/>
              <w:jc w:val="center"/>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answers in Hindi, his answers in Hindi will not be valued.</w:t>
            </w:r>
          </w:p>
        </w:tc>
      </w:tr>
      <w:tr w:rsidR="003B0ADA" w:rsidRPr="003B0ADA" w:rsidTr="003B0ADA">
        <w:trPr>
          <w:tblCellSpacing w:w="15" w:type="dxa"/>
        </w:trPr>
        <w:tc>
          <w:tcPr>
            <w:tcW w:w="0" w:type="auto"/>
            <w:vAlign w:val="center"/>
            <w:hideMark/>
          </w:tcPr>
          <w:p w:rsidR="003B0ADA" w:rsidRPr="003B0ADA" w:rsidRDefault="003B0ADA" w:rsidP="003B0ADA">
            <w:pPr>
              <w:spacing w:after="0" w:line="240" w:lineRule="auto"/>
              <w:jc w:val="center"/>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Examinees are required to answer the questions in the following manner:</w:t>
            </w:r>
          </w:p>
        </w:tc>
      </w:tr>
      <w:tr w:rsidR="003B0ADA" w:rsidRPr="003B0ADA" w:rsidTr="003B0ADA">
        <w:trPr>
          <w:tblCellSpacing w:w="15" w:type="dxa"/>
        </w:trPr>
        <w:tc>
          <w:tcPr>
            <w:tcW w:w="0" w:type="auto"/>
            <w:vAlign w:val="center"/>
            <w:hideMark/>
          </w:tcPr>
          <w:p w:rsidR="003B0ADA" w:rsidRPr="003B0ADA" w:rsidRDefault="003B0ADA" w:rsidP="003B0ADA">
            <w:pPr>
              <w:spacing w:after="0" w:line="240" w:lineRule="auto"/>
              <w:jc w:val="center"/>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Questions </w:t>
            </w:r>
            <w:r w:rsidRPr="003B0ADA">
              <w:rPr>
                <w:rFonts w:ascii="Times New Roman" w:eastAsia="Times New Roman" w:hAnsi="Times New Roman" w:cs="Times New Roman"/>
                <w:b/>
                <w:bCs/>
                <w:sz w:val="24"/>
                <w:szCs w:val="24"/>
              </w:rPr>
              <w:t>1,2</w:t>
            </w:r>
            <w:r w:rsidRPr="003B0ADA">
              <w:rPr>
                <w:rFonts w:ascii="Times New Roman" w:eastAsia="Times New Roman" w:hAnsi="Times New Roman" w:cs="Times New Roman"/>
                <w:sz w:val="24"/>
                <w:szCs w:val="24"/>
              </w:rPr>
              <w:t xml:space="preserve"> and </w:t>
            </w:r>
            <w:r w:rsidRPr="003B0ADA">
              <w:rPr>
                <w:rFonts w:ascii="Times New Roman" w:eastAsia="Times New Roman" w:hAnsi="Times New Roman" w:cs="Times New Roman"/>
                <w:b/>
                <w:bCs/>
                <w:sz w:val="24"/>
                <w:szCs w:val="24"/>
              </w:rPr>
              <w:t>3</w:t>
            </w:r>
            <w:r w:rsidRPr="003B0ADA">
              <w:rPr>
                <w:rFonts w:ascii="Times New Roman" w:eastAsia="Times New Roman" w:hAnsi="Times New Roman" w:cs="Times New Roman"/>
                <w:sz w:val="24"/>
                <w:szCs w:val="24"/>
              </w:rPr>
              <w:t xml:space="preserve"> are compulsory.</w:t>
            </w:r>
          </w:p>
        </w:tc>
      </w:tr>
      <w:tr w:rsidR="003B0ADA" w:rsidRPr="003B0ADA" w:rsidTr="003B0ADA">
        <w:trPr>
          <w:tblCellSpacing w:w="15" w:type="dxa"/>
        </w:trPr>
        <w:tc>
          <w:tcPr>
            <w:tcW w:w="0" w:type="auto"/>
            <w:vAlign w:val="center"/>
            <w:hideMark/>
          </w:tcPr>
          <w:p w:rsidR="003B0ADA" w:rsidRPr="003B0ADA" w:rsidRDefault="003B0ADA" w:rsidP="003B0ADA">
            <w:pPr>
              <w:spacing w:after="0" w:line="240" w:lineRule="auto"/>
              <w:jc w:val="center"/>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Answer any </w:t>
            </w:r>
            <w:r w:rsidRPr="003B0ADA">
              <w:rPr>
                <w:rFonts w:ascii="Times New Roman" w:eastAsia="Times New Roman" w:hAnsi="Times New Roman" w:cs="Times New Roman"/>
                <w:b/>
                <w:bCs/>
                <w:sz w:val="24"/>
                <w:szCs w:val="24"/>
              </w:rPr>
              <w:t>four</w:t>
            </w:r>
            <w:r w:rsidRPr="003B0ADA">
              <w:rPr>
                <w:rFonts w:ascii="Times New Roman" w:eastAsia="Times New Roman" w:hAnsi="Times New Roman" w:cs="Times New Roman"/>
                <w:sz w:val="24"/>
                <w:szCs w:val="24"/>
              </w:rPr>
              <w:t xml:space="preserve"> questions from the rest.</w:t>
            </w:r>
          </w:p>
        </w:tc>
      </w:tr>
      <w:tr w:rsidR="003B0ADA" w:rsidRPr="003B0ADA" w:rsidT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Marks</w:t>
            </w:r>
          </w:p>
        </w:tc>
      </w:tr>
    </w:tbl>
    <w:p w:rsidR="003B0ADA" w:rsidRPr="003B0ADA" w:rsidRDefault="003B0ADA" w:rsidP="003B0ADA">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06"/>
        <w:gridCol w:w="370"/>
        <w:gridCol w:w="384"/>
        <w:gridCol w:w="7810"/>
        <w:gridCol w:w="210"/>
        <w:gridCol w:w="370"/>
      </w:tblGrid>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1.</w:t>
            </w:r>
          </w:p>
        </w:tc>
        <w:tc>
          <w:tcPr>
            <w:tcW w:w="0" w:type="auto"/>
            <w:gridSpan w:val="3"/>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Answer any </w:t>
            </w:r>
            <w:r w:rsidRPr="003B0ADA">
              <w:rPr>
                <w:rFonts w:ascii="Times New Roman" w:eastAsia="Times New Roman" w:hAnsi="Times New Roman" w:cs="Times New Roman"/>
                <w:b/>
                <w:bCs/>
                <w:sz w:val="24"/>
                <w:szCs w:val="24"/>
              </w:rPr>
              <w:t>two</w:t>
            </w:r>
            <w:r w:rsidRPr="003B0ADA">
              <w:rPr>
                <w:rFonts w:ascii="Times New Roman" w:eastAsia="Times New Roman" w:hAnsi="Times New Roman" w:cs="Times New Roman"/>
                <w:sz w:val="24"/>
                <w:szCs w:val="24"/>
              </w:rPr>
              <w:t xml:space="preserve"> of the following: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M/s ABC Ltd. had power under its memorandum to sell its undertaking to another company having similar objects. The Articles of the company contained a provision by which directors were empowered to sell or otherwise deal with the property of the company. The </w:t>
            </w:r>
            <w:hyperlink r:id="rId23" w:history="1">
              <w:r w:rsidRPr="003B0ADA">
                <w:rPr>
                  <w:rFonts w:ascii="Times New Roman" w:eastAsia="Times New Roman" w:hAnsi="Times New Roman" w:cs="Times New Roman"/>
                  <w:color w:val="0000CD"/>
                  <w:sz w:val="24"/>
                  <w:szCs w:val="24"/>
                  <w:u w:val="single"/>
                </w:rPr>
                <w:t>Shareholders</w:t>
              </w:r>
            </w:hyperlink>
            <w:r w:rsidRPr="003B0ADA">
              <w:rPr>
                <w:rFonts w:ascii="Times New Roman" w:eastAsia="Times New Roman" w:hAnsi="Times New Roman" w:cs="Times New Roman"/>
                <w:sz w:val="24"/>
                <w:szCs w:val="24"/>
              </w:rPr>
              <w:t xml:space="preserve"> passed an ordinary resolution for the sale of its </w:t>
            </w:r>
            <w:hyperlink r:id="rId24" w:history="1">
              <w:r w:rsidRPr="003B0ADA">
                <w:rPr>
                  <w:rFonts w:ascii="Times New Roman" w:eastAsia="Times New Roman" w:hAnsi="Times New Roman" w:cs="Times New Roman"/>
                  <w:color w:val="0000CD"/>
                  <w:sz w:val="24"/>
                  <w:szCs w:val="24"/>
                  <w:u w:val="single"/>
                </w:rPr>
                <w:t>assets</w:t>
              </w:r>
            </w:hyperlink>
            <w:r w:rsidRPr="003B0ADA">
              <w:rPr>
                <w:rFonts w:ascii="Times New Roman" w:eastAsia="Times New Roman" w:hAnsi="Times New Roman" w:cs="Times New Roman"/>
                <w:sz w:val="24"/>
                <w:szCs w:val="24"/>
              </w:rPr>
              <w:t xml:space="preserve"> on certain terms and required the directors to carry out the sale. The Directors refused to comply with the wishes of the shareholders where upon it was contended on behalf of the shareholders that they were the principal and directors being their agents were bound to give effect to their decision. Based on the above facts, decide the following issues, having regard to the provisions of the Companies Act, 1956 and case laws. </w:t>
            </w:r>
          </w:p>
          <w:tbl>
            <w:tblPr>
              <w:tblW w:w="0" w:type="auto"/>
              <w:tblCellSpacing w:w="15" w:type="dxa"/>
              <w:tblCellMar>
                <w:top w:w="15" w:type="dxa"/>
                <w:left w:w="15" w:type="dxa"/>
                <w:bottom w:w="15" w:type="dxa"/>
                <w:right w:w="15" w:type="dxa"/>
              </w:tblCellMar>
              <w:tblLook w:val="04A0"/>
            </w:tblPr>
            <w:tblGrid>
              <w:gridCol w:w="369"/>
              <w:gridCol w:w="7735"/>
            </w:tblGrid>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Whether the contention of shareholders against the non–compliance of their wishes by the directors is tenable.</w:t>
                  </w:r>
                </w:p>
              </w:tc>
            </w:tr>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jc w:val="both"/>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Can shareholders usurp the powers which by the articles are vested in the directors by passing a resolution in the general meeting?</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5</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KYC a recognised </w:t>
            </w:r>
            <w:hyperlink r:id="rId25" w:history="1">
              <w:r w:rsidRPr="003B0ADA">
                <w:rPr>
                  <w:rFonts w:ascii="Times New Roman" w:eastAsia="Times New Roman" w:hAnsi="Times New Roman" w:cs="Times New Roman"/>
                  <w:color w:val="0000CD"/>
                  <w:sz w:val="24"/>
                  <w:szCs w:val="24"/>
                  <w:u w:val="single"/>
                </w:rPr>
                <w:t>Stock Exchange</w:t>
              </w:r>
            </w:hyperlink>
            <w:r w:rsidRPr="003B0ADA">
              <w:rPr>
                <w:rFonts w:ascii="Times New Roman" w:eastAsia="Times New Roman" w:hAnsi="Times New Roman" w:cs="Times New Roman"/>
                <w:sz w:val="24"/>
                <w:szCs w:val="24"/>
              </w:rPr>
              <w:t xml:space="preserve"> has not maintained proper books of </w:t>
            </w:r>
            <w:hyperlink r:id="rId26" w:history="1">
              <w:r w:rsidRPr="003B0ADA">
                <w:rPr>
                  <w:rFonts w:ascii="Times New Roman" w:eastAsia="Times New Roman" w:hAnsi="Times New Roman" w:cs="Times New Roman"/>
                  <w:color w:val="0000CD"/>
                  <w:sz w:val="24"/>
                  <w:szCs w:val="24"/>
                  <w:u w:val="single"/>
                </w:rPr>
                <w:t>account</w:t>
              </w:r>
            </w:hyperlink>
            <w:r w:rsidRPr="003B0ADA">
              <w:rPr>
                <w:rFonts w:ascii="Times New Roman" w:eastAsia="Times New Roman" w:hAnsi="Times New Roman" w:cs="Times New Roman"/>
                <w:sz w:val="24"/>
                <w:szCs w:val="24"/>
              </w:rPr>
              <w:t xml:space="preserve"> of the stock exchange, on the ground that such books of account are not essential. A compliant in this regard was made to SEBI who appointed Mr. E. An expert to make an enquiry. Explain whether SEBI is authorised to make inquiry and take action against the stock exchange.</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5</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(c)</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PQR Ltd. is holding 33% of the paid up </w:t>
            </w:r>
            <w:hyperlink r:id="rId27" w:history="1">
              <w:r w:rsidRPr="003B0ADA">
                <w:rPr>
                  <w:rFonts w:ascii="Times New Roman" w:eastAsia="Times New Roman" w:hAnsi="Times New Roman" w:cs="Times New Roman"/>
                  <w:color w:val="0000CD"/>
                  <w:sz w:val="24"/>
                  <w:szCs w:val="24"/>
                  <w:u w:val="single"/>
                </w:rPr>
                <w:t>equity capital</w:t>
              </w:r>
            </w:hyperlink>
            <w:r w:rsidRPr="003B0ADA">
              <w:rPr>
                <w:rFonts w:ascii="Times New Roman" w:eastAsia="Times New Roman" w:hAnsi="Times New Roman" w:cs="Times New Roman"/>
                <w:sz w:val="24"/>
                <w:szCs w:val="24"/>
              </w:rPr>
              <w:t xml:space="preserve"> of Koya Stock Exchange. The company appoints MNL Ltd. as its proxy who is not a member of the Koya Stock Exchange, to attend the vote at the meeting of the stock exchange. Examine whether the Koya Stock Exchange can restrict the appointment of MNL Ltd. as proxy for PQR Ltd. and further restrict, the voting rights of PQR Ltd. in the Koya Stock Exchange.</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5</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2.</w:t>
            </w:r>
          </w:p>
        </w:tc>
        <w:tc>
          <w:tcPr>
            <w:tcW w:w="0" w:type="auto"/>
            <w:gridSpan w:val="3"/>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Answer any two of the following: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Examine with reference to the provisions of the Foreign Exchange Management Act, 1999, the residential status of the branches mentioned below: </w:t>
            </w:r>
          </w:p>
          <w:tbl>
            <w:tblPr>
              <w:tblW w:w="0" w:type="auto"/>
              <w:tblCellSpacing w:w="15" w:type="dxa"/>
              <w:tblCellMar>
                <w:top w:w="15" w:type="dxa"/>
                <w:left w:w="15" w:type="dxa"/>
                <w:bottom w:w="15" w:type="dxa"/>
                <w:right w:w="15" w:type="dxa"/>
              </w:tblCellMar>
              <w:tblLook w:val="04A0"/>
            </w:tblPr>
            <w:tblGrid>
              <w:gridCol w:w="435"/>
              <w:gridCol w:w="7669"/>
            </w:tblGrid>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(i)</w:t>
                  </w:r>
                </w:p>
              </w:tc>
              <w:tc>
                <w:tcPr>
                  <w:tcW w:w="0" w:type="auto"/>
                  <w:vAlign w:val="center"/>
                  <w:hideMark/>
                </w:tcPr>
                <w:p w:rsidR="003B0ADA" w:rsidRPr="003B0ADA" w:rsidRDefault="003B0ADA" w:rsidP="003B0ADA">
                  <w:pPr>
                    <w:spacing w:after="0" w:line="240" w:lineRule="auto"/>
                    <w:jc w:val="both"/>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NNM Ltd. an Indian Company having its registered office at Mumbai, India established a branch at New York USA on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April, 2005.</w:t>
                  </w:r>
                </w:p>
              </w:tc>
            </w:tr>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jc w:val="both"/>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DDI Ltd. a company incorporated and registered in London established a branch at Kanpur in India on 1</w:t>
                  </w:r>
                  <w:r w:rsidRPr="003B0ADA">
                    <w:rPr>
                      <w:rFonts w:ascii="Times New Roman" w:eastAsia="Times New Roman" w:hAnsi="Times New Roman" w:cs="Times New Roman"/>
                      <w:sz w:val="24"/>
                      <w:szCs w:val="24"/>
                      <w:vertAlign w:val="superscript"/>
                    </w:rPr>
                    <w:t xml:space="preserve">st </w:t>
                  </w:r>
                </w:p>
              </w:tc>
            </w:tr>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DDI Ltd. has a branch office at Singapore which is controlled by its Kanpur branch</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Explain the meaning of "Capital Account Transactions" under the Foreign Exchange Management Act, 1999. State its categories and also examine whether the following transactions are permissible or not under the above act as Capital Account transactions: </w:t>
            </w:r>
          </w:p>
          <w:tbl>
            <w:tblPr>
              <w:tblW w:w="0" w:type="auto"/>
              <w:tblCellSpacing w:w="15" w:type="dxa"/>
              <w:tblCellMar>
                <w:top w:w="15" w:type="dxa"/>
                <w:left w:w="15" w:type="dxa"/>
                <w:bottom w:w="15" w:type="dxa"/>
                <w:right w:w="15" w:type="dxa"/>
              </w:tblCellMar>
              <w:tblLook w:val="04A0"/>
            </w:tblPr>
            <w:tblGrid>
              <w:gridCol w:w="435"/>
              <w:gridCol w:w="7669"/>
            </w:tblGrid>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Investment by person resident in India in Foreign Securities.</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Foreign currency loans raised in India and abroad by a person resident in India.</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Export, import and holding of currency / currency notes.</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(iv)</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Trading in transferable development rights.</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(v)</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Investment in a Nidhi Company.</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An arrangement has been made among the Cotton producers that the cotton produced by them will not be sold to mills below a certain price. The arrangement was in writing but it was not intended to be enforced by legal proceeding. Examine whether the above arrangement can be considered as an agreement within the meaning of section 2(b) of the Competition Act, 2002.</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3</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The Central Government has formed the opinion that Mr. CBM (A member of the Competition Commission of India) has abused his position which may be prejudicial to public interest as a member of the commission. Examine the powers of the Central Government in this regard.</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4</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3.</w:t>
            </w:r>
          </w:p>
        </w:tc>
        <w:tc>
          <w:tcPr>
            <w:tcW w:w="0" w:type="auto"/>
            <w:gridSpan w:val="3"/>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Answer any two of the following: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M/s Earth Chemicals and Engineering Ltd. is a closely held unlisted company with a paid up share capital of Rs. 3.00 crores, since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April, 2001 and its net worth as on 31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March, 2007 was Rs. 5.00 crores. The net tangible assets of the company as per last three audited balance sheets as at 31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March, 2005, 2006 and 2007 were Rs. 4.00 crores, 4.50 crores and 5.00 crores respectively out of which monetary assets were less than Rs. 50 lakhs in each of the three years. The company was incorporated in 1998 and commenced its business on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April, 1998 and since then it was earned good profits and it has not incurred any loss in any year in the past. The company has not declared any dividend so far. But according to the profits earned so far, the management could have declared dividends in each of the last five years. The name of the company was changed from Earth Engineering Ltd. to its present name effective from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October, 2006. The company wants to make a public issue of shares to raise Rs. 20.00 crores by issuing equity shares at premium. For the purpose of including the information in the prospectus. The company has prepared its accounts for 12 months ended 30</w:t>
            </w:r>
            <w:r w:rsidRPr="003B0ADA">
              <w:rPr>
                <w:rFonts w:ascii="Times New Roman" w:eastAsia="Times New Roman" w:hAnsi="Times New Roman" w:cs="Times New Roman"/>
                <w:sz w:val="24"/>
                <w:szCs w:val="24"/>
                <w:vertAlign w:val="superscript"/>
              </w:rPr>
              <w:t>th</w:t>
            </w:r>
            <w:r w:rsidRPr="003B0ADA">
              <w:rPr>
                <w:rFonts w:ascii="Times New Roman" w:eastAsia="Times New Roman" w:hAnsi="Times New Roman" w:cs="Times New Roman"/>
                <w:sz w:val="24"/>
                <w:szCs w:val="24"/>
              </w:rPr>
              <w:t xml:space="preserve"> September, 2007 showing segment wise revenue, which reveals that revenue from chemical segment was more than the revenue from engineering segment. Keeping the relevant guidelines issued by SEBI </w:t>
            </w:r>
            <w:r w:rsidRPr="003B0ADA">
              <w:rPr>
                <w:rFonts w:ascii="Times New Roman" w:eastAsia="Times New Roman" w:hAnsi="Times New Roman" w:cs="Times New Roman"/>
                <w:sz w:val="24"/>
                <w:szCs w:val="24"/>
              </w:rPr>
              <w:lastRenderedPageBreak/>
              <w:t>into account, examine whether the company can make the desired issue of equity shares based on the facts stated above.</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An investor has complained to SEBI that he has not received the payment due to him from the stock broker registered with Calcutta Stock Exchange Association Ltd. The complainant has requested SEBI to take appropriate action against the stock broker. State with reference to the provisions of Securities and Exchange Board of India Act, 1992. The action that can be taken against the stock broker, the procedure to be adopted and the factors that will be taken into account of SEBI.</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(c)</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When two or more provisions of the same statue are repugnant to each other, the court will try to construe the provisions in such a manner, if possible, as to give effect to all. Examine the statement with reference to the provisions of sections 166 and 210 of the Companies Act, 1956 which appear to be seemingly contradictory to each other for compliance.</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4.</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Mr. X was appointed as the Managing Director of ABC Ltd. for a period of 5 years w.e.f, 1st January, 2006. Since his work was found unsatisfactory. His services were terminated from 15th August, 2007 by paying compensation for the loss of office as provided in the agreement entered into by the company. Later, the company discovered that during his tenure of office Mr. X was guilty of many corrupt practices and that he should have been removed without payment of compensation. Advise the company whether the services of the Managing Director can be terminated without payment of compensation as provided in the agreement and whether the company can recover the amount already paid to Mr. X filing a suit.</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M/s FAB Electronics Ltd. (FEL) has appointed four private companies as its selling agents for sale of its white goods in the four regions of the country. A complaint has been made to the Registrar of Companies, new Delhi that the four selling agents are in fact functioning as sole selling agents and that the terms and conditions of their appointment are not in the interest of FEL. Advise FEL about the provisions of the Companies Act and the action that may be taken by the authorities under the Act.</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5.</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The Board of Directors of XYZ Ltd. has agreed in principal to grant 'loan' worth Rs. 38 lakhs to MNC Ltd. on the basis of the following information. Advise XYZ Ltd. about the requirements to be complied with under the Companies Act, 1956 for the proposed intercorporate loan to MNC Ltd. </w:t>
            </w:r>
          </w:p>
          <w:tbl>
            <w:tblPr>
              <w:tblW w:w="0" w:type="auto"/>
              <w:tblCellSpacing w:w="15" w:type="dxa"/>
              <w:tblCellMar>
                <w:top w:w="15" w:type="dxa"/>
                <w:left w:w="15" w:type="dxa"/>
                <w:bottom w:w="15" w:type="dxa"/>
                <w:right w:w="15" w:type="dxa"/>
              </w:tblCellMar>
              <w:tblLook w:val="04A0"/>
            </w:tblPr>
            <w:tblGrid>
              <w:gridCol w:w="435"/>
              <w:gridCol w:w="4165"/>
              <w:gridCol w:w="374"/>
              <w:gridCol w:w="1215"/>
            </w:tblGrid>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r w:rsidRPr="003B0ADA">
                    <w:rPr>
                      <w:rFonts w:ascii="Times New Roman" w:eastAsia="Times New Roman" w:hAnsi="Times New Roman" w:cs="Times New Roman"/>
                      <w:sz w:val="24"/>
                      <w:szCs w:val="24"/>
                    </w:rPr>
                    <w:br/>
                    <w:t>(ii)</w:t>
                  </w:r>
                  <w:r w:rsidRPr="003B0ADA">
                    <w:rPr>
                      <w:rFonts w:ascii="Times New Roman" w:eastAsia="Times New Roman" w:hAnsi="Times New Roman" w:cs="Times New Roman"/>
                      <w:sz w:val="24"/>
                      <w:szCs w:val="24"/>
                    </w:rPr>
                    <w:br/>
                    <w:t>(iii)</w:t>
                  </w:r>
                </w:p>
              </w:tc>
              <w:tc>
                <w:tcPr>
                  <w:tcW w:w="0" w:type="auto"/>
                  <w:tcMar>
                    <w:top w:w="15" w:type="dxa"/>
                    <w:left w:w="15" w:type="dxa"/>
                    <w:bottom w:w="15" w:type="dxa"/>
                    <w:right w:w="480" w:type="dxa"/>
                  </w:tcMar>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Authorised share capital</w:t>
                  </w:r>
                  <w:r w:rsidRPr="003B0ADA">
                    <w:rPr>
                      <w:rFonts w:ascii="Times New Roman" w:eastAsia="Times New Roman" w:hAnsi="Times New Roman" w:cs="Times New Roman"/>
                      <w:sz w:val="24"/>
                      <w:szCs w:val="24"/>
                    </w:rPr>
                    <w:br/>
                    <w:t>Issued, subscribed and paid up capital</w:t>
                  </w:r>
                  <w:r w:rsidRPr="003B0ADA">
                    <w:rPr>
                      <w:rFonts w:ascii="Times New Roman" w:eastAsia="Times New Roman" w:hAnsi="Times New Roman" w:cs="Times New Roman"/>
                      <w:sz w:val="24"/>
                      <w:szCs w:val="24"/>
                    </w:rPr>
                    <w:br/>
                    <w:t>Free reserves</w:t>
                  </w:r>
                </w:p>
              </w:tc>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Rs.</w:t>
                  </w:r>
                  <w:r w:rsidRPr="003B0ADA">
                    <w:rPr>
                      <w:rFonts w:ascii="Times New Roman" w:eastAsia="Times New Roman" w:hAnsi="Times New Roman" w:cs="Times New Roman"/>
                      <w:sz w:val="24"/>
                      <w:szCs w:val="24"/>
                    </w:rPr>
                    <w:br/>
                    <w:t>Rs.</w:t>
                  </w:r>
                  <w:r w:rsidRPr="003B0ADA">
                    <w:rPr>
                      <w:rFonts w:ascii="Times New Roman" w:eastAsia="Times New Roman" w:hAnsi="Times New Roman" w:cs="Times New Roman"/>
                      <w:sz w:val="24"/>
                      <w:szCs w:val="24"/>
                    </w:rPr>
                    <w:br/>
                    <w:t>Rs.</w:t>
                  </w:r>
                </w:p>
              </w:tc>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1,00,00,000</w:t>
                  </w:r>
                  <w:r w:rsidRPr="003B0ADA">
                    <w:rPr>
                      <w:rFonts w:ascii="Times New Roman" w:eastAsia="Times New Roman" w:hAnsi="Times New Roman" w:cs="Times New Roman"/>
                      <w:sz w:val="24"/>
                      <w:szCs w:val="24"/>
                    </w:rPr>
                    <w:br/>
                    <w:t>50,00,000</w:t>
                  </w:r>
                  <w:r w:rsidRPr="003B0ADA">
                    <w:rPr>
                      <w:rFonts w:ascii="Times New Roman" w:eastAsia="Times New Roman" w:hAnsi="Times New Roman" w:cs="Times New Roman"/>
                      <w:sz w:val="24"/>
                      <w:szCs w:val="24"/>
                    </w:rPr>
                    <w:br/>
                    <w:t>10,00,000</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M/s Flyover Constructions Ltd. has to recruit 2,000 Civil Engineers on contract basis for a period of 5 years. The company entered into an agreement with the employees that each employee will have to deposit Rs. 50,000 as security which sum will be returned on completion of 3 years of contract of service. The company wants to utilize the fund so collected in their business. Advise the company with reference to Companies Act in the matter of collection and utilisation of </w:t>
            </w:r>
            <w:hyperlink r:id="rId28" w:history="1">
              <w:r w:rsidRPr="003B0ADA">
                <w:rPr>
                  <w:rFonts w:ascii="Times New Roman" w:eastAsia="Times New Roman" w:hAnsi="Times New Roman" w:cs="Times New Roman"/>
                  <w:color w:val="0000CD"/>
                  <w:sz w:val="24"/>
                  <w:szCs w:val="24"/>
                  <w:u w:val="single"/>
                </w:rPr>
                <w:t>money</w:t>
              </w:r>
            </w:hyperlink>
            <w:r w:rsidRPr="003B0ADA">
              <w:rPr>
                <w:rFonts w:ascii="Times New Roman" w:eastAsia="Times New Roman" w:hAnsi="Times New Roman" w:cs="Times New Roman"/>
                <w:sz w:val="24"/>
                <w:szCs w:val="24"/>
              </w:rPr>
              <w:t xml:space="preserve"> received from employees as security deposit.</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6.</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M/s Joel Ltd. was incorporated in London with a paid up capital of 10 million </w:t>
            </w:r>
            <w:r w:rsidRPr="003B0ADA">
              <w:rPr>
                <w:rFonts w:ascii="Times New Roman" w:eastAsia="Times New Roman" w:hAnsi="Times New Roman" w:cs="Times New Roman"/>
                <w:sz w:val="24"/>
                <w:szCs w:val="24"/>
              </w:rPr>
              <w:lastRenderedPageBreak/>
              <w:t>pounds. Mr. Y an Indian citizen holds 25% of the paid up capital. M/s. X Ltd. a company registered in India holds 30% of the paid up capital of Joel Ltd. M/s. Joel Ltd. has recently established a share transfer office at New Delhi. The company seeks your advice as to what formalities it should observe as a foreign company under Companies Act, 1956. State briefly the requirements relating to filing of accounts with the Registrar of Companies by the foreign company in respect of its global business as well as Indian business.</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The auditors of PQR Ltd. accepted the Certificate of the Manager, a person of acknowledge competence and high reputation, as to the value of the stock in trade. The stock was grossly overstated for several years in the balance sheets of the company. As a result of this over valuation dividends were paid out of capital. The Auditors did not examine the books of account very minutely. If they had done so and compared the amount of stock at the beginning of the year. With the purchases and sales during the year, they would have noticed the over valuation. The company subsequently went into liquidation and the auditors were sued to make good the loss caused by the wrongful payment of dividends relying on the balance sheets figures. Based on the above facts, you are required to decide. With reference to the provisions of the Companies Act, 1956 and the decided case laws, the following issues: </w:t>
            </w:r>
          </w:p>
          <w:tbl>
            <w:tblPr>
              <w:tblW w:w="0" w:type="auto"/>
              <w:tblCellSpacing w:w="15" w:type="dxa"/>
              <w:tblCellMar>
                <w:top w:w="15" w:type="dxa"/>
                <w:left w:w="15" w:type="dxa"/>
                <w:bottom w:w="15" w:type="dxa"/>
                <w:right w:w="15" w:type="dxa"/>
              </w:tblCellMar>
              <w:tblLook w:val="04A0"/>
            </w:tblPr>
            <w:tblGrid>
              <w:gridCol w:w="369"/>
              <w:gridCol w:w="7735"/>
            </w:tblGrid>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vAlign w:val="center"/>
                  <w:hideMark/>
                </w:tcPr>
                <w:p w:rsidR="003B0ADA" w:rsidRPr="003B0ADA" w:rsidRDefault="003B0ADA" w:rsidP="003B0ADA">
                  <w:pPr>
                    <w:spacing w:after="0" w:line="240" w:lineRule="auto"/>
                    <w:jc w:val="both"/>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Whether auditors of the company will be liable for the loss caused to the company by the wrongful payment of dividends based on the Balance Sheets duly audited by the Auditors.</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What are the statutory duties of the Auditors in this regard ?</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xml:space="preserve">M/s. City Hospital Private Ltd. has two groups of Directors. A dispute arose between the two groups out of which one group controlled the majority of shares. A very serious situation arose in the administration of the company's affairs when the minority group ousted the lawful Board of Directors from the possession and control of the management of the company's factory and workshop. Books of account and statutory records were held by the minority group and consequently the annual accounts could not be prepared for two years. The majority group applied to the company law board for relief under sections 397 and 398 of the Companies Act. You are required to deiced with reference to the provisions of the said Act, the following issues: </w:t>
            </w:r>
          </w:p>
          <w:tbl>
            <w:tblPr>
              <w:tblW w:w="0" w:type="auto"/>
              <w:tblCellSpacing w:w="15" w:type="dxa"/>
              <w:tblCellMar>
                <w:top w:w="15" w:type="dxa"/>
                <w:left w:w="15" w:type="dxa"/>
                <w:bottom w:w="15" w:type="dxa"/>
                <w:right w:w="15" w:type="dxa"/>
              </w:tblCellMar>
              <w:tblLook w:val="04A0"/>
            </w:tblPr>
            <w:tblGrid>
              <w:gridCol w:w="369"/>
              <w:gridCol w:w="7735"/>
            </w:tblGrid>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Can majority of shareholders apply to the Company Law Board for relief against the oppression by the minority shareholders ?</w:t>
                  </w:r>
                </w:p>
              </w:tc>
            </w:tr>
            <w:tr w:rsidR="003B0ADA" w:rsidRPr="003B0ADA">
              <w:trPr>
                <w:tblCellSpacing w:w="15" w:type="dxa"/>
              </w:trPr>
              <w:tc>
                <w:tcPr>
                  <w:tcW w:w="0" w:type="auto"/>
                  <w:vAlign w:val="center"/>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Whether Company Law Board can grant relief in such circumstances.</w:t>
                  </w:r>
                </w:p>
              </w:tc>
            </w:tr>
          </w:tbl>
          <w:p w:rsidR="003B0ADA" w:rsidRPr="003B0ADA" w:rsidRDefault="003B0ADA" w:rsidP="003B0ADA">
            <w:pPr>
              <w:spacing w:after="0" w:line="240" w:lineRule="auto"/>
              <w:rPr>
                <w:rFonts w:ascii="Times New Roman" w:eastAsia="Times New Roman" w:hAnsi="Times New Roman" w:cs="Times New Roman"/>
                <w:sz w:val="24"/>
                <w:szCs w:val="24"/>
              </w:rPr>
            </w:pP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Worthless Ltd. has gone into liquidation because of the inability of the company to pay its debts. During the course of winding up, a proposal was put forward by the previous management to revive the working of the company through a scheme of arrangement between the company and its creditors. As per the scheme, all the creditors have to forego fifty percent of their dues. Some of the creditors have voiced their opposition to the said scheme. The company approaches you for advice. State the steps that have to be taken by the company in this regard.</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Mr. X appointed as the Managing Director of XYZ Ltd. w.e.f.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October, 2006. </w:t>
            </w:r>
            <w:r w:rsidRPr="003B0ADA">
              <w:rPr>
                <w:rFonts w:ascii="Times New Roman" w:eastAsia="Times New Roman" w:hAnsi="Times New Roman" w:cs="Times New Roman"/>
                <w:sz w:val="24"/>
                <w:szCs w:val="24"/>
              </w:rPr>
              <w:lastRenderedPageBreak/>
              <w:t>The company made an application to the Central Government for approval, as the remuneration proposed to be paid to Mr. X was beyond the limits laid down in schedule XIII to the Companies Act, 1956. The company started paying remuneration from the date of appointment and continued to do so till 31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March, 2007. The Central Government did not approve the remuneration as proposed by the company and restricted the same to a lower amount. On scrutiny of the accounts, it was noticed that the company till 31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March, 2007 has paid to Mr. X, a total sum of Rs. 1.20 lakhs in excess of the remuneration sanctioned by the Central Government. Explain with reference to the provisions of the Act whether Mr. X can keep the excess remuneration. Draft a resolution for waiver of recovery of the excess remuneration so paid by the company.</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lastRenderedPageBreak/>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The articles of association of DEF Ltd. mentioned in it that Mr. X and Mr. Y will act as directors of the company from the date of incorporation. The company was incorporated on 2</w:t>
            </w:r>
            <w:r w:rsidRPr="003B0ADA">
              <w:rPr>
                <w:rFonts w:ascii="Times New Roman" w:eastAsia="Times New Roman" w:hAnsi="Times New Roman" w:cs="Times New Roman"/>
                <w:sz w:val="24"/>
                <w:szCs w:val="24"/>
                <w:vertAlign w:val="superscript"/>
              </w:rPr>
              <w:t>nd</w:t>
            </w:r>
            <w:r w:rsidRPr="003B0ADA">
              <w:rPr>
                <w:rFonts w:ascii="Times New Roman" w:eastAsia="Times New Roman" w:hAnsi="Times New Roman" w:cs="Times New Roman"/>
                <w:sz w:val="24"/>
                <w:szCs w:val="24"/>
              </w:rPr>
              <w:t xml:space="preserve"> January, 2007. The articles also provided that the directors will have to obtain qualification shares within one month from the date of appointment as director. Mr. X purchased the shares of the company on 28</w:t>
            </w:r>
            <w:r w:rsidRPr="003B0ADA">
              <w:rPr>
                <w:rFonts w:ascii="Times New Roman" w:eastAsia="Times New Roman" w:hAnsi="Times New Roman" w:cs="Times New Roman"/>
                <w:sz w:val="24"/>
                <w:szCs w:val="24"/>
                <w:vertAlign w:val="superscript"/>
              </w:rPr>
              <w:t>th</w:t>
            </w:r>
            <w:r w:rsidRPr="003B0ADA">
              <w:rPr>
                <w:rFonts w:ascii="Times New Roman" w:eastAsia="Times New Roman" w:hAnsi="Times New Roman" w:cs="Times New Roman"/>
                <w:sz w:val="24"/>
                <w:szCs w:val="24"/>
              </w:rPr>
              <w:t xml:space="preserve"> February, 2007 and Mr. Y purchased on 28</w:t>
            </w:r>
            <w:r w:rsidRPr="003B0ADA">
              <w:rPr>
                <w:rFonts w:ascii="Times New Roman" w:eastAsia="Times New Roman" w:hAnsi="Times New Roman" w:cs="Times New Roman"/>
                <w:sz w:val="24"/>
                <w:szCs w:val="24"/>
                <w:vertAlign w:val="superscript"/>
              </w:rPr>
              <w:t>th</w:t>
            </w:r>
            <w:r w:rsidRPr="003B0ADA">
              <w:rPr>
                <w:rFonts w:ascii="Times New Roman" w:eastAsia="Times New Roman" w:hAnsi="Times New Roman" w:cs="Times New Roman"/>
                <w:sz w:val="24"/>
                <w:szCs w:val="24"/>
              </w:rPr>
              <w:t xml:space="preserve"> March, 2007 thus violating the provisions contained in the articles. Having regard to the provisions of the companies Act. Examine the validity of the appointments of Mr. X and Mr. Y as directors.</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7</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9.</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(a)</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Mr. Z an expert in modern agriculture practices is willing to lend his services as a director of M/s. Lord Krishna Cotton Producer Company Ltd. registered under Section 581C of the Companies Act, 1956. Advise Mr. Z as to how he can be appointed as a director including (1) The total number of directors that can be appointed (2) The tenure of the directors (3) The time limit within which the appointment should be made (4) the cooption of directors and (5) the voting powers of such co–opted directors.</w:t>
            </w:r>
          </w:p>
        </w:tc>
        <w:tc>
          <w:tcPr>
            <w:tcW w:w="0" w:type="auto"/>
            <w:noWrap/>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8</w:t>
            </w:r>
          </w:p>
        </w:tc>
        <w:tc>
          <w:tcPr>
            <w:tcW w:w="0" w:type="auto"/>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(0)</w:t>
            </w:r>
          </w:p>
        </w:tc>
      </w:tr>
      <w:tr w:rsidR="003B0ADA" w:rsidRPr="003B0ADA" w:rsidTr="003B0ADA">
        <w:trPr>
          <w:tblCellSpacing w:w="0" w:type="dxa"/>
          <w:jc w:val="center"/>
        </w:trPr>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 </w:t>
            </w:r>
          </w:p>
        </w:tc>
        <w:tc>
          <w:tcPr>
            <w:tcW w:w="100" w:type="pct"/>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(b)</w:t>
            </w:r>
          </w:p>
        </w:tc>
        <w:tc>
          <w:tcPr>
            <w:tcW w:w="0" w:type="auto"/>
            <w:gridSpan w:val="2"/>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M/s. Info–tech Overtrading Ltd. was ordered to be wound up compulsory by an order dated 15</w:t>
            </w:r>
            <w:r w:rsidRPr="003B0ADA">
              <w:rPr>
                <w:rFonts w:ascii="Times New Roman" w:eastAsia="Times New Roman" w:hAnsi="Times New Roman" w:cs="Times New Roman"/>
                <w:sz w:val="24"/>
                <w:szCs w:val="24"/>
                <w:vertAlign w:val="superscript"/>
              </w:rPr>
              <w:t>th</w:t>
            </w:r>
            <w:r w:rsidRPr="003B0ADA">
              <w:rPr>
                <w:rFonts w:ascii="Times New Roman" w:eastAsia="Times New Roman" w:hAnsi="Times New Roman" w:cs="Times New Roman"/>
                <w:sz w:val="24"/>
                <w:szCs w:val="24"/>
              </w:rPr>
              <w:t xml:space="preserve"> October, 2007 of the Delhi High Court. The official liquidator who has taken control for the assets and other records of the company has noticed the following: </w:t>
            </w:r>
          </w:p>
          <w:tbl>
            <w:tblPr>
              <w:tblW w:w="0" w:type="auto"/>
              <w:tblCellSpacing w:w="15" w:type="dxa"/>
              <w:tblCellMar>
                <w:top w:w="15" w:type="dxa"/>
                <w:left w:w="15" w:type="dxa"/>
                <w:bottom w:w="15" w:type="dxa"/>
                <w:right w:w="15" w:type="dxa"/>
              </w:tblCellMar>
              <w:tblLook w:val="04A0"/>
            </w:tblPr>
            <w:tblGrid>
              <w:gridCol w:w="369"/>
              <w:gridCol w:w="7735"/>
            </w:tblGrid>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The Managing Director of the company has sold certain properties belonging to the company to a private company in which his son was interested causing loss to the company to the extent of Rs. 50 lakhs. The sale took place on 10</w:t>
                  </w:r>
                  <w:r w:rsidRPr="003B0ADA">
                    <w:rPr>
                      <w:rFonts w:ascii="Times New Roman" w:eastAsia="Times New Roman" w:hAnsi="Times New Roman" w:cs="Times New Roman"/>
                      <w:sz w:val="24"/>
                      <w:szCs w:val="24"/>
                      <w:vertAlign w:val="superscript"/>
                    </w:rPr>
                    <w:t>th</w:t>
                  </w:r>
                  <w:r w:rsidRPr="003B0ADA">
                    <w:rPr>
                      <w:rFonts w:ascii="Times New Roman" w:eastAsia="Times New Roman" w:hAnsi="Times New Roman" w:cs="Times New Roman"/>
                      <w:sz w:val="24"/>
                      <w:szCs w:val="24"/>
                    </w:rPr>
                    <w:t xml:space="preserve"> May, 2007.</w:t>
                  </w:r>
                </w:p>
              </w:tc>
            </w:tr>
            <w:tr w:rsidR="003B0ADA" w:rsidRPr="003B0ADA">
              <w:trPr>
                <w:tblCellSpacing w:w="15" w:type="dxa"/>
              </w:trPr>
              <w:tc>
                <w:tcPr>
                  <w:tcW w:w="0" w:type="auto"/>
                  <w:hideMark/>
                </w:tcPr>
                <w:p w:rsidR="003B0ADA" w:rsidRPr="003B0ADA" w:rsidRDefault="003B0ADA" w:rsidP="003B0ADA">
                  <w:pPr>
                    <w:spacing w:after="0" w:line="240" w:lineRule="auto"/>
                    <w:jc w:val="right"/>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(ii)</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The company created a floating charge on 1</w:t>
                  </w:r>
                  <w:r w:rsidRPr="003B0ADA">
                    <w:rPr>
                      <w:rFonts w:ascii="Times New Roman" w:eastAsia="Times New Roman" w:hAnsi="Times New Roman" w:cs="Times New Roman"/>
                      <w:sz w:val="24"/>
                      <w:szCs w:val="24"/>
                      <w:vertAlign w:val="superscript"/>
                    </w:rPr>
                    <w:t>st</w:t>
                  </w:r>
                  <w:r w:rsidRPr="003B0ADA">
                    <w:rPr>
                      <w:rFonts w:ascii="Times New Roman" w:eastAsia="Times New Roman" w:hAnsi="Times New Roman" w:cs="Times New Roman"/>
                      <w:sz w:val="24"/>
                      <w:szCs w:val="24"/>
                    </w:rPr>
                    <w:t xml:space="preserve"> January, 2007 in favour of a private bank for the overdraft facility to the extent of Rs. 5 crores, by hypothecating the current assets viz., stocks and book debts.</w:t>
                  </w:r>
                </w:p>
              </w:tc>
            </w:tr>
          </w:tbl>
          <w:p w:rsidR="003B0ADA" w:rsidRPr="003B0ADA" w:rsidRDefault="003B0ADA" w:rsidP="003B0ADA">
            <w:pPr>
              <w:spacing w:before="100" w:beforeAutospacing="1" w:after="100" w:afterAutospacing="1" w:line="240" w:lineRule="auto"/>
              <w:rPr>
                <w:rFonts w:ascii="Times New Roman" w:eastAsia="Times New Roman" w:hAnsi="Times New Roman" w:cs="Times New Roman"/>
                <w:sz w:val="24"/>
                <w:szCs w:val="24"/>
              </w:rPr>
            </w:pPr>
            <w:r w:rsidRPr="003B0ADA">
              <w:rPr>
                <w:rFonts w:ascii="Times New Roman" w:eastAsia="Times New Roman" w:hAnsi="Times New Roman" w:cs="Times New Roman"/>
                <w:sz w:val="24"/>
                <w:szCs w:val="24"/>
              </w:rPr>
              <w:t>Examine what action the official liquidator can take in this matter. Having regard to the provisions of the Companies Act, 1956.</w:t>
            </w: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0"/>
                <w:szCs w:val="20"/>
              </w:rPr>
            </w:pPr>
          </w:p>
        </w:tc>
        <w:tc>
          <w:tcPr>
            <w:tcW w:w="0" w:type="auto"/>
            <w:vAlign w:val="center"/>
            <w:hideMark/>
          </w:tcPr>
          <w:p w:rsidR="003B0ADA" w:rsidRPr="003B0ADA" w:rsidRDefault="003B0ADA" w:rsidP="003B0ADA">
            <w:pPr>
              <w:spacing w:after="0" w:line="240" w:lineRule="auto"/>
              <w:rPr>
                <w:rFonts w:ascii="Times New Roman" w:eastAsia="Times New Roman" w:hAnsi="Times New Roman" w:cs="Times New Roman"/>
                <w:sz w:val="20"/>
                <w:szCs w:val="20"/>
              </w:rPr>
            </w:pPr>
          </w:p>
        </w:tc>
      </w:tr>
    </w:tbl>
    <w:p w:rsidR="00554C3D" w:rsidRDefault="00554C3D"/>
    <w:p w:rsidR="00554C3D" w:rsidRDefault="00554C3D">
      <w:r>
        <w:br w:type="page"/>
      </w:r>
    </w:p>
    <w:p w:rsidR="003B0ADA" w:rsidRDefault="00554C3D">
      <w:r>
        <w:lastRenderedPageBreak/>
        <w:t>May 2007</w:t>
      </w:r>
    </w:p>
    <w:tbl>
      <w:tblPr>
        <w:tblW w:w="0" w:type="auto"/>
        <w:tblCellSpacing w:w="15" w:type="dxa"/>
        <w:tblCellMar>
          <w:top w:w="15" w:type="dxa"/>
          <w:left w:w="15" w:type="dxa"/>
          <w:bottom w:w="15" w:type="dxa"/>
          <w:right w:w="15" w:type="dxa"/>
        </w:tblCellMar>
        <w:tblLook w:val="04A0"/>
      </w:tblPr>
      <w:tblGrid>
        <w:gridCol w:w="3215"/>
        <w:gridCol w:w="3215"/>
      </w:tblGrid>
      <w:tr w:rsidR="00554C3D" w:rsidRPr="00554C3D" w:rsidTr="00554C3D">
        <w:trPr>
          <w:tblCellSpacing w:w="15" w:type="dxa"/>
        </w:trPr>
        <w:tc>
          <w:tcPr>
            <w:tcW w:w="2500" w:type="pct"/>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b/>
                <w:bCs/>
                <w:sz w:val="24"/>
                <w:szCs w:val="24"/>
              </w:rPr>
              <w:t>Roll No………</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p>
        </w:tc>
      </w:tr>
      <w:tr w:rsidR="00554C3D" w:rsidRPr="00554C3D" w:rsidTr="00554C3D">
        <w:trPr>
          <w:tblCellSpacing w:w="15" w:type="dxa"/>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b/>
                <w:bCs/>
                <w:sz w:val="24"/>
                <w:szCs w:val="24"/>
              </w:rPr>
              <w:t>Total No. of Questions— 9]</w:t>
            </w:r>
          </w:p>
        </w:tc>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b/>
                <w:bCs/>
                <w:sz w:val="24"/>
                <w:szCs w:val="24"/>
              </w:rPr>
              <w:t>[Total No. of Printed Pages—7</w:t>
            </w:r>
          </w:p>
        </w:tc>
      </w:tr>
      <w:tr w:rsidR="00554C3D" w:rsidRPr="00554C3D" w:rsidTr="00554C3D">
        <w:trPr>
          <w:tblCellSpacing w:w="15" w:type="dxa"/>
        </w:trPr>
        <w:tc>
          <w:tcPr>
            <w:tcW w:w="2500" w:type="pct"/>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b/>
                <w:bCs/>
                <w:sz w:val="24"/>
                <w:szCs w:val="24"/>
              </w:rPr>
              <w:t>Time Allowed : 3 Hours</w:t>
            </w:r>
          </w:p>
        </w:tc>
        <w:tc>
          <w:tcPr>
            <w:tcW w:w="2500" w:type="pct"/>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b/>
                <w:bCs/>
                <w:sz w:val="24"/>
                <w:szCs w:val="24"/>
              </w:rPr>
              <w:t>Maximum Marks : 100</w:t>
            </w:r>
          </w:p>
        </w:tc>
      </w:tr>
    </w:tbl>
    <w:p w:rsidR="00554C3D" w:rsidRPr="00554C3D" w:rsidRDefault="00554C3D" w:rsidP="00554C3D">
      <w:pPr>
        <w:spacing w:after="0" w:line="240" w:lineRule="auto"/>
        <w:rPr>
          <w:rFonts w:ascii="Times New Roman" w:eastAsia="Times New Roman" w:hAnsi="Times New Roman" w:cs="Times New Roman"/>
          <w:vanish/>
          <w:sz w:val="24"/>
          <w:szCs w:val="24"/>
        </w:rPr>
      </w:pPr>
      <w:r w:rsidRPr="00554C3D">
        <w:rPr>
          <w:rFonts w:ascii="Times New Roman" w:eastAsia="Times New Roman" w:hAnsi="Times New Roman" w:cs="Times New Roman"/>
          <w:sz w:val="24"/>
          <w:szCs w:val="24"/>
        </w:rPr>
        <w:pict/>
      </w:r>
    </w:p>
    <w:tbl>
      <w:tblPr>
        <w:tblW w:w="0" w:type="auto"/>
        <w:tblCellSpacing w:w="15" w:type="dxa"/>
        <w:tblCellMar>
          <w:top w:w="15" w:type="dxa"/>
          <w:left w:w="15" w:type="dxa"/>
          <w:bottom w:w="15" w:type="dxa"/>
          <w:right w:w="15" w:type="dxa"/>
        </w:tblCellMar>
        <w:tblLook w:val="04A0"/>
      </w:tblPr>
      <w:tblGrid>
        <w:gridCol w:w="9450"/>
      </w:tblGrid>
      <w:tr w:rsidR="00554C3D" w:rsidRPr="00554C3D" w:rsidTr="00554C3D">
        <w:trPr>
          <w:tblCellSpacing w:w="15" w:type="dxa"/>
        </w:trPr>
        <w:tc>
          <w:tcPr>
            <w:tcW w:w="0" w:type="auto"/>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answers in Hindi, his answers in Hindi will not be valued.</w:t>
            </w:r>
          </w:p>
        </w:tc>
      </w:tr>
      <w:tr w:rsidR="00554C3D" w:rsidRPr="00554C3D" w:rsidTr="00554C3D">
        <w:trPr>
          <w:tblCellSpacing w:w="15" w:type="dxa"/>
        </w:trPr>
        <w:tc>
          <w:tcPr>
            <w:tcW w:w="0" w:type="auto"/>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Examinees are required to answer the questions in the following manner:</w:t>
            </w:r>
          </w:p>
        </w:tc>
      </w:tr>
      <w:tr w:rsidR="00554C3D" w:rsidRPr="00554C3D" w:rsidTr="00554C3D">
        <w:trPr>
          <w:tblCellSpacing w:w="15" w:type="dxa"/>
        </w:trPr>
        <w:tc>
          <w:tcPr>
            <w:tcW w:w="0" w:type="auto"/>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 Questions </w:t>
            </w:r>
            <w:r w:rsidRPr="00554C3D">
              <w:rPr>
                <w:rFonts w:ascii="Times New Roman" w:eastAsia="Times New Roman" w:hAnsi="Times New Roman" w:cs="Times New Roman"/>
                <w:b/>
                <w:bCs/>
                <w:sz w:val="24"/>
                <w:szCs w:val="24"/>
              </w:rPr>
              <w:t>1,2</w:t>
            </w:r>
            <w:r w:rsidRPr="00554C3D">
              <w:rPr>
                <w:rFonts w:ascii="Times New Roman" w:eastAsia="Times New Roman" w:hAnsi="Times New Roman" w:cs="Times New Roman"/>
                <w:sz w:val="24"/>
                <w:szCs w:val="24"/>
              </w:rPr>
              <w:t xml:space="preserve"> and </w:t>
            </w:r>
            <w:r w:rsidRPr="00554C3D">
              <w:rPr>
                <w:rFonts w:ascii="Times New Roman" w:eastAsia="Times New Roman" w:hAnsi="Times New Roman" w:cs="Times New Roman"/>
                <w:b/>
                <w:bCs/>
                <w:sz w:val="24"/>
                <w:szCs w:val="24"/>
              </w:rPr>
              <w:t>3</w:t>
            </w:r>
            <w:r w:rsidRPr="00554C3D">
              <w:rPr>
                <w:rFonts w:ascii="Times New Roman" w:eastAsia="Times New Roman" w:hAnsi="Times New Roman" w:cs="Times New Roman"/>
                <w:sz w:val="24"/>
                <w:szCs w:val="24"/>
              </w:rPr>
              <w:t xml:space="preserve"> are compulsory.</w:t>
            </w:r>
          </w:p>
        </w:tc>
      </w:tr>
      <w:tr w:rsidR="00554C3D" w:rsidRPr="00554C3D" w:rsidTr="00554C3D">
        <w:trPr>
          <w:tblCellSpacing w:w="15" w:type="dxa"/>
        </w:trPr>
        <w:tc>
          <w:tcPr>
            <w:tcW w:w="0" w:type="auto"/>
            <w:tcMar>
              <w:top w:w="15" w:type="dxa"/>
              <w:left w:w="400" w:type="dxa"/>
              <w:bottom w:w="15" w:type="dxa"/>
              <w:right w:w="15" w:type="dxa"/>
            </w:tcMar>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(b) Answer any </w:t>
            </w:r>
            <w:r w:rsidRPr="00554C3D">
              <w:rPr>
                <w:rFonts w:ascii="Times New Roman" w:eastAsia="Times New Roman" w:hAnsi="Times New Roman" w:cs="Times New Roman"/>
                <w:b/>
                <w:bCs/>
                <w:sz w:val="24"/>
                <w:szCs w:val="24"/>
              </w:rPr>
              <w:t>four</w:t>
            </w:r>
            <w:r w:rsidRPr="00554C3D">
              <w:rPr>
                <w:rFonts w:ascii="Times New Roman" w:eastAsia="Times New Roman" w:hAnsi="Times New Roman" w:cs="Times New Roman"/>
                <w:sz w:val="24"/>
                <w:szCs w:val="24"/>
              </w:rPr>
              <w:t xml:space="preserve"> questions from the rest.</w:t>
            </w:r>
          </w:p>
        </w:tc>
      </w:tr>
      <w:tr w:rsidR="00554C3D" w:rsidRPr="00554C3D" w:rsidT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Marks</w:t>
            </w:r>
          </w:p>
        </w:tc>
      </w:tr>
    </w:tbl>
    <w:p w:rsidR="00554C3D" w:rsidRPr="00554C3D" w:rsidRDefault="00554C3D" w:rsidP="00554C3D">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306"/>
        <w:gridCol w:w="370"/>
        <w:gridCol w:w="384"/>
        <w:gridCol w:w="7554"/>
        <w:gridCol w:w="466"/>
        <w:gridCol w:w="370"/>
      </w:tblGrid>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1.</w:t>
            </w:r>
          </w:p>
        </w:tc>
        <w:tc>
          <w:tcPr>
            <w:tcW w:w="0" w:type="auto"/>
            <w:gridSpan w:val="3"/>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Answer any </w:t>
            </w:r>
            <w:r w:rsidRPr="00554C3D">
              <w:rPr>
                <w:rFonts w:ascii="Times New Roman" w:eastAsia="Times New Roman" w:hAnsi="Times New Roman" w:cs="Times New Roman"/>
                <w:b/>
                <w:bCs/>
                <w:sz w:val="24"/>
                <w:szCs w:val="24"/>
              </w:rPr>
              <w:t>two</w:t>
            </w:r>
            <w:r w:rsidRPr="00554C3D">
              <w:rPr>
                <w:rFonts w:ascii="Times New Roman" w:eastAsia="Times New Roman" w:hAnsi="Times New Roman" w:cs="Times New Roman"/>
                <w:sz w:val="24"/>
                <w:szCs w:val="24"/>
              </w:rPr>
              <w:t xml:space="preserve"> of the following: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 Company wants to include the following clause in its Articles of Association: </w:t>
            </w:r>
          </w:p>
          <w:p w:rsidR="00554C3D" w:rsidRPr="00554C3D" w:rsidRDefault="00554C3D" w:rsidP="00554C3D">
            <w:pPr>
              <w:spacing w:before="100" w:beforeAutospacing="1" w:after="100" w:afterAutospacing="1"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"Each director shall be entitled to be paid out of the </w:t>
            </w:r>
            <w:hyperlink r:id="rId29" w:history="1">
              <w:r w:rsidRPr="00554C3D">
                <w:rPr>
                  <w:rFonts w:ascii="Times New Roman" w:eastAsia="Times New Roman" w:hAnsi="Times New Roman" w:cs="Times New Roman"/>
                  <w:color w:val="0000CD"/>
                  <w:sz w:val="24"/>
                  <w:szCs w:val="24"/>
                  <w:u w:val="single"/>
                </w:rPr>
                <w:t>funds</w:t>
              </w:r>
            </w:hyperlink>
            <w:r w:rsidRPr="00554C3D">
              <w:rPr>
                <w:rFonts w:ascii="Times New Roman" w:eastAsia="Times New Roman" w:hAnsi="Times New Roman" w:cs="Times New Roman"/>
                <w:sz w:val="24"/>
                <w:szCs w:val="24"/>
              </w:rPr>
              <w:t xml:space="preserve"> of the company for attending </w:t>
            </w:r>
            <w:hyperlink r:id="rId30" w:history="1">
              <w:r w:rsidRPr="00554C3D">
                <w:rPr>
                  <w:rFonts w:ascii="Times New Roman" w:eastAsia="Times New Roman" w:hAnsi="Times New Roman" w:cs="Times New Roman"/>
                  <w:color w:val="0000CD"/>
                  <w:sz w:val="24"/>
                  <w:szCs w:val="24"/>
                  <w:u w:val="single"/>
                </w:rPr>
                <w:t>meetings</w:t>
              </w:r>
            </w:hyperlink>
            <w:r w:rsidRPr="00554C3D">
              <w:rPr>
                <w:rFonts w:ascii="Times New Roman" w:eastAsia="Times New Roman" w:hAnsi="Times New Roman" w:cs="Times New Roman"/>
                <w:sz w:val="24"/>
                <w:szCs w:val="24"/>
              </w:rPr>
              <w:t xml:space="preserve"> of the Board or a committee thereof including adjourned meetings such sum as sitting fees as shall be determined from time to time by the Directors, but not exceeding a sum of Rs. 30,000 for each such meeting to be attended by the Director." </w:t>
            </w:r>
          </w:p>
          <w:p w:rsidR="00554C3D" w:rsidRPr="00554C3D" w:rsidRDefault="00554C3D" w:rsidP="00554C3D">
            <w:pPr>
              <w:spacing w:before="100" w:beforeAutospacing="1" w:after="100" w:afterAutospacing="1"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You are required to advise the Company as to the validity of such a clause and the correct legal position.</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Describe the provisions of the </w:t>
            </w:r>
            <w:hyperlink r:id="rId31" w:history="1">
              <w:r w:rsidRPr="00554C3D">
                <w:rPr>
                  <w:rFonts w:ascii="Times New Roman" w:eastAsia="Times New Roman" w:hAnsi="Times New Roman" w:cs="Times New Roman"/>
                  <w:color w:val="0000CD"/>
                  <w:sz w:val="24"/>
                  <w:szCs w:val="24"/>
                  <w:u w:val="single"/>
                </w:rPr>
                <w:t>Securities</w:t>
              </w:r>
            </w:hyperlink>
            <w:r w:rsidRPr="00554C3D">
              <w:rPr>
                <w:rFonts w:ascii="Times New Roman" w:eastAsia="Times New Roman" w:hAnsi="Times New Roman" w:cs="Times New Roman"/>
                <w:sz w:val="24"/>
                <w:szCs w:val="24"/>
              </w:rPr>
              <w:t xml:space="preserve"> Contracts (Regulation) Act, 1956 regarding the powers of the Central </w:t>
            </w:r>
            <w:hyperlink r:id="rId32" w:history="1">
              <w:r w:rsidRPr="00554C3D">
                <w:rPr>
                  <w:rFonts w:ascii="Times New Roman" w:eastAsia="Times New Roman" w:hAnsi="Times New Roman" w:cs="Times New Roman"/>
                  <w:color w:val="0000CD"/>
                  <w:sz w:val="24"/>
                  <w:szCs w:val="24"/>
                  <w:u w:val="single"/>
                </w:rPr>
                <w:t>Government</w:t>
              </w:r>
            </w:hyperlink>
            <w:r w:rsidRPr="00554C3D">
              <w:rPr>
                <w:rFonts w:ascii="Times New Roman" w:eastAsia="Times New Roman" w:hAnsi="Times New Roman" w:cs="Times New Roman"/>
                <w:sz w:val="24"/>
                <w:szCs w:val="24"/>
              </w:rPr>
              <w:t xml:space="preserve"> to supersede the Governing Body of a recognised Stock Exchange and the consequences of such supersession.</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SEBI is of the opinion that in the interest of inventors, it is desirable to amend the rules of RSP Stock Exchange prohibiting the appointment of the broker–member as President of the Stock Exchange. Explain briefly with reference to the provisions of Securities Contracts (Regulation) Act, 1956, whether it is possible for SEBI to amend the rules of the Stock Exchange, if the Stock Exchange does not change the rules.</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2.</w:t>
            </w:r>
          </w:p>
        </w:tc>
        <w:tc>
          <w:tcPr>
            <w:tcW w:w="0" w:type="auto"/>
            <w:gridSpan w:val="3"/>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Answer any </w:t>
            </w:r>
            <w:r w:rsidRPr="00554C3D">
              <w:rPr>
                <w:rFonts w:ascii="Times New Roman" w:eastAsia="Times New Roman" w:hAnsi="Times New Roman" w:cs="Times New Roman"/>
                <w:b/>
                <w:bCs/>
                <w:sz w:val="24"/>
                <w:szCs w:val="24"/>
              </w:rPr>
              <w:t>two</w:t>
            </w:r>
            <w:r w:rsidRPr="00554C3D">
              <w:rPr>
                <w:rFonts w:ascii="Times New Roman" w:eastAsia="Times New Roman" w:hAnsi="Times New Roman" w:cs="Times New Roman"/>
                <w:sz w:val="24"/>
                <w:szCs w:val="24"/>
              </w:rPr>
              <w:t xml:space="preserve"> of the following: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Tomco Ltd., a vehicles manufacturing company situate at Pune, Maharashtra has received an order from a transport company in Italy for supply of 100 Trucks on lease. You are required to state, how the said Tomco Ltd. can accept such an order.</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3+4</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Forex Dealers Ltd, is an Authorised Person within the meaning of Foreign Exchange Management Act, 1999. Reserve Bank of India issued certain directions to the said Authorised Person to file certain returns which it failed to file. You are required to state the penal provisions to which the said </w:t>
            </w:r>
            <w:r w:rsidRPr="00554C3D">
              <w:rPr>
                <w:rFonts w:ascii="Times New Roman" w:eastAsia="Times New Roman" w:hAnsi="Times New Roman" w:cs="Times New Roman"/>
                <w:sz w:val="24"/>
                <w:szCs w:val="24"/>
              </w:rPr>
              <w:lastRenderedPageBreak/>
              <w:t>Authorised Person has exposed itself.</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xml:space="preserve">  </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Mr. Sekhar resided in India for a period of 150 days in India during the financial year 2006–2007 and thereafter went abroad. He came back to India on 1st April, 2007 as an employee of a business organisation. What would be his residential status during the financial year 2007–2008?</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3+4</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Mr. Atul an Indian National desires to obtain foreign exchange for the following purposes: </w:t>
            </w:r>
          </w:p>
          <w:tbl>
            <w:tblPr>
              <w:tblW w:w="0" w:type="auto"/>
              <w:tblCellSpacing w:w="15" w:type="dxa"/>
              <w:tblCellMar>
                <w:top w:w="15" w:type="dxa"/>
                <w:left w:w="15" w:type="dxa"/>
                <w:bottom w:w="15" w:type="dxa"/>
                <w:right w:w="15" w:type="dxa"/>
              </w:tblCellMar>
              <w:tblLook w:val="04A0"/>
            </w:tblPr>
            <w:tblGrid>
              <w:gridCol w:w="355"/>
              <w:gridCol w:w="7109"/>
            </w:tblGrid>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Remittance of US Dollar 10,000 for payment for goods purchased from a party situated in Nepal.</w:t>
                  </w:r>
                </w:p>
              </w:tc>
            </w:tr>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US Dollar 10,000 for remitting as commission to his agent in U.S.A. for sale of commercial plot situated near Bangalore, consideration in respect of which was received by Mr. Atul by way of foreign currency inward remittance amounting to US Dollar 1,00,000.</w:t>
                  </w:r>
                </w:p>
              </w:tc>
            </w:tr>
            <w:tr w:rsidR="00554C3D" w:rsidRPr="00554C3D">
              <w:trPr>
                <w:tblCellSpacing w:w="15" w:type="dxa"/>
              </w:trPr>
              <w:tc>
                <w:tcPr>
                  <w:tcW w:w="0" w:type="auto"/>
                  <w:gridSpan w:val="2"/>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Advise him, if he can get the Foreign Exchange and under what conditions.</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  </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Hon’ble Justice Mr. HCJ, a retired High Court Judge, attained the age of 61 years on 31st December, 2004. The Central Government appointed him as the Chairperson of the Competition Commission of India with effect from 1st January, 2005. You are required to state, with reference to the provisions of the Competition Act, 2002, the term for which he may be appointed as Chairperson of the Competition Commission of India. Whether he can be reappointed as such and till when he can remain as Chairperson of the Competition Commission on India?</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3+4</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After ceasing to be a member of the Competition Commission of India with effect from 31st March, 2007, Mr. MKP was offered the post of Executive Director with appropriate remuneration and perquisites in the following organisations with effect from 1st April, 2007: </w:t>
            </w:r>
          </w:p>
          <w:tbl>
            <w:tblPr>
              <w:tblW w:w="0" w:type="auto"/>
              <w:tblCellSpacing w:w="15" w:type="dxa"/>
              <w:tblCellMar>
                <w:top w:w="15" w:type="dxa"/>
                <w:left w:w="15" w:type="dxa"/>
                <w:bottom w:w="15" w:type="dxa"/>
                <w:right w:w="15" w:type="dxa"/>
              </w:tblCellMar>
              <w:tblLook w:val="04A0"/>
            </w:tblPr>
            <w:tblGrid>
              <w:gridCol w:w="355"/>
              <w:gridCol w:w="7109"/>
            </w:tblGrid>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HLL Ltd. a private sector public limited company, whose case was disposed off by the Competition Commission under the provisions of the Competition Act, 2002 in the month of February, 2007.</w:t>
                  </w:r>
                </w:p>
              </w:tc>
            </w:tr>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LIfe Insurance Corporation of India.</w:t>
                  </w:r>
                </w:p>
              </w:tc>
            </w:tr>
            <w:tr w:rsidR="00554C3D" w:rsidRPr="00554C3D">
              <w:trPr>
                <w:tblCellSpacing w:w="15" w:type="dxa"/>
              </w:trPr>
              <w:tc>
                <w:tcPr>
                  <w:tcW w:w="0" w:type="auto"/>
                  <w:gridSpan w:val="2"/>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You are required to state with relevant provisions of the Competition Act, 2002, the option available to Mr. MKP in respect of accepting the offers.</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  </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3.</w:t>
            </w:r>
          </w:p>
        </w:tc>
        <w:tc>
          <w:tcPr>
            <w:tcW w:w="0" w:type="auto"/>
            <w:gridSpan w:val="3"/>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Answer any </w:t>
            </w:r>
            <w:r w:rsidRPr="00554C3D">
              <w:rPr>
                <w:rFonts w:ascii="Times New Roman" w:eastAsia="Times New Roman" w:hAnsi="Times New Roman" w:cs="Times New Roman"/>
                <w:b/>
                <w:bCs/>
                <w:sz w:val="24"/>
                <w:szCs w:val="24"/>
              </w:rPr>
              <w:t>two</w:t>
            </w:r>
            <w:r w:rsidRPr="00554C3D">
              <w:rPr>
                <w:rFonts w:ascii="Times New Roman" w:eastAsia="Times New Roman" w:hAnsi="Times New Roman" w:cs="Times New Roman"/>
                <w:sz w:val="24"/>
                <w:szCs w:val="24"/>
              </w:rPr>
              <w:t xml:space="preserve"> of the following: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As on 31st December, 2006, following information and figures are noticed from the Annual </w:t>
            </w:r>
            <w:hyperlink r:id="rId33" w:history="1">
              <w:r w:rsidRPr="00554C3D">
                <w:rPr>
                  <w:rFonts w:ascii="Times New Roman" w:eastAsia="Times New Roman" w:hAnsi="Times New Roman" w:cs="Times New Roman"/>
                  <w:color w:val="0000CD"/>
                  <w:sz w:val="24"/>
                  <w:szCs w:val="24"/>
                  <w:u w:val="single"/>
                </w:rPr>
                <w:t>Accounts</w:t>
              </w:r>
            </w:hyperlink>
            <w:r w:rsidRPr="00554C3D">
              <w:rPr>
                <w:rFonts w:ascii="Times New Roman" w:eastAsia="Times New Roman" w:hAnsi="Times New Roman" w:cs="Times New Roman"/>
                <w:sz w:val="24"/>
                <w:szCs w:val="24"/>
              </w:rPr>
              <w:t xml:space="preserve"> for the year ended 31st March, 2006 of CAS Ltd., a Company listed with The Stock Exchange, Mumbai: </w:t>
            </w:r>
          </w:p>
          <w:tbl>
            <w:tblPr>
              <w:tblW w:w="0" w:type="auto"/>
              <w:tblCellSpacing w:w="15" w:type="dxa"/>
              <w:tblCellMar>
                <w:top w:w="15" w:type="dxa"/>
                <w:left w:w="15" w:type="dxa"/>
                <w:bottom w:w="15" w:type="dxa"/>
                <w:right w:w="15" w:type="dxa"/>
              </w:tblCellMar>
              <w:tblLook w:val="04A0"/>
            </w:tblPr>
            <w:tblGrid>
              <w:gridCol w:w="563"/>
              <w:gridCol w:w="7285"/>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Authorised Share Capital Rs. 20.00 Crores comprising of 2 Crores Equity Shares of Rs. 10 each.</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Paid up Share Capital Rs. 9.00 Crores comprising of 80 lac Equity Shares of Rs. 10 each fully paid up and 20 lac Equity Shares of Rs. 10 each called and paid upto Rs. 5 each. The total paid up capital is paid up in cash.</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Securities Premium Account Rs. 20.00 Crores.</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(iv)</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 lac Fully Convertible Debentures of Rs. 100 each. These debentures are due for conversion on 31st March, 2007 in full into fully paid Equity Shares of Rs. 10 each in the ratio of one Debenture : two Equity Shares.</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(v)</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General Reserve Rs. 30.00 crores.</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(vi)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Fixed Assets Revaluation Reserve Rs. 10.00 croes</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(vii)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Outstanding Liabilities in respect of Bonus to Employees &amp; workers Rs. 25.00 lacs.</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(viii)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Outstanding Liabilites in respect of Interest payable on Public Deposits comprising of Fixed Deposits from general public Rs. 15.00 lacs.</w:t>
                  </w:r>
                </w:p>
              </w:tc>
            </w:tr>
            <w:tr w:rsidR="00554C3D" w:rsidRPr="00554C3D">
              <w:trPr>
                <w:tblCellSpacing w:w="15" w:type="dxa"/>
              </w:trPr>
              <w:tc>
                <w:tcPr>
                  <w:tcW w:w="0" w:type="auto"/>
                  <w:gridSpan w:val="2"/>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Following other information is gathered from the books of account and other records of the said Company for the period upto 31st December, 2006;</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The partly paid shares were made fully paid prior to 30th June, 2006.</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Bonus to employees and workers was paid on 15th September, 2006.</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Interest on Public Deposits was outstanding on 31st December, 2006.</w:t>
                  </w:r>
                </w:p>
              </w:tc>
            </w:tr>
            <w:tr w:rsidR="00554C3D" w:rsidRPr="00554C3D">
              <w:trPr>
                <w:tblCellSpacing w:w="15" w:type="dxa"/>
              </w:trPr>
              <w:tc>
                <w:tcPr>
                  <w:tcW w:w="0" w:type="auto"/>
                  <w:gridSpan w:val="2"/>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The Directors of CAS Ltd. wants to issue Bonus Shares on or after 1st April, 2007 in the ratio of 1 : 1. Advise the Directors on the matter with reference to the guidelines issued by Securities and Exchange Board of India on Bonus Issue.</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Securities and Exchange Board of India (SEBI) has issued certain guidelines in respect of fixation of exit price through "Book Building" process for the shares to be bought back by the listed companies, who want to voluntarily delist their shares from the stock exchanges. You are required to state the salient features of the said "Book Building" process.</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435"/>
              <w:gridCol w:w="7413"/>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What is the effect of a provison? Does it qualify the main provisions of an Enactment?</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Does an explanation added to a section widen the ambit of a section? Support your answer with an example from the Companies Act, 1956.</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What do you understand by the term? 'Preamble' and how does it help in interpretation of a statute?</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4.</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369"/>
              <w:gridCol w:w="7479"/>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Mr. MTP was appointed as a director at the Annual General Meeting of a limited company held on 30th September, 2005 and he carried on his duties and functions as a director. In the month of August, 2006, it was found out that there were certain irregularities in his appointment and on 31st August, 2006, his appointment was declared invalid. But Mr. MTP continued to act as director even after 31st August, 2006. You are required to state, with reference to the provisions of the Companies Act, 1956, whether the acts done by Mr. MTP are valid and binding upon the company?</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In course of administration of the affairs of a limited company, chairman of its Board of Directors came across a matter, which required the approval by way of board resolution. In the prevailing circumstances, it is not possible to convene and hold a Board Meeting. The chairman approaches you to advise him of the way and the relevant procedure to obtain such approval without </w:t>
                  </w:r>
                  <w:r w:rsidRPr="00554C3D">
                    <w:rPr>
                      <w:rFonts w:ascii="Times New Roman" w:eastAsia="Times New Roman" w:hAnsi="Times New Roman" w:cs="Times New Roman"/>
                      <w:sz w:val="24"/>
                      <w:szCs w:val="24"/>
                    </w:rPr>
                    <w:lastRenderedPageBreak/>
                    <w:t>holding the Board Meeting. You are required to advise him on the matter as per the provisions of the Companies Act, 1956.</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The management of ATP Ltd., a company listed with The Stock Exchange, Mumbai wants to appoint Mr. BDF as a Director of the Company at the Annual General Meeting of the Company to be held on 24th May, 2007. It may be noted that Mr. BDF is not a retiring Director. The Management seeks your guidance regarding the procedure to be adopted for the purpose. You are required to state the procedure to be followed for giving effect to such proposal and formalities to be observed after appointment of Mr. BDF as Director, by the management of ATP Ltd., as per the provisions of the Companies Act 1956.</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7</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 majority of the Board of Directors of M/s Bulk Drugs Ltd. have reasons to believe that some of the business activities carried on in the name of the company are prime facie against the interest of the company and its members. They want the matter to be referred to Central Government in the form of an application for appointment of an Inspector to reach to the bottom of the matter and unveil the truth. In this connection you are required to: </w:t>
            </w:r>
          </w:p>
          <w:tbl>
            <w:tblPr>
              <w:tblW w:w="0" w:type="auto"/>
              <w:tblCellSpacing w:w="15" w:type="dxa"/>
              <w:tblCellMar>
                <w:top w:w="15" w:type="dxa"/>
                <w:left w:w="15" w:type="dxa"/>
                <w:bottom w:w="15" w:type="dxa"/>
                <w:right w:w="15" w:type="dxa"/>
              </w:tblCellMar>
              <w:tblLook w:val="04A0"/>
            </w:tblPr>
            <w:tblGrid>
              <w:gridCol w:w="369"/>
              <w:gridCol w:w="7479"/>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State the steps required to be taken with reference to the provisions of the Companies Act, 1956.</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Draft an application to be made to the Central Government.</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435"/>
              <w:gridCol w:w="7413"/>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Mr. SDR, a shareholder in M/s JKP Ltd. holding ten equity shares of Rs. 10 each fully paid up wants to give a special notice to the company for removal of a Mr. EDM, a director of M/s JKP Ltd., without stating any reason in the notice. You are required to state as per the provisions of the Companies Act, 1956 and/or any decided case law whether Mr. SDR is entitled to do so?</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Would your answer be different, if Mr. EDM was a director appointed by the Central Government under Section 408 of the Companies Act, 1956?</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State the relevant provisions of the Companies Act, 1956 in case of an appropriate special notice is received by the company for removal of any director.</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7</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6.</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Define the expression "Accounting Standards" within the meaning of Companies Act, 1956.</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XYZ Limited did not prepare its Balance Sheet as at 31st March, 2007 and the Profit and Loss Account for the year ended on that date in conformity with some of the mandatory Accounting Standards issued by the Institute to the provisions of the Companies Act, 1956, the responsibilities of directors and statutory auditor of the company in this regard.</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  </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369"/>
              <w:gridCol w:w="7479"/>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 two year old Producer Company registered under Section 581C of the Companies Act, 1956 wants to donate some amount. The Chief Executive of the Producer Company has approached you to advise him as to how and for what purpose the donation can be made by such company. Also state the monetary restrictions, if any, laid down in the Companies Act, 1956 on making donations by a Producer Company. You are informed that as per the </w:t>
                  </w:r>
                  <w:r w:rsidRPr="00554C3D">
                    <w:rPr>
                      <w:rFonts w:ascii="Times New Roman" w:eastAsia="Times New Roman" w:hAnsi="Times New Roman" w:cs="Times New Roman"/>
                      <w:sz w:val="24"/>
                      <w:szCs w:val="24"/>
                    </w:rPr>
                    <w:lastRenderedPageBreak/>
                    <w:t>profit and loss account of the Producer Company for its last accounting year the profit was Rs. 20.00 lacs.</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State the powers and functions of the Board of Directors of a Producer Company as enumerated in the Companies Act, 1956.</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7</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7.</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60% shares of Indo–French Ltd. are held by French Group and balance by an Indian Group. As per articles of association of the company both groups had equal managerial powers. The relationship between the two groups soured and the operations of the company reached a deadlock. The Indian Group approached the Company Law Tribunal (Company Law Board till Company Law Tribunal becomes functional, referred to as CLB hereinafter) for action against the French Group for oppression. Based on these facts, you are required to decide, with reference to the provisions of the Companies Act, 1956 and/or the decided case laws, the following issues: </w:t>
            </w:r>
          </w:p>
          <w:tbl>
            <w:tblPr>
              <w:tblW w:w="0" w:type="auto"/>
              <w:tblCellSpacing w:w="15" w:type="dxa"/>
              <w:tblCellMar>
                <w:top w:w="15" w:type="dxa"/>
                <w:left w:w="15" w:type="dxa"/>
                <w:bottom w:w="15" w:type="dxa"/>
                <w:right w:w="15" w:type="dxa"/>
              </w:tblCellMar>
              <w:tblLook w:val="04A0"/>
            </w:tblPr>
            <w:tblGrid>
              <w:gridCol w:w="369"/>
              <w:gridCol w:w="7479"/>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Whether the contention of oppression against the French Group by the Indian Group is tenable?</w:t>
                  </w:r>
                </w:p>
              </w:tc>
            </w:tr>
            <w:tr w:rsidR="00554C3D" w:rsidRPr="00554C3D">
              <w:trPr>
                <w:tblCellSpacing w:w="15" w:type="dxa"/>
              </w:trPr>
              <w:tc>
                <w:tcPr>
                  <w:tcW w:w="0" w:type="auto"/>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What are the powers of the CLB in this regard?</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State the provisions of the Companies Act, 1956 in respect of appointment of Auditor in the following cases: </w:t>
            </w:r>
          </w:p>
          <w:tbl>
            <w:tblPr>
              <w:tblW w:w="0" w:type="auto"/>
              <w:tblCellSpacing w:w="15" w:type="dxa"/>
              <w:tblCellMar>
                <w:top w:w="15" w:type="dxa"/>
                <w:left w:w="15" w:type="dxa"/>
                <w:bottom w:w="15" w:type="dxa"/>
                <w:right w:w="15" w:type="dxa"/>
              </w:tblCellMar>
              <w:tblLook w:val="04A0"/>
            </w:tblPr>
            <w:tblGrid>
              <w:gridCol w:w="435"/>
              <w:gridCol w:w="7413"/>
            </w:tblGrid>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 Government Company within the meaning of Section 617 of the Companies Act, 1956.</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 public limited company at whose annual general meeting held on 30th November, 2006 in respect its accounting year ended on 30th June, 2006, the auditor was appointed to hold office as such till the conclusion of its next annual general meeting, but whose auditor has resigned on 15th March, 2007.</w:t>
                  </w:r>
                </w:p>
              </w:tc>
            </w:tr>
            <w:tr w:rsidR="00554C3D" w:rsidRPr="00554C3D">
              <w:trPr>
                <w:tblCellSpacing w:w="15" w:type="dxa"/>
              </w:trPr>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(iii)</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 company whose shareholders include the following: </w:t>
                  </w:r>
                </w:p>
                <w:tbl>
                  <w:tblPr>
                    <w:tblW w:w="0" w:type="auto"/>
                    <w:tblCellSpacing w:w="15" w:type="dxa"/>
                    <w:tblCellMar>
                      <w:top w:w="15" w:type="dxa"/>
                      <w:left w:w="15" w:type="dxa"/>
                      <w:bottom w:w="15" w:type="dxa"/>
                      <w:right w:w="15" w:type="dxa"/>
                    </w:tblCellMar>
                    <w:tblLook w:val="04A0"/>
                  </w:tblPr>
                  <w:tblGrid>
                    <w:gridCol w:w="355"/>
                    <w:gridCol w:w="6983"/>
                  </w:tblGrid>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Bank of Baroda (a nationalised bank) holding 12% of the Subscribed capital in the Company.</w:t>
                        </w:r>
                      </w:p>
                    </w:tc>
                  </w:tr>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National Insurance Co. Ltd (carrying on general insurance </w:t>
                        </w:r>
                        <w:hyperlink r:id="rId34" w:history="1">
                          <w:r w:rsidRPr="00554C3D">
                            <w:rPr>
                              <w:rFonts w:ascii="Times New Roman" w:eastAsia="Times New Roman" w:hAnsi="Times New Roman" w:cs="Times New Roman"/>
                              <w:color w:val="0000CD"/>
                              <w:sz w:val="24"/>
                              <w:szCs w:val="24"/>
                              <w:u w:val="single"/>
                            </w:rPr>
                            <w:t>business</w:t>
                          </w:r>
                        </w:hyperlink>
                        <w:r w:rsidRPr="00554C3D">
                          <w:rPr>
                            <w:rFonts w:ascii="Times New Roman" w:eastAsia="Times New Roman" w:hAnsi="Times New Roman" w:cs="Times New Roman"/>
                            <w:sz w:val="24"/>
                            <w:szCs w:val="24"/>
                          </w:rPr>
                          <w:t>) holding 10% of the Subscribed capital in the Company.</w:t>
                        </w:r>
                      </w:p>
                    </w:tc>
                  </w:tr>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w:t>
                        </w:r>
                      </w:p>
                    </w:tc>
                    <w:tc>
                      <w:tcPr>
                        <w:tcW w:w="0" w:type="auto"/>
                        <w:vAlign w:val="center"/>
                        <w:hideMark/>
                      </w:tcPr>
                      <w:p w:rsidR="00554C3D" w:rsidRPr="00554C3D" w:rsidRDefault="00554C3D" w:rsidP="00554C3D">
                        <w:pPr>
                          <w:spacing w:after="0"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Maharashtra State Financial Corporation (a public financial institution) holding 8% of the Subscribed capital in the Company.</w:t>
                        </w:r>
                      </w:p>
                    </w:tc>
                  </w:tr>
                </w:tbl>
                <w:p w:rsidR="00554C3D" w:rsidRPr="00554C3D" w:rsidRDefault="00554C3D" w:rsidP="00554C3D">
                  <w:pPr>
                    <w:spacing w:after="0" w:line="240" w:lineRule="auto"/>
                    <w:rPr>
                      <w:rFonts w:ascii="Times New Roman" w:eastAsia="Times New Roman" w:hAnsi="Times New Roman" w:cs="Times New Roman"/>
                      <w:sz w:val="24"/>
                      <w:szCs w:val="24"/>
                    </w:rPr>
                  </w:pPr>
                </w:p>
              </w:tc>
            </w:tr>
          </w:tbl>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7</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MNC Ltd. a company, whose paid up capital was Rs. 4.00 Crores, has issued rights shares in the ratio of 1 : 1. The said company is listed with Mumbai Stock Exchange. Whether the company is required to appoint any Audit Committee and if yes, draft a suitable Board Resolution to appoint an Audit Committee convering the aspects as provided in the Companies Act, 1956 and the Listing Agreement with the Stock Committee, state the provisions of the Companies Act, 1956 and the Listing Agreement with the Stock Exchange. In case the company is not required to appoint any Audit Committee, state the provisions of the Companies Act, 1956 in respect of appointment of Audit Committee by a Company.</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8</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An allegation was levelled against PQR Ltd. that the funds of the company are misused. Mr. Z, one of the Directors of the company wants to inspect the books of account of the company in order to ascertain whether the allegation was true. But since Mr. Z does not have the knowledge of accounting, he appoints Mr. A, his friend and a practising Chartered Accountant to go through the books of account of the company on his behalf. The company seeks your advice as to whether Mr. A many be allowed to inspect the books of account of the company on behalf of Mr. Z. You are required to give your advice to the company keeping in view the provisions of the Companies Act, 1956. </w:t>
            </w:r>
          </w:p>
          <w:p w:rsidR="00554C3D" w:rsidRPr="00554C3D" w:rsidRDefault="00554C3D" w:rsidP="00554C3D">
            <w:pPr>
              <w:spacing w:before="100" w:beforeAutospacing="1" w:after="100" w:afterAutospacing="1"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What would be your advice if Mr. Z would have been a shareholder only and not a Director of the company?</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7</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9.</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Following information is available from the audited Balance Sheet as at 31st March, 2007 of ASK Ltd: </w:t>
            </w:r>
          </w:p>
          <w:tbl>
            <w:tblPr>
              <w:tblW w:w="5000" w:type="pct"/>
              <w:jc w:val="center"/>
              <w:tblCellSpacing w:w="15" w:type="dxa"/>
              <w:tblCellMar>
                <w:top w:w="15" w:type="dxa"/>
                <w:left w:w="15" w:type="dxa"/>
                <w:bottom w:w="15" w:type="dxa"/>
                <w:right w:w="15" w:type="dxa"/>
              </w:tblCellMar>
              <w:tblLook w:val="04A0"/>
            </w:tblPr>
            <w:tblGrid>
              <w:gridCol w:w="2492"/>
              <w:gridCol w:w="1695"/>
              <w:gridCol w:w="1951"/>
              <w:gridCol w:w="1710"/>
            </w:tblGrid>
            <w:tr w:rsidR="00554C3D" w:rsidRPr="00554C3D">
              <w:trPr>
                <w:tblCellSpacing w:w="15"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Capital &amp; Liabilities</w:t>
                  </w:r>
                </w:p>
              </w:tc>
              <w:tc>
                <w:tcPr>
                  <w:tcW w:w="0" w:type="auto"/>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Rs.</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Assets</w:t>
                  </w:r>
                </w:p>
              </w:tc>
              <w:tc>
                <w:tcPr>
                  <w:tcW w:w="0" w:type="auto"/>
                  <w:vAlign w:val="center"/>
                  <w:hideMark/>
                </w:tcPr>
                <w:p w:rsidR="00554C3D" w:rsidRPr="00554C3D" w:rsidRDefault="00554C3D" w:rsidP="00554C3D">
                  <w:pPr>
                    <w:spacing w:after="0" w:line="240" w:lineRule="auto"/>
                    <w:jc w:val="center"/>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Rs.</w:t>
                  </w:r>
                </w:p>
              </w:tc>
            </w:tr>
            <w:tr w:rsidR="00554C3D" w:rsidRPr="00554C3D">
              <w:trPr>
                <w:tblCellSpacing w:w="15" w:type="dxa"/>
                <w:jc w:val="center"/>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Share Capital:</w:t>
                  </w:r>
                  <w:r w:rsidRPr="00554C3D">
                    <w:rPr>
                      <w:rFonts w:ascii="Times New Roman" w:eastAsia="Times New Roman" w:hAnsi="Times New Roman" w:cs="Times New Roman"/>
                      <w:sz w:val="24"/>
                      <w:szCs w:val="24"/>
                    </w:rPr>
                    <w:br/>
                    <w:t>Equity Share Capital</w:t>
                  </w:r>
                  <w:r w:rsidRPr="00554C3D">
                    <w:rPr>
                      <w:rFonts w:ascii="Times New Roman" w:eastAsia="Times New Roman" w:hAnsi="Times New Roman" w:cs="Times New Roman"/>
                      <w:sz w:val="24"/>
                      <w:szCs w:val="24"/>
                    </w:rPr>
                    <w:br/>
                    <w:t xml:space="preserve">(5,00,000 shares of </w:t>
                  </w:r>
                  <w:r w:rsidRPr="00554C3D">
                    <w:rPr>
                      <w:rFonts w:ascii="Times New Roman" w:eastAsia="Times New Roman" w:hAnsi="Times New Roman" w:cs="Times New Roman"/>
                      <w:sz w:val="24"/>
                      <w:szCs w:val="24"/>
                    </w:rPr>
                    <w:br/>
                    <w:t xml:space="preserve">Rs. 10 each fully paid </w:t>
                  </w:r>
                  <w:r w:rsidRPr="00554C3D">
                    <w:rPr>
                      <w:rFonts w:ascii="Times New Roman" w:eastAsia="Times New Roman" w:hAnsi="Times New Roman" w:cs="Times New Roman"/>
                      <w:sz w:val="24"/>
                      <w:szCs w:val="24"/>
                    </w:rPr>
                    <w:br/>
                    <w:t>up in cash)</w:t>
                  </w:r>
                  <w:r w:rsidRPr="00554C3D">
                    <w:rPr>
                      <w:rFonts w:ascii="Times New Roman" w:eastAsia="Times New Roman" w:hAnsi="Times New Roman" w:cs="Times New Roman"/>
                      <w:sz w:val="24"/>
                      <w:szCs w:val="24"/>
                    </w:rPr>
                    <w:br/>
                    <w:t>Less: Calls in arrear</w:t>
                  </w:r>
                </w:p>
              </w:tc>
              <w:tc>
                <w:tcPr>
                  <w:tcW w:w="0" w:type="auto"/>
                  <w:tcMar>
                    <w:top w:w="15" w:type="dxa"/>
                    <w:left w:w="15" w:type="dxa"/>
                    <w:bottom w:w="15" w:type="dxa"/>
                    <w:right w:w="480" w:type="dxa"/>
                  </w:tcMar>
                  <w:vAlign w:val="bottom"/>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50,00,000</w:t>
                  </w:r>
                  <w:r w:rsidRPr="00554C3D">
                    <w:rPr>
                      <w:rFonts w:ascii="Times New Roman" w:eastAsia="Times New Roman" w:hAnsi="Times New Roman" w:cs="Times New Roman"/>
                      <w:sz w:val="24"/>
                      <w:szCs w:val="24"/>
                    </w:rPr>
                    <w:br/>
                    <w:t>50,000</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Fixed Assets:</w:t>
                  </w:r>
                  <w:r w:rsidRPr="00554C3D">
                    <w:rPr>
                      <w:rFonts w:ascii="Times New Roman" w:eastAsia="Times New Roman" w:hAnsi="Times New Roman" w:cs="Times New Roman"/>
                      <w:sz w:val="24"/>
                      <w:szCs w:val="24"/>
                    </w:rPr>
                    <w:br/>
                    <w:t>Goodwill</w:t>
                  </w:r>
                  <w:r w:rsidRPr="00554C3D">
                    <w:rPr>
                      <w:rFonts w:ascii="Times New Roman" w:eastAsia="Times New Roman" w:hAnsi="Times New Roman" w:cs="Times New Roman"/>
                      <w:sz w:val="24"/>
                      <w:szCs w:val="24"/>
                    </w:rPr>
                    <w:br/>
                    <w:t>Land &amp; Buildings</w:t>
                  </w:r>
                  <w:r w:rsidRPr="00554C3D">
                    <w:rPr>
                      <w:rFonts w:ascii="Times New Roman" w:eastAsia="Times New Roman" w:hAnsi="Times New Roman" w:cs="Times New Roman"/>
                      <w:sz w:val="24"/>
                      <w:szCs w:val="24"/>
                    </w:rPr>
                    <w:br/>
                    <w:t>Plant &amp; Machinery</w:t>
                  </w:r>
                  <w:r w:rsidRPr="00554C3D">
                    <w:rPr>
                      <w:rFonts w:ascii="Times New Roman" w:eastAsia="Times New Roman" w:hAnsi="Times New Roman" w:cs="Times New Roman"/>
                      <w:sz w:val="24"/>
                      <w:szCs w:val="24"/>
                    </w:rPr>
                    <w:br/>
                    <w:t>Furniture &amp; Other</w:t>
                  </w:r>
                  <w:r w:rsidRPr="00554C3D">
                    <w:rPr>
                      <w:rFonts w:ascii="Times New Roman" w:eastAsia="Times New Roman" w:hAnsi="Times New Roman" w:cs="Times New Roman"/>
                      <w:sz w:val="24"/>
                      <w:szCs w:val="24"/>
                    </w:rPr>
                    <w:br/>
                    <w:t>Assets</w:t>
                  </w:r>
                </w:p>
              </w:tc>
              <w:tc>
                <w:tcPr>
                  <w:tcW w:w="0" w:type="auto"/>
                  <w:tcMar>
                    <w:top w:w="15" w:type="dxa"/>
                    <w:left w:w="15" w:type="dxa"/>
                    <w:bottom w:w="15" w:type="dxa"/>
                    <w:right w:w="480" w:type="dxa"/>
                  </w:tcMa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br/>
                    <w:t>10,00,000</w:t>
                  </w:r>
                  <w:r w:rsidRPr="00554C3D">
                    <w:rPr>
                      <w:rFonts w:ascii="Times New Roman" w:eastAsia="Times New Roman" w:hAnsi="Times New Roman" w:cs="Times New Roman"/>
                      <w:sz w:val="24"/>
                      <w:szCs w:val="24"/>
                    </w:rPr>
                    <w:br/>
                    <w:t>75,00,000</w:t>
                  </w:r>
                  <w:r w:rsidRPr="00554C3D">
                    <w:rPr>
                      <w:rFonts w:ascii="Times New Roman" w:eastAsia="Times New Roman" w:hAnsi="Times New Roman" w:cs="Times New Roman"/>
                      <w:sz w:val="24"/>
                      <w:szCs w:val="24"/>
                    </w:rPr>
                    <w:br/>
                    <w:t>1,50,00,000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2,50,000</w:t>
                  </w:r>
                </w:p>
              </w:tc>
            </w:tr>
            <w:tr w:rsidR="00554C3D" w:rsidRPr="00554C3D">
              <w:trPr>
                <w:tblCellSpacing w:w="15" w:type="dxa"/>
                <w:jc w:val="center"/>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br/>
                    <w:t>Preference Share Capital</w:t>
                  </w:r>
                  <w:r w:rsidRPr="00554C3D">
                    <w:rPr>
                      <w:rFonts w:ascii="Times New Roman" w:eastAsia="Times New Roman" w:hAnsi="Times New Roman" w:cs="Times New Roman"/>
                      <w:sz w:val="24"/>
                      <w:szCs w:val="24"/>
                    </w:rPr>
                    <w:br/>
                    <w:t>Share Application Money</w:t>
                  </w:r>
                  <w:r w:rsidRPr="00554C3D">
                    <w:rPr>
                      <w:rFonts w:ascii="Times New Roman" w:eastAsia="Times New Roman" w:hAnsi="Times New Roman" w:cs="Times New Roman"/>
                      <w:sz w:val="24"/>
                      <w:szCs w:val="24"/>
                    </w:rPr>
                    <w:br/>
                    <w:t>Reserves &amp; Surplus</w:t>
                  </w:r>
                  <w:r w:rsidRPr="00554C3D">
                    <w:rPr>
                      <w:rFonts w:ascii="Times New Roman" w:eastAsia="Times New Roman" w:hAnsi="Times New Roman" w:cs="Times New Roman"/>
                      <w:sz w:val="24"/>
                      <w:szCs w:val="24"/>
                    </w:rPr>
                    <w:br/>
                    <w:t>Securities Premium</w:t>
                  </w:r>
                  <w:r w:rsidRPr="00554C3D">
                    <w:rPr>
                      <w:rFonts w:ascii="Times New Roman" w:eastAsia="Times New Roman" w:hAnsi="Times New Roman" w:cs="Times New Roman"/>
                      <w:sz w:val="24"/>
                      <w:szCs w:val="24"/>
                    </w:rPr>
                    <w:br/>
                    <w:t>Capital Redemption Reserve</w:t>
                  </w:r>
                  <w:r w:rsidRPr="00554C3D">
                    <w:rPr>
                      <w:rFonts w:ascii="Times New Roman" w:eastAsia="Times New Roman" w:hAnsi="Times New Roman" w:cs="Times New Roman"/>
                      <w:sz w:val="24"/>
                      <w:szCs w:val="24"/>
                    </w:rPr>
                    <w:br/>
                    <w:t>Fixed Assets Revaluation</w:t>
                  </w:r>
                  <w:r w:rsidRPr="00554C3D">
                    <w:rPr>
                      <w:rFonts w:ascii="Times New Roman" w:eastAsia="Times New Roman" w:hAnsi="Times New Roman" w:cs="Times New Roman"/>
                      <w:sz w:val="24"/>
                      <w:szCs w:val="24"/>
                    </w:rPr>
                    <w:br/>
                    <w:t>Reserve</w:t>
                  </w:r>
                  <w:r w:rsidRPr="00554C3D">
                    <w:rPr>
                      <w:rFonts w:ascii="Times New Roman" w:eastAsia="Times New Roman" w:hAnsi="Times New Roman" w:cs="Times New Roman"/>
                      <w:sz w:val="24"/>
                      <w:szCs w:val="24"/>
                    </w:rPr>
                    <w:br/>
                    <w:t>Sinking Fund Reserve</w:t>
                  </w:r>
                  <w:r w:rsidRPr="00554C3D">
                    <w:rPr>
                      <w:rFonts w:ascii="Times New Roman" w:eastAsia="Times New Roman" w:hAnsi="Times New Roman" w:cs="Times New Roman"/>
                      <w:sz w:val="24"/>
                      <w:szCs w:val="24"/>
                    </w:rPr>
                    <w:br/>
                    <w:t>General Reserve</w:t>
                  </w:r>
                  <w:r w:rsidRPr="00554C3D">
                    <w:rPr>
                      <w:rFonts w:ascii="Times New Roman" w:eastAsia="Times New Roman" w:hAnsi="Times New Roman" w:cs="Times New Roman"/>
                      <w:sz w:val="24"/>
                      <w:szCs w:val="24"/>
                    </w:rPr>
                    <w:br/>
                    <w:t>Profit and Loss Account</w:t>
                  </w:r>
                </w:p>
              </w:tc>
              <w:tc>
                <w:tcPr>
                  <w:tcW w:w="0" w:type="auto"/>
                  <w:tcMar>
                    <w:top w:w="15" w:type="dxa"/>
                    <w:left w:w="15" w:type="dxa"/>
                    <w:bottom w:w="15" w:type="dxa"/>
                    <w:right w:w="480" w:type="dxa"/>
                  </w:tcMa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bdr w:val="single" w:sz="6" w:space="0" w:color="000000" w:frame="1"/>
                    </w:rPr>
                    <w:t>49,50,000</w:t>
                  </w:r>
                  <w:r w:rsidRPr="00554C3D">
                    <w:rPr>
                      <w:rFonts w:ascii="Times New Roman" w:eastAsia="Times New Roman" w:hAnsi="Times New Roman" w:cs="Times New Roman"/>
                      <w:sz w:val="24"/>
                      <w:szCs w:val="24"/>
                    </w:rPr>
                    <w:br/>
                    <w:t>15,00,000</w:t>
                  </w:r>
                  <w:r w:rsidRPr="00554C3D">
                    <w:rPr>
                      <w:rFonts w:ascii="Times New Roman" w:eastAsia="Times New Roman" w:hAnsi="Times New Roman" w:cs="Times New Roman"/>
                      <w:sz w:val="24"/>
                      <w:szCs w:val="24"/>
                    </w:rPr>
                    <w:br/>
                    <w:t>10,00,000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15,00,000</w:t>
                  </w:r>
                  <w:r w:rsidRPr="00554C3D">
                    <w:rPr>
                      <w:rFonts w:ascii="Times New Roman" w:eastAsia="Times New Roman" w:hAnsi="Times New Roman" w:cs="Times New Roman"/>
                      <w:sz w:val="24"/>
                      <w:szCs w:val="24"/>
                    </w:rPr>
                    <w:br/>
                    <w:t>12,00,000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10,50,000</w:t>
                  </w:r>
                  <w:r w:rsidRPr="00554C3D">
                    <w:rPr>
                      <w:rFonts w:ascii="Times New Roman" w:eastAsia="Times New Roman" w:hAnsi="Times New Roman" w:cs="Times New Roman"/>
                      <w:sz w:val="24"/>
                      <w:szCs w:val="24"/>
                    </w:rPr>
                    <w:br/>
                    <w:t>11,00,000</w:t>
                  </w:r>
                  <w:r w:rsidRPr="00554C3D">
                    <w:rPr>
                      <w:rFonts w:ascii="Times New Roman" w:eastAsia="Times New Roman" w:hAnsi="Times New Roman" w:cs="Times New Roman"/>
                      <w:sz w:val="24"/>
                      <w:szCs w:val="24"/>
                    </w:rPr>
                    <w:br/>
                    <w:t>40,00,000</w:t>
                  </w:r>
                  <w:r w:rsidRPr="00554C3D">
                    <w:rPr>
                      <w:rFonts w:ascii="Times New Roman" w:eastAsia="Times New Roman" w:hAnsi="Times New Roman" w:cs="Times New Roman"/>
                      <w:sz w:val="24"/>
                      <w:szCs w:val="24"/>
                    </w:rPr>
                    <w:br/>
                    <w:t>22,00,000</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Investments:</w:t>
                  </w:r>
                  <w:r w:rsidRPr="00554C3D">
                    <w:rPr>
                      <w:rFonts w:ascii="Times New Roman" w:eastAsia="Times New Roman" w:hAnsi="Times New Roman" w:cs="Times New Roman"/>
                      <w:sz w:val="24"/>
                      <w:szCs w:val="24"/>
                    </w:rPr>
                    <w:br/>
                    <w:t>Equity Shares in</w:t>
                  </w:r>
                  <w:r w:rsidRPr="00554C3D">
                    <w:rPr>
                      <w:rFonts w:ascii="Times New Roman" w:eastAsia="Times New Roman" w:hAnsi="Times New Roman" w:cs="Times New Roman"/>
                      <w:sz w:val="24"/>
                      <w:szCs w:val="24"/>
                    </w:rPr>
                    <w:br/>
                    <w:t>wholly owned</w:t>
                  </w:r>
                  <w:r w:rsidRPr="00554C3D">
                    <w:rPr>
                      <w:rFonts w:ascii="Times New Roman" w:eastAsia="Times New Roman" w:hAnsi="Times New Roman" w:cs="Times New Roman"/>
                      <w:sz w:val="24"/>
                      <w:szCs w:val="24"/>
                    </w:rPr>
                    <w:br/>
                    <w:t>Subsidiary Company–</w:t>
                  </w:r>
                  <w:r w:rsidRPr="00554C3D">
                    <w:rPr>
                      <w:rFonts w:ascii="Times New Roman" w:eastAsia="Times New Roman" w:hAnsi="Times New Roman" w:cs="Times New Roman"/>
                      <w:sz w:val="24"/>
                      <w:szCs w:val="24"/>
                    </w:rPr>
                    <w:br/>
                    <w:t>KMC Ltd</w:t>
                  </w:r>
                  <w:r w:rsidRPr="00554C3D">
                    <w:rPr>
                      <w:rFonts w:ascii="Times New Roman" w:eastAsia="Times New Roman" w:hAnsi="Times New Roman" w:cs="Times New Roman"/>
                      <w:sz w:val="24"/>
                      <w:szCs w:val="24"/>
                    </w:rPr>
                    <w:br/>
                    <w:t>Equity Shares</w:t>
                  </w:r>
                  <w:r w:rsidRPr="00554C3D">
                    <w:rPr>
                      <w:rFonts w:ascii="Times New Roman" w:eastAsia="Times New Roman" w:hAnsi="Times New Roman" w:cs="Times New Roman"/>
                      <w:sz w:val="24"/>
                      <w:szCs w:val="24"/>
                    </w:rPr>
                    <w:br/>
                    <w:t>representing 90% of</w:t>
                  </w:r>
                  <w:r w:rsidRPr="00554C3D">
                    <w:rPr>
                      <w:rFonts w:ascii="Times New Roman" w:eastAsia="Times New Roman" w:hAnsi="Times New Roman" w:cs="Times New Roman"/>
                      <w:sz w:val="24"/>
                      <w:szCs w:val="24"/>
                    </w:rPr>
                    <w:br/>
                    <w:t>Share capital of</w:t>
                  </w:r>
                  <w:r w:rsidRPr="00554C3D">
                    <w:rPr>
                      <w:rFonts w:ascii="Times New Roman" w:eastAsia="Times New Roman" w:hAnsi="Times New Roman" w:cs="Times New Roman"/>
                      <w:sz w:val="24"/>
                      <w:szCs w:val="24"/>
                    </w:rPr>
                    <w:br/>
                    <w:t>MTC Ltd.</w:t>
                  </w:r>
                  <w:r w:rsidRPr="00554C3D">
                    <w:rPr>
                      <w:rFonts w:ascii="Times New Roman" w:eastAsia="Times New Roman" w:hAnsi="Times New Roman" w:cs="Times New Roman"/>
                      <w:sz w:val="24"/>
                      <w:szCs w:val="24"/>
                    </w:rPr>
                    <w:br/>
                    <w:t xml:space="preserve">Debentures in </w:t>
                  </w:r>
                  <w:r w:rsidRPr="00554C3D">
                    <w:rPr>
                      <w:rFonts w:ascii="Times New Roman" w:eastAsia="Times New Roman" w:hAnsi="Times New Roman" w:cs="Times New Roman"/>
                      <w:sz w:val="24"/>
                      <w:szCs w:val="24"/>
                    </w:rPr>
                    <w:br/>
                    <w:t>SKT Ltd.</w:t>
                  </w:r>
                </w:p>
              </w:tc>
              <w:tc>
                <w:tcPr>
                  <w:tcW w:w="0" w:type="auto"/>
                  <w:tcMar>
                    <w:top w:w="15" w:type="dxa"/>
                    <w:left w:w="15" w:type="dxa"/>
                    <w:bottom w:w="15" w:type="dxa"/>
                    <w:right w:w="480" w:type="dxa"/>
                  </w:tcMa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12,50,000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4,50,000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12,00,000</w:t>
                  </w:r>
                </w:p>
              </w:tc>
            </w:tr>
            <w:tr w:rsidR="00554C3D" w:rsidRPr="00554C3D">
              <w:trPr>
                <w:tblCellSpacing w:w="15" w:type="dxa"/>
                <w:jc w:val="center"/>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Dividend Equalisation Reserve</w:t>
                  </w:r>
                  <w:r w:rsidRPr="00554C3D">
                    <w:rPr>
                      <w:rFonts w:ascii="Times New Roman" w:eastAsia="Times New Roman" w:hAnsi="Times New Roman" w:cs="Times New Roman"/>
                      <w:sz w:val="24"/>
                      <w:szCs w:val="24"/>
                    </w:rPr>
                    <w:br/>
                    <w:t>Secured Loans:</w:t>
                  </w:r>
                  <w:r w:rsidRPr="00554C3D">
                    <w:rPr>
                      <w:rFonts w:ascii="Times New Roman" w:eastAsia="Times New Roman" w:hAnsi="Times New Roman" w:cs="Times New Roman"/>
                      <w:sz w:val="24"/>
                      <w:szCs w:val="24"/>
                    </w:rPr>
                    <w:br/>
                    <w:t>Cash Credit facility from Bank</w:t>
                  </w:r>
                  <w:r w:rsidRPr="00554C3D">
                    <w:rPr>
                      <w:rFonts w:ascii="Times New Roman" w:eastAsia="Times New Roman" w:hAnsi="Times New Roman" w:cs="Times New Roman"/>
                      <w:sz w:val="24"/>
                      <w:szCs w:val="24"/>
                    </w:rPr>
                    <w:br/>
                    <w:t>Unsecured Loans:</w:t>
                  </w:r>
                  <w:r w:rsidRPr="00554C3D">
                    <w:rPr>
                      <w:rFonts w:ascii="Times New Roman" w:eastAsia="Times New Roman" w:hAnsi="Times New Roman" w:cs="Times New Roman"/>
                      <w:sz w:val="24"/>
                      <w:szCs w:val="24"/>
                    </w:rPr>
                    <w:br/>
                    <w:t>Fixed Deposits (From general</w:t>
                  </w:r>
                  <w:r w:rsidRPr="00554C3D">
                    <w:rPr>
                      <w:rFonts w:ascii="Times New Roman" w:eastAsia="Times New Roman" w:hAnsi="Times New Roman" w:cs="Times New Roman"/>
                      <w:sz w:val="24"/>
                      <w:szCs w:val="24"/>
                    </w:rPr>
                    <w:br/>
                    <w:t>public maturing after</w:t>
                  </w:r>
                  <w:r w:rsidRPr="00554C3D">
                    <w:rPr>
                      <w:rFonts w:ascii="Times New Roman" w:eastAsia="Times New Roman" w:hAnsi="Times New Roman" w:cs="Times New Roman"/>
                      <w:sz w:val="24"/>
                      <w:szCs w:val="24"/>
                    </w:rPr>
                    <w:br/>
                    <w:t>31.12.2007)</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lastRenderedPageBreak/>
                    <w:t>Current Liabilities &amp; Provisions:</w:t>
                  </w:r>
                  <w:r w:rsidRPr="00554C3D">
                    <w:rPr>
                      <w:rFonts w:ascii="Times New Roman" w:eastAsia="Times New Roman" w:hAnsi="Times New Roman" w:cs="Times New Roman"/>
                      <w:sz w:val="24"/>
                      <w:szCs w:val="24"/>
                    </w:rPr>
                    <w:br/>
                    <w:t>Current Liabilities</w:t>
                  </w:r>
                  <w:r w:rsidRPr="00554C3D">
                    <w:rPr>
                      <w:rFonts w:ascii="Times New Roman" w:eastAsia="Times New Roman" w:hAnsi="Times New Roman" w:cs="Times New Roman"/>
                      <w:sz w:val="24"/>
                      <w:szCs w:val="24"/>
                    </w:rPr>
                    <w:br/>
                    <w:t>Provision for Taxation</w:t>
                  </w:r>
                </w:p>
              </w:tc>
              <w:tc>
                <w:tcPr>
                  <w:tcW w:w="0" w:type="auto"/>
                  <w:tcMar>
                    <w:top w:w="15" w:type="dxa"/>
                    <w:left w:w="15" w:type="dxa"/>
                    <w:bottom w:w="15" w:type="dxa"/>
                    <w:right w:w="480" w:type="dxa"/>
                  </w:tcMa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6,00,000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1,00,00,000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20,00,000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12,50,000</w:t>
                  </w:r>
                  <w:r w:rsidRPr="00554C3D">
                    <w:rPr>
                      <w:rFonts w:ascii="Times New Roman" w:eastAsia="Times New Roman" w:hAnsi="Times New Roman" w:cs="Times New Roman"/>
                      <w:sz w:val="24"/>
                      <w:szCs w:val="24"/>
                    </w:rPr>
                    <w:br/>
                    <w:t>10,00,000</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Preference Shares</w:t>
                  </w:r>
                  <w:r w:rsidRPr="00554C3D">
                    <w:rPr>
                      <w:rFonts w:ascii="Times New Roman" w:eastAsia="Times New Roman" w:hAnsi="Times New Roman" w:cs="Times New Roman"/>
                      <w:sz w:val="24"/>
                      <w:szCs w:val="24"/>
                    </w:rPr>
                    <w:br/>
                    <w:t>in HUT Ltd.</w:t>
                  </w:r>
                  <w:r w:rsidRPr="00554C3D">
                    <w:rPr>
                      <w:rFonts w:ascii="Times New Roman" w:eastAsia="Times New Roman" w:hAnsi="Times New Roman" w:cs="Times New Roman"/>
                      <w:sz w:val="24"/>
                      <w:szCs w:val="24"/>
                    </w:rPr>
                    <w:br/>
                    <w:t>Capital account balance</w:t>
                  </w:r>
                  <w:r w:rsidRPr="00554C3D">
                    <w:rPr>
                      <w:rFonts w:ascii="Times New Roman" w:eastAsia="Times New Roman" w:hAnsi="Times New Roman" w:cs="Times New Roman"/>
                      <w:sz w:val="24"/>
                      <w:szCs w:val="24"/>
                    </w:rPr>
                    <w:br/>
                    <w:t>in Partnership Firm—</w:t>
                  </w:r>
                  <w:r w:rsidRPr="00554C3D">
                    <w:rPr>
                      <w:rFonts w:ascii="Times New Roman" w:eastAsia="Times New Roman" w:hAnsi="Times New Roman" w:cs="Times New Roman"/>
                      <w:sz w:val="24"/>
                      <w:szCs w:val="24"/>
                    </w:rPr>
                    <w:br/>
                    <w:t>BKP &amp; Co</w:t>
                  </w:r>
                  <w:r w:rsidRPr="00554C3D">
                    <w:rPr>
                      <w:rFonts w:ascii="Times New Roman" w:eastAsia="Times New Roman" w:hAnsi="Times New Roman" w:cs="Times New Roman"/>
                      <w:sz w:val="24"/>
                      <w:szCs w:val="24"/>
                    </w:rPr>
                    <w:br/>
                    <w:t>Current Assets:</w:t>
                  </w:r>
                  <w:r w:rsidRPr="00554C3D">
                    <w:rPr>
                      <w:rFonts w:ascii="Times New Roman" w:eastAsia="Times New Roman" w:hAnsi="Times New Roman" w:cs="Times New Roman"/>
                      <w:sz w:val="24"/>
                      <w:szCs w:val="24"/>
                    </w:rPr>
                    <w:br/>
                    <w:t>Stock and Books Debts</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lastRenderedPageBreak/>
                    <w:t>Cash &amp; Bank Balances</w:t>
                  </w:r>
                  <w:r w:rsidRPr="00554C3D">
                    <w:rPr>
                      <w:rFonts w:ascii="Times New Roman" w:eastAsia="Times New Roman" w:hAnsi="Times New Roman" w:cs="Times New Roman"/>
                      <w:sz w:val="24"/>
                      <w:szCs w:val="24"/>
                    </w:rPr>
                    <w:br/>
                    <w:t>Loans &amp; Advances:</w:t>
                  </w:r>
                  <w:r w:rsidRPr="00554C3D">
                    <w:rPr>
                      <w:rFonts w:ascii="Times New Roman" w:eastAsia="Times New Roman" w:hAnsi="Times New Roman" w:cs="Times New Roman"/>
                      <w:sz w:val="24"/>
                      <w:szCs w:val="24"/>
                    </w:rPr>
                    <w:br/>
                    <w:t>Inter–corporate</w:t>
                  </w:r>
                  <w:r w:rsidRPr="00554C3D">
                    <w:rPr>
                      <w:rFonts w:ascii="Times New Roman" w:eastAsia="Times New Roman" w:hAnsi="Times New Roman" w:cs="Times New Roman"/>
                      <w:sz w:val="24"/>
                      <w:szCs w:val="24"/>
                    </w:rPr>
                    <w:br/>
                    <w:t>Deposits</w:t>
                  </w:r>
                  <w:r w:rsidRPr="00554C3D">
                    <w:rPr>
                      <w:rFonts w:ascii="Times New Roman" w:eastAsia="Times New Roman" w:hAnsi="Times New Roman" w:cs="Times New Roman"/>
                      <w:sz w:val="24"/>
                      <w:szCs w:val="24"/>
                    </w:rPr>
                    <w:br/>
                    <w:t>Business Advances</w:t>
                  </w:r>
                </w:p>
              </w:tc>
              <w:tc>
                <w:tcPr>
                  <w:tcW w:w="0" w:type="auto"/>
                  <w:tcMar>
                    <w:top w:w="15" w:type="dxa"/>
                    <w:left w:w="15" w:type="dxa"/>
                    <w:bottom w:w="15" w:type="dxa"/>
                    <w:right w:w="480" w:type="dxa"/>
                  </w:tcMa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br/>
                    <w:t>5,00,000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8,00,000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t>14,00,000</w:t>
                  </w:r>
                  <w:r w:rsidRPr="00554C3D">
                    <w:rPr>
                      <w:rFonts w:ascii="Times New Roman" w:eastAsia="Times New Roman" w:hAnsi="Times New Roman" w:cs="Times New Roman"/>
                      <w:sz w:val="24"/>
                      <w:szCs w:val="24"/>
                    </w:rPr>
                    <w:br/>
                    <w:t>1,00,000</w:t>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br/>
                  </w:r>
                  <w:r w:rsidRPr="00554C3D">
                    <w:rPr>
                      <w:rFonts w:ascii="Times New Roman" w:eastAsia="Times New Roman" w:hAnsi="Times New Roman" w:cs="Times New Roman"/>
                      <w:sz w:val="24"/>
                      <w:szCs w:val="24"/>
                    </w:rPr>
                    <w:lastRenderedPageBreak/>
                    <w:t>25,00,000</w:t>
                  </w:r>
                  <w:r w:rsidRPr="00554C3D">
                    <w:rPr>
                      <w:rFonts w:ascii="Times New Roman" w:eastAsia="Times New Roman" w:hAnsi="Times New Roman" w:cs="Times New Roman"/>
                      <w:sz w:val="24"/>
                      <w:szCs w:val="24"/>
                    </w:rPr>
                    <w:br/>
                    <w:t>14,00,000</w:t>
                  </w:r>
                </w:p>
              </w:tc>
            </w:tr>
            <w:tr w:rsidR="00554C3D" w:rsidRPr="00554C3D">
              <w:trPr>
                <w:tblCellSpacing w:w="15"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480" w:type="dxa"/>
                  </w:tcMar>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bdr w:val="single" w:sz="6" w:space="0" w:color="000000" w:frame="1"/>
                    </w:rPr>
                    <w:t>3,33,50,000</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480" w:type="dxa"/>
                  </w:tcMar>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bdr w:val="single" w:sz="6" w:space="0" w:color="000000" w:frame="1"/>
                    </w:rPr>
                    <w:t>3,33,50,000</w:t>
                  </w:r>
                </w:p>
              </w:tc>
            </w:tr>
          </w:tbl>
          <w:p w:rsidR="00554C3D" w:rsidRPr="00554C3D" w:rsidRDefault="00554C3D" w:rsidP="00554C3D">
            <w:pPr>
              <w:spacing w:before="100" w:beforeAutospacing="1" w:after="100" w:afterAutospacing="1"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The directors of the company want to make further investments stated below by taking a decision in the meeting of Board of directors without seeking approval of shareholders: </w:t>
            </w:r>
          </w:p>
          <w:tbl>
            <w:tblPr>
              <w:tblW w:w="0" w:type="auto"/>
              <w:tblCellSpacing w:w="15" w:type="dxa"/>
              <w:tblCellMar>
                <w:top w:w="15" w:type="dxa"/>
                <w:left w:w="15" w:type="dxa"/>
                <w:bottom w:w="15" w:type="dxa"/>
                <w:right w:w="15" w:type="dxa"/>
              </w:tblCellMar>
              <w:tblLook w:val="04A0"/>
            </w:tblPr>
            <w:tblGrid>
              <w:gridCol w:w="355"/>
              <w:gridCol w:w="5951"/>
              <w:gridCol w:w="1035"/>
            </w:tblGrid>
            <w:tr w:rsidR="00554C3D" w:rsidRPr="00554C3D">
              <w:trPr>
                <w:tblCellSpacing w:w="15" w:type="dxa"/>
              </w:trPr>
              <w:tc>
                <w:tcPr>
                  <w:tcW w:w="0" w:type="auto"/>
                  <w:gridSpan w:val="2"/>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320" w:type="dxa"/>
                  </w:tcMar>
                  <w:vAlign w:val="center"/>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Rs.</w:t>
                  </w:r>
                </w:p>
              </w:tc>
            </w:tr>
            <w:tr w:rsidR="00554C3D" w:rsidRPr="00554C3D">
              <w:trPr>
                <w:tblCellSpacing w:w="15" w:type="dxa"/>
              </w:trPr>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(a)</w:t>
                  </w:r>
                  <w:r w:rsidRPr="00554C3D">
                    <w:rPr>
                      <w:rFonts w:ascii="Times New Roman" w:eastAsia="Times New Roman" w:hAnsi="Times New Roman" w:cs="Times New Roman"/>
                      <w:sz w:val="24"/>
                      <w:szCs w:val="24"/>
                    </w:rPr>
                    <w:br/>
                    <w:t>(b)</w:t>
                  </w:r>
                  <w:r w:rsidRPr="00554C3D">
                    <w:rPr>
                      <w:rFonts w:ascii="Times New Roman" w:eastAsia="Times New Roman" w:hAnsi="Times New Roman" w:cs="Times New Roman"/>
                      <w:sz w:val="24"/>
                      <w:szCs w:val="24"/>
                    </w:rPr>
                    <w:br/>
                    <w:t>(c)</w:t>
                  </w:r>
                  <w:r w:rsidRPr="00554C3D">
                    <w:rPr>
                      <w:rFonts w:ascii="Times New Roman" w:eastAsia="Times New Roman" w:hAnsi="Times New Roman" w:cs="Times New Roman"/>
                      <w:sz w:val="24"/>
                      <w:szCs w:val="24"/>
                    </w:rPr>
                    <w:br/>
                    <w:t>(d)</w:t>
                  </w:r>
                </w:p>
              </w:tc>
              <w:tc>
                <w:tcPr>
                  <w:tcW w:w="0" w:type="auto"/>
                  <w:tcMar>
                    <w:top w:w="15" w:type="dxa"/>
                    <w:left w:w="15" w:type="dxa"/>
                    <w:bottom w:w="15" w:type="dxa"/>
                    <w:right w:w="640" w:type="dxa"/>
                  </w:tcMa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Loan to KMC Ltd</w:t>
                  </w:r>
                  <w:r w:rsidRPr="00554C3D">
                    <w:rPr>
                      <w:rFonts w:ascii="Times New Roman" w:eastAsia="Times New Roman" w:hAnsi="Times New Roman" w:cs="Times New Roman"/>
                      <w:sz w:val="24"/>
                      <w:szCs w:val="24"/>
                    </w:rPr>
                    <w:br/>
                    <w:t>Loan to MTC Ltd.</w:t>
                  </w:r>
                  <w:r w:rsidRPr="00554C3D">
                    <w:rPr>
                      <w:rFonts w:ascii="Times New Roman" w:eastAsia="Times New Roman" w:hAnsi="Times New Roman" w:cs="Times New Roman"/>
                      <w:sz w:val="24"/>
                      <w:szCs w:val="24"/>
                    </w:rPr>
                    <w:br/>
                    <w:t>Purchase of further debentures in SKT Ltd.</w:t>
                  </w:r>
                  <w:r w:rsidRPr="00554C3D">
                    <w:rPr>
                      <w:rFonts w:ascii="Times New Roman" w:eastAsia="Times New Roman" w:hAnsi="Times New Roman" w:cs="Times New Roman"/>
                      <w:sz w:val="24"/>
                      <w:szCs w:val="24"/>
                    </w:rPr>
                    <w:br/>
                    <w:t>Purchase of shares from the open market in Glaxo Ltd.</w:t>
                  </w:r>
                </w:p>
              </w:tc>
              <w:tc>
                <w:tcPr>
                  <w:tcW w:w="0" w:type="auto"/>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25,00,000</w:t>
                  </w:r>
                  <w:r w:rsidRPr="00554C3D">
                    <w:rPr>
                      <w:rFonts w:ascii="Times New Roman" w:eastAsia="Times New Roman" w:hAnsi="Times New Roman" w:cs="Times New Roman"/>
                      <w:sz w:val="24"/>
                      <w:szCs w:val="24"/>
                    </w:rPr>
                    <w:br/>
                    <w:t>15,00,000</w:t>
                  </w:r>
                  <w:r w:rsidRPr="00554C3D">
                    <w:rPr>
                      <w:rFonts w:ascii="Times New Roman" w:eastAsia="Times New Roman" w:hAnsi="Times New Roman" w:cs="Times New Roman"/>
                      <w:sz w:val="24"/>
                      <w:szCs w:val="24"/>
                    </w:rPr>
                    <w:br/>
                    <w:t>8,00,000</w:t>
                  </w:r>
                  <w:r w:rsidRPr="00554C3D">
                    <w:rPr>
                      <w:rFonts w:ascii="Times New Roman" w:eastAsia="Times New Roman" w:hAnsi="Times New Roman" w:cs="Times New Roman"/>
                      <w:sz w:val="24"/>
                      <w:szCs w:val="24"/>
                    </w:rPr>
                    <w:br/>
                    <w:t>15,00,000</w:t>
                  </w:r>
                </w:p>
              </w:tc>
            </w:tr>
          </w:tbl>
          <w:p w:rsidR="00554C3D" w:rsidRPr="00554C3D" w:rsidRDefault="00554C3D" w:rsidP="00554C3D">
            <w:pPr>
              <w:spacing w:before="100" w:beforeAutospacing="1" w:after="100" w:afterAutospacing="1"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You are required to state, with reference to the relevant provisions of the Companies Act, 1956, whether the directors can do so and mention the relevant calculations.</w:t>
            </w:r>
          </w:p>
        </w:tc>
        <w:tc>
          <w:tcPr>
            <w:tcW w:w="0" w:type="auto"/>
            <w:noWrap/>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10</w:t>
            </w:r>
          </w:p>
        </w:tc>
        <w:tc>
          <w:tcPr>
            <w:tcW w:w="0" w:type="auto"/>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(0)</w:t>
            </w:r>
          </w:p>
        </w:tc>
      </w:tr>
      <w:tr w:rsidR="00554C3D" w:rsidRPr="00554C3D" w:rsidTr="00554C3D">
        <w:trPr>
          <w:tblCellSpacing w:w="0" w:type="dxa"/>
          <w:jc w:val="center"/>
        </w:trPr>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lastRenderedPageBreak/>
              <w:t> </w:t>
            </w:r>
          </w:p>
        </w:tc>
        <w:tc>
          <w:tcPr>
            <w:tcW w:w="100" w:type="pct"/>
            <w:hideMark/>
          </w:tcPr>
          <w:p w:rsidR="00554C3D" w:rsidRPr="00554C3D" w:rsidRDefault="00554C3D" w:rsidP="00554C3D">
            <w:pPr>
              <w:spacing w:after="0" w:line="240" w:lineRule="auto"/>
              <w:jc w:val="right"/>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(b)</w:t>
            </w:r>
          </w:p>
        </w:tc>
        <w:tc>
          <w:tcPr>
            <w:tcW w:w="0" w:type="auto"/>
            <w:gridSpan w:val="2"/>
            <w:hideMark/>
          </w:tcPr>
          <w:p w:rsidR="00554C3D" w:rsidRPr="00554C3D" w:rsidRDefault="00554C3D" w:rsidP="00554C3D">
            <w:pPr>
              <w:spacing w:after="0" w:line="240" w:lineRule="auto"/>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 xml:space="preserve">X Ltd. and Y Ltd. are two listed companies engaged in the business of telecommunication. The companies are not making profits and as such their share’s market prices have gone down. A substantial portion of their share capital is held by Central Government as well as some Public Financial Corporations. In order to increase the share value, the Central Government wants to amalgamate the aforesaid two companies into a single company. </w:t>
            </w:r>
          </w:p>
          <w:p w:rsidR="00554C3D" w:rsidRPr="00554C3D" w:rsidRDefault="00554C3D" w:rsidP="00554C3D">
            <w:pPr>
              <w:spacing w:before="100" w:beforeAutospacing="1" w:after="100" w:afterAutospacing="1" w:line="240" w:lineRule="auto"/>
              <w:jc w:val="both"/>
              <w:rPr>
                <w:rFonts w:ascii="Times New Roman" w:eastAsia="Times New Roman" w:hAnsi="Times New Roman" w:cs="Times New Roman"/>
                <w:sz w:val="24"/>
                <w:szCs w:val="24"/>
              </w:rPr>
            </w:pPr>
            <w:r w:rsidRPr="00554C3D">
              <w:rPr>
                <w:rFonts w:ascii="Times New Roman" w:eastAsia="Times New Roman" w:hAnsi="Times New Roman" w:cs="Times New Roman"/>
                <w:sz w:val="24"/>
                <w:szCs w:val="24"/>
              </w:rPr>
              <w:t>Examine the powers of Central Government to amalgamate the two companies in public interest as per the provisions of the Companies Act, 1956.</w:t>
            </w: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0"/>
                <w:szCs w:val="20"/>
              </w:rPr>
            </w:pPr>
          </w:p>
        </w:tc>
        <w:tc>
          <w:tcPr>
            <w:tcW w:w="0" w:type="auto"/>
            <w:vAlign w:val="center"/>
            <w:hideMark/>
          </w:tcPr>
          <w:p w:rsidR="00554C3D" w:rsidRPr="00554C3D" w:rsidRDefault="00554C3D" w:rsidP="00554C3D">
            <w:pPr>
              <w:spacing w:after="0" w:line="240" w:lineRule="auto"/>
              <w:rPr>
                <w:rFonts w:ascii="Times New Roman" w:eastAsia="Times New Roman" w:hAnsi="Times New Roman" w:cs="Times New Roman"/>
                <w:sz w:val="20"/>
                <w:szCs w:val="20"/>
              </w:rPr>
            </w:pPr>
          </w:p>
        </w:tc>
      </w:tr>
    </w:tbl>
    <w:p w:rsidR="003E160C" w:rsidRDefault="003E160C"/>
    <w:p w:rsidR="003E160C" w:rsidRDefault="003E160C">
      <w:r>
        <w:br w:type="page"/>
      </w:r>
    </w:p>
    <w:p w:rsidR="00554C3D" w:rsidRDefault="003E160C">
      <w:r>
        <w:lastRenderedPageBreak/>
        <w:t>Nov 2006</w:t>
      </w:r>
    </w:p>
    <w:p w:rsidR="003E160C" w:rsidRDefault="003E160C"/>
    <w:tbl>
      <w:tblPr>
        <w:tblW w:w="0" w:type="auto"/>
        <w:tblCellSpacing w:w="15" w:type="dxa"/>
        <w:tblCellMar>
          <w:top w:w="15" w:type="dxa"/>
          <w:left w:w="15" w:type="dxa"/>
          <w:bottom w:w="15" w:type="dxa"/>
          <w:right w:w="15" w:type="dxa"/>
        </w:tblCellMar>
        <w:tblLook w:val="04A0"/>
      </w:tblPr>
      <w:tblGrid>
        <w:gridCol w:w="3215"/>
        <w:gridCol w:w="3215"/>
      </w:tblGrid>
      <w:tr w:rsidR="003E160C" w:rsidRPr="003E160C" w:rsidTr="003E160C">
        <w:trPr>
          <w:tblCellSpacing w:w="15" w:type="dxa"/>
        </w:trPr>
        <w:tc>
          <w:tcPr>
            <w:tcW w:w="2500" w:type="pct"/>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b/>
                <w:bCs/>
                <w:sz w:val="24"/>
                <w:szCs w:val="24"/>
              </w:rPr>
              <w:t>Roll No………</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p>
        </w:tc>
      </w:tr>
      <w:tr w:rsidR="003E160C" w:rsidRPr="003E160C" w:rsidTr="003E160C">
        <w:trPr>
          <w:tblCellSpacing w:w="15" w:type="dxa"/>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b/>
                <w:bCs/>
                <w:sz w:val="24"/>
                <w:szCs w:val="24"/>
              </w:rPr>
              <w:t>Total No. of Questions— 9]</w:t>
            </w:r>
          </w:p>
        </w:tc>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b/>
                <w:bCs/>
                <w:sz w:val="24"/>
                <w:szCs w:val="24"/>
              </w:rPr>
              <w:t>[Total No. of Printed Pages—3</w:t>
            </w:r>
          </w:p>
        </w:tc>
      </w:tr>
      <w:tr w:rsidR="003E160C" w:rsidRPr="003E160C" w:rsidTr="003E160C">
        <w:trPr>
          <w:tblCellSpacing w:w="15" w:type="dxa"/>
        </w:trPr>
        <w:tc>
          <w:tcPr>
            <w:tcW w:w="2500" w:type="pct"/>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b/>
                <w:bCs/>
                <w:sz w:val="24"/>
                <w:szCs w:val="24"/>
              </w:rPr>
              <w:t>Time Allowed : 3 Hours</w:t>
            </w:r>
          </w:p>
        </w:tc>
        <w:tc>
          <w:tcPr>
            <w:tcW w:w="2500" w:type="pct"/>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b/>
                <w:bCs/>
                <w:sz w:val="24"/>
                <w:szCs w:val="24"/>
              </w:rPr>
              <w:t>Maximum Marks : 100</w:t>
            </w:r>
          </w:p>
        </w:tc>
      </w:tr>
    </w:tbl>
    <w:p w:rsidR="003E160C" w:rsidRPr="003E160C" w:rsidRDefault="003E160C" w:rsidP="003E160C">
      <w:pPr>
        <w:spacing w:after="0" w:line="240" w:lineRule="auto"/>
        <w:rPr>
          <w:rFonts w:ascii="Times New Roman" w:eastAsia="Times New Roman" w:hAnsi="Times New Roman" w:cs="Times New Roman"/>
          <w:vanish/>
          <w:sz w:val="24"/>
          <w:szCs w:val="24"/>
        </w:rPr>
      </w:pPr>
      <w:r w:rsidRPr="003E160C">
        <w:rPr>
          <w:rFonts w:ascii="Times New Roman" w:eastAsia="Times New Roman" w:hAnsi="Times New Roman" w:cs="Times New Roman"/>
          <w:sz w:val="24"/>
          <w:szCs w:val="24"/>
        </w:rPr>
        <w:pict/>
      </w:r>
    </w:p>
    <w:tbl>
      <w:tblPr>
        <w:tblW w:w="0" w:type="auto"/>
        <w:tblCellSpacing w:w="15" w:type="dxa"/>
        <w:tblCellMar>
          <w:top w:w="15" w:type="dxa"/>
          <w:left w:w="15" w:type="dxa"/>
          <w:bottom w:w="15" w:type="dxa"/>
          <w:right w:w="15" w:type="dxa"/>
        </w:tblCellMar>
        <w:tblLook w:val="04A0"/>
      </w:tblPr>
      <w:tblGrid>
        <w:gridCol w:w="9450"/>
      </w:tblGrid>
      <w:tr w:rsidR="003E160C" w:rsidRPr="003E160C" w:rsidTr="003E160C">
        <w:trPr>
          <w:tblCellSpacing w:w="15" w:type="dxa"/>
        </w:trPr>
        <w:tc>
          <w:tcPr>
            <w:tcW w:w="0" w:type="auto"/>
            <w:vAlign w:val="center"/>
            <w:hideMark/>
          </w:tcPr>
          <w:p w:rsidR="003E160C" w:rsidRPr="003E160C" w:rsidRDefault="003E160C" w:rsidP="003E160C">
            <w:pPr>
              <w:spacing w:after="0" w:line="240" w:lineRule="auto"/>
              <w:jc w:val="center"/>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answers in Hindi, his answers in Hindi will not be valued.</w:t>
            </w:r>
          </w:p>
        </w:tc>
      </w:tr>
      <w:tr w:rsidR="003E160C" w:rsidRPr="003E160C" w:rsidTr="003E160C">
        <w:trPr>
          <w:tblCellSpacing w:w="15" w:type="dxa"/>
        </w:trPr>
        <w:tc>
          <w:tcPr>
            <w:tcW w:w="0" w:type="auto"/>
            <w:vAlign w:val="center"/>
            <w:hideMark/>
          </w:tcPr>
          <w:p w:rsidR="003E160C" w:rsidRPr="003E160C" w:rsidRDefault="003E160C" w:rsidP="003E160C">
            <w:pPr>
              <w:spacing w:after="0" w:line="240" w:lineRule="auto"/>
              <w:jc w:val="center"/>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Examinees are required to answer the questions in the following manner:</w:t>
            </w:r>
          </w:p>
        </w:tc>
      </w:tr>
      <w:tr w:rsidR="003E160C" w:rsidRPr="003E160C" w:rsidTr="003E160C">
        <w:trPr>
          <w:tblCellSpacing w:w="15" w:type="dxa"/>
        </w:trPr>
        <w:tc>
          <w:tcPr>
            <w:tcW w:w="0" w:type="auto"/>
            <w:vAlign w:val="center"/>
            <w:hideMark/>
          </w:tcPr>
          <w:p w:rsidR="003E160C" w:rsidRPr="003E160C" w:rsidRDefault="003E160C" w:rsidP="003E160C">
            <w:pPr>
              <w:spacing w:after="0" w:line="240" w:lineRule="auto"/>
              <w:jc w:val="center"/>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(a) Questions </w:t>
            </w:r>
            <w:r w:rsidRPr="003E160C">
              <w:rPr>
                <w:rFonts w:ascii="Times New Roman" w:eastAsia="Times New Roman" w:hAnsi="Times New Roman" w:cs="Times New Roman"/>
                <w:b/>
                <w:bCs/>
                <w:sz w:val="24"/>
                <w:szCs w:val="24"/>
              </w:rPr>
              <w:t>1,2</w:t>
            </w:r>
            <w:r w:rsidRPr="003E160C">
              <w:rPr>
                <w:rFonts w:ascii="Times New Roman" w:eastAsia="Times New Roman" w:hAnsi="Times New Roman" w:cs="Times New Roman"/>
                <w:sz w:val="24"/>
                <w:szCs w:val="24"/>
              </w:rPr>
              <w:t xml:space="preserve"> and </w:t>
            </w:r>
            <w:r w:rsidRPr="003E160C">
              <w:rPr>
                <w:rFonts w:ascii="Times New Roman" w:eastAsia="Times New Roman" w:hAnsi="Times New Roman" w:cs="Times New Roman"/>
                <w:b/>
                <w:bCs/>
                <w:sz w:val="24"/>
                <w:szCs w:val="24"/>
              </w:rPr>
              <w:t>3</w:t>
            </w:r>
            <w:r w:rsidRPr="003E160C">
              <w:rPr>
                <w:rFonts w:ascii="Times New Roman" w:eastAsia="Times New Roman" w:hAnsi="Times New Roman" w:cs="Times New Roman"/>
                <w:sz w:val="24"/>
                <w:szCs w:val="24"/>
              </w:rPr>
              <w:t xml:space="preserve"> are compulsory.</w:t>
            </w:r>
          </w:p>
        </w:tc>
      </w:tr>
      <w:tr w:rsidR="003E160C" w:rsidRPr="003E160C" w:rsidTr="003E160C">
        <w:trPr>
          <w:tblCellSpacing w:w="15" w:type="dxa"/>
        </w:trPr>
        <w:tc>
          <w:tcPr>
            <w:tcW w:w="0" w:type="auto"/>
            <w:tcMar>
              <w:top w:w="15" w:type="dxa"/>
              <w:left w:w="400" w:type="dxa"/>
              <w:bottom w:w="15" w:type="dxa"/>
              <w:right w:w="15" w:type="dxa"/>
            </w:tcMar>
            <w:vAlign w:val="center"/>
            <w:hideMark/>
          </w:tcPr>
          <w:p w:rsidR="003E160C" w:rsidRPr="003E160C" w:rsidRDefault="003E160C" w:rsidP="003E160C">
            <w:pPr>
              <w:spacing w:after="0" w:line="240" w:lineRule="auto"/>
              <w:jc w:val="center"/>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(b) Answer any </w:t>
            </w:r>
            <w:r w:rsidRPr="003E160C">
              <w:rPr>
                <w:rFonts w:ascii="Times New Roman" w:eastAsia="Times New Roman" w:hAnsi="Times New Roman" w:cs="Times New Roman"/>
                <w:b/>
                <w:bCs/>
                <w:sz w:val="24"/>
                <w:szCs w:val="24"/>
              </w:rPr>
              <w:t>four</w:t>
            </w:r>
            <w:r w:rsidRPr="003E160C">
              <w:rPr>
                <w:rFonts w:ascii="Times New Roman" w:eastAsia="Times New Roman" w:hAnsi="Times New Roman" w:cs="Times New Roman"/>
                <w:sz w:val="24"/>
                <w:szCs w:val="24"/>
              </w:rPr>
              <w:t xml:space="preserve"> questions from the rest.</w:t>
            </w:r>
          </w:p>
        </w:tc>
      </w:tr>
      <w:tr w:rsidR="003E160C" w:rsidRPr="003E160C" w:rsidT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Marks</w:t>
            </w:r>
          </w:p>
        </w:tc>
      </w:tr>
    </w:tbl>
    <w:p w:rsidR="003E160C" w:rsidRPr="003E160C" w:rsidRDefault="003E160C" w:rsidP="003E160C">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1.</w:t>
            </w:r>
          </w:p>
        </w:tc>
        <w:tc>
          <w:tcPr>
            <w:tcW w:w="0" w:type="auto"/>
            <w:gridSpan w:val="2"/>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Answer any </w:t>
            </w:r>
            <w:r w:rsidRPr="003E160C">
              <w:rPr>
                <w:rFonts w:ascii="Times New Roman" w:eastAsia="Times New Roman" w:hAnsi="Times New Roman" w:cs="Times New Roman"/>
                <w:b/>
                <w:bCs/>
                <w:sz w:val="24"/>
                <w:szCs w:val="24"/>
              </w:rPr>
              <w:t>two</w:t>
            </w:r>
            <w:r w:rsidRPr="003E160C">
              <w:rPr>
                <w:rFonts w:ascii="Times New Roman" w:eastAsia="Times New Roman" w:hAnsi="Times New Roman" w:cs="Times New Roman"/>
                <w:sz w:val="24"/>
                <w:szCs w:val="24"/>
              </w:rPr>
              <w:t xml:space="preserve"> of the following: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M/s Star Health Specialities Ltd. owns a Multi–specialty Hospital in Chennai. Dr. Hamilton, a practising Heart Surgeon, has been appointed by the company as its non executive ordinary director and it wants to pay him fee, on case to case basis, for surgery performed on the patients at the hospital. A question has arisen whether </w:t>
            </w:r>
            <w:hyperlink r:id="rId35" w:history="1">
              <w:r w:rsidRPr="003E160C">
                <w:rPr>
                  <w:rFonts w:ascii="Times New Roman" w:eastAsia="Times New Roman" w:hAnsi="Times New Roman" w:cs="Times New Roman"/>
                  <w:color w:val="0000CD"/>
                  <w:sz w:val="24"/>
                  <w:szCs w:val="24"/>
                  <w:u w:val="single"/>
                </w:rPr>
                <w:t>payment</w:t>
              </w:r>
            </w:hyperlink>
            <w:r w:rsidRPr="003E160C">
              <w:rPr>
                <w:rFonts w:ascii="Times New Roman" w:eastAsia="Times New Roman" w:hAnsi="Times New Roman" w:cs="Times New Roman"/>
                <w:sz w:val="24"/>
                <w:szCs w:val="24"/>
              </w:rPr>
              <w:t xml:space="preserve"> of such fee to him would amount to payment of managerial remuneration to a director subject to any restriction under the Companies Act, 1956. </w:t>
            </w:r>
          </w:p>
          <w:p w:rsidR="003E160C" w:rsidRPr="003E160C" w:rsidRDefault="003E160C" w:rsidP="003E160C">
            <w:pPr>
              <w:spacing w:before="100" w:beforeAutospacing="1" w:after="100" w:afterAutospacing="1"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Advise the company, which seeks to ensure that the same does not contravene any provision of the Companies Act, 1956.</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5</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The </w:t>
            </w:r>
            <w:hyperlink r:id="rId36" w:history="1">
              <w:r w:rsidRPr="003E160C">
                <w:rPr>
                  <w:rFonts w:ascii="Times New Roman" w:eastAsia="Times New Roman" w:hAnsi="Times New Roman" w:cs="Times New Roman"/>
                  <w:color w:val="0000CD"/>
                  <w:sz w:val="24"/>
                  <w:szCs w:val="24"/>
                  <w:u w:val="single"/>
                </w:rPr>
                <w:t>shares</w:t>
              </w:r>
            </w:hyperlink>
            <w:r w:rsidRPr="003E160C">
              <w:rPr>
                <w:rFonts w:ascii="Times New Roman" w:eastAsia="Times New Roman" w:hAnsi="Times New Roman" w:cs="Times New Roman"/>
                <w:sz w:val="24"/>
                <w:szCs w:val="24"/>
              </w:rPr>
              <w:t xml:space="preserve"> of MLM Ltd. were listed in Cochin </w:t>
            </w:r>
            <w:hyperlink r:id="rId37" w:history="1">
              <w:r w:rsidRPr="003E160C">
                <w:rPr>
                  <w:rFonts w:ascii="Times New Roman" w:eastAsia="Times New Roman" w:hAnsi="Times New Roman" w:cs="Times New Roman"/>
                  <w:color w:val="0000CD"/>
                  <w:sz w:val="24"/>
                  <w:szCs w:val="24"/>
                  <w:u w:val="single"/>
                </w:rPr>
                <w:t>Stock Exchange</w:t>
              </w:r>
            </w:hyperlink>
            <w:r w:rsidRPr="003E160C">
              <w:rPr>
                <w:rFonts w:ascii="Times New Roman" w:eastAsia="Times New Roman" w:hAnsi="Times New Roman" w:cs="Times New Roman"/>
                <w:sz w:val="24"/>
                <w:szCs w:val="24"/>
              </w:rPr>
              <w:t>. The stock exchange delists the shares of the company. The aggrieved company approaches you to know the remedy available to the company. Give your suggestion to the company keeping in view the provision of the Securities Contracts (Regulation) Act, 1956.</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5</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(c)</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Explain the powers, which can be exercised by the Securities and Exchange Board of India under the Securities Contracts (Regulation) Act, 1956, while approving the schemes for corporatisation and demutualization submitted by recognized stock exchanges, so that there is segregation of ownership and management from the trading rights of members of such stock exchanges.</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5</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2.</w:t>
            </w:r>
          </w:p>
        </w:tc>
        <w:tc>
          <w:tcPr>
            <w:tcW w:w="0" w:type="auto"/>
            <w:gridSpan w:val="2"/>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Answer any </w:t>
            </w:r>
            <w:r w:rsidRPr="003E160C">
              <w:rPr>
                <w:rFonts w:ascii="Times New Roman" w:eastAsia="Times New Roman" w:hAnsi="Times New Roman" w:cs="Times New Roman"/>
                <w:b/>
                <w:bCs/>
                <w:sz w:val="24"/>
                <w:szCs w:val="24"/>
              </w:rPr>
              <w:t>two</w:t>
            </w:r>
            <w:r w:rsidRPr="003E160C">
              <w:rPr>
                <w:rFonts w:ascii="Times New Roman" w:eastAsia="Times New Roman" w:hAnsi="Times New Roman" w:cs="Times New Roman"/>
                <w:sz w:val="24"/>
                <w:szCs w:val="24"/>
              </w:rPr>
              <w:t xml:space="preserve"> of the following: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Mr. Loma, an Indian National desires to obtain foreign exchange for the following purposes: </w:t>
            </w:r>
          </w:p>
          <w:tbl>
            <w:tblPr>
              <w:tblW w:w="0" w:type="auto"/>
              <w:tblCellSpacing w:w="15" w:type="dxa"/>
              <w:tblCellMar>
                <w:top w:w="15" w:type="dxa"/>
                <w:left w:w="15" w:type="dxa"/>
                <w:bottom w:w="15" w:type="dxa"/>
                <w:right w:w="15" w:type="dxa"/>
              </w:tblCellMar>
              <w:tblLook w:val="04A0"/>
            </w:tblPr>
            <w:tblGrid>
              <w:gridCol w:w="355"/>
              <w:gridCol w:w="7613"/>
            </w:tblGrid>
            <w:tr w:rsidR="003E160C" w:rsidRPr="003E160C">
              <w:trPr>
                <w:tblCellSpacing w:w="15" w:type="dxa"/>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Payment to be made for securing insurance for health from a company abroad.</w:t>
                  </w:r>
                </w:p>
              </w:tc>
            </w:tr>
            <w:tr w:rsidR="003E160C" w:rsidRPr="003E160C">
              <w:trPr>
                <w:tblCellSpacing w:w="15" w:type="dxa"/>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Payment of commission on exports under Rupee State </w:t>
                  </w:r>
                  <w:hyperlink r:id="rId38" w:history="1">
                    <w:r w:rsidRPr="003E160C">
                      <w:rPr>
                        <w:rFonts w:ascii="Times New Roman" w:eastAsia="Times New Roman" w:hAnsi="Times New Roman" w:cs="Times New Roman"/>
                        <w:color w:val="0000CD"/>
                        <w:sz w:val="24"/>
                        <w:szCs w:val="24"/>
                        <w:u w:val="single"/>
                      </w:rPr>
                      <w:t>Credit</w:t>
                    </w:r>
                  </w:hyperlink>
                  <w:r w:rsidRPr="003E160C">
                    <w:rPr>
                      <w:rFonts w:ascii="Times New Roman" w:eastAsia="Times New Roman" w:hAnsi="Times New Roman" w:cs="Times New Roman"/>
                      <w:sz w:val="24"/>
                      <w:szCs w:val="24"/>
                    </w:rPr>
                    <w:t xml:space="preserve"> Route.</w:t>
                  </w:r>
                </w:p>
              </w:tc>
            </w:tr>
            <w:tr w:rsidR="003E160C" w:rsidRPr="003E160C">
              <w:trPr>
                <w:tblCellSpacing w:w="15" w:type="dxa"/>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(c)</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Gift remittance exceeding US Dollars 10,000.</w:t>
                  </w:r>
                </w:p>
              </w:tc>
            </w:tr>
            <w:tr w:rsidR="003E160C" w:rsidRPr="003E160C">
              <w:trPr>
                <w:tblCellSpacing w:w="15" w:type="dxa"/>
              </w:trPr>
              <w:tc>
                <w:tcPr>
                  <w:tcW w:w="0" w:type="auto"/>
                  <w:gridSpan w:val="2"/>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Advise him whether he can get foreign exchange and if so, under what condition?</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Mrs. Kamala, a resident in India is likely to inherit an immovable property in U.S.A. from her father, who is a resident outside India. Advise Mrs. Kamla about the restrictions, if any, in this regard under the Foreign Exchange Management Act, 1999 explaining the relevant provisions of the Act. Will your answer be different, if she is likely to inherit foreign securities?</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(c)</w:t>
            </w:r>
          </w:p>
        </w:tc>
        <w:tc>
          <w:tcPr>
            <w:tcW w:w="0" w:type="auto"/>
            <w:hideMark/>
          </w:tcPr>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Mr. ZPM was appointed as a Member of the Competition Commission of India by Central Government. He has a professional experience in international </w:t>
                  </w:r>
                  <w:hyperlink r:id="rId39" w:history="1">
                    <w:r w:rsidRPr="003E160C">
                      <w:rPr>
                        <w:rFonts w:ascii="Times New Roman" w:eastAsia="Times New Roman" w:hAnsi="Times New Roman" w:cs="Times New Roman"/>
                        <w:color w:val="0000CD"/>
                        <w:sz w:val="24"/>
                        <w:szCs w:val="24"/>
                        <w:u w:val="single"/>
                      </w:rPr>
                      <w:t>business</w:t>
                    </w:r>
                  </w:hyperlink>
                  <w:r w:rsidRPr="003E160C">
                    <w:rPr>
                      <w:rFonts w:ascii="Times New Roman" w:eastAsia="Times New Roman" w:hAnsi="Times New Roman" w:cs="Times New Roman"/>
                      <w:sz w:val="24"/>
                      <w:szCs w:val="24"/>
                    </w:rPr>
                    <w:t xml:space="preserve"> for a period of 12 years, which is not a proper qualification for appointment of a person as member. Pointing out this defect in the Constitution of Commission, Mr. YKJ, against whom the commission gave a decision, wants to invalidate the proceedings of the commission. Examine with reference to the provisions of the Competition Act, 2002 whether Mr. YKJ will succeed.</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ABC Ltd. made an initial public offer of certain number of equity shares. Examine whether these shares can be considered as ‘Goods’ under the Competition Act, 2002 before allotment</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3.</w:t>
            </w:r>
          </w:p>
        </w:tc>
        <w:tc>
          <w:tcPr>
            <w:tcW w:w="0" w:type="auto"/>
            <w:gridSpan w:val="2"/>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Answer any </w:t>
            </w:r>
            <w:r w:rsidRPr="003E160C">
              <w:rPr>
                <w:rFonts w:ascii="Times New Roman" w:eastAsia="Times New Roman" w:hAnsi="Times New Roman" w:cs="Times New Roman"/>
                <w:b/>
                <w:bCs/>
                <w:sz w:val="24"/>
                <w:szCs w:val="24"/>
              </w:rPr>
              <w:t>two</w:t>
            </w:r>
            <w:r w:rsidRPr="003E160C">
              <w:rPr>
                <w:rFonts w:ascii="Times New Roman" w:eastAsia="Times New Roman" w:hAnsi="Times New Roman" w:cs="Times New Roman"/>
                <w:sz w:val="24"/>
                <w:szCs w:val="24"/>
              </w:rPr>
              <w:t xml:space="preserve"> of the following: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State the circumstances under which Securities and Exchange Board of India may exercise the following powers: </w:t>
            </w:r>
          </w:p>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Prohibit a company from issuing prospectus, any offer document or advertisement soliciting </w:t>
                  </w:r>
                  <w:hyperlink r:id="rId40" w:history="1">
                    <w:r w:rsidRPr="003E160C">
                      <w:rPr>
                        <w:rFonts w:ascii="Times New Roman" w:eastAsia="Times New Roman" w:hAnsi="Times New Roman" w:cs="Times New Roman"/>
                        <w:color w:val="0000CD"/>
                        <w:sz w:val="24"/>
                        <w:szCs w:val="24"/>
                        <w:u w:val="single"/>
                      </w:rPr>
                      <w:t>money</w:t>
                    </w:r>
                  </w:hyperlink>
                  <w:r w:rsidRPr="003E160C">
                    <w:rPr>
                      <w:rFonts w:ascii="Times New Roman" w:eastAsia="Times New Roman" w:hAnsi="Times New Roman" w:cs="Times New Roman"/>
                      <w:sz w:val="24"/>
                      <w:szCs w:val="24"/>
                    </w:rPr>
                    <w:t xml:space="preserve"> from public for the issue of securities.</w:t>
                  </w:r>
                </w:p>
              </w:tc>
            </w:tr>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Pass cease and desist order in respect of any listed company.</w:t>
                  </w:r>
                </w:p>
              </w:tc>
            </w:tr>
            <w:tr w:rsidR="003E160C" w:rsidRPr="003E160C">
              <w:trPr>
                <w:tblCellSpacing w:w="15" w:type="dxa"/>
              </w:trPr>
              <w:tc>
                <w:tcPr>
                  <w:tcW w:w="0" w:type="auto"/>
                  <w:gridSpan w:val="2"/>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Explain the remedies available under Securities and Exchange Board of India Act, 1992 to companies aggrieved by the above orders of SEBI.</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XYZ Automobiles Ltd. intends to make a public issue of 2,00,00,000 equity shares of Rs. 10 each through the 100% book building process indicating a price band. </w:t>
            </w:r>
          </w:p>
          <w:p w:rsidR="003E160C" w:rsidRPr="003E160C" w:rsidRDefault="003E160C" w:rsidP="003E160C">
            <w:pPr>
              <w:spacing w:before="100" w:beforeAutospacing="1" w:after="100" w:afterAutospacing="1"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You are required to answer the following with reference to the SEBI (Disclosure and Investor Protection) Guidelines: </w:t>
            </w:r>
          </w:p>
          <w:tbl>
            <w:tblPr>
              <w:tblW w:w="0" w:type="auto"/>
              <w:tblCellSpacing w:w="15" w:type="dxa"/>
              <w:tblCellMar>
                <w:top w:w="15" w:type="dxa"/>
                <w:left w:w="15" w:type="dxa"/>
                <w:bottom w:w="15" w:type="dxa"/>
                <w:right w:w="15" w:type="dxa"/>
              </w:tblCellMar>
              <w:tblLook w:val="04A0"/>
            </w:tblPr>
            <w:tblGrid>
              <w:gridCol w:w="435"/>
              <w:gridCol w:w="7680"/>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What is the price band that can be indicated in the red herring prospectus, if the floor prince is proposed to be fixed at Rs. 300 per equity share ?</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What are the restrictions, if the company wants to revise the price band during the bidding period?</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How the shares are to be allocated to different categories of investors like Qualified institutional buyers, Retail individual investors, etc.?</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(c)</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There is an apparent difference between section 292 of the Companies Act, 1956, which permits the board to delegate its power to make loans and section 372A of the Companies Act, which requires approval of loan by a resolution passed at a board meeting with the consent of all the directors present at the meeting. How would you interpret these two provisions applying the rule of harmonious construction ?</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4.</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Mr. Adam, a 15% shareholder of a company and other shareholders have lost </w:t>
            </w:r>
            <w:r w:rsidRPr="003E160C">
              <w:rPr>
                <w:rFonts w:ascii="Times New Roman" w:eastAsia="Times New Roman" w:hAnsi="Times New Roman" w:cs="Times New Roman"/>
                <w:sz w:val="24"/>
                <w:szCs w:val="24"/>
              </w:rPr>
              <w:lastRenderedPageBreak/>
              <w:t xml:space="preserve">confidence in the Managing Director (MD) of the company. He is a director not liable to retire by rotation and was re-appointed as Managing Director for 5 years w.e.f. 1.4.2005 in the last Annual General Meeting of the company. </w:t>
            </w:r>
          </w:p>
          <w:p w:rsidR="003E160C" w:rsidRPr="003E160C" w:rsidRDefault="003E160C" w:rsidP="003E160C">
            <w:pPr>
              <w:spacing w:before="100" w:beforeAutospacing="1" w:after="100" w:afterAutospacing="1"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Mr. Adam seeks your advise to remove the MD after following the procedure laid down under the Companies Act, 1956. </w:t>
            </w:r>
          </w:p>
          <w:tbl>
            <w:tblPr>
              <w:tblW w:w="0" w:type="auto"/>
              <w:tblCellSpacing w:w="15" w:type="dxa"/>
              <w:tblCellMar>
                <w:top w:w="15" w:type="dxa"/>
                <w:left w:w="15" w:type="dxa"/>
                <w:bottom w:w="15" w:type="dxa"/>
                <w:right w:w="15" w:type="dxa"/>
              </w:tblCellMar>
              <w:tblLook w:val="04A0"/>
            </w:tblPr>
            <w:tblGrid>
              <w:gridCol w:w="435"/>
              <w:gridCol w:w="7241"/>
            </w:tblGrid>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Specify the steps to be taken by Mr. Adam and the Company in his behalf;</w:t>
                  </w:r>
                </w:p>
              </w:tc>
            </w:tr>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Draft a suitable resolution to be passed for removal of MD;</w:t>
                  </w:r>
                </w:p>
              </w:tc>
            </w:tr>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Is it necessary to state reasons to support the resolution for his removal ?</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Registrar of Companies has issued a show cause notice to the company and its directors to show cause as to why prosecution be not filed against them for not appointing a qualified Company Secretary, in contravention of the provision of section 383A of the Companies Act, 1956. According to the company, there is adequate justification for not appointing the Secretary as it is a closely held company with only 7 shareholders and there is no adequate work for him. Further, the company cannot afford to pay him the salary, which will not be less than Rs. 15,000 to 20,000 p.m. </w:t>
            </w:r>
          </w:p>
          <w:p w:rsidR="003E160C" w:rsidRPr="003E160C" w:rsidRDefault="003E160C" w:rsidP="003E160C">
            <w:pPr>
              <w:spacing w:before="100" w:beforeAutospacing="1" w:after="100" w:afterAutospacing="1"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What is the remedy available to the company and its directors– </w:t>
            </w:r>
          </w:p>
          <w:tbl>
            <w:tblPr>
              <w:tblW w:w="0" w:type="auto"/>
              <w:tblCellSpacing w:w="15" w:type="dxa"/>
              <w:tblCellMar>
                <w:top w:w="15" w:type="dxa"/>
                <w:left w:w="15" w:type="dxa"/>
                <w:bottom w:w="15" w:type="dxa"/>
                <w:right w:w="15" w:type="dxa"/>
              </w:tblCellMar>
              <w:tblLook w:val="04A0"/>
            </w:tblPr>
            <w:tblGrid>
              <w:gridCol w:w="369"/>
              <w:gridCol w:w="6254"/>
            </w:tblGrid>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before any prosecution is filed by ROC ?</w:t>
                  </w:r>
                </w:p>
              </w:tc>
            </w:tr>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after the prosecution is filed by ROC in the Magistrate’s Court ?</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5.</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M/s. Raman Limited having a paid up share capital of Rs. 5 crores owns an agency of Cement Corportion of India Ltd. and proposes to supply cement, on credit, to M/s. Raman Enterprises Private Limited. Mr. Raman is a common Director in both the companies. </w:t>
            </w:r>
          </w:p>
          <w:p w:rsidR="003E160C" w:rsidRPr="003E160C" w:rsidRDefault="003E160C" w:rsidP="003E160C">
            <w:pPr>
              <w:spacing w:before="100" w:beforeAutospacing="1" w:after="100" w:afterAutospacing="1"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State the requirements of the Companies Act, 1956, if any, to be complied with by the company on the facts of this case. </w:t>
            </w:r>
          </w:p>
          <w:p w:rsidR="003E160C" w:rsidRPr="003E160C" w:rsidRDefault="003E160C" w:rsidP="003E160C">
            <w:pPr>
              <w:spacing w:before="100" w:beforeAutospacing="1" w:after="100" w:afterAutospacing="1"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Will it make any difference, if— </w:t>
            </w:r>
          </w:p>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vAlign w:val="center"/>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M/s. Raman Enterprises Private Limited were a public company;</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M/s. Raman Limited were carrying on real estate business and it proposes to sell a flat to M/s. Raman Enterprises Private Ltd. for Rs. 50 lakhs?</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The official liquidator of ABC Limited (in liquidation) instituted misfeasance proceedings under section 543 of the Companies Act, 1956 against ’A’, a director of the company in liquidation. During the pendancy of misfeasance proceedings ’A’ died. </w:t>
            </w:r>
          </w:p>
          <w:p w:rsidR="003E160C" w:rsidRPr="003E160C" w:rsidRDefault="003E160C" w:rsidP="003E160C">
            <w:pPr>
              <w:spacing w:before="100" w:beforeAutospacing="1" w:after="100" w:afterAutospacing="1"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What is meant by Misfeasance ? Is it possible for the official liquidator to implede the legal representatives or ’A’ and continue the proceeding against them ?</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6.</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Bush and Tony Private Limited approached you seeking your opinion on the following appointments relating to Directors and their relatives. </w:t>
            </w:r>
          </w:p>
          <w:p w:rsidR="003E160C" w:rsidRPr="003E160C" w:rsidRDefault="003E160C" w:rsidP="003E160C">
            <w:pPr>
              <w:spacing w:before="100" w:beforeAutospacing="1" w:after="100" w:afterAutospacing="1"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Will it make any difference, if— </w:t>
            </w:r>
          </w:p>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Appointment of Mr. Somen (relative of one of the Directors) as the Managing Director of the company on a monthly remuneration of Rs. 35,000 and other perquisites as are currently being allowed to other executives of the company.</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Appointment of Mr. Raman (relative of one of the Directors) as the General Manager — Sales of the company on a consolidated monthly remuneration of Rs. 30,000. </w:t>
                  </w:r>
                </w:p>
                <w:p w:rsidR="003E160C" w:rsidRPr="003E160C" w:rsidRDefault="003E160C" w:rsidP="003E160C">
                  <w:pPr>
                    <w:spacing w:before="100" w:beforeAutospacing="1" w:after="100" w:afterAutospacing="1"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Express your opinion explaining the relevant provisions of the Companies Act, 1956.</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XYZ Dairy Products Producer Company Limited proposes to shift its Registered Office from House in Tamil Nadu to Bangalore in Karnataka. Explain the requirements under the Companies Act, 1956 to give effect to his proposal.</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Messrs Ahimsa Private Limited was incorporated in the year 2001 under the Companies Act, 1956 by 3 brothers, namely, Amit, Anil and Akhlesh. All the three were Promoter directors named in the Articles of Association and subscribed for 100 shares each in the company through Memorandum of Association. Thereafter, from time to time, further shares were allotted in proportion of one–third to each of them and in due course, the company started earning substantial profits. Due to greed of money, the two brothers, namely, Amit and Anil, joined hands together to assume complete control of the company, leaving their brother, Akhlesh in lurch. Both the brothers got further shares allotted to themselves, thereby their joint shareholding increased from 66 2/3% to 90%, while the shareholding of Akhelesh got reduced from the erstwhile 33 1/3% to 10%. No notice of any Board Meeting was sent to Akhlesh, who was sidelined and was also removed as a Director. </w:t>
            </w:r>
          </w:p>
          <w:p w:rsidR="003E160C" w:rsidRPr="003E160C" w:rsidRDefault="003E160C" w:rsidP="003E160C">
            <w:pPr>
              <w:spacing w:before="100" w:beforeAutospacing="1" w:after="100" w:afterAutospacing="1"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Aggrieved by the decisions taken by; his two brothers at his back, Akhlesh seeks your advice for taking out appropriate proceedings before the court or judicial authority of competent jurisdiction. Also suggest the nature of reliefs he may claim while filing his case.</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Mr. XYZ is the Managing Director of M/s. ABC Ltd. and also BCD Ltd. PQR Ltd. decides to appoint him as the Managing Director of the company. State the legal requirements under the Companies Act, 1956 to give effect to the proposed appointment. Draft a resolution for the appointment of Mr. XYZ as the Managing Director of PQR Limited.</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bl>
    <w:p w:rsidR="00C45B0A" w:rsidRDefault="00C45B0A">
      <w:r>
        <w:br w:type="page"/>
      </w:r>
    </w:p>
    <w:tbl>
      <w:tblPr>
        <w:tblW w:w="5000" w:type="pct"/>
        <w:jc w:val="center"/>
        <w:tblCellSpacing w:w="0" w:type="dxa"/>
        <w:tblCellMar>
          <w:top w:w="45" w:type="dxa"/>
          <w:left w:w="45" w:type="dxa"/>
          <w:bottom w:w="45" w:type="dxa"/>
          <w:right w:w="45" w:type="dxa"/>
        </w:tblCellMar>
        <w:tblLook w:val="04A0"/>
      </w:tblPr>
      <w:tblGrid>
        <w:gridCol w:w="295"/>
        <w:gridCol w:w="370"/>
        <w:gridCol w:w="8205"/>
        <w:gridCol w:w="210"/>
        <w:gridCol w:w="370"/>
      </w:tblGrid>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8.</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The scheme of amalgamation was approved by overwhelming majority of the members of the merging companies, namely, ABC Ltd. and XYZ Ltd. at meetings called as per directors of the court. When the scheme of amalgamation was awaiting sanction of the court, the exchange ration was questioned by a small group of dissenting shareholders of ABC Ltd. The exchange ratio was fixed by a firm of reputed Chartered Accountants. Examine with reference to the court rulings, whether the dissenting shareholders will succeed.</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Premier Housing Finance Company Ltd. is prepared to give housing loans to the employees of Supreme Chemicals Ltd. subject to the condition that the loans are guaranteed by Supreme Chemicals Ltd. Supreme Chemicals Ltd. is not a listed company and the company will be exceeding the limits prescribed under the Companies Act, 1956 by providing such guarantee. The company desires to give the guarantee early as part of employee’s welfare measure without waiting for the next annual general meeting, which is due only after eight months. Advise the company about the legal requirements under the Companies Act, 1956 to give effect to the above proposal. What would be your advice, if the company was required to provide security instead of guarantee?</w:t>
            </w: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15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9.</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w:t>
            </w:r>
          </w:p>
        </w:tc>
        <w:tc>
          <w:tcPr>
            <w:tcW w:w="0" w:type="auto"/>
            <w:hideMark/>
          </w:tcPr>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Articles of Association of a listed company has fixed payment of sitting fee for each Meeting of Directors subject to maximum of Rs. 10,000. In view of increased responsibilities of independent directors of listed companies, the company proposes to increase the sitting fee to Rs. 25,000 per meeting. Advise the company about the requirement under Companies Act, 1956 to give effect this proposal.</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Ram &amp; Company was appointed as auditor of ABC Ltd. at the Annual General Meeting held on 30th September, 2004. Can Ram &amp; Co. continue as auditor of the company in case the next annual general meeting has not been held in time ? What would be the position in case the next annual general meeting was held on 30th September, 2005, but adjourned without considering the business of appointment or re-appointment of auditor ?</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8</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Explain the legal position in respect of the following with reference to the provisions of the Companies Act, 1956: </w:t>
            </w:r>
          </w:p>
          <w:tbl>
            <w:tblPr>
              <w:tblW w:w="0" w:type="auto"/>
              <w:tblCellSpacing w:w="15" w:type="dxa"/>
              <w:tblCellMar>
                <w:top w:w="15" w:type="dxa"/>
                <w:left w:w="15" w:type="dxa"/>
                <w:bottom w:w="15" w:type="dxa"/>
                <w:right w:w="15" w:type="dxa"/>
              </w:tblCellMar>
              <w:tblLook w:val="04A0"/>
            </w:tblPr>
            <w:tblGrid>
              <w:gridCol w:w="369"/>
              <w:gridCol w:w="7746"/>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XYZ Limited, having one Indian subsidiary company and an overseas subsidiary company, attached to its Balance sheet documents mentioned under section 212 in respect of its Indian subsidiary company only.</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Statutory auditors of a public company did not verify the correctness of the particulars furnished in the Board’s Report in respect of certain employees under section 217(2A).</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noWrap/>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7</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(0)</w:t>
            </w:r>
          </w:p>
        </w:tc>
      </w:tr>
    </w:tbl>
    <w:p w:rsidR="00C45B0A" w:rsidRDefault="00C45B0A">
      <w:r>
        <w:br w:type="page"/>
      </w:r>
    </w:p>
    <w:tbl>
      <w:tblPr>
        <w:tblW w:w="5000" w:type="pct"/>
        <w:jc w:val="center"/>
        <w:tblCellSpacing w:w="0" w:type="dxa"/>
        <w:tblCellMar>
          <w:top w:w="45" w:type="dxa"/>
          <w:left w:w="45" w:type="dxa"/>
          <w:bottom w:w="45" w:type="dxa"/>
          <w:right w:w="45" w:type="dxa"/>
        </w:tblCellMar>
        <w:tblLook w:val="04A0"/>
      </w:tblPr>
      <w:tblGrid>
        <w:gridCol w:w="150"/>
        <w:gridCol w:w="370"/>
        <w:gridCol w:w="8738"/>
        <w:gridCol w:w="96"/>
        <w:gridCol w:w="96"/>
      </w:tblGrid>
      <w:tr w:rsidR="003E160C" w:rsidRPr="003E160C" w:rsidTr="00C45B0A">
        <w:trPr>
          <w:tblCellSpacing w:w="0" w:type="dxa"/>
          <w:jc w:val="center"/>
        </w:trPr>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lastRenderedPageBreak/>
              <w:t> </w:t>
            </w:r>
          </w:p>
        </w:tc>
        <w:tc>
          <w:tcPr>
            <w:tcW w:w="196" w:type="pct"/>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(b)</w:t>
            </w:r>
          </w:p>
        </w:tc>
        <w:tc>
          <w:tcPr>
            <w:tcW w:w="0" w:type="auto"/>
            <w:hideMark/>
          </w:tcPr>
          <w:p w:rsidR="003E160C" w:rsidRPr="003E160C" w:rsidRDefault="003E160C" w:rsidP="003E160C">
            <w:pPr>
              <w:spacing w:after="0" w:line="240" w:lineRule="auto"/>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 xml:space="preserve">Explain the legal position in respect of the following with reference to the provisions of the Companies Act, 1956: </w:t>
            </w:r>
          </w:p>
          <w:tbl>
            <w:tblPr>
              <w:tblW w:w="0" w:type="auto"/>
              <w:tblCellSpacing w:w="15" w:type="dxa"/>
              <w:tblCellMar>
                <w:top w:w="15" w:type="dxa"/>
                <w:left w:w="15" w:type="dxa"/>
                <w:bottom w:w="15" w:type="dxa"/>
                <w:right w:w="15" w:type="dxa"/>
              </w:tblCellMar>
              <w:tblLook w:val="04A0"/>
            </w:tblPr>
            <w:tblGrid>
              <w:gridCol w:w="369"/>
              <w:gridCol w:w="8279"/>
            </w:tblGrid>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XYZ Limited, having one Indian subsidiary company and an overseas subsidiary company, attached to its Balance sheet documents mentioned under section 212 in respect of its Indian subsidiary company only.</w:t>
                  </w:r>
                </w:p>
              </w:tc>
            </w:tr>
            <w:tr w:rsidR="003E160C" w:rsidRPr="003E160C">
              <w:trPr>
                <w:tblCellSpacing w:w="15" w:type="dxa"/>
              </w:trPr>
              <w:tc>
                <w:tcPr>
                  <w:tcW w:w="0" w:type="auto"/>
                  <w:hideMark/>
                </w:tcPr>
                <w:p w:rsidR="003E160C" w:rsidRPr="003E160C" w:rsidRDefault="003E160C" w:rsidP="003E160C">
                  <w:pPr>
                    <w:spacing w:after="0" w:line="240" w:lineRule="auto"/>
                    <w:jc w:val="right"/>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(ii)</w:t>
                  </w:r>
                </w:p>
              </w:tc>
              <w:tc>
                <w:tcPr>
                  <w:tcW w:w="0" w:type="auto"/>
                  <w:vAlign w:val="center"/>
                  <w:hideMark/>
                </w:tcPr>
                <w:p w:rsidR="003E160C" w:rsidRPr="003E160C" w:rsidRDefault="003E160C" w:rsidP="003E160C">
                  <w:pPr>
                    <w:spacing w:after="0" w:line="240" w:lineRule="auto"/>
                    <w:jc w:val="both"/>
                    <w:rPr>
                      <w:rFonts w:ascii="Times New Roman" w:eastAsia="Times New Roman" w:hAnsi="Times New Roman" w:cs="Times New Roman"/>
                      <w:sz w:val="24"/>
                      <w:szCs w:val="24"/>
                    </w:rPr>
                  </w:pPr>
                  <w:r w:rsidRPr="003E160C">
                    <w:rPr>
                      <w:rFonts w:ascii="Times New Roman" w:eastAsia="Times New Roman" w:hAnsi="Times New Roman" w:cs="Times New Roman"/>
                      <w:sz w:val="24"/>
                      <w:szCs w:val="24"/>
                    </w:rPr>
                    <w:t>Statutory auditors of a public company did not verify the correctness of the particulars furnished in the Board’s Report in respect of certain employees under section 217(2A).</w:t>
                  </w:r>
                </w:p>
              </w:tc>
            </w:tr>
          </w:tbl>
          <w:p w:rsidR="003E160C" w:rsidRPr="003E160C" w:rsidRDefault="003E160C" w:rsidP="003E160C">
            <w:pPr>
              <w:spacing w:after="0" w:line="240" w:lineRule="auto"/>
              <w:rPr>
                <w:rFonts w:ascii="Times New Roman" w:eastAsia="Times New Roman" w:hAnsi="Times New Roman" w:cs="Times New Roman"/>
                <w:sz w:val="24"/>
                <w:szCs w:val="24"/>
              </w:rPr>
            </w:pP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0"/>
                <w:szCs w:val="20"/>
              </w:rPr>
            </w:pPr>
          </w:p>
        </w:tc>
        <w:tc>
          <w:tcPr>
            <w:tcW w:w="0" w:type="auto"/>
            <w:vAlign w:val="center"/>
            <w:hideMark/>
          </w:tcPr>
          <w:p w:rsidR="003E160C" w:rsidRPr="003E160C" w:rsidRDefault="003E160C" w:rsidP="003E160C">
            <w:pPr>
              <w:spacing w:after="0" w:line="240" w:lineRule="auto"/>
              <w:rPr>
                <w:rFonts w:ascii="Times New Roman" w:eastAsia="Times New Roman" w:hAnsi="Times New Roman" w:cs="Times New Roman"/>
                <w:sz w:val="20"/>
                <w:szCs w:val="20"/>
              </w:rPr>
            </w:pPr>
          </w:p>
        </w:tc>
      </w:tr>
    </w:tbl>
    <w:p w:rsidR="00C45B0A" w:rsidRDefault="00C45B0A"/>
    <w:p w:rsidR="00C45B0A" w:rsidRDefault="00C45B0A">
      <w:r>
        <w:br w:type="page"/>
      </w:r>
    </w:p>
    <w:p w:rsidR="003E160C" w:rsidRDefault="00C45B0A">
      <w:r>
        <w:lastRenderedPageBreak/>
        <w:t>May 2006</w:t>
      </w:r>
    </w:p>
    <w:tbl>
      <w:tblPr>
        <w:tblW w:w="0" w:type="auto"/>
        <w:tblCellSpacing w:w="15" w:type="dxa"/>
        <w:tblCellMar>
          <w:top w:w="15" w:type="dxa"/>
          <w:left w:w="15" w:type="dxa"/>
          <w:bottom w:w="15" w:type="dxa"/>
          <w:right w:w="15" w:type="dxa"/>
        </w:tblCellMar>
        <w:tblLook w:val="04A0"/>
      </w:tblPr>
      <w:tblGrid>
        <w:gridCol w:w="3215"/>
        <w:gridCol w:w="3215"/>
      </w:tblGrid>
      <w:tr w:rsidR="00C45B0A" w:rsidRPr="00C45B0A" w:rsidTr="00C45B0A">
        <w:trPr>
          <w:tblCellSpacing w:w="15" w:type="dxa"/>
        </w:trPr>
        <w:tc>
          <w:tcPr>
            <w:tcW w:w="2500" w:type="pct"/>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b/>
                <w:bCs/>
                <w:sz w:val="24"/>
                <w:szCs w:val="24"/>
              </w:rPr>
              <w:t>Roll No………</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p>
        </w:tc>
      </w:tr>
      <w:tr w:rsidR="00C45B0A" w:rsidRPr="00C45B0A" w:rsidTr="00C45B0A">
        <w:trPr>
          <w:tblCellSpacing w:w="15" w:type="dxa"/>
        </w:trPr>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b/>
                <w:bCs/>
                <w:sz w:val="24"/>
                <w:szCs w:val="24"/>
              </w:rPr>
              <w:t>Total No. of Questions— 9]</w:t>
            </w:r>
          </w:p>
        </w:tc>
        <w:tc>
          <w:tcPr>
            <w:tcW w:w="0" w:type="auto"/>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b/>
                <w:bCs/>
                <w:sz w:val="24"/>
                <w:szCs w:val="24"/>
              </w:rPr>
              <w:t>[Total No. of Printed Pages—5</w:t>
            </w:r>
          </w:p>
        </w:tc>
      </w:tr>
      <w:tr w:rsidR="00C45B0A" w:rsidRPr="00C45B0A" w:rsidTr="00C45B0A">
        <w:trPr>
          <w:tblCellSpacing w:w="15" w:type="dxa"/>
        </w:trPr>
        <w:tc>
          <w:tcPr>
            <w:tcW w:w="2500" w:type="pct"/>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b/>
                <w:bCs/>
                <w:sz w:val="24"/>
                <w:szCs w:val="24"/>
              </w:rPr>
              <w:t>Time Allowed : 3 Hours</w:t>
            </w:r>
          </w:p>
        </w:tc>
        <w:tc>
          <w:tcPr>
            <w:tcW w:w="2500" w:type="pct"/>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b/>
                <w:bCs/>
                <w:sz w:val="24"/>
                <w:szCs w:val="24"/>
              </w:rPr>
              <w:t>Maximum Marks : 100</w:t>
            </w:r>
          </w:p>
        </w:tc>
      </w:tr>
    </w:tbl>
    <w:p w:rsidR="00C45B0A" w:rsidRPr="00C45B0A" w:rsidRDefault="00C45B0A" w:rsidP="00C45B0A">
      <w:pPr>
        <w:spacing w:after="0" w:line="240" w:lineRule="auto"/>
        <w:rPr>
          <w:rFonts w:ascii="Times New Roman" w:eastAsia="Times New Roman" w:hAnsi="Times New Roman" w:cs="Times New Roman"/>
          <w:vanish/>
          <w:sz w:val="24"/>
          <w:szCs w:val="24"/>
        </w:rPr>
      </w:pPr>
      <w:r w:rsidRPr="00C45B0A">
        <w:rPr>
          <w:rFonts w:ascii="Times New Roman" w:eastAsia="Times New Roman" w:hAnsi="Times New Roman" w:cs="Times New Roman"/>
          <w:sz w:val="24"/>
          <w:szCs w:val="24"/>
        </w:rPr>
        <w:pict/>
      </w:r>
    </w:p>
    <w:tbl>
      <w:tblPr>
        <w:tblW w:w="0" w:type="auto"/>
        <w:tblCellSpacing w:w="15" w:type="dxa"/>
        <w:tblCellMar>
          <w:top w:w="15" w:type="dxa"/>
          <w:left w:w="15" w:type="dxa"/>
          <w:bottom w:w="15" w:type="dxa"/>
          <w:right w:w="15" w:type="dxa"/>
        </w:tblCellMar>
        <w:tblLook w:val="04A0"/>
      </w:tblPr>
      <w:tblGrid>
        <w:gridCol w:w="9450"/>
      </w:tblGrid>
      <w:tr w:rsidR="00C45B0A" w:rsidRPr="00C45B0A" w:rsidTr="00C45B0A">
        <w:trPr>
          <w:tblCellSpacing w:w="15" w:type="dxa"/>
        </w:trPr>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Answers to questions are to be given only in English except in the cases of candidates who have opted for Hindi medium. If a candidate who has not opted for Hindi medium, answers in Hindi, his answers in Hindi will not be valued.</w:t>
            </w:r>
          </w:p>
        </w:tc>
      </w:tr>
      <w:tr w:rsidR="00C45B0A" w:rsidRPr="00C45B0A" w:rsidTr="00C45B0A">
        <w:trPr>
          <w:tblCellSpacing w:w="15" w:type="dxa"/>
        </w:trPr>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Examinees are required to answer the questions in the following manner:</w:t>
            </w:r>
          </w:p>
        </w:tc>
      </w:tr>
      <w:tr w:rsidR="00C45B0A" w:rsidRPr="00C45B0A" w:rsidTr="00C45B0A">
        <w:trPr>
          <w:tblCellSpacing w:w="15" w:type="dxa"/>
        </w:trPr>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 Questions </w:t>
            </w:r>
            <w:r w:rsidRPr="00C45B0A">
              <w:rPr>
                <w:rFonts w:ascii="Times New Roman" w:eastAsia="Times New Roman" w:hAnsi="Times New Roman" w:cs="Times New Roman"/>
                <w:b/>
                <w:bCs/>
                <w:sz w:val="24"/>
                <w:szCs w:val="24"/>
              </w:rPr>
              <w:t>1,2</w:t>
            </w:r>
            <w:r w:rsidRPr="00C45B0A">
              <w:rPr>
                <w:rFonts w:ascii="Times New Roman" w:eastAsia="Times New Roman" w:hAnsi="Times New Roman" w:cs="Times New Roman"/>
                <w:sz w:val="24"/>
                <w:szCs w:val="24"/>
              </w:rPr>
              <w:t xml:space="preserve"> and </w:t>
            </w:r>
            <w:r w:rsidRPr="00C45B0A">
              <w:rPr>
                <w:rFonts w:ascii="Times New Roman" w:eastAsia="Times New Roman" w:hAnsi="Times New Roman" w:cs="Times New Roman"/>
                <w:b/>
                <w:bCs/>
                <w:sz w:val="24"/>
                <w:szCs w:val="24"/>
              </w:rPr>
              <w:t>3</w:t>
            </w:r>
            <w:r w:rsidRPr="00C45B0A">
              <w:rPr>
                <w:rFonts w:ascii="Times New Roman" w:eastAsia="Times New Roman" w:hAnsi="Times New Roman" w:cs="Times New Roman"/>
                <w:sz w:val="24"/>
                <w:szCs w:val="24"/>
              </w:rPr>
              <w:t xml:space="preserve"> are compulsory.</w:t>
            </w:r>
          </w:p>
        </w:tc>
      </w:tr>
      <w:tr w:rsidR="00C45B0A" w:rsidRPr="00C45B0A" w:rsidTr="00C45B0A">
        <w:trPr>
          <w:tblCellSpacing w:w="15" w:type="dxa"/>
        </w:trPr>
        <w:tc>
          <w:tcPr>
            <w:tcW w:w="0" w:type="auto"/>
            <w:tcMar>
              <w:top w:w="15" w:type="dxa"/>
              <w:left w:w="400" w:type="dxa"/>
              <w:bottom w:w="15" w:type="dxa"/>
              <w:right w:w="15" w:type="dxa"/>
            </w:tcMar>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(b) Answer any </w:t>
            </w:r>
            <w:r w:rsidRPr="00C45B0A">
              <w:rPr>
                <w:rFonts w:ascii="Times New Roman" w:eastAsia="Times New Roman" w:hAnsi="Times New Roman" w:cs="Times New Roman"/>
                <w:b/>
                <w:bCs/>
                <w:sz w:val="24"/>
                <w:szCs w:val="24"/>
              </w:rPr>
              <w:t>four</w:t>
            </w:r>
            <w:r w:rsidRPr="00C45B0A">
              <w:rPr>
                <w:rFonts w:ascii="Times New Roman" w:eastAsia="Times New Roman" w:hAnsi="Times New Roman" w:cs="Times New Roman"/>
                <w:sz w:val="24"/>
                <w:szCs w:val="24"/>
              </w:rPr>
              <w:t xml:space="preserve"> questions from the rest.</w:t>
            </w:r>
          </w:p>
        </w:tc>
      </w:tr>
      <w:tr w:rsidR="00C45B0A" w:rsidRPr="00C45B0A" w:rsidTr="00C45B0A">
        <w:trPr>
          <w:tblCellSpacing w:w="15" w:type="dxa"/>
        </w:trPr>
        <w:tc>
          <w:tcPr>
            <w:tcW w:w="0" w:type="auto"/>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Marks</w:t>
            </w:r>
          </w:p>
        </w:tc>
      </w:tr>
    </w:tbl>
    <w:p w:rsidR="00C45B0A" w:rsidRPr="00C45B0A" w:rsidRDefault="00C45B0A" w:rsidP="00C45B0A">
      <w:pPr>
        <w:spacing w:after="0" w:line="240" w:lineRule="auto"/>
        <w:rPr>
          <w:rFonts w:ascii="Times New Roman" w:eastAsia="Times New Roman" w:hAnsi="Times New Roman" w:cs="Times New Roman"/>
          <w:vanish/>
          <w:sz w:val="24"/>
          <w:szCs w:val="24"/>
        </w:rPr>
      </w:pPr>
    </w:p>
    <w:tbl>
      <w:tblPr>
        <w:tblW w:w="0" w:type="auto"/>
        <w:jc w:val="center"/>
        <w:tblCellSpacing w:w="0" w:type="dxa"/>
        <w:tblCellMar>
          <w:top w:w="45" w:type="dxa"/>
          <w:left w:w="45" w:type="dxa"/>
          <w:bottom w:w="45" w:type="dxa"/>
          <w:right w:w="45" w:type="dxa"/>
        </w:tblCellMar>
        <w:tblLook w:val="04A0"/>
      </w:tblPr>
      <w:tblGrid>
        <w:gridCol w:w="45"/>
        <w:gridCol w:w="191"/>
        <w:gridCol w:w="225"/>
        <w:gridCol w:w="467"/>
        <w:gridCol w:w="467"/>
        <w:gridCol w:w="930"/>
        <w:gridCol w:w="6545"/>
        <w:gridCol w:w="210"/>
        <w:gridCol w:w="370"/>
      </w:tblGrid>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1.</w:t>
            </w:r>
          </w:p>
        </w:tc>
        <w:tc>
          <w:tcPr>
            <w:tcW w:w="0" w:type="auto"/>
            <w:gridSpan w:val="3"/>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Answer any </w:t>
            </w:r>
            <w:r w:rsidRPr="00C45B0A">
              <w:rPr>
                <w:rFonts w:ascii="Times New Roman" w:eastAsia="Times New Roman" w:hAnsi="Times New Roman" w:cs="Times New Roman"/>
                <w:b/>
                <w:bCs/>
                <w:sz w:val="24"/>
                <w:szCs w:val="24"/>
              </w:rPr>
              <w:t>two</w:t>
            </w:r>
            <w:r w:rsidRPr="00C45B0A">
              <w:rPr>
                <w:rFonts w:ascii="Times New Roman" w:eastAsia="Times New Roman" w:hAnsi="Times New Roman" w:cs="Times New Roman"/>
                <w:sz w:val="24"/>
                <w:szCs w:val="24"/>
              </w:rPr>
              <w:t xml:space="preserve"> of the following: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 is Managing Director of APAR Ltd. He gave his resignation letter to the Chairman of the </w:t>
            </w:r>
            <w:hyperlink r:id="rId41" w:history="1">
              <w:r w:rsidRPr="00C45B0A">
                <w:rPr>
                  <w:rFonts w:ascii="Times New Roman" w:eastAsia="Times New Roman" w:hAnsi="Times New Roman" w:cs="Times New Roman"/>
                  <w:color w:val="0000CD"/>
                  <w:sz w:val="24"/>
                  <w:szCs w:val="24"/>
                  <w:u w:val="single"/>
                </w:rPr>
                <w:t>Board of Directors</w:t>
              </w:r>
            </w:hyperlink>
            <w:r w:rsidRPr="00C45B0A">
              <w:rPr>
                <w:rFonts w:ascii="Times New Roman" w:eastAsia="Times New Roman" w:hAnsi="Times New Roman" w:cs="Times New Roman"/>
                <w:sz w:val="24"/>
                <w:szCs w:val="24"/>
              </w:rPr>
              <w:t xml:space="preserve"> on 31st December, 2005 and requested that he should be relieved immediately. When does the resignation of Mr. A take effect?</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5</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On 31st March, 2006 D holds certain </w:t>
            </w:r>
            <w:hyperlink r:id="rId42" w:history="1">
              <w:r w:rsidRPr="00C45B0A">
                <w:rPr>
                  <w:rFonts w:ascii="Times New Roman" w:eastAsia="Times New Roman" w:hAnsi="Times New Roman" w:cs="Times New Roman"/>
                  <w:color w:val="0000CD"/>
                  <w:sz w:val="24"/>
                  <w:szCs w:val="24"/>
                  <w:u w:val="single"/>
                </w:rPr>
                <w:t>securities</w:t>
              </w:r>
            </w:hyperlink>
            <w:r w:rsidRPr="00C45B0A">
              <w:rPr>
                <w:rFonts w:ascii="Times New Roman" w:eastAsia="Times New Roman" w:hAnsi="Times New Roman" w:cs="Times New Roman"/>
                <w:sz w:val="24"/>
                <w:szCs w:val="24"/>
              </w:rPr>
              <w:t xml:space="preserve"> issued under "Collective Investment Scheme". His name appears in the books of the scheme. He has transferred these securities to another person for a consideration. The transferee lodged the instrument of transfer with the authorities one month after the date on which the income on these securities became due. Examining the provisions of the Securities Contracts (Regulation) Act, 1956 state: </w:t>
            </w:r>
          </w:p>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Whether D is entitled to receive and retain the income on these securities for the financial year ended 31st March, 2006 in the given case?</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Would your answer be still the same in case the transferee lodged the instrument of transfer with the authorities 14 days after the date on which the income on these securities became due?</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5</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(c)</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The Executive Committee of a recognized Stock Exchange desires to transfer certain duties and functions of a clearing house to a recently set up Clearing Corporation, incorporated as a company under the Companies Act, 1956. Examining the provisions of the Securities Contracts (Regulation) Act, 1956: </w:t>
            </w:r>
          </w:p>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State the purpose for which such transfer of duties and functions can be made to Clearing Corporation.</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What is the procedure to be adopted for such transfer of duties and functions?</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5</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2.</w:t>
            </w:r>
          </w:p>
        </w:tc>
        <w:tc>
          <w:tcPr>
            <w:tcW w:w="0" w:type="auto"/>
            <w:gridSpan w:val="3"/>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Answer any </w:t>
            </w:r>
            <w:r w:rsidRPr="00C45B0A">
              <w:rPr>
                <w:rFonts w:ascii="Times New Roman" w:eastAsia="Times New Roman" w:hAnsi="Times New Roman" w:cs="Times New Roman"/>
                <w:b/>
                <w:bCs/>
                <w:sz w:val="24"/>
                <w:szCs w:val="24"/>
              </w:rPr>
              <w:t>two</w:t>
            </w:r>
            <w:r w:rsidRPr="00C45B0A">
              <w:rPr>
                <w:rFonts w:ascii="Times New Roman" w:eastAsia="Times New Roman" w:hAnsi="Times New Roman" w:cs="Times New Roman"/>
                <w:sz w:val="24"/>
                <w:szCs w:val="24"/>
              </w:rPr>
              <w:t xml:space="preserve"> of the following: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State which kind of approval is required for the following transactions under </w:t>
            </w:r>
            <w:r w:rsidRPr="00C45B0A">
              <w:rPr>
                <w:rFonts w:ascii="Times New Roman" w:eastAsia="Times New Roman" w:hAnsi="Times New Roman" w:cs="Times New Roman"/>
                <w:sz w:val="24"/>
                <w:szCs w:val="24"/>
              </w:rPr>
              <w:lastRenderedPageBreak/>
              <w:t xml:space="preserve">the Foreign Exchange Management Act, 1999: </w:t>
            </w:r>
          </w:p>
          <w:tbl>
            <w:tblPr>
              <w:tblW w:w="0" w:type="auto"/>
              <w:tblCellSpacing w:w="15" w:type="dxa"/>
              <w:tblCellMar>
                <w:top w:w="15" w:type="dxa"/>
                <w:left w:w="15" w:type="dxa"/>
                <w:bottom w:w="15" w:type="dxa"/>
                <w:right w:w="15" w:type="dxa"/>
              </w:tblCellMar>
              <w:tblLook w:val="04A0"/>
            </w:tblPr>
            <w:tblGrid>
              <w:gridCol w:w="435"/>
              <w:gridCol w:w="6950"/>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X, a Film Star, wants to perform alongwith associates in New York on the occasion of Diwali for Indians residing at New York. Foreign Exchange drawal to the extent of US dollars 20,000 is required for this purpose.</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F International Ltd. has purchased the trade mark from a Foreign Company to establish retail </w:t>
                  </w:r>
                  <w:hyperlink r:id="rId43" w:history="1">
                    <w:r w:rsidRPr="00C45B0A">
                      <w:rPr>
                        <w:rFonts w:ascii="Times New Roman" w:eastAsia="Times New Roman" w:hAnsi="Times New Roman" w:cs="Times New Roman"/>
                        <w:color w:val="0000CD"/>
                        <w:sz w:val="24"/>
                        <w:szCs w:val="24"/>
                        <w:u w:val="single"/>
                      </w:rPr>
                      <w:t>business</w:t>
                    </w:r>
                  </w:hyperlink>
                  <w:r w:rsidRPr="00C45B0A">
                    <w:rPr>
                      <w:rFonts w:ascii="Times New Roman" w:eastAsia="Times New Roman" w:hAnsi="Times New Roman" w:cs="Times New Roman"/>
                      <w:sz w:val="24"/>
                      <w:szCs w:val="24"/>
                    </w:rPr>
                    <w:t xml:space="preserve"> chain in India as a joint venture at a consolidated price of US dollars 500,000 which is to be paid in Foreign currency of that country.</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R wants to get his heart surgery done at UK. Up to what limit Foreign Exchange can be drawn by him and what are the approvals required ?</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(iv)</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L wants to pursue a course in Fashion design in Paris. The Foreign Exchange drawal is US dollars 20,000 towards tuition fees and US dollars 30,000 for incidental and stay expenses for studying abroad.</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 French Manufacturing Company desirous of setting up its branch office at Pune, seeks your advice on the objects for which the company may be allowed to set up the desired branch office. Advise the company about the procedure as required under the Foreign Exchange Management Act, 1999 to be followed in this regard.</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(c)</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Examine with reference to the relevant provisions of the Competition Act, 2002 the following: </w:t>
            </w:r>
          </w:p>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Whether a Government Department supplying water for irrigation to the Agriculturists after levying charges for water supplied (and not a water </w:t>
                  </w:r>
                  <w:hyperlink r:id="rId44" w:history="1">
                    <w:r w:rsidRPr="00C45B0A">
                      <w:rPr>
                        <w:rFonts w:ascii="Times New Roman" w:eastAsia="Times New Roman" w:hAnsi="Times New Roman" w:cs="Times New Roman"/>
                        <w:color w:val="0000CD"/>
                        <w:sz w:val="24"/>
                        <w:szCs w:val="24"/>
                        <w:u w:val="single"/>
                      </w:rPr>
                      <w:t>tax</w:t>
                    </w:r>
                  </w:hyperlink>
                  <w:r w:rsidRPr="00C45B0A">
                    <w:rPr>
                      <w:rFonts w:ascii="Times New Roman" w:eastAsia="Times New Roman" w:hAnsi="Times New Roman" w:cs="Times New Roman"/>
                      <w:sz w:val="24"/>
                      <w:szCs w:val="24"/>
                    </w:rPr>
                    <w:t>) can be considered as an ‘Enterprise’.</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Whether a person purchasing goods not for personal use, but for resale can be considered as a consumer.</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3.</w:t>
            </w:r>
          </w:p>
        </w:tc>
        <w:tc>
          <w:tcPr>
            <w:tcW w:w="0" w:type="auto"/>
            <w:gridSpan w:val="3"/>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Answer any two of the following: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SEBI received complaints from some investors alleging that ABC Ltd. And some brokers are indulging in price manipulation in the shares of ABC Ltd. Explain the powers that can be exercised by SEBI under the Securities and Exchange Board of India Act, 1992 in case the allegations are found to be correct.</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 designated Financial Institution under the Companies Act, 1956 proposes to go for issue of shares. Referring to the SEBI guidelines the institution seeks your advice on the following: </w:t>
            </w:r>
          </w:p>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What minimum reservation to promoters is to be made by the Financial Institution ?</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To what conditions shall the Financial Institution be subject to, for reservation for employees out of the proposed issue? Advise.</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(c)</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What are the Internal and External aids to interpretation of statutes ? Give five examples each of Internal and External aids</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4.</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Clever, a Director of ABC Ltd. Made default in filing of Annual </w:t>
            </w:r>
            <w:hyperlink r:id="rId45" w:history="1">
              <w:r w:rsidRPr="00C45B0A">
                <w:rPr>
                  <w:rFonts w:ascii="Times New Roman" w:eastAsia="Times New Roman" w:hAnsi="Times New Roman" w:cs="Times New Roman"/>
                  <w:color w:val="0000CD"/>
                  <w:sz w:val="24"/>
                  <w:szCs w:val="24"/>
                  <w:u w:val="single"/>
                </w:rPr>
                <w:t>Accounts</w:t>
              </w:r>
            </w:hyperlink>
            <w:r w:rsidRPr="00C45B0A">
              <w:rPr>
                <w:rFonts w:ascii="Times New Roman" w:eastAsia="Times New Roman" w:hAnsi="Times New Roman" w:cs="Times New Roman"/>
                <w:sz w:val="24"/>
                <w:szCs w:val="24"/>
              </w:rPr>
              <w:t xml:space="preserve"> </w:t>
            </w:r>
            <w:r w:rsidRPr="00C45B0A">
              <w:rPr>
                <w:rFonts w:ascii="Times New Roman" w:eastAsia="Times New Roman" w:hAnsi="Times New Roman" w:cs="Times New Roman"/>
                <w:sz w:val="24"/>
                <w:szCs w:val="24"/>
              </w:rPr>
              <w:lastRenderedPageBreak/>
              <w:t xml:space="preserve">and Annual Returns with the Registrar of Companies for a continuous period of three financial years ending 31st March, 2005. Referring to the provisions of the Companies Act, 1956 examine the validity of the following: </w:t>
            </w:r>
          </w:p>
          <w:tbl>
            <w:tblPr>
              <w:tblW w:w="0" w:type="auto"/>
              <w:tblCellSpacing w:w="15" w:type="dxa"/>
              <w:tblCellMar>
                <w:top w:w="15" w:type="dxa"/>
                <w:left w:w="15" w:type="dxa"/>
                <w:bottom w:w="15" w:type="dxa"/>
                <w:right w:w="15" w:type="dxa"/>
              </w:tblCellMar>
              <w:tblLook w:val="04A0"/>
            </w:tblPr>
            <w:tblGrid>
              <w:gridCol w:w="435"/>
              <w:gridCol w:w="6950"/>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Whether X can continue to be a Director of ABC Ltd. And also EF Ltd., where he is a Director. Also state whether he can be reappointed as a Director in ABC Ltd. as well as EF Ltd.</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Would your answer be still the same in case X is a nominee Director of a Public Financial Institution?</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What would be your answer in case the defaulting company (i.e. ABC Ltd.) is a Private Company ?</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 meeting of members of a Company was convened under the orders of the court to consider a scheme of compromise and arrangement. The meeting was attended by 200 members holding 5,00,000 shares in aggregate. 70 members holding 4,00,000 shares voted for the scheme. The remaining members voted against the scheme. Examine with reference to the relevant provisions of the Companies Act, 1956 whether the scheme is approved by the required majority.</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5.</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From the following information extracted from the Balance Sheet of VCD Ltd. as at 31st March, 2006, Board of Directors of the Company decide to grant a loan of Rs. 80 crores to another company JN Ltd. </w:t>
            </w:r>
          </w:p>
          <w:tbl>
            <w:tblPr>
              <w:tblW w:w="3500" w:type="pct"/>
              <w:tblCellSpacing w:w="15" w:type="dxa"/>
              <w:tblInd w:w="640" w:type="dxa"/>
              <w:tblCellMar>
                <w:top w:w="15" w:type="dxa"/>
                <w:left w:w="15" w:type="dxa"/>
                <w:bottom w:w="15" w:type="dxa"/>
                <w:right w:w="15" w:type="dxa"/>
              </w:tblCellMar>
              <w:tblLook w:val="04A0"/>
            </w:tblPr>
            <w:tblGrid>
              <w:gridCol w:w="3545"/>
              <w:gridCol w:w="1625"/>
            </w:tblGrid>
            <w:tr w:rsidR="00C45B0A" w:rsidRPr="00C45B0A">
              <w:trPr>
                <w:tblCellSpacing w:w="15" w:type="dxa"/>
              </w:trPr>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Rs. (in crores)</w:t>
                  </w:r>
                </w:p>
              </w:tc>
            </w:tr>
            <w:tr w:rsidR="00C45B0A" w:rsidRPr="00C45B0A">
              <w:trPr>
                <w:tblCellSpacing w:w="15" w:type="dxa"/>
              </w:trPr>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Paid-up Share Capital:</w:t>
                  </w:r>
                  <w:r w:rsidRPr="00C45B0A">
                    <w:rPr>
                      <w:rFonts w:ascii="Times New Roman" w:eastAsia="Times New Roman" w:hAnsi="Times New Roman" w:cs="Times New Roman"/>
                      <w:sz w:val="24"/>
                      <w:szCs w:val="24"/>
                    </w:rPr>
                    <w:br/>
                    <w:t>Equity Share Capital</w:t>
                  </w:r>
                  <w:r w:rsidRPr="00C45B0A">
                    <w:rPr>
                      <w:rFonts w:ascii="Times New Roman" w:eastAsia="Times New Roman" w:hAnsi="Times New Roman" w:cs="Times New Roman"/>
                      <w:sz w:val="24"/>
                      <w:szCs w:val="24"/>
                    </w:rPr>
                    <w:br/>
                    <w:t>Preference Share Capital</w:t>
                  </w:r>
                  <w:r w:rsidRPr="00C45B0A">
                    <w:rPr>
                      <w:rFonts w:ascii="Times New Roman" w:eastAsia="Times New Roman" w:hAnsi="Times New Roman" w:cs="Times New Roman"/>
                      <w:sz w:val="24"/>
                      <w:szCs w:val="24"/>
                    </w:rPr>
                    <w:br/>
                    <w:t>General Reserves</w:t>
                  </w:r>
                  <w:r w:rsidRPr="00C45B0A">
                    <w:rPr>
                      <w:rFonts w:ascii="Times New Roman" w:eastAsia="Times New Roman" w:hAnsi="Times New Roman" w:cs="Times New Roman"/>
                      <w:sz w:val="24"/>
                      <w:szCs w:val="24"/>
                    </w:rPr>
                    <w:br/>
                    <w:t>Debentures</w:t>
                  </w:r>
                  <w:r w:rsidRPr="00C45B0A">
                    <w:rPr>
                      <w:rFonts w:ascii="Times New Roman" w:eastAsia="Times New Roman" w:hAnsi="Times New Roman" w:cs="Times New Roman"/>
                      <w:sz w:val="24"/>
                      <w:szCs w:val="24"/>
                    </w:rPr>
                    <w:br/>
                    <w:t>Debenture Redemption Reserve</w:t>
                  </w:r>
                </w:p>
              </w:tc>
              <w:tc>
                <w:tcPr>
                  <w:tcW w:w="0" w:type="auto"/>
                  <w:tcMar>
                    <w:top w:w="15" w:type="dxa"/>
                    <w:left w:w="15" w:type="dxa"/>
                    <w:bottom w:w="15" w:type="dxa"/>
                    <w:right w:w="800" w:type="dxa"/>
                  </w:tcMa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br/>
                    <w:t>50</w:t>
                  </w:r>
                  <w:r w:rsidRPr="00C45B0A">
                    <w:rPr>
                      <w:rFonts w:ascii="Times New Roman" w:eastAsia="Times New Roman" w:hAnsi="Times New Roman" w:cs="Times New Roman"/>
                      <w:sz w:val="24"/>
                      <w:szCs w:val="24"/>
                    </w:rPr>
                    <w:br/>
                    <w:t>10</w:t>
                  </w:r>
                  <w:r w:rsidRPr="00C45B0A">
                    <w:rPr>
                      <w:rFonts w:ascii="Times New Roman" w:eastAsia="Times New Roman" w:hAnsi="Times New Roman" w:cs="Times New Roman"/>
                      <w:sz w:val="24"/>
                      <w:szCs w:val="24"/>
                    </w:rPr>
                    <w:br/>
                    <w:t>100</w:t>
                  </w:r>
                  <w:r w:rsidRPr="00C45B0A">
                    <w:rPr>
                      <w:rFonts w:ascii="Times New Roman" w:eastAsia="Times New Roman" w:hAnsi="Times New Roman" w:cs="Times New Roman"/>
                      <w:sz w:val="24"/>
                      <w:szCs w:val="24"/>
                    </w:rPr>
                    <w:br/>
                    <w:t>5</w:t>
                  </w:r>
                  <w:r w:rsidRPr="00C45B0A">
                    <w:rPr>
                      <w:rFonts w:ascii="Times New Roman" w:eastAsia="Times New Roman" w:hAnsi="Times New Roman" w:cs="Times New Roman"/>
                      <w:sz w:val="24"/>
                      <w:szCs w:val="24"/>
                    </w:rPr>
                    <w:br/>
                    <w:t>5</w:t>
                  </w:r>
                </w:p>
              </w:tc>
            </w:tr>
          </w:tbl>
          <w:p w:rsidR="00C45B0A" w:rsidRPr="00C45B0A" w:rsidRDefault="00C45B0A" w:rsidP="00C45B0A">
            <w:pPr>
              <w:spacing w:before="100" w:beforeAutospacing="1" w:after="100" w:afterAutospacing="1"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The company has already given loans to the following companies: </w:t>
            </w:r>
          </w:p>
          <w:tbl>
            <w:tblPr>
              <w:tblW w:w="3000" w:type="pct"/>
              <w:tblCellSpacing w:w="15" w:type="dxa"/>
              <w:tblInd w:w="640" w:type="dxa"/>
              <w:tblCellMar>
                <w:top w:w="15" w:type="dxa"/>
                <w:left w:w="15" w:type="dxa"/>
                <w:bottom w:w="15" w:type="dxa"/>
                <w:right w:w="15" w:type="dxa"/>
              </w:tblCellMar>
              <w:tblLook w:val="04A0"/>
            </w:tblPr>
            <w:tblGrid>
              <w:gridCol w:w="491"/>
              <w:gridCol w:w="2119"/>
              <w:gridCol w:w="1821"/>
            </w:tblGrid>
            <w:tr w:rsidR="00C45B0A" w:rsidRPr="00C45B0A">
              <w:trPr>
                <w:tblCellSpacing w:w="15" w:type="dxa"/>
              </w:trPr>
              <w:tc>
                <w:tcPr>
                  <w:tcW w:w="0" w:type="auto"/>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r w:rsidRPr="00C45B0A">
                    <w:rPr>
                      <w:rFonts w:ascii="Times New Roman" w:eastAsia="Times New Roman" w:hAnsi="Times New Roman" w:cs="Times New Roman"/>
                      <w:sz w:val="24"/>
                      <w:szCs w:val="24"/>
                    </w:rPr>
                    <w:br/>
                    <w:t>(ii)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Peters Ltd.</w:t>
                  </w:r>
                  <w:r w:rsidRPr="00C45B0A">
                    <w:rPr>
                      <w:rFonts w:ascii="Times New Roman" w:eastAsia="Times New Roman" w:hAnsi="Times New Roman" w:cs="Times New Roman"/>
                      <w:sz w:val="24"/>
                      <w:szCs w:val="24"/>
                    </w:rPr>
                    <w:br/>
                    <w:t>Steel India Ltd.</w:t>
                  </w:r>
                </w:p>
              </w:tc>
              <w:tc>
                <w:tcPr>
                  <w:tcW w:w="0" w:type="auto"/>
                  <w:vAlign w:val="center"/>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Rs. 5 crores</w:t>
                  </w:r>
                  <w:r w:rsidRPr="00C45B0A">
                    <w:rPr>
                      <w:rFonts w:ascii="Times New Roman" w:eastAsia="Times New Roman" w:hAnsi="Times New Roman" w:cs="Times New Roman"/>
                      <w:sz w:val="24"/>
                      <w:szCs w:val="24"/>
                    </w:rPr>
                    <w:br/>
                    <w:t>Rs. 10 crores</w:t>
                  </w:r>
                </w:p>
              </w:tc>
            </w:tr>
          </w:tbl>
          <w:p w:rsidR="00C45B0A" w:rsidRPr="00C45B0A" w:rsidRDefault="00C45B0A" w:rsidP="00C45B0A">
            <w:pPr>
              <w:spacing w:before="100" w:beforeAutospacing="1" w:after="100" w:afterAutospacing="1"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The Company has also given a corporate guarantee of Rs. 10 crores to NR &amp; Co. Ltd. </w:t>
            </w:r>
          </w:p>
          <w:p w:rsidR="00C45B0A" w:rsidRPr="00C45B0A" w:rsidRDefault="00C45B0A" w:rsidP="00C45B0A">
            <w:pPr>
              <w:spacing w:before="100" w:beforeAutospacing="1" w:after="100" w:afterAutospacing="1"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Advise whether the Board can go ahead with the above proposal.</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The subscribed share capital of AJR Company Ltd. at the end of the financial year ending 31st March, 2005 was Rs. 20 crores, out of which two public Financial Institutions were holding share capital amounting to Rs. 3 crores. During the financial year 2005–2006 the company through public issue of shares raised its subscribed capital by additional Rs. 60 crores. Out </w:t>
            </w:r>
            <w:r w:rsidRPr="00C45B0A">
              <w:rPr>
                <w:rFonts w:ascii="Times New Roman" w:eastAsia="Times New Roman" w:hAnsi="Times New Roman" w:cs="Times New Roman"/>
                <w:sz w:val="24"/>
                <w:szCs w:val="24"/>
              </w:rPr>
              <w:lastRenderedPageBreak/>
              <w:t xml:space="preserve">of Rs. 60 crores, the two public financial institutions were further allotted shares amounting to Rs. 20 crores, raising the total contribution of these two institutions to Rs. 23 crores before the date of the company’s closure of books for annual general meeting scheduled for 15th September, 2005, where auditors were to be appointed. The company as usual, by getting an ordinary resolution passed appointed the auditors. A group of shareholders of the company allege that the appointment of auditors is violative of certain provisions of the Companies Act, 1956. They however, did not raise any objection to the appointment of auditors at the previous annual general meeting held on 10th September, 2004. Examining the provisions of the Companies Act, 1956 decide: </w:t>
            </w:r>
          </w:p>
          <w:tbl>
            <w:tblPr>
              <w:tblW w:w="0" w:type="auto"/>
              <w:tblCellSpacing w:w="15" w:type="dxa"/>
              <w:tblCellMar>
                <w:top w:w="15" w:type="dxa"/>
                <w:left w:w="15" w:type="dxa"/>
                <w:bottom w:w="15" w:type="dxa"/>
                <w:right w:w="15" w:type="dxa"/>
              </w:tblCellMar>
              <w:tblLook w:val="04A0"/>
            </w:tblPr>
            <w:tblGrid>
              <w:gridCol w:w="435"/>
              <w:gridCol w:w="6950"/>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Whether contention of the shareholders shall be tenable?</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Should the contention of shareholders be tenable, what action is the company required to take for the appointment of auditors in the above situation at the annual general meeting scheduled for 15th September, 2005 ?</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Would your answer be still the same in case the total subscribed capital contributed by the two public financial institutions in only Rs. 10 crores, including the previous contribution of Rs. 3 crores ?</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6.</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The Executive Committee of an Inter–state Co-operative society decides to convert the society into a ’Producer Company’ under the provisions of the Companies Act, 1956. You being a practicing Chartered Accountant are approached by the society for advice. Advise the society on the following matters: </w:t>
            </w:r>
          </w:p>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The steps to be taken for conversion of the society into a ’Producer Company’.</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Manner in which voting rights of members of Producer company after conversion may be exercised.</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Referring to the provisions of the Companies Act, 1956, as contained in Section 397 of the Act, Examine whether the following Acts of the company amount to oppression: </w:t>
            </w:r>
          </w:p>
          <w:tbl>
            <w:tblPr>
              <w:tblW w:w="0" w:type="auto"/>
              <w:tblCellSpacing w:w="15" w:type="dxa"/>
              <w:tblCellMar>
                <w:top w:w="15" w:type="dxa"/>
                <w:left w:w="15" w:type="dxa"/>
                <w:bottom w:w="15" w:type="dxa"/>
                <w:right w:w="15" w:type="dxa"/>
              </w:tblCellMar>
              <w:tblLook w:val="04A0"/>
            </w:tblPr>
            <w:tblGrid>
              <w:gridCol w:w="435"/>
              <w:gridCol w:w="6950"/>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Allotment of shares by the Directors of the Company by which the existing majority is reduced to minority.</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Allotment of shares by the Directors by which the existing minority shareholders are made to majority.</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 share sale agreement was executed by VC, an NRI. The shares and transfer deed were handed over to an escrow agent. The sale was subject to RBI permission. The shares were not transferred for 6 years since RBI permission was not received. VC, after waiting for a long period of time raises the issue and complains of oppression in the capacity of a member. As per the agreement the sale was unconditional. During the above period VC did not exercise any right as shareholder nor the company treated him as a member.</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7.</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tbl>
            <w:tblPr>
              <w:tblW w:w="0" w:type="auto"/>
              <w:tblCellSpacing w:w="15" w:type="dxa"/>
              <w:tblCellMar>
                <w:top w:w="15" w:type="dxa"/>
                <w:left w:w="15" w:type="dxa"/>
                <w:bottom w:w="15" w:type="dxa"/>
                <w:right w:w="15" w:type="dxa"/>
              </w:tblCellMar>
              <w:tblLook w:val="04A0"/>
            </w:tblPr>
            <w:tblGrid>
              <w:gridCol w:w="369"/>
              <w:gridCol w:w="7016"/>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Mr. John has been appointed as Additional Director on the Board of MCX Ltd. on 12th January, 2006. Mr. John has filed his consent to Act as a Director, if appointed, only with the company. Examine with reference to the provisions of the Companies Act, 1956 whether he is also required to file his consent with the Registrar of Companies.</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One of the members of ADB Ltd. has proposed the name of Mr. Fame for appointment as a Director of the Company in the Annual General Meeting and given a notice under Section 257 of the Companies Act, 1956. Mr. Fame is one of the partners of the Fame &amp; Fame, Chartered Accountants, who are the retiring auditors of the company. But the audit of the company is being looked after by another partner of the firm. Examine whether Fame &amp; Fame can be reappointed as auditors, if Mr. Fame is appointed as Director.</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Examine the validity of the following: </w:t>
            </w:r>
          </w:p>
          <w:tbl>
            <w:tblPr>
              <w:tblW w:w="0" w:type="auto"/>
              <w:tblCellSpacing w:w="15" w:type="dxa"/>
              <w:tblCellMar>
                <w:top w:w="15" w:type="dxa"/>
                <w:left w:w="15" w:type="dxa"/>
                <w:bottom w:w="15" w:type="dxa"/>
                <w:right w:w="15" w:type="dxa"/>
              </w:tblCellMar>
              <w:tblLook w:val="04A0"/>
            </w:tblPr>
            <w:tblGrid>
              <w:gridCol w:w="435"/>
              <w:gridCol w:w="6950"/>
            </w:tblGrid>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The Board of Directors of a company decides to revise the accounts which have been submitted to the Auditors, but the auditors have not yet given their report.</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The Board of Directors of a company decides to revise the Audited accounts before adoption by the shareholders in the Annual General Meeting.</w:t>
                  </w:r>
                </w:p>
              </w:tc>
            </w:tr>
            <w:tr w:rsidR="00C45B0A" w:rsidRPr="00C45B0A">
              <w:trPr>
                <w:tblCellSpacing w:w="15" w:type="dxa"/>
              </w:trPr>
              <w:tc>
                <w:tcPr>
                  <w:tcW w:w="0" w:type="auto"/>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(iii)</w:t>
                  </w:r>
                </w:p>
              </w:tc>
              <w:tc>
                <w:tcPr>
                  <w:tcW w:w="0" w:type="auto"/>
                  <w:vAlign w:val="center"/>
                  <w:hideMark/>
                </w:tcPr>
                <w:p w:rsidR="00C45B0A" w:rsidRPr="00C45B0A" w:rsidRDefault="00C45B0A" w:rsidP="00C45B0A">
                  <w:pPr>
                    <w:spacing w:after="0"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The Board of Directors of a company decides to revise the accounts which have already been adopted by the shareholder in the Annual General Meeting.</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PQR Machines Ltd. Entered into a contract with MN forgings, in which wife of P, a director of the company is a partner. The contract is for supply of certain components by the firm for a period of three years with effect from 1st September, 2005 on </w:t>
            </w:r>
            <w:hyperlink r:id="rId46" w:history="1">
              <w:r w:rsidRPr="00C45B0A">
                <w:rPr>
                  <w:rFonts w:ascii="Times New Roman" w:eastAsia="Times New Roman" w:hAnsi="Times New Roman" w:cs="Times New Roman"/>
                  <w:color w:val="0000CD"/>
                  <w:sz w:val="24"/>
                  <w:szCs w:val="24"/>
                  <w:u w:val="single"/>
                </w:rPr>
                <w:t>credit</w:t>
              </w:r>
            </w:hyperlink>
            <w:r w:rsidRPr="00C45B0A">
              <w:rPr>
                <w:rFonts w:ascii="Times New Roman" w:eastAsia="Times New Roman" w:hAnsi="Times New Roman" w:cs="Times New Roman"/>
                <w:sz w:val="24"/>
                <w:szCs w:val="24"/>
              </w:rPr>
              <w:t xml:space="preserve"> basis. The paid–up Share Capital was increased from Rs. 70 lakhs to Rs. 140 lakhs on 1st March, 2006. Explain the requirements under the Companies Act, 1956, which should have been complied with by PQR Machines Ltd. before entering into contract with MN Forgings. Whether there is any additional requirement which is required to be complied with by PQR Machines Ltd. in view of the increased paid–up Share Capital on 1st March, 2006. </w:t>
            </w:r>
          </w:p>
          <w:p w:rsidR="00C45B0A" w:rsidRPr="00C45B0A" w:rsidRDefault="00C45B0A" w:rsidP="00C45B0A">
            <w:pPr>
              <w:spacing w:before="100" w:beforeAutospacing="1" w:after="100" w:afterAutospacing="1"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What would be your answer in case MN forgings is a Private Company in which P’s wife is holding substantial shares ?</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Imprudent Company Ltd. approached Safe Finance Company Ltd. for a loan of Rs. 20 lakhs to finance purchase of some essential machinery. The company created a floating charge on some of its assets on 1st December, 2004 for Rs. 25 lakhs to secure Rs. 5 lakhs already due to Safe Finance Company Ltd. and additional amount to be advanced by the said Finance Company. Safe Finance Company Ltd. advanced Rs. 15 lakhs on 15th December, 2004 towards purchase of certain machinery. Some of the creditors filed winding up petition in the court on 1st January, 2005 on the </w:t>
            </w:r>
            <w:r w:rsidRPr="00C45B0A">
              <w:rPr>
                <w:rFonts w:ascii="Times New Roman" w:eastAsia="Times New Roman" w:hAnsi="Times New Roman" w:cs="Times New Roman"/>
                <w:sz w:val="24"/>
                <w:szCs w:val="24"/>
              </w:rPr>
              <w:lastRenderedPageBreak/>
              <w:t>ground that the company was unable to pay its debts and the company was ordered to be wound up on 15th December, 2005. Examine with reference to the provisions of the Companies Act, 1956 whether the floating charge is valid.</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100" w:type="pct"/>
            <w:gridSpan w:val="2"/>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lastRenderedPageBreak/>
              <w:t>9.</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(a)</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EF Chemicals Ltd. proposes to appoint one whole–time technical Director on a consolidated monthly remuneration of Rs. 30,000 and one whole–time Marketing Director on a consolidated salary of Rs. 25,000 per month for a period for three years with effect from 1st September, 2005. The company has got a Managing Director and he is getting Rs. 40,000 per month. Explain the requirements under the companies Act to be complied with by the company in connection with the proposed appointment of wholetime Directors taking into account the following data collected from the Balance Sheet of the company as on 31st March, 2005: </w:t>
            </w:r>
          </w:p>
          <w:tbl>
            <w:tblPr>
              <w:tblW w:w="3500" w:type="pct"/>
              <w:tblCellSpacing w:w="15" w:type="dxa"/>
              <w:tblCellMar>
                <w:top w:w="15" w:type="dxa"/>
                <w:left w:w="15" w:type="dxa"/>
                <w:bottom w:w="15" w:type="dxa"/>
                <w:right w:w="15" w:type="dxa"/>
              </w:tblCellMar>
              <w:tblLook w:val="04A0"/>
            </w:tblPr>
            <w:tblGrid>
              <w:gridCol w:w="255"/>
              <w:gridCol w:w="3880"/>
              <w:gridCol w:w="1035"/>
            </w:tblGrid>
            <w:tr w:rsidR="00C45B0A" w:rsidRPr="00C45B0A">
              <w:trPr>
                <w:tblCellSpacing w:w="15" w:type="dxa"/>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Rs.</w:t>
                  </w:r>
                </w:p>
              </w:tc>
            </w:tr>
            <w:tr w:rsidR="00C45B0A" w:rsidRPr="00C45B0A">
              <w:trPr>
                <w:tblCellSpacing w:w="15" w:type="dxa"/>
              </w:trPr>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1.</w:t>
                  </w:r>
                  <w:r w:rsidRPr="00C45B0A">
                    <w:rPr>
                      <w:rFonts w:ascii="Times New Roman" w:eastAsia="Times New Roman" w:hAnsi="Times New Roman" w:cs="Times New Roman"/>
                      <w:sz w:val="24"/>
                      <w:szCs w:val="24"/>
                    </w:rPr>
                    <w:br/>
                    <w:t>2.</w:t>
                  </w:r>
                  <w:r w:rsidRPr="00C45B0A">
                    <w:rPr>
                      <w:rFonts w:ascii="Times New Roman" w:eastAsia="Times New Roman" w:hAnsi="Times New Roman" w:cs="Times New Roman"/>
                      <w:sz w:val="24"/>
                      <w:szCs w:val="24"/>
                    </w:rPr>
                    <w:br/>
                    <w:t>3.</w:t>
                  </w:r>
                  <w:r w:rsidRPr="00C45B0A">
                    <w:rPr>
                      <w:rFonts w:ascii="Times New Roman" w:eastAsia="Times New Roman" w:hAnsi="Times New Roman" w:cs="Times New Roman"/>
                      <w:sz w:val="24"/>
                      <w:szCs w:val="24"/>
                    </w:rPr>
                    <w:br/>
                    <w:t>4</w:t>
                  </w:r>
                  <w:r w:rsidRPr="00C45B0A">
                    <w:rPr>
                      <w:rFonts w:ascii="Times New Roman" w:eastAsia="Times New Roman" w:hAnsi="Times New Roman" w:cs="Times New Roman"/>
                      <w:sz w:val="24"/>
                      <w:szCs w:val="24"/>
                    </w:rPr>
                    <w:br/>
                    <w:t>5.</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Paid–up Share Capital</w:t>
                  </w:r>
                  <w:r w:rsidRPr="00C45B0A">
                    <w:rPr>
                      <w:rFonts w:ascii="Times New Roman" w:eastAsia="Times New Roman" w:hAnsi="Times New Roman" w:cs="Times New Roman"/>
                      <w:sz w:val="24"/>
                      <w:szCs w:val="24"/>
                    </w:rPr>
                    <w:br/>
                    <w:t>Debentures redeemable after three years</w:t>
                  </w:r>
                  <w:r w:rsidRPr="00C45B0A">
                    <w:rPr>
                      <w:rFonts w:ascii="Times New Roman" w:eastAsia="Times New Roman" w:hAnsi="Times New Roman" w:cs="Times New Roman"/>
                      <w:sz w:val="24"/>
                      <w:szCs w:val="24"/>
                    </w:rPr>
                    <w:br/>
                    <w:t>Investments</w:t>
                  </w:r>
                  <w:r w:rsidRPr="00C45B0A">
                    <w:rPr>
                      <w:rFonts w:ascii="Times New Roman" w:eastAsia="Times New Roman" w:hAnsi="Times New Roman" w:cs="Times New Roman"/>
                      <w:sz w:val="24"/>
                      <w:szCs w:val="24"/>
                    </w:rPr>
                    <w:br/>
                    <w:t>Accumulated Loss</w:t>
                  </w:r>
                  <w:r w:rsidRPr="00C45B0A">
                    <w:rPr>
                      <w:rFonts w:ascii="Times New Roman" w:eastAsia="Times New Roman" w:hAnsi="Times New Roman" w:cs="Times New Roman"/>
                      <w:sz w:val="24"/>
                      <w:szCs w:val="24"/>
                    </w:rPr>
                    <w:br/>
                    <w:t>Preliminary Expenses not written off</w:t>
                  </w:r>
                </w:p>
              </w:tc>
              <w:tc>
                <w:tcPr>
                  <w:tcW w:w="0" w:type="auto"/>
                  <w:vAlign w:val="center"/>
                  <w:hideMark/>
                </w:tcPr>
                <w:p w:rsidR="00C45B0A" w:rsidRPr="00C45B0A" w:rsidRDefault="00C45B0A" w:rsidP="00C45B0A">
                  <w:pPr>
                    <w:spacing w:after="0" w:line="240" w:lineRule="auto"/>
                    <w:jc w:val="center"/>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80,00,000</w:t>
                  </w:r>
                  <w:r w:rsidRPr="00C45B0A">
                    <w:rPr>
                      <w:rFonts w:ascii="Times New Roman" w:eastAsia="Times New Roman" w:hAnsi="Times New Roman" w:cs="Times New Roman"/>
                      <w:sz w:val="24"/>
                      <w:szCs w:val="24"/>
                    </w:rPr>
                    <w:br/>
                    <w:t>90,00,000</w:t>
                  </w:r>
                  <w:r w:rsidRPr="00C45B0A">
                    <w:rPr>
                      <w:rFonts w:ascii="Times New Roman" w:eastAsia="Times New Roman" w:hAnsi="Times New Roman" w:cs="Times New Roman"/>
                      <w:sz w:val="24"/>
                      <w:szCs w:val="24"/>
                    </w:rPr>
                    <w:br/>
                    <w:t>20,00,000</w:t>
                  </w:r>
                  <w:r w:rsidRPr="00C45B0A">
                    <w:rPr>
                      <w:rFonts w:ascii="Times New Roman" w:eastAsia="Times New Roman" w:hAnsi="Times New Roman" w:cs="Times New Roman"/>
                      <w:sz w:val="24"/>
                      <w:szCs w:val="24"/>
                    </w:rPr>
                    <w:br/>
                    <w:t>70,00,000</w:t>
                  </w:r>
                  <w:r w:rsidRPr="00C45B0A">
                    <w:rPr>
                      <w:rFonts w:ascii="Times New Roman" w:eastAsia="Times New Roman" w:hAnsi="Times New Roman" w:cs="Times New Roman"/>
                      <w:sz w:val="24"/>
                      <w:szCs w:val="24"/>
                    </w:rPr>
                    <w:br/>
                    <w:t>15,00,000</w:t>
                  </w:r>
                </w:p>
              </w:tc>
            </w:tr>
          </w:tbl>
          <w:p w:rsidR="00C45B0A" w:rsidRPr="00C45B0A" w:rsidRDefault="00C45B0A" w:rsidP="00C45B0A">
            <w:pPr>
              <w:spacing w:after="0" w:line="240" w:lineRule="auto"/>
              <w:rPr>
                <w:rFonts w:ascii="Times New Roman" w:eastAsia="Times New Roman" w:hAnsi="Times New Roman" w:cs="Times New Roman"/>
                <w:sz w:val="24"/>
                <w:szCs w:val="24"/>
              </w:rPr>
            </w:pP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8</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rPr>
          <w:gridBefore w:val="2"/>
          <w:tblCellSpacing w:w="0" w:type="dxa"/>
          <w:jc w:val="center"/>
        </w:trPr>
        <w:tc>
          <w:tcPr>
            <w:tcW w:w="0" w:type="auto"/>
            <w:gridSpan w:val="2"/>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w:t>
            </w:r>
          </w:p>
        </w:tc>
        <w:tc>
          <w:tcPr>
            <w:tcW w:w="100" w:type="pct"/>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(b)</w:t>
            </w:r>
          </w:p>
        </w:tc>
        <w:tc>
          <w:tcPr>
            <w:tcW w:w="0" w:type="auto"/>
            <w:gridSpan w:val="2"/>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 xml:space="preserve">A Public Company proposes to appoint an alternate Director for one of its Directors, who is likely to be outside India for most of the year. There is no specific provision in the Articles of Association in this regard. State the steps to be taken by the Company to give effect to the proposal. </w:t>
            </w:r>
          </w:p>
          <w:p w:rsidR="00C45B0A" w:rsidRPr="00C45B0A" w:rsidRDefault="00C45B0A" w:rsidP="00C45B0A">
            <w:pPr>
              <w:spacing w:before="100" w:beforeAutospacing="1" w:after="100" w:afterAutospacing="1" w:line="240" w:lineRule="auto"/>
              <w:jc w:val="both"/>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Draft a specimen resolution for appointment of alternate Director and also state the kind of meeting at which such resolution is to be passed.</w:t>
            </w:r>
          </w:p>
        </w:tc>
        <w:tc>
          <w:tcPr>
            <w:tcW w:w="0" w:type="auto"/>
            <w:noWrap/>
            <w:hideMark/>
          </w:tcPr>
          <w:p w:rsidR="00C45B0A" w:rsidRPr="00C45B0A" w:rsidRDefault="00C45B0A" w:rsidP="00C45B0A">
            <w:pPr>
              <w:spacing w:after="0" w:line="240" w:lineRule="auto"/>
              <w:jc w:val="right"/>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7</w:t>
            </w:r>
          </w:p>
        </w:tc>
        <w:tc>
          <w:tcPr>
            <w:tcW w:w="0" w:type="auto"/>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t>(0)</w:t>
            </w:r>
          </w:p>
        </w:tc>
      </w:tr>
      <w:tr w:rsidR="00C45B0A" w:rsidRPr="00C45B0A" w:rsidTr="00C45B0A">
        <w:tblPrEx>
          <w:tblCellMar>
            <w:top w:w="75" w:type="dxa"/>
            <w:left w:w="75" w:type="dxa"/>
            <w:bottom w:w="75" w:type="dxa"/>
            <w:right w:w="75" w:type="dxa"/>
          </w:tblCellMar>
        </w:tblPrEx>
        <w:trPr>
          <w:gridAfter w:val="5"/>
          <w:wAfter w:w="9168" w:type="dxa"/>
          <w:tblCellSpacing w:w="0" w:type="dxa"/>
          <w:jc w:val="center"/>
        </w:trPr>
        <w:tc>
          <w:tcPr>
            <w:tcW w:w="0" w:type="auto"/>
            <w:gridSpan w:val="3"/>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p>
        </w:tc>
        <w:tc>
          <w:tcPr>
            <w:tcW w:w="0" w:type="auto"/>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p>
        </w:tc>
      </w:tr>
      <w:tr w:rsidR="00C45B0A" w:rsidRPr="00C45B0A">
        <w:tblPrEx>
          <w:tblCellMar>
            <w:top w:w="0" w:type="dxa"/>
            <w:left w:w="0" w:type="dxa"/>
            <w:bottom w:w="0" w:type="dxa"/>
            <w:right w:w="0" w:type="dxa"/>
          </w:tblCellMar>
        </w:tblPrEx>
        <w:trPr>
          <w:gridBefore w:val="1"/>
          <w:gridAfter w:val="3"/>
          <w:tblCellSpacing w:w="0" w:type="dxa"/>
          <w:jc w:val="center"/>
        </w:trPr>
        <w:tc>
          <w:tcPr>
            <w:tcW w:w="0" w:type="auto"/>
            <w:gridSpan w:val="5"/>
            <w:vAlign w:val="center"/>
            <w:hideMark/>
          </w:tcPr>
          <w:p w:rsidR="00C45B0A" w:rsidRPr="00C45B0A" w:rsidRDefault="00C45B0A" w:rsidP="00C45B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2400" cy="152400"/>
                  <wp:effectExtent l="19050" t="0" r="6350" b="0"/>
                  <wp:docPr id="34" name="Picture 34" descr="http://www.futureaccountant.com/exam-question-previous-papers/images/t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futureaccountant.com/exam-question-previous-papers/images/team.png"/>
                          <pic:cNvPicPr>
                            <a:picLocks noChangeAspect="1" noChangeArrowheads="1"/>
                          </pic:cNvPicPr>
                        </pic:nvPicPr>
                        <pic:blipFill>
                          <a:blip r:embed="rId47"/>
                          <a:srcRect/>
                          <a:stretch>
                            <a:fillRect/>
                          </a:stretch>
                        </pic:blipFill>
                        <pic:spPr bwMode="auto">
                          <a:xfrm>
                            <a:off x="0" y="0"/>
                            <a:ext cx="1422400" cy="152400"/>
                          </a:xfrm>
                          <a:prstGeom prst="rect">
                            <a:avLst/>
                          </a:prstGeom>
                          <a:noFill/>
                          <a:ln w="9525">
                            <a:noFill/>
                            <a:miter lim="800000"/>
                            <a:headEnd/>
                            <a:tailEnd/>
                          </a:ln>
                        </pic:spPr>
                      </pic:pic>
                    </a:graphicData>
                  </a:graphic>
                </wp:inline>
              </w:drawing>
            </w:r>
          </w:p>
        </w:tc>
      </w:tr>
    </w:tbl>
    <w:p w:rsidR="00C45B0A" w:rsidRDefault="00C45B0A">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r w:rsidRPr="00C45B0A">
        <w:rPr>
          <w:rFonts w:ascii="Times New Roman" w:eastAsia="Times New Roman" w:hAnsi="Times New Roman" w:cs="Times New Roman"/>
          <w:sz w:val="24"/>
          <w:szCs w:val="24"/>
        </w:rPr>
        <w:pict/>
      </w:r>
    </w:p>
    <w:sectPr w:rsidR="00C45B0A" w:rsidSect="00F50846">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drawingGridHorizontalSpacing w:val="110"/>
  <w:displayHorizontalDrawingGridEvery w:val="2"/>
  <w:characterSpacingControl w:val="doNotCompress"/>
  <w:compat>
    <w:useFELayout/>
  </w:compat>
  <w:rsids>
    <w:rsidRoot w:val="00BA6913"/>
    <w:rsid w:val="00143D6D"/>
    <w:rsid w:val="003B0ADA"/>
    <w:rsid w:val="003E160C"/>
    <w:rsid w:val="00485B39"/>
    <w:rsid w:val="00554C3D"/>
    <w:rsid w:val="005764A5"/>
    <w:rsid w:val="005A7DF2"/>
    <w:rsid w:val="00701C89"/>
    <w:rsid w:val="00A8762C"/>
    <w:rsid w:val="00BA6913"/>
    <w:rsid w:val="00C45B0A"/>
    <w:rsid w:val="00F508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D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6913"/>
    <w:rPr>
      <w:b/>
      <w:bCs/>
    </w:rPr>
  </w:style>
  <w:style w:type="character" w:customStyle="1" w:styleId="klink">
    <w:name w:val="klink"/>
    <w:basedOn w:val="DefaultParagraphFont"/>
    <w:rsid w:val="00BA6913"/>
  </w:style>
  <w:style w:type="paragraph" w:styleId="NoSpacing">
    <w:name w:val="No Spacing"/>
    <w:link w:val="NoSpacingChar"/>
    <w:uiPriority w:val="1"/>
    <w:qFormat/>
    <w:rsid w:val="00F50846"/>
    <w:pPr>
      <w:spacing w:after="0" w:line="240" w:lineRule="auto"/>
    </w:pPr>
  </w:style>
  <w:style w:type="character" w:customStyle="1" w:styleId="NoSpacingChar">
    <w:name w:val="No Spacing Char"/>
    <w:basedOn w:val="DefaultParagraphFont"/>
    <w:link w:val="NoSpacing"/>
    <w:uiPriority w:val="1"/>
    <w:rsid w:val="00F50846"/>
  </w:style>
  <w:style w:type="paragraph" w:styleId="BalloonText">
    <w:name w:val="Balloon Text"/>
    <w:basedOn w:val="Normal"/>
    <w:link w:val="BalloonTextChar"/>
    <w:uiPriority w:val="99"/>
    <w:semiHidden/>
    <w:unhideWhenUsed/>
    <w:rsid w:val="00F5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846"/>
    <w:rPr>
      <w:rFonts w:ascii="Tahoma" w:hAnsi="Tahoma" w:cs="Tahoma"/>
      <w:sz w:val="16"/>
      <w:szCs w:val="16"/>
    </w:rPr>
  </w:style>
  <w:style w:type="character" w:styleId="Emphasis">
    <w:name w:val="Emphasis"/>
    <w:basedOn w:val="DefaultParagraphFont"/>
    <w:uiPriority w:val="20"/>
    <w:qFormat/>
    <w:rsid w:val="00F50846"/>
    <w:rPr>
      <w:i/>
      <w:iCs/>
    </w:rPr>
  </w:style>
  <w:style w:type="paragraph" w:styleId="NormalWeb">
    <w:name w:val="Normal (Web)"/>
    <w:basedOn w:val="Normal"/>
    <w:uiPriority w:val="99"/>
    <w:unhideWhenUsed/>
    <w:rsid w:val="00F508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480437">
      <w:bodyDiv w:val="1"/>
      <w:marLeft w:val="0"/>
      <w:marRight w:val="0"/>
      <w:marTop w:val="0"/>
      <w:marBottom w:val="0"/>
      <w:divBdr>
        <w:top w:val="none" w:sz="0" w:space="0" w:color="auto"/>
        <w:left w:val="none" w:sz="0" w:space="0" w:color="auto"/>
        <w:bottom w:val="none" w:sz="0" w:space="0" w:color="auto"/>
        <w:right w:val="none" w:sz="0" w:space="0" w:color="auto"/>
      </w:divBdr>
    </w:div>
    <w:div w:id="70389709">
      <w:bodyDiv w:val="1"/>
      <w:marLeft w:val="0"/>
      <w:marRight w:val="0"/>
      <w:marTop w:val="0"/>
      <w:marBottom w:val="0"/>
      <w:divBdr>
        <w:top w:val="none" w:sz="0" w:space="0" w:color="auto"/>
        <w:left w:val="none" w:sz="0" w:space="0" w:color="auto"/>
        <w:bottom w:val="none" w:sz="0" w:space="0" w:color="auto"/>
        <w:right w:val="none" w:sz="0" w:space="0" w:color="auto"/>
      </w:divBdr>
      <w:divsChild>
        <w:div w:id="1568151610">
          <w:marLeft w:val="0"/>
          <w:marRight w:val="0"/>
          <w:marTop w:val="0"/>
          <w:marBottom w:val="0"/>
          <w:divBdr>
            <w:top w:val="none" w:sz="0" w:space="0" w:color="auto"/>
            <w:left w:val="none" w:sz="0" w:space="0" w:color="auto"/>
            <w:bottom w:val="none" w:sz="0" w:space="0" w:color="auto"/>
            <w:right w:val="none" w:sz="0" w:space="0" w:color="auto"/>
          </w:divBdr>
        </w:div>
      </w:divsChild>
    </w:div>
    <w:div w:id="133723108">
      <w:marLeft w:val="0"/>
      <w:marRight w:val="0"/>
      <w:marTop w:val="0"/>
      <w:marBottom w:val="0"/>
      <w:divBdr>
        <w:top w:val="none" w:sz="0" w:space="0" w:color="auto"/>
        <w:left w:val="none" w:sz="0" w:space="0" w:color="auto"/>
        <w:bottom w:val="none" w:sz="0" w:space="0" w:color="auto"/>
        <w:right w:val="none" w:sz="0" w:space="0" w:color="auto"/>
      </w:divBdr>
      <w:divsChild>
        <w:div w:id="2046519659">
          <w:marLeft w:val="0"/>
          <w:marRight w:val="0"/>
          <w:marTop w:val="0"/>
          <w:marBottom w:val="0"/>
          <w:divBdr>
            <w:top w:val="none" w:sz="0" w:space="0" w:color="auto"/>
            <w:left w:val="none" w:sz="0" w:space="0" w:color="auto"/>
            <w:bottom w:val="none" w:sz="0" w:space="0" w:color="auto"/>
            <w:right w:val="none" w:sz="0" w:space="0" w:color="auto"/>
          </w:divBdr>
        </w:div>
      </w:divsChild>
    </w:div>
    <w:div w:id="267861081">
      <w:bodyDiv w:val="1"/>
      <w:marLeft w:val="0"/>
      <w:marRight w:val="0"/>
      <w:marTop w:val="0"/>
      <w:marBottom w:val="0"/>
      <w:divBdr>
        <w:top w:val="none" w:sz="0" w:space="0" w:color="auto"/>
        <w:left w:val="none" w:sz="0" w:space="0" w:color="auto"/>
        <w:bottom w:val="none" w:sz="0" w:space="0" w:color="auto"/>
        <w:right w:val="none" w:sz="0" w:space="0" w:color="auto"/>
      </w:divBdr>
    </w:div>
    <w:div w:id="347368365">
      <w:bodyDiv w:val="1"/>
      <w:marLeft w:val="0"/>
      <w:marRight w:val="0"/>
      <w:marTop w:val="0"/>
      <w:marBottom w:val="0"/>
      <w:divBdr>
        <w:top w:val="none" w:sz="0" w:space="0" w:color="auto"/>
        <w:left w:val="none" w:sz="0" w:space="0" w:color="auto"/>
        <w:bottom w:val="none" w:sz="0" w:space="0" w:color="auto"/>
        <w:right w:val="none" w:sz="0" w:space="0" w:color="auto"/>
      </w:divBdr>
    </w:div>
    <w:div w:id="608244915">
      <w:bodyDiv w:val="1"/>
      <w:marLeft w:val="0"/>
      <w:marRight w:val="0"/>
      <w:marTop w:val="0"/>
      <w:marBottom w:val="0"/>
      <w:divBdr>
        <w:top w:val="none" w:sz="0" w:space="0" w:color="auto"/>
        <w:left w:val="none" w:sz="0" w:space="0" w:color="auto"/>
        <w:bottom w:val="none" w:sz="0" w:space="0" w:color="auto"/>
        <w:right w:val="none" w:sz="0" w:space="0" w:color="auto"/>
      </w:divBdr>
    </w:div>
    <w:div w:id="927079989">
      <w:bodyDiv w:val="1"/>
      <w:marLeft w:val="0"/>
      <w:marRight w:val="0"/>
      <w:marTop w:val="0"/>
      <w:marBottom w:val="0"/>
      <w:divBdr>
        <w:top w:val="none" w:sz="0" w:space="0" w:color="auto"/>
        <w:left w:val="none" w:sz="0" w:space="0" w:color="auto"/>
        <w:bottom w:val="none" w:sz="0" w:space="0" w:color="auto"/>
        <w:right w:val="none" w:sz="0" w:space="0" w:color="auto"/>
      </w:divBdr>
    </w:div>
    <w:div w:id="1094470177">
      <w:bodyDiv w:val="1"/>
      <w:marLeft w:val="0"/>
      <w:marRight w:val="0"/>
      <w:marTop w:val="0"/>
      <w:marBottom w:val="0"/>
      <w:divBdr>
        <w:top w:val="none" w:sz="0" w:space="0" w:color="auto"/>
        <w:left w:val="none" w:sz="0" w:space="0" w:color="auto"/>
        <w:bottom w:val="none" w:sz="0" w:space="0" w:color="auto"/>
        <w:right w:val="none" w:sz="0" w:space="0" w:color="auto"/>
      </w:divBdr>
      <w:divsChild>
        <w:div w:id="1164933730">
          <w:marLeft w:val="0"/>
          <w:marRight w:val="0"/>
          <w:marTop w:val="0"/>
          <w:marBottom w:val="0"/>
          <w:divBdr>
            <w:top w:val="none" w:sz="0" w:space="0" w:color="auto"/>
            <w:left w:val="none" w:sz="0" w:space="0" w:color="auto"/>
            <w:bottom w:val="none" w:sz="0" w:space="0" w:color="auto"/>
            <w:right w:val="none" w:sz="0" w:space="0" w:color="auto"/>
          </w:divBdr>
        </w:div>
      </w:divsChild>
    </w:div>
    <w:div w:id="1667898977">
      <w:bodyDiv w:val="1"/>
      <w:marLeft w:val="0"/>
      <w:marRight w:val="0"/>
      <w:marTop w:val="0"/>
      <w:marBottom w:val="0"/>
      <w:divBdr>
        <w:top w:val="none" w:sz="0" w:space="0" w:color="auto"/>
        <w:left w:val="none" w:sz="0" w:space="0" w:color="auto"/>
        <w:bottom w:val="none" w:sz="0" w:space="0" w:color="auto"/>
        <w:right w:val="none" w:sz="0" w:space="0" w:color="auto"/>
      </w:divBdr>
    </w:div>
    <w:div w:id="1912931112">
      <w:bodyDiv w:val="1"/>
      <w:marLeft w:val="0"/>
      <w:marRight w:val="0"/>
      <w:marTop w:val="0"/>
      <w:marBottom w:val="0"/>
      <w:divBdr>
        <w:top w:val="none" w:sz="0" w:space="0" w:color="auto"/>
        <w:left w:val="none" w:sz="0" w:space="0" w:color="auto"/>
        <w:bottom w:val="none" w:sz="0" w:space="0" w:color="auto"/>
        <w:right w:val="none" w:sz="0" w:space="0" w:color="auto"/>
      </w:divBdr>
      <w:divsChild>
        <w:div w:id="482234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utureaccountant.com/exam-question-previous-papers/2006-ca-final-group-i_corporate-and-allied-laws-june-2009/p1nw/" TargetMode="External"/><Relationship Id="rId18" Type="http://schemas.openxmlformats.org/officeDocument/2006/relationships/hyperlink" Target="http://www.futureaccountant.com/exam-question-previous-papers/2006-ca-final-group-i_corporate-and-allied-laws-november-2008/p1fi/" TargetMode="External"/><Relationship Id="rId26" Type="http://schemas.openxmlformats.org/officeDocument/2006/relationships/hyperlink" Target="http://www.futureaccountant.com/exam-question-previous-papers/2002-ca-final-group-i_corporate-laws-and-secretarial-practice-november-2007/p140/" TargetMode="External"/><Relationship Id="rId39" Type="http://schemas.openxmlformats.org/officeDocument/2006/relationships/hyperlink" Target="http://www.futureaccountant.com/exam-question-previous-papers/2002-ca-final-group-i_corporate-laws-and-secretarial-practice-november-2006/p11y/" TargetMode="External"/><Relationship Id="rId3" Type="http://schemas.openxmlformats.org/officeDocument/2006/relationships/webSettings" Target="webSettings.xml"/><Relationship Id="rId21" Type="http://schemas.openxmlformats.org/officeDocument/2006/relationships/hyperlink" Target="http://www.futureaccountant.com/exam-question-previous-papers/2006-ca-final-group-i_corporate-and-allied-laws-november-2008/p1fi/" TargetMode="External"/><Relationship Id="rId34" Type="http://schemas.openxmlformats.org/officeDocument/2006/relationships/hyperlink" Target="http://www.futureaccountant.com/exam-question-previous-papers/2002-ca-final-group-i_corporate-laws-and-secretarial-practice-may-2007/p121/" TargetMode="External"/><Relationship Id="rId42" Type="http://schemas.openxmlformats.org/officeDocument/2006/relationships/hyperlink" Target="http://www.futureaccountant.com/exam-question-previous-papers/2002-ca-final-group-i_corporate-laws-and-secretarial-practice-may-2006/p11i/" TargetMode="External"/><Relationship Id="rId47" Type="http://schemas.openxmlformats.org/officeDocument/2006/relationships/image" Target="media/image1.png"/><Relationship Id="rId50" Type="http://schemas.openxmlformats.org/officeDocument/2006/relationships/theme" Target="theme/theme1.xml"/><Relationship Id="rId7" Type="http://schemas.openxmlformats.org/officeDocument/2006/relationships/hyperlink" Target="http://www.futureaccountant.com/exam-question-previous-papers/2006-ca-final-group-i_corporate-and-allied-laws-november-2010/p240/" TargetMode="External"/><Relationship Id="rId12" Type="http://schemas.openxmlformats.org/officeDocument/2006/relationships/hyperlink" Target="http://www.futureaccountant.com/exam-question-previous-papers/2006-ca-final-group-i_corporate-and-allied-laws-june-2009/p1nw/" TargetMode="External"/><Relationship Id="rId17" Type="http://schemas.openxmlformats.org/officeDocument/2006/relationships/hyperlink" Target="http://www.futureaccountant.com/exam-question-previous-papers/2006-ca-final-group-i_corporate-and-allied-laws-november-2008/p1fi/" TargetMode="External"/><Relationship Id="rId25" Type="http://schemas.openxmlformats.org/officeDocument/2006/relationships/hyperlink" Target="http://www.futureaccountant.com/exam-question-previous-papers/2002-ca-final-group-i_corporate-laws-and-secretarial-practice-november-2007/p140/" TargetMode="External"/><Relationship Id="rId33" Type="http://schemas.openxmlformats.org/officeDocument/2006/relationships/hyperlink" Target="http://www.futureaccountant.com/exam-question-previous-papers/2002-ca-final-group-i_corporate-laws-and-secretarial-practice-may-2007/p121/" TargetMode="External"/><Relationship Id="rId38" Type="http://schemas.openxmlformats.org/officeDocument/2006/relationships/hyperlink" Target="http://www.futureaccountant.com/exam-question-previous-papers/2002-ca-final-group-i_corporate-laws-and-secretarial-practice-november-2006/p11y/" TargetMode="External"/><Relationship Id="rId46" Type="http://schemas.openxmlformats.org/officeDocument/2006/relationships/hyperlink" Target="http://www.futureaccountant.com/exam-question-previous-papers/2002-ca-final-group-i_corporate-laws-and-secretarial-practice-may-2006/p11i/" TargetMode="External"/><Relationship Id="rId2" Type="http://schemas.openxmlformats.org/officeDocument/2006/relationships/settings" Target="settings.xml"/><Relationship Id="rId16" Type="http://schemas.openxmlformats.org/officeDocument/2006/relationships/hyperlink" Target="http://www.futureaccountant.com/exam-question-previous-papers/2006-ca-final-group-i_corporate-and-allied-laws-june-2009/p1nw/" TargetMode="External"/><Relationship Id="rId20" Type="http://schemas.openxmlformats.org/officeDocument/2006/relationships/hyperlink" Target="http://www.futureaccountant.com/exam-question-previous-papers/2006-ca-final-group-i_corporate-and-allied-laws-november-2008/p1fi/" TargetMode="External"/><Relationship Id="rId29" Type="http://schemas.openxmlformats.org/officeDocument/2006/relationships/hyperlink" Target="http://www.futureaccountant.com/exam-question-previous-papers/2002-ca-final-group-i_corporate-laws-and-secretarial-practice-may-2007/p121/" TargetMode="External"/><Relationship Id="rId41" Type="http://schemas.openxmlformats.org/officeDocument/2006/relationships/hyperlink" Target="http://www.futureaccountant.com/exam-question-previous-papers/2002-ca-final-group-i_corporate-laws-and-secretarial-practice-may-2006/p11i/" TargetMode="External"/><Relationship Id="rId1" Type="http://schemas.openxmlformats.org/officeDocument/2006/relationships/styles" Target="styles.xml"/><Relationship Id="rId6" Type="http://schemas.openxmlformats.org/officeDocument/2006/relationships/hyperlink" Target="http://www.futureaccountant.com/exam-question-previous-papers/2006-ca-final-group-i_corporate-and-allied-laws-november-2010/p240/" TargetMode="External"/><Relationship Id="rId11" Type="http://schemas.openxmlformats.org/officeDocument/2006/relationships/hyperlink" Target="http://www.futureaccountant.com/exam-question-previous-papers/2006-ca-final-group-i_corporate-and-allied-laws-june-2009/p1nw/" TargetMode="External"/><Relationship Id="rId24" Type="http://schemas.openxmlformats.org/officeDocument/2006/relationships/hyperlink" Target="http://www.futureaccountant.com/exam-question-previous-papers/2002-ca-final-group-i_corporate-laws-and-secretarial-practice-november-2007/p140/" TargetMode="External"/><Relationship Id="rId32" Type="http://schemas.openxmlformats.org/officeDocument/2006/relationships/hyperlink" Target="http://www.futureaccountant.com/exam-question-previous-papers/2002-ca-final-group-i_corporate-laws-and-secretarial-practice-may-2007/p121/" TargetMode="External"/><Relationship Id="rId37" Type="http://schemas.openxmlformats.org/officeDocument/2006/relationships/hyperlink" Target="http://www.futureaccountant.com/exam-question-previous-papers/2002-ca-final-group-i_corporate-laws-and-secretarial-practice-november-2006/p11y/" TargetMode="External"/><Relationship Id="rId40" Type="http://schemas.openxmlformats.org/officeDocument/2006/relationships/hyperlink" Target="http://www.futureaccountant.com/exam-question-previous-papers/2002-ca-final-group-i_corporate-laws-and-secretarial-practice-november-2006/p11y/" TargetMode="External"/><Relationship Id="rId45" Type="http://schemas.openxmlformats.org/officeDocument/2006/relationships/hyperlink" Target="http://www.futureaccountant.com/exam-question-previous-papers/2002-ca-final-group-i_corporate-laws-and-secretarial-practice-may-2006/p11i/" TargetMode="External"/><Relationship Id="rId5" Type="http://schemas.openxmlformats.org/officeDocument/2006/relationships/hyperlink" Target="http://www.futureaccountant.com/exam-question-previous-papers/2006-ca-final-group-i_corporate-and-allied-laws-november-2010/p240/" TargetMode="External"/><Relationship Id="rId15" Type="http://schemas.openxmlformats.org/officeDocument/2006/relationships/hyperlink" Target="http://www.futureaccountant.com/exam-question-previous-papers/2006-ca-final-group-i_corporate-and-allied-laws-june-2009/p1nw/" TargetMode="External"/><Relationship Id="rId23" Type="http://schemas.openxmlformats.org/officeDocument/2006/relationships/hyperlink" Target="http://www.futureaccountant.com/exam-question-previous-papers/2002-ca-final-group-i_corporate-laws-and-secretarial-practice-november-2007/p140/" TargetMode="External"/><Relationship Id="rId28" Type="http://schemas.openxmlformats.org/officeDocument/2006/relationships/hyperlink" Target="http://www.futureaccountant.com/exam-question-previous-papers/2002-ca-final-group-i_corporate-laws-and-secretarial-practice-november-2007/p140/" TargetMode="External"/><Relationship Id="rId36" Type="http://schemas.openxmlformats.org/officeDocument/2006/relationships/hyperlink" Target="http://www.futureaccountant.com/exam-question-previous-papers/2002-ca-final-group-i_corporate-laws-and-secretarial-practice-november-2006/p11y/" TargetMode="External"/><Relationship Id="rId49" Type="http://schemas.openxmlformats.org/officeDocument/2006/relationships/glossaryDocument" Target="glossary/document.xml"/><Relationship Id="rId10" Type="http://schemas.openxmlformats.org/officeDocument/2006/relationships/hyperlink" Target="http://www.futureaccountant.com/exam-question-previous-papers/2006-ca-final-group-i_corporate-and-allied-laws-november-2009/p1pr/" TargetMode="External"/><Relationship Id="rId19" Type="http://schemas.openxmlformats.org/officeDocument/2006/relationships/hyperlink" Target="http://www.futureaccountant.com/exam-question-previous-papers/2006-ca-final-group-i_corporate-and-allied-laws-november-2008/p1fi/" TargetMode="External"/><Relationship Id="rId31" Type="http://schemas.openxmlformats.org/officeDocument/2006/relationships/hyperlink" Target="http://www.futureaccountant.com/exam-question-previous-papers/2002-ca-final-group-i_corporate-laws-and-secretarial-practice-may-2007/p121/" TargetMode="External"/><Relationship Id="rId44" Type="http://schemas.openxmlformats.org/officeDocument/2006/relationships/hyperlink" Target="http://www.futureaccountant.com/exam-question-previous-papers/2002-ca-final-group-i_corporate-laws-and-secretarial-practice-may-2006/p11i/" TargetMode="External"/><Relationship Id="rId4" Type="http://schemas.openxmlformats.org/officeDocument/2006/relationships/hyperlink" Target="http://www.futureaccountant.com/exam-question-previous-papers/2006-ca-final-group-i_corporate-and-allied-laws-november-2010/p240/" TargetMode="External"/><Relationship Id="rId9" Type="http://schemas.openxmlformats.org/officeDocument/2006/relationships/hyperlink" Target="http://www.futureaccountant.com/exam-question-previous-papers/2006-ca-final-group-i_corporate-and-allied-laws-november-2010/p240/" TargetMode="External"/><Relationship Id="rId14" Type="http://schemas.openxmlformats.org/officeDocument/2006/relationships/hyperlink" Target="http://www.futureaccountant.com/exam-question-previous-papers/2006-ca-final-group-i_corporate-and-allied-laws-june-2009/p1nw/" TargetMode="External"/><Relationship Id="rId22" Type="http://schemas.openxmlformats.org/officeDocument/2006/relationships/hyperlink" Target="http://www.futureaccountant.com/exam-question-previous-papers/2006-ca-final-group-i_corporate-and-allied-laws-november-2008/p1fi/" TargetMode="External"/><Relationship Id="rId27" Type="http://schemas.openxmlformats.org/officeDocument/2006/relationships/hyperlink" Target="http://www.futureaccountant.com/exam-question-previous-papers/2002-ca-final-group-i_corporate-laws-and-secretarial-practice-november-2007/p140/" TargetMode="External"/><Relationship Id="rId30" Type="http://schemas.openxmlformats.org/officeDocument/2006/relationships/hyperlink" Target="http://www.futureaccountant.com/exam-question-previous-papers/2002-ca-final-group-i_corporate-laws-and-secretarial-practice-may-2007/p121/" TargetMode="External"/><Relationship Id="rId35" Type="http://schemas.openxmlformats.org/officeDocument/2006/relationships/hyperlink" Target="http://www.futureaccountant.com/exam-question-previous-papers/2002-ca-final-group-i_corporate-laws-and-secretarial-practice-november-2006/p11y/" TargetMode="External"/><Relationship Id="rId43" Type="http://schemas.openxmlformats.org/officeDocument/2006/relationships/hyperlink" Target="http://www.futureaccountant.com/exam-question-previous-papers/2002-ca-final-group-i_corporate-laws-and-secretarial-practice-may-2006/p11i/" TargetMode="External"/><Relationship Id="rId48" Type="http://schemas.openxmlformats.org/officeDocument/2006/relationships/fontTable" Target="fontTable.xml"/><Relationship Id="rId8" Type="http://schemas.openxmlformats.org/officeDocument/2006/relationships/hyperlink" Target="http://www.futureaccountant.com/exam-question-previous-papers/2006-ca-final-group-i_corporate-and-allied-laws-november-2010/p2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A0B77F935E459B9D9A39E7916336E1"/>
        <w:category>
          <w:name w:val="General"/>
          <w:gallery w:val="placeholder"/>
        </w:category>
        <w:types>
          <w:type w:val="bbPlcHdr"/>
        </w:types>
        <w:behaviors>
          <w:behavior w:val="content"/>
        </w:behaviors>
        <w:guid w:val="{745DB487-3057-4C46-AA0A-2D17B966D26E}"/>
      </w:docPartPr>
      <w:docPartBody>
        <w:p w:rsidR="00000000" w:rsidRDefault="00772118" w:rsidP="00772118">
          <w:pPr>
            <w:pStyle w:val="B8A0B77F935E459B9D9A39E7916336E1"/>
          </w:pPr>
          <w:r>
            <w:rPr>
              <w:rFonts w:asciiTheme="majorHAnsi" w:eastAsiaTheme="majorEastAsia" w:hAnsiTheme="majorHAnsi" w:cstheme="majorBidi"/>
              <w:sz w:val="40"/>
              <w:szCs w:val="40"/>
            </w:rPr>
            <w:t>[Type the document title]</w:t>
          </w:r>
        </w:p>
      </w:docPartBody>
    </w:docPart>
    <w:docPart>
      <w:docPartPr>
        <w:name w:val="5D697864407A42159101F29F1873A421"/>
        <w:category>
          <w:name w:val="General"/>
          <w:gallery w:val="placeholder"/>
        </w:category>
        <w:types>
          <w:type w:val="bbPlcHdr"/>
        </w:types>
        <w:behaviors>
          <w:behavior w:val="content"/>
        </w:behaviors>
        <w:guid w:val="{1D12FDBC-DC99-47E3-A340-6030D467284C}"/>
      </w:docPartPr>
      <w:docPartBody>
        <w:p w:rsidR="00000000" w:rsidRDefault="00772118" w:rsidP="00772118">
          <w:pPr>
            <w:pStyle w:val="5D697864407A42159101F29F1873A421"/>
          </w:pPr>
          <w:r>
            <w:rPr>
              <w:rFonts w:asciiTheme="majorHAnsi" w:eastAsiaTheme="majorEastAsia" w:hAnsiTheme="majorHAnsi" w:cstheme="majorBidi"/>
              <w:sz w:val="32"/>
              <w:szCs w:val="32"/>
            </w:rPr>
            <w:t>[Type the document subtitle]</w:t>
          </w:r>
        </w:p>
      </w:docPartBody>
    </w:docPart>
    <w:docPart>
      <w:docPartPr>
        <w:name w:val="3A95E53486E9439D962E7E80737A11E8"/>
        <w:category>
          <w:name w:val="General"/>
          <w:gallery w:val="placeholder"/>
        </w:category>
        <w:types>
          <w:type w:val="bbPlcHdr"/>
        </w:types>
        <w:behaviors>
          <w:behavior w:val="content"/>
        </w:behaviors>
        <w:guid w:val="{9B4C45A5-9871-4FAA-863E-35080CB9E738}"/>
      </w:docPartPr>
      <w:docPartBody>
        <w:p w:rsidR="00000000" w:rsidRDefault="00772118" w:rsidP="00772118">
          <w:pPr>
            <w:pStyle w:val="3A95E53486E9439D962E7E80737A11E8"/>
          </w:pPr>
          <w:r>
            <w:rPr>
              <w:rFonts w:asciiTheme="majorHAnsi" w:hAnsiTheme="majorHAnsi"/>
            </w:rPr>
            <w:t>[Pick the date]</w:t>
          </w:r>
        </w:p>
      </w:docPartBody>
    </w:docPart>
    <w:docPart>
      <w:docPartPr>
        <w:name w:val="7D19CC030D2541B4A6675499FF88F2F6"/>
        <w:category>
          <w:name w:val="General"/>
          <w:gallery w:val="placeholder"/>
        </w:category>
        <w:types>
          <w:type w:val="bbPlcHdr"/>
        </w:types>
        <w:behaviors>
          <w:behavior w:val="content"/>
        </w:behaviors>
        <w:guid w:val="{2F104787-6B66-4C6A-817C-6E49FDA53ACA}"/>
      </w:docPartPr>
      <w:docPartBody>
        <w:p w:rsidR="00000000" w:rsidRDefault="00772118" w:rsidP="00772118">
          <w:pPr>
            <w:pStyle w:val="7D19CC030D2541B4A6675499FF88F2F6"/>
          </w:pPr>
          <w: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72118"/>
    <w:rsid w:val="00772118"/>
    <w:rsid w:val="00E95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9873D0F8A44C5995B920404AF4D78F">
    <w:name w:val="AA9873D0F8A44C5995B920404AF4D78F"/>
    <w:rsid w:val="00772118"/>
  </w:style>
  <w:style w:type="paragraph" w:customStyle="1" w:styleId="3FFD85B45A9C4FBEA73AFE77FC296A80">
    <w:name w:val="3FFD85B45A9C4FBEA73AFE77FC296A80"/>
    <w:rsid w:val="00772118"/>
  </w:style>
  <w:style w:type="paragraph" w:customStyle="1" w:styleId="0DF58699CD2F46B6ABD32E1D0AA108C1">
    <w:name w:val="0DF58699CD2F46B6ABD32E1D0AA108C1"/>
    <w:rsid w:val="00772118"/>
  </w:style>
  <w:style w:type="paragraph" w:customStyle="1" w:styleId="C62E9DB240CB437BA103808B4BC3D96A">
    <w:name w:val="C62E9DB240CB437BA103808B4BC3D96A"/>
    <w:rsid w:val="00772118"/>
  </w:style>
  <w:style w:type="paragraph" w:customStyle="1" w:styleId="2205FA3D1DBF4D73963B24DAEE6C47AC">
    <w:name w:val="2205FA3D1DBF4D73963B24DAEE6C47AC"/>
    <w:rsid w:val="00772118"/>
  </w:style>
  <w:style w:type="paragraph" w:customStyle="1" w:styleId="8ADC7CE7EE6140EF87CC620068BFC7E4">
    <w:name w:val="8ADC7CE7EE6140EF87CC620068BFC7E4"/>
    <w:rsid w:val="00772118"/>
  </w:style>
  <w:style w:type="paragraph" w:customStyle="1" w:styleId="0CD7DBD0D7AA4DC68B5A8A8B46B15ACE">
    <w:name w:val="0CD7DBD0D7AA4DC68B5A8A8B46B15ACE"/>
    <w:rsid w:val="00772118"/>
  </w:style>
  <w:style w:type="paragraph" w:customStyle="1" w:styleId="907019A0B17A497098F5F302724200C9">
    <w:name w:val="907019A0B17A497098F5F302724200C9"/>
    <w:rsid w:val="00772118"/>
  </w:style>
  <w:style w:type="paragraph" w:customStyle="1" w:styleId="56EEBA54B15C472897E524F40A44AA62">
    <w:name w:val="56EEBA54B15C472897E524F40A44AA62"/>
    <w:rsid w:val="00772118"/>
  </w:style>
  <w:style w:type="paragraph" w:customStyle="1" w:styleId="B8A0B77F935E459B9D9A39E7916336E1">
    <w:name w:val="B8A0B77F935E459B9D9A39E7916336E1"/>
    <w:rsid w:val="00772118"/>
  </w:style>
  <w:style w:type="paragraph" w:customStyle="1" w:styleId="5D697864407A42159101F29F1873A421">
    <w:name w:val="5D697864407A42159101F29F1873A421"/>
    <w:rsid w:val="00772118"/>
  </w:style>
  <w:style w:type="paragraph" w:customStyle="1" w:styleId="3A95E53486E9439D962E7E80737A11E8">
    <w:name w:val="3A95E53486E9439D962E7E80737A11E8"/>
    <w:rsid w:val="00772118"/>
  </w:style>
  <w:style w:type="paragraph" w:customStyle="1" w:styleId="7D19CC030D2541B4A6675499FF88F2F6">
    <w:name w:val="7D19CC030D2541B4A6675499FF88F2F6"/>
    <w:rsid w:val="0077211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53</Pages>
  <Words>20042</Words>
  <Characters>114244</Characters>
  <Application>Microsoft Office Word</Application>
  <DocSecurity>0</DocSecurity>
  <Lines>952</Lines>
  <Paragraphs>268</Paragraphs>
  <ScaleCrop>false</ScaleCrop>
  <Company/>
  <LinksUpToDate>false</LinksUpToDate>
  <CharactersWithSpaces>134018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nov2010</dc:title>
  <dc:subject/>
  <dc:creator>Animesh</dc:creator>
  <cp:keywords/>
  <dc:description/>
  <cp:lastModifiedBy>Animesh</cp:lastModifiedBy>
  <cp:revision>17</cp:revision>
  <dcterms:created xsi:type="dcterms:W3CDTF">2011-01-26T09:26:00Z</dcterms:created>
  <dcterms:modified xsi:type="dcterms:W3CDTF">2011-01-26T10:12:00Z</dcterms:modified>
</cp:coreProperties>
</file>