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370A">
      <w:pPr>
        <w:rPr>
          <w:sz w:val="32"/>
          <w:szCs w:val="32"/>
        </w:rPr>
      </w:pPr>
      <w:r w:rsidRPr="0019370A">
        <w:rPr>
          <w:sz w:val="32"/>
          <w:szCs w:val="32"/>
        </w:rPr>
        <w:t>Types of ratio</w:t>
      </w:r>
    </w:p>
    <w:p w:rsidR="0019370A" w:rsidRDefault="0019370A" w:rsidP="0019370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Liquidity ratio</w:t>
      </w:r>
    </w:p>
    <w:p w:rsidR="0019370A" w:rsidRDefault="0019370A" w:rsidP="0019370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Capital structure ratio</w:t>
      </w:r>
    </w:p>
    <w:p w:rsidR="0019370A" w:rsidRDefault="0019370A" w:rsidP="0019370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Turnover ratio</w:t>
      </w:r>
    </w:p>
    <w:p w:rsidR="0019370A" w:rsidRDefault="00067456" w:rsidP="0019370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</w:t>
      </w:r>
      <w:r w:rsidR="0019370A">
        <w:rPr>
          <w:sz w:val="32"/>
          <w:szCs w:val="32"/>
        </w:rPr>
        <w:t>ro</w:t>
      </w:r>
      <w:r>
        <w:rPr>
          <w:sz w:val="32"/>
          <w:szCs w:val="32"/>
        </w:rPr>
        <w:t>fitability ratio</w:t>
      </w:r>
    </w:p>
    <w:p w:rsidR="00F930BB" w:rsidRDefault="00F930BB" w:rsidP="00F930BB">
      <w:pPr>
        <w:rPr>
          <w:sz w:val="32"/>
          <w:szCs w:val="32"/>
        </w:rPr>
      </w:pPr>
    </w:p>
    <w:p w:rsidR="00F930BB" w:rsidRDefault="00F930BB" w:rsidP="00F930BB">
      <w:pPr>
        <w:rPr>
          <w:sz w:val="32"/>
          <w:szCs w:val="32"/>
        </w:rPr>
      </w:pPr>
    </w:p>
    <w:p w:rsidR="00067456" w:rsidRPr="00F930BB" w:rsidRDefault="00067456" w:rsidP="00F930BB">
      <w:pPr>
        <w:rPr>
          <w:b/>
          <w:i/>
          <w:sz w:val="36"/>
          <w:szCs w:val="36"/>
          <w:u w:val="single"/>
        </w:rPr>
      </w:pPr>
      <w:r w:rsidRPr="00F930BB">
        <w:rPr>
          <w:b/>
          <w:i/>
          <w:sz w:val="36"/>
          <w:szCs w:val="36"/>
          <w:u w:val="single"/>
        </w:rPr>
        <w:t>Liquidity ratio</w:t>
      </w:r>
    </w:p>
    <w:tbl>
      <w:tblPr>
        <w:tblStyle w:val="TableGrid"/>
        <w:tblW w:w="0" w:type="auto"/>
        <w:tblInd w:w="720" w:type="dxa"/>
        <w:tblLook w:val="04A0"/>
      </w:tblPr>
      <w:tblGrid>
        <w:gridCol w:w="2878"/>
        <w:gridCol w:w="2927"/>
        <w:gridCol w:w="3051"/>
      </w:tblGrid>
      <w:tr w:rsidR="00067456" w:rsidTr="00067456">
        <w:tc>
          <w:tcPr>
            <w:tcW w:w="3192" w:type="dxa"/>
          </w:tcPr>
          <w:p w:rsidR="00067456" w:rsidRDefault="00067456" w:rsidP="00067456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Ratio</w:t>
            </w:r>
          </w:p>
        </w:tc>
        <w:tc>
          <w:tcPr>
            <w:tcW w:w="3192" w:type="dxa"/>
          </w:tcPr>
          <w:p w:rsidR="00067456" w:rsidRDefault="00067456" w:rsidP="00067456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Formula </w:t>
            </w:r>
          </w:p>
        </w:tc>
        <w:tc>
          <w:tcPr>
            <w:tcW w:w="3192" w:type="dxa"/>
          </w:tcPr>
          <w:p w:rsidR="00067456" w:rsidRDefault="00067456" w:rsidP="00067456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Remark </w:t>
            </w:r>
          </w:p>
        </w:tc>
      </w:tr>
      <w:tr w:rsidR="00067456" w:rsidTr="00067456">
        <w:tc>
          <w:tcPr>
            <w:tcW w:w="3192" w:type="dxa"/>
          </w:tcPr>
          <w:p w:rsidR="00067456" w:rsidRDefault="00067456" w:rsidP="00067456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</w:p>
          <w:p w:rsidR="00067456" w:rsidRPr="00067456" w:rsidRDefault="00067456" w:rsidP="00067456"/>
          <w:p w:rsidR="00067456" w:rsidRDefault="00067456" w:rsidP="00067456"/>
          <w:p w:rsidR="00067456" w:rsidRDefault="00067456" w:rsidP="00067456"/>
          <w:p w:rsidR="00067456" w:rsidRDefault="00067456" w:rsidP="00067456"/>
          <w:p w:rsidR="00067456" w:rsidRPr="00067456" w:rsidRDefault="00067456" w:rsidP="00067456">
            <w:pPr>
              <w:jc w:val="center"/>
            </w:pPr>
            <w:r w:rsidRPr="00067456">
              <w:rPr>
                <w:sz w:val="28"/>
                <w:szCs w:val="28"/>
              </w:rPr>
              <w:t>Current ratio</w:t>
            </w:r>
          </w:p>
        </w:tc>
        <w:tc>
          <w:tcPr>
            <w:tcW w:w="3192" w:type="dxa"/>
          </w:tcPr>
          <w:p w:rsidR="00067456" w:rsidRPr="00314271" w:rsidRDefault="00067456" w:rsidP="00067456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</w:p>
          <w:p w:rsidR="00067456" w:rsidRPr="00314271" w:rsidRDefault="00067456" w:rsidP="00067456">
            <w:pPr>
              <w:rPr>
                <w:b/>
              </w:rPr>
            </w:pPr>
          </w:p>
          <w:p w:rsidR="00067456" w:rsidRPr="00314271" w:rsidRDefault="00067456" w:rsidP="00067456">
            <w:pPr>
              <w:rPr>
                <w:b/>
              </w:rPr>
            </w:pPr>
          </w:p>
          <w:p w:rsidR="00067456" w:rsidRPr="00314271" w:rsidRDefault="00067456" w:rsidP="00067456">
            <w:pPr>
              <w:rPr>
                <w:b/>
              </w:rPr>
            </w:pPr>
          </w:p>
          <w:p w:rsidR="00067456" w:rsidRPr="00314271" w:rsidRDefault="00067456" w:rsidP="00067456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314271">
              <w:rPr>
                <w:b/>
                <w:sz w:val="28"/>
                <w:szCs w:val="28"/>
              </w:rPr>
              <w:t>Current assets</w:t>
            </w:r>
          </w:p>
          <w:p w:rsidR="00067456" w:rsidRPr="00314271" w:rsidRDefault="00067456" w:rsidP="00067456">
            <w:pPr>
              <w:jc w:val="center"/>
              <w:rPr>
                <w:b/>
              </w:rPr>
            </w:pPr>
            <w:r w:rsidRPr="00314271">
              <w:rPr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7.85pt;margin-top:1.3pt;width:120.75pt;height:.05pt;z-index:251660288" o:connectortype="straight"/>
              </w:pict>
            </w:r>
            <w:r w:rsidRPr="00314271">
              <w:rPr>
                <w:b/>
                <w:sz w:val="28"/>
                <w:szCs w:val="28"/>
              </w:rPr>
              <w:t>Current liabilities</w:t>
            </w:r>
          </w:p>
        </w:tc>
        <w:tc>
          <w:tcPr>
            <w:tcW w:w="3192" w:type="dxa"/>
          </w:tcPr>
          <w:p w:rsidR="00067456" w:rsidRDefault="00067456" w:rsidP="00067456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067456">
              <w:rPr>
                <w:sz w:val="28"/>
                <w:szCs w:val="28"/>
              </w:rPr>
              <w:t>CA are those assets</w:t>
            </w:r>
            <w:r>
              <w:rPr>
                <w:sz w:val="28"/>
                <w:szCs w:val="28"/>
              </w:rPr>
              <w:t xml:space="preserve"> intended to be held for one year</w:t>
            </w:r>
            <w:r w:rsidR="00F15005">
              <w:rPr>
                <w:sz w:val="28"/>
                <w:szCs w:val="28"/>
              </w:rPr>
              <w:t>.</w:t>
            </w:r>
          </w:p>
          <w:p w:rsidR="00067456" w:rsidRDefault="00067456" w:rsidP="00067456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 will expires with in a year</w:t>
            </w:r>
          </w:p>
          <w:p w:rsidR="00067456" w:rsidRDefault="00067456" w:rsidP="00067456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314271">
              <w:rPr>
                <w:b/>
                <w:sz w:val="28"/>
                <w:szCs w:val="28"/>
              </w:rPr>
              <w:t>Bank OD not regarded as CL</w:t>
            </w:r>
            <w:r w:rsidR="00F1500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067456" w:rsidRPr="00067456" w:rsidRDefault="00067456" w:rsidP="00067456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67456" w:rsidTr="00067456">
        <w:tc>
          <w:tcPr>
            <w:tcW w:w="3192" w:type="dxa"/>
          </w:tcPr>
          <w:p w:rsidR="00067456" w:rsidRDefault="00067456" w:rsidP="00067456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Liquid ratio</w:t>
            </w:r>
          </w:p>
        </w:tc>
        <w:tc>
          <w:tcPr>
            <w:tcW w:w="3192" w:type="dxa"/>
          </w:tcPr>
          <w:p w:rsidR="00067456" w:rsidRPr="00314271" w:rsidRDefault="00067456" w:rsidP="00067456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314271">
              <w:rPr>
                <w:b/>
                <w:noProof/>
                <w:sz w:val="32"/>
                <w:szCs w:val="32"/>
              </w:rPr>
              <w:pict>
                <v:shape id="_x0000_s1029" type="#_x0000_t32" style="position:absolute;left:0;text-align:left;margin-left:26.35pt;margin-top:16.6pt;width:88.5pt;height:0;z-index:251661312;mso-position-horizontal-relative:text;mso-position-vertical-relative:text" o:connectortype="straight"/>
              </w:pict>
            </w:r>
            <w:r w:rsidRPr="00314271">
              <w:rPr>
                <w:b/>
                <w:sz w:val="32"/>
                <w:szCs w:val="32"/>
              </w:rPr>
              <w:t xml:space="preserve">Liquid assets </w:t>
            </w:r>
          </w:p>
          <w:p w:rsidR="00067456" w:rsidRPr="00314271" w:rsidRDefault="00067456" w:rsidP="00067456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 w:rsidRPr="00314271">
              <w:rPr>
                <w:b/>
                <w:sz w:val="32"/>
                <w:szCs w:val="32"/>
              </w:rPr>
              <w:t>Current liabilities</w:t>
            </w:r>
          </w:p>
        </w:tc>
        <w:tc>
          <w:tcPr>
            <w:tcW w:w="3192" w:type="dxa"/>
          </w:tcPr>
          <w:p w:rsidR="00F15005" w:rsidRPr="00314271" w:rsidRDefault="00F15005" w:rsidP="00F15005">
            <w:pPr>
              <w:pStyle w:val="ListParagraph"/>
              <w:numPr>
                <w:ilvl w:val="0"/>
                <w:numId w:val="5"/>
              </w:numPr>
              <w:rPr>
                <w:b/>
                <w:sz w:val="32"/>
                <w:szCs w:val="32"/>
              </w:rPr>
            </w:pPr>
            <w:r w:rsidRPr="00314271">
              <w:rPr>
                <w:b/>
                <w:sz w:val="32"/>
                <w:szCs w:val="32"/>
              </w:rPr>
              <w:t>LA=CA-(stk + prepaid expenses.</w:t>
            </w:r>
          </w:p>
          <w:p w:rsidR="00067456" w:rsidRDefault="00F15005" w:rsidP="00F15005">
            <w:pPr>
              <w:pStyle w:val="ListParagraph"/>
              <w:numPr>
                <w:ilvl w:val="0"/>
                <w:numId w:val="5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This ratio is also called as quick ratio or acid test ratio. </w:t>
            </w:r>
          </w:p>
        </w:tc>
      </w:tr>
    </w:tbl>
    <w:p w:rsidR="00067456" w:rsidRDefault="00067456" w:rsidP="00067456">
      <w:pPr>
        <w:pStyle w:val="ListParagraph"/>
        <w:rPr>
          <w:sz w:val="32"/>
          <w:szCs w:val="32"/>
        </w:rPr>
      </w:pPr>
    </w:p>
    <w:p w:rsidR="00F15005" w:rsidRDefault="00F15005" w:rsidP="00067456">
      <w:pPr>
        <w:pStyle w:val="ListParagraph"/>
        <w:rPr>
          <w:b/>
          <w:i/>
          <w:sz w:val="36"/>
          <w:szCs w:val="36"/>
        </w:rPr>
      </w:pPr>
    </w:p>
    <w:p w:rsidR="00F15005" w:rsidRDefault="00F15005" w:rsidP="00067456">
      <w:pPr>
        <w:pStyle w:val="ListParagraph"/>
        <w:rPr>
          <w:b/>
          <w:i/>
          <w:sz w:val="36"/>
          <w:szCs w:val="36"/>
        </w:rPr>
      </w:pPr>
    </w:p>
    <w:p w:rsidR="00F15005" w:rsidRDefault="00F15005" w:rsidP="00067456">
      <w:pPr>
        <w:pStyle w:val="ListParagraph"/>
        <w:rPr>
          <w:b/>
          <w:i/>
          <w:sz w:val="36"/>
          <w:szCs w:val="36"/>
        </w:rPr>
      </w:pPr>
    </w:p>
    <w:p w:rsidR="00067456" w:rsidRPr="00314271" w:rsidRDefault="00F15005" w:rsidP="00067456">
      <w:pPr>
        <w:pStyle w:val="ListParagraph"/>
        <w:rPr>
          <w:b/>
          <w:i/>
          <w:sz w:val="36"/>
          <w:szCs w:val="36"/>
          <w:u w:val="single"/>
        </w:rPr>
      </w:pPr>
      <w:r w:rsidRPr="00314271">
        <w:rPr>
          <w:b/>
          <w:i/>
          <w:sz w:val="36"/>
          <w:szCs w:val="36"/>
          <w:u w:val="single"/>
        </w:rPr>
        <w:t>Cpital structure ratio</w:t>
      </w:r>
    </w:p>
    <w:tbl>
      <w:tblPr>
        <w:tblStyle w:val="TableGrid"/>
        <w:tblW w:w="0" w:type="auto"/>
        <w:tblLook w:val="04A0"/>
      </w:tblPr>
      <w:tblGrid>
        <w:gridCol w:w="2088"/>
        <w:gridCol w:w="4059"/>
        <w:gridCol w:w="2898"/>
      </w:tblGrid>
      <w:tr w:rsidR="00AA0725" w:rsidTr="00F930BB">
        <w:tc>
          <w:tcPr>
            <w:tcW w:w="2088" w:type="dxa"/>
          </w:tcPr>
          <w:p w:rsidR="00AA0725" w:rsidRDefault="00AA0725" w:rsidP="00067456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AA0725" w:rsidRPr="00AA0725" w:rsidRDefault="00AA0725" w:rsidP="00AA0725"/>
          <w:p w:rsidR="00AA0725" w:rsidRPr="00AA0725" w:rsidRDefault="00AA0725" w:rsidP="00AA0725"/>
          <w:p w:rsidR="00AA0725" w:rsidRPr="00AA0725" w:rsidRDefault="00AA0725" w:rsidP="00AA0725"/>
          <w:p w:rsidR="00AA0725" w:rsidRPr="00AA0725" w:rsidRDefault="00AA0725" w:rsidP="00AA0725"/>
          <w:p w:rsidR="00AA0725" w:rsidRDefault="00AA0725" w:rsidP="00AA0725"/>
          <w:p w:rsidR="00AA0725" w:rsidRPr="00AA0725" w:rsidRDefault="00AA0725" w:rsidP="00AA0725"/>
          <w:p w:rsidR="00AA0725" w:rsidRDefault="00AA0725" w:rsidP="00AA0725"/>
          <w:p w:rsidR="00AA0725" w:rsidRDefault="00AA0725" w:rsidP="00AA0725"/>
          <w:p w:rsidR="00AA0725" w:rsidRDefault="00AA0725" w:rsidP="00AA0725"/>
          <w:p w:rsidR="00F15005" w:rsidRPr="00AA0725" w:rsidRDefault="00AA0725" w:rsidP="00AA0725">
            <w:pPr>
              <w:jc w:val="center"/>
            </w:pPr>
            <w:r w:rsidRPr="00F15005">
              <w:rPr>
                <w:sz w:val="28"/>
                <w:szCs w:val="28"/>
              </w:rPr>
              <w:t>Debt equity ratio</w:t>
            </w:r>
          </w:p>
        </w:tc>
        <w:tc>
          <w:tcPr>
            <w:tcW w:w="3870" w:type="dxa"/>
          </w:tcPr>
          <w:p w:rsidR="00AA0725" w:rsidRDefault="00AA0725" w:rsidP="00F15005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</w:p>
          <w:p w:rsidR="00AA0725" w:rsidRPr="00AA0725" w:rsidRDefault="00AA0725" w:rsidP="00AA0725"/>
          <w:p w:rsidR="00AA0725" w:rsidRPr="00AA0725" w:rsidRDefault="00AA0725" w:rsidP="00AA0725"/>
          <w:p w:rsidR="00AA0725" w:rsidRDefault="00AA0725" w:rsidP="00AA0725"/>
          <w:p w:rsidR="00AA0725" w:rsidRDefault="00AA0725" w:rsidP="00AA0725"/>
          <w:p w:rsidR="00AA0725" w:rsidRDefault="00AA0725" w:rsidP="00AA0725"/>
          <w:p w:rsidR="00AA0725" w:rsidRDefault="00AA0725" w:rsidP="00AA0725"/>
          <w:p w:rsidR="00F15005" w:rsidRDefault="00F15005" w:rsidP="00AA0725">
            <w:pPr>
              <w:jc w:val="center"/>
            </w:pPr>
          </w:p>
          <w:p w:rsidR="00AA0725" w:rsidRDefault="00AA0725" w:rsidP="00AA0725">
            <w:pPr>
              <w:jc w:val="center"/>
            </w:pPr>
          </w:p>
          <w:p w:rsidR="00AA0725" w:rsidRDefault="00AA0725" w:rsidP="00AA0725">
            <w:pPr>
              <w:jc w:val="center"/>
            </w:pPr>
          </w:p>
          <w:p w:rsidR="00AA0725" w:rsidRPr="00314271" w:rsidRDefault="00AA0725" w:rsidP="00AA0725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314271">
              <w:rPr>
                <w:b/>
                <w:sz w:val="28"/>
                <w:szCs w:val="28"/>
              </w:rPr>
              <w:t xml:space="preserve">Debt </w:t>
            </w:r>
          </w:p>
          <w:p w:rsidR="00AA0725" w:rsidRPr="00AA0725" w:rsidRDefault="00314271" w:rsidP="00AA0725">
            <w:pPr>
              <w:jc w:val="center"/>
            </w:pPr>
            <w:r w:rsidRPr="00314271">
              <w:rPr>
                <w:b/>
                <w:noProof/>
                <w:sz w:val="28"/>
                <w:szCs w:val="28"/>
              </w:rPr>
              <w:pict>
                <v:shape id="_x0000_s1031" type="#_x0000_t32" style="position:absolute;left:0;text-align:left;margin-left:64.75pt;margin-top:.5pt;width:69pt;height:0;z-index:251663360" o:connectortype="straight"/>
              </w:pict>
            </w:r>
            <w:r w:rsidR="00AA0725" w:rsidRPr="00314271">
              <w:rPr>
                <w:b/>
                <w:sz w:val="28"/>
                <w:szCs w:val="28"/>
              </w:rPr>
              <w:t>equity</w:t>
            </w:r>
          </w:p>
        </w:tc>
        <w:tc>
          <w:tcPr>
            <w:tcW w:w="2898" w:type="dxa"/>
          </w:tcPr>
          <w:p w:rsidR="00F15005" w:rsidRDefault="00F15005" w:rsidP="00AA0725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15005">
              <w:rPr>
                <w:b/>
                <w:sz w:val="28"/>
                <w:szCs w:val="28"/>
              </w:rPr>
              <w:t>Debt</w:t>
            </w:r>
            <w:r>
              <w:rPr>
                <w:sz w:val="28"/>
                <w:szCs w:val="28"/>
              </w:rPr>
              <w:t xml:space="preserve"> means long term debt.</w:t>
            </w:r>
          </w:p>
          <w:p w:rsidR="00F15005" w:rsidRDefault="00F15005" w:rsidP="00AA0725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Where the Co. uses the FA on long term lease.</w:t>
            </w:r>
          </w:p>
          <w:p w:rsidR="00F15005" w:rsidRDefault="00F15005" w:rsidP="00AA0725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present value of the lease rentals should be considered as debt</w:t>
            </w:r>
          </w:p>
          <w:p w:rsidR="00F15005" w:rsidRDefault="00F15005" w:rsidP="00067456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F15005" w:rsidRDefault="00F15005" w:rsidP="00AA0725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15005">
              <w:rPr>
                <w:b/>
                <w:sz w:val="28"/>
                <w:szCs w:val="28"/>
              </w:rPr>
              <w:t xml:space="preserve">Equity  </w:t>
            </w:r>
            <w:r>
              <w:rPr>
                <w:sz w:val="28"/>
                <w:szCs w:val="28"/>
              </w:rPr>
              <w:t>means share holder funds</w:t>
            </w:r>
          </w:p>
          <w:p w:rsidR="00AA0725" w:rsidRPr="00AA0725" w:rsidRDefault="00F15005" w:rsidP="00AA0725">
            <w:pPr>
              <w:pStyle w:val="ListParagraph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AA0725">
              <w:rPr>
                <w:b/>
                <w:sz w:val="28"/>
                <w:szCs w:val="28"/>
              </w:rPr>
              <w:t>Eqty=share capital +reserve &amp; surplus</w:t>
            </w:r>
            <w:r w:rsidR="00AA0725" w:rsidRPr="00AA0725">
              <w:rPr>
                <w:b/>
                <w:sz w:val="28"/>
                <w:szCs w:val="28"/>
              </w:rPr>
              <w:t xml:space="preserve"> –(miscellaneous expn+ P&amp;L debt bal</w:t>
            </w:r>
          </w:p>
          <w:p w:rsidR="00AA0725" w:rsidRDefault="00AA0725" w:rsidP="00067456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F15005" w:rsidRPr="00F15005" w:rsidRDefault="00AA0725" w:rsidP="00AA0725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Eqty is also called as net worth or proprietor fund </w:t>
            </w:r>
          </w:p>
        </w:tc>
      </w:tr>
      <w:tr w:rsidR="00AA0725" w:rsidTr="00F930BB">
        <w:tc>
          <w:tcPr>
            <w:tcW w:w="2088" w:type="dxa"/>
          </w:tcPr>
          <w:p w:rsidR="00F15005" w:rsidRPr="00F15005" w:rsidRDefault="00AA0725" w:rsidP="00AA0725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Int. coverage ratio</w:t>
            </w:r>
          </w:p>
        </w:tc>
        <w:tc>
          <w:tcPr>
            <w:tcW w:w="3870" w:type="dxa"/>
          </w:tcPr>
          <w:p w:rsidR="00F15005" w:rsidRPr="00314271" w:rsidRDefault="00AA0725" w:rsidP="00AA0725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314271">
              <w:rPr>
                <w:b/>
                <w:noProof/>
                <w:sz w:val="28"/>
                <w:szCs w:val="28"/>
              </w:rPr>
              <w:pict>
                <v:shape id="_x0000_s1032" type="#_x0000_t32" style="position:absolute;left:0;text-align:left;margin-left:69.45pt;margin-top:15.35pt;width:60.55pt;height:0;z-index:251664384;mso-position-horizontal-relative:text;mso-position-vertical-relative:text" o:connectortype="straight"/>
              </w:pict>
            </w:r>
            <w:r w:rsidRPr="00314271">
              <w:rPr>
                <w:b/>
                <w:sz w:val="28"/>
                <w:szCs w:val="28"/>
              </w:rPr>
              <w:t>EBDITA</w:t>
            </w:r>
          </w:p>
          <w:p w:rsidR="00AA0725" w:rsidRPr="00F15005" w:rsidRDefault="00AA0725" w:rsidP="00AA0725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14271">
              <w:rPr>
                <w:b/>
                <w:sz w:val="28"/>
                <w:szCs w:val="28"/>
              </w:rPr>
              <w:t>Interest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8" w:type="dxa"/>
          </w:tcPr>
          <w:p w:rsidR="00F15005" w:rsidRPr="00F15005" w:rsidRDefault="00AA0725" w:rsidP="00067456">
            <w:pPr>
              <w:pStyle w:val="ListParagraph"/>
              <w:ind w:left="0"/>
              <w:rPr>
                <w:sz w:val="28"/>
                <w:szCs w:val="28"/>
              </w:rPr>
            </w:pPr>
            <w:r w:rsidRPr="00AA0725">
              <w:rPr>
                <w:b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arning </w:t>
            </w:r>
            <w:r w:rsidRPr="00AA0725">
              <w:rPr>
                <w:b/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efore </w:t>
            </w:r>
            <w:r w:rsidRPr="00AA0725">
              <w:rPr>
                <w:b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epreciation, </w:t>
            </w:r>
            <w:r w:rsidRPr="00AA0725">
              <w:rPr>
                <w:b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nterest, </w:t>
            </w:r>
            <w:r w:rsidRPr="00AA0725">
              <w:rPr>
                <w:b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ax, </w:t>
            </w:r>
            <w:r w:rsidRPr="00AA0725">
              <w:rPr>
                <w:b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mortization </w:t>
            </w:r>
          </w:p>
        </w:tc>
      </w:tr>
      <w:tr w:rsidR="00AA0725" w:rsidTr="00F930BB">
        <w:tc>
          <w:tcPr>
            <w:tcW w:w="2088" w:type="dxa"/>
          </w:tcPr>
          <w:p w:rsidR="00F15005" w:rsidRPr="00F15005" w:rsidRDefault="00AA0725" w:rsidP="00AA0725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Debt service coverage ratio</w:t>
            </w:r>
          </w:p>
        </w:tc>
        <w:tc>
          <w:tcPr>
            <w:tcW w:w="3870" w:type="dxa"/>
          </w:tcPr>
          <w:p w:rsidR="00F15005" w:rsidRPr="00314271" w:rsidRDefault="00AA0725" w:rsidP="00AA0725">
            <w:pPr>
              <w:pStyle w:val="ListParagraph"/>
              <w:ind w:left="0"/>
              <w:jc w:val="both"/>
              <w:rPr>
                <w:b/>
                <w:sz w:val="28"/>
                <w:szCs w:val="28"/>
              </w:rPr>
            </w:pPr>
            <w:r w:rsidRPr="00314271">
              <w:rPr>
                <w:b/>
                <w:noProof/>
                <w:sz w:val="28"/>
                <w:szCs w:val="28"/>
              </w:rPr>
              <w:pict>
                <v:shape id="_x0000_s1033" type="#_x0000_t32" style="position:absolute;left:0;text-align:left;margin-left:6.25pt;margin-top:18.3pt;width:123.75pt;height:.75pt;flip:y;z-index:251665408;mso-position-horizontal-relative:text;mso-position-vertical-relative:text" o:connectortype="straight"/>
              </w:pict>
            </w:r>
            <w:r w:rsidRPr="00314271">
              <w:rPr>
                <w:b/>
                <w:sz w:val="28"/>
                <w:szCs w:val="28"/>
              </w:rPr>
              <w:t>EBIT+ lease rental</w:t>
            </w:r>
          </w:p>
          <w:p w:rsidR="00AA0725" w:rsidRPr="00314271" w:rsidRDefault="00AA0725" w:rsidP="00AA0725">
            <w:pPr>
              <w:pStyle w:val="ListParagraph"/>
              <w:ind w:left="0"/>
              <w:jc w:val="both"/>
              <w:rPr>
                <w:b/>
                <w:sz w:val="28"/>
                <w:szCs w:val="28"/>
              </w:rPr>
            </w:pPr>
            <w:r w:rsidRPr="00314271">
              <w:rPr>
                <w:b/>
                <w:sz w:val="28"/>
                <w:szCs w:val="28"/>
              </w:rPr>
              <w:t xml:space="preserve">Interest+leaserental+(preference dividend+ loan repayment) </w:t>
            </w:r>
            <w:r w:rsidR="00314271" w:rsidRPr="00314271">
              <w:rPr>
                <w:b/>
                <w:sz w:val="28"/>
                <w:szCs w:val="28"/>
              </w:rPr>
              <w:t>/1-t</w:t>
            </w:r>
          </w:p>
        </w:tc>
        <w:tc>
          <w:tcPr>
            <w:tcW w:w="2898" w:type="dxa"/>
          </w:tcPr>
          <w:p w:rsidR="00F15005" w:rsidRPr="00F15005" w:rsidRDefault="00F15005" w:rsidP="00067456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:rsidR="00F930BB" w:rsidRDefault="00F930BB" w:rsidP="00067456">
      <w:pPr>
        <w:pStyle w:val="ListParagraph"/>
        <w:rPr>
          <w:b/>
          <w:i/>
          <w:sz w:val="36"/>
          <w:szCs w:val="36"/>
          <w:u w:val="single"/>
        </w:rPr>
      </w:pPr>
    </w:p>
    <w:p w:rsidR="00F15005" w:rsidRDefault="00314271" w:rsidP="00067456">
      <w:pPr>
        <w:pStyle w:val="ListParagraph"/>
        <w:rPr>
          <w:b/>
          <w:i/>
          <w:sz w:val="36"/>
          <w:szCs w:val="36"/>
          <w:u w:val="single"/>
        </w:rPr>
      </w:pPr>
      <w:r w:rsidRPr="00314271">
        <w:rPr>
          <w:b/>
          <w:i/>
          <w:sz w:val="36"/>
          <w:szCs w:val="36"/>
          <w:u w:val="single"/>
        </w:rPr>
        <w:lastRenderedPageBreak/>
        <w:t>Turn over ratio</w:t>
      </w:r>
    </w:p>
    <w:tbl>
      <w:tblPr>
        <w:tblStyle w:val="TableGrid"/>
        <w:tblW w:w="8990" w:type="dxa"/>
        <w:tblInd w:w="720" w:type="dxa"/>
        <w:tblLook w:val="04A0"/>
      </w:tblPr>
      <w:tblGrid>
        <w:gridCol w:w="2302"/>
        <w:gridCol w:w="3725"/>
        <w:gridCol w:w="2963"/>
      </w:tblGrid>
      <w:tr w:rsidR="00314271" w:rsidTr="008F3705">
        <w:trPr>
          <w:trHeight w:val="2486"/>
        </w:trPr>
        <w:tc>
          <w:tcPr>
            <w:tcW w:w="2302" w:type="dxa"/>
          </w:tcPr>
          <w:p w:rsidR="00314271" w:rsidRPr="00314271" w:rsidRDefault="00314271" w:rsidP="00314271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14271">
              <w:rPr>
                <w:sz w:val="28"/>
                <w:szCs w:val="28"/>
              </w:rPr>
              <w:t>Inventory turn over ratio</w:t>
            </w:r>
          </w:p>
        </w:tc>
        <w:tc>
          <w:tcPr>
            <w:tcW w:w="3725" w:type="dxa"/>
          </w:tcPr>
          <w:p w:rsidR="00314271" w:rsidRPr="00314271" w:rsidRDefault="00314271" w:rsidP="00314271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314271">
              <w:rPr>
                <w:noProof/>
                <w:sz w:val="28"/>
                <w:szCs w:val="28"/>
              </w:rPr>
              <w:pict>
                <v:shape id="_x0000_s1037" type="#_x0000_t32" style="position:absolute;left:0;text-align:left;margin-left:59.1pt;margin-top:18.55pt;width:56.25pt;height:0;z-index:251666432;mso-position-horizontal-relative:text;mso-position-vertical-relative:text" o:connectortype="straight"/>
              </w:pict>
            </w:r>
            <w:r w:rsidRPr="00314271">
              <w:rPr>
                <w:sz w:val="28"/>
                <w:szCs w:val="28"/>
              </w:rPr>
              <w:t>CGS</w:t>
            </w:r>
          </w:p>
          <w:p w:rsidR="00314271" w:rsidRDefault="00314271" w:rsidP="00314271">
            <w:pPr>
              <w:pStyle w:val="ListParagraph"/>
              <w:tabs>
                <w:tab w:val="left" w:pos="450"/>
                <w:tab w:val="center" w:pos="172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Pr="00314271">
              <w:rPr>
                <w:sz w:val="28"/>
                <w:szCs w:val="28"/>
              </w:rPr>
              <w:t xml:space="preserve">Avg </w:t>
            </w:r>
            <w:r>
              <w:rPr>
                <w:sz w:val="28"/>
                <w:szCs w:val="28"/>
              </w:rPr>
              <w:t>st</w:t>
            </w:r>
            <w:r w:rsidRPr="00314271">
              <w:rPr>
                <w:sz w:val="28"/>
                <w:szCs w:val="28"/>
              </w:rPr>
              <w:t>ck</w:t>
            </w:r>
            <w:r>
              <w:rPr>
                <w:sz w:val="28"/>
                <w:szCs w:val="28"/>
              </w:rPr>
              <w:t xml:space="preserve"> </w:t>
            </w:r>
          </w:p>
          <w:p w:rsidR="00314271" w:rsidRDefault="00314271" w:rsidP="00314271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(In times)</w:t>
            </w:r>
          </w:p>
          <w:p w:rsidR="00314271" w:rsidRDefault="00026099" w:rsidP="00314271">
            <w:pPr>
              <w:pStyle w:val="ListParagraph"/>
              <w:tabs>
                <w:tab w:val="left" w:pos="555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44" type="#_x0000_t85" style="position:absolute;left:0;text-align:left;margin-left:44.85pt;margin-top:16.05pt;width:14.25pt;height:32.25pt;z-index:251669504"/>
              </w:pict>
            </w:r>
            <w:r>
              <w:rPr>
                <w:noProof/>
                <w:sz w:val="28"/>
                <w:szCs w:val="28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41" type="#_x0000_t86" style="position:absolute;left:0;text-align:left;margin-left:115.35pt;margin-top:16.05pt;width:12.75pt;height:32.25pt;z-index:251668480"/>
              </w:pict>
            </w:r>
            <w:r w:rsidR="00314271">
              <w:rPr>
                <w:sz w:val="28"/>
                <w:szCs w:val="28"/>
              </w:rPr>
              <w:t>(Or)</w:t>
            </w:r>
          </w:p>
          <w:p w:rsidR="00314271" w:rsidRDefault="00026099" w:rsidP="00026099">
            <w:pPr>
              <w:pStyle w:val="ListParagraph"/>
              <w:tabs>
                <w:tab w:val="left" w:pos="555"/>
                <w:tab w:val="center" w:pos="1726"/>
                <w:tab w:val="left" w:pos="271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="00314271">
              <w:rPr>
                <w:sz w:val="28"/>
                <w:szCs w:val="28"/>
              </w:rPr>
              <w:t>Avg stck</w:t>
            </w:r>
            <w:r>
              <w:rPr>
                <w:sz w:val="28"/>
                <w:szCs w:val="28"/>
              </w:rPr>
              <w:tab/>
              <w:t>*360</w:t>
            </w:r>
          </w:p>
          <w:p w:rsidR="00314271" w:rsidRPr="00314271" w:rsidRDefault="00314271" w:rsidP="00314271">
            <w:pPr>
              <w:pStyle w:val="ListParagraph"/>
              <w:tabs>
                <w:tab w:val="center" w:pos="1726"/>
                <w:tab w:val="left" w:pos="258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noProof/>
                <w:sz w:val="28"/>
                <w:szCs w:val="28"/>
              </w:rPr>
              <w:pict>
                <v:shape id="_x0000_s1038" type="#_x0000_t32" style="position:absolute;margin-left:59.1pt;margin-top:2.1pt;width:65.25pt;height:0;z-index:251667456;mso-position-horizontal-relative:text;mso-position-vertical-relative:text" o:connectortype="straight"/>
              </w:pict>
            </w:r>
            <w:r>
              <w:rPr>
                <w:sz w:val="28"/>
                <w:szCs w:val="28"/>
              </w:rPr>
              <w:t>CGS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963" w:type="dxa"/>
          </w:tcPr>
          <w:p w:rsidR="008F3705" w:rsidRDefault="008F3705" w:rsidP="009335EB">
            <w:pPr>
              <w:pStyle w:val="ListParagraph"/>
              <w:rPr>
                <w:sz w:val="28"/>
                <w:szCs w:val="28"/>
              </w:rPr>
            </w:pPr>
          </w:p>
          <w:p w:rsidR="008F3705" w:rsidRDefault="008F3705" w:rsidP="008F3705"/>
          <w:p w:rsidR="008F3705" w:rsidRDefault="008F3705" w:rsidP="008F3705"/>
          <w:p w:rsidR="008F3705" w:rsidRDefault="008F3705" w:rsidP="008F3705"/>
          <w:p w:rsidR="00314271" w:rsidRPr="009335EB" w:rsidRDefault="008F3705" w:rsidP="009335EB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9335EB">
              <w:rPr>
                <w:b/>
                <w:sz w:val="28"/>
                <w:szCs w:val="28"/>
              </w:rPr>
              <w:t>CGS=opg stk + pur+csk</w:t>
            </w:r>
          </w:p>
        </w:tc>
      </w:tr>
      <w:tr w:rsidR="00314271" w:rsidTr="008F3705">
        <w:trPr>
          <w:trHeight w:val="2486"/>
        </w:trPr>
        <w:tc>
          <w:tcPr>
            <w:tcW w:w="2302" w:type="dxa"/>
          </w:tcPr>
          <w:p w:rsidR="00314271" w:rsidRPr="00314271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Debtor turn over ratio</w:t>
            </w:r>
          </w:p>
        </w:tc>
        <w:tc>
          <w:tcPr>
            <w:tcW w:w="3725" w:type="dxa"/>
          </w:tcPr>
          <w:p w:rsidR="00314271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45" type="#_x0000_t32" style="position:absolute;left:0;text-align:left;margin-left:44.85pt;margin-top:16.8pt;width:83.25pt;height:0;z-index:251670528;mso-position-horizontal-relative:text;mso-position-vertical-relative:text" o:connectortype="straight"/>
              </w:pict>
            </w:r>
            <w:r>
              <w:rPr>
                <w:sz w:val="28"/>
                <w:szCs w:val="28"/>
              </w:rPr>
              <w:t>Credit sales</w:t>
            </w:r>
          </w:p>
          <w:p w:rsidR="00026099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Avg debtor</w:t>
            </w:r>
          </w:p>
          <w:p w:rsidR="00026099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(in times)</w:t>
            </w:r>
          </w:p>
          <w:p w:rsidR="00026099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(Or)</w:t>
            </w:r>
          </w:p>
          <w:p w:rsidR="00026099" w:rsidRDefault="00026099" w:rsidP="00026099">
            <w:pPr>
              <w:pStyle w:val="ListParagraph"/>
              <w:tabs>
                <w:tab w:val="center" w:pos="1726"/>
                <w:tab w:val="right" w:pos="345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noProof/>
                <w:sz w:val="28"/>
                <w:szCs w:val="28"/>
              </w:rPr>
              <w:pict>
                <v:shape id="_x0000_s1049" type="#_x0000_t85" style="position:absolute;margin-left:26.85pt;margin-top:4pt;width:26.25pt;height:27.75pt;z-index:251673600;mso-position-horizontal-relative:text;mso-position-vertical-relative:text"/>
              </w:pict>
            </w:r>
            <w:r>
              <w:rPr>
                <w:noProof/>
                <w:sz w:val="28"/>
                <w:szCs w:val="28"/>
              </w:rPr>
              <w:pict>
                <v:shape id="_x0000_s1048" type="#_x0000_t86" style="position:absolute;margin-left:119.1pt;margin-top:3.95pt;width:26.25pt;height:27.75pt;z-index:251672576;mso-position-horizontal-relative:text;mso-position-vertical-relative:text"/>
              </w:pict>
            </w:r>
            <w:r>
              <w:rPr>
                <w:sz w:val="28"/>
                <w:szCs w:val="28"/>
              </w:rPr>
              <w:t>Avg debtor</w:t>
            </w:r>
          </w:p>
          <w:p w:rsidR="00026099" w:rsidRPr="00314271" w:rsidRDefault="00026099" w:rsidP="00026099">
            <w:pPr>
              <w:pStyle w:val="ListParagraph"/>
              <w:tabs>
                <w:tab w:val="center" w:pos="1726"/>
                <w:tab w:val="right" w:pos="345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noProof/>
                <w:sz w:val="28"/>
                <w:szCs w:val="28"/>
              </w:rPr>
              <w:pict>
                <v:shape id="_x0000_s1047" type="#_x0000_t32" style="position:absolute;margin-left:44.85pt;margin-top:.35pt;width:87pt;height:0;z-index:251671552;mso-position-horizontal-relative:text;mso-position-vertical-relative:text" o:connectortype="straight"/>
              </w:pict>
            </w:r>
            <w:r>
              <w:rPr>
                <w:sz w:val="28"/>
                <w:szCs w:val="28"/>
              </w:rPr>
              <w:t>credit sales</w:t>
            </w:r>
            <w:r>
              <w:rPr>
                <w:sz w:val="28"/>
                <w:szCs w:val="28"/>
              </w:rPr>
              <w:tab/>
              <w:t>*360</w:t>
            </w:r>
          </w:p>
        </w:tc>
        <w:tc>
          <w:tcPr>
            <w:tcW w:w="2963" w:type="dxa"/>
          </w:tcPr>
          <w:p w:rsidR="00314271" w:rsidRPr="00EA52A7" w:rsidRDefault="00026099" w:rsidP="009335EB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8"/>
                <w:szCs w:val="28"/>
              </w:rPr>
            </w:pPr>
            <w:r w:rsidRPr="00EA52A7">
              <w:rPr>
                <w:b/>
                <w:sz w:val="28"/>
                <w:szCs w:val="28"/>
              </w:rPr>
              <w:t xml:space="preserve">Debtor includes bill receivable </w:t>
            </w:r>
          </w:p>
        </w:tc>
      </w:tr>
      <w:tr w:rsidR="00314271" w:rsidTr="008F3705">
        <w:trPr>
          <w:trHeight w:val="2066"/>
        </w:trPr>
        <w:tc>
          <w:tcPr>
            <w:tcW w:w="2302" w:type="dxa"/>
          </w:tcPr>
          <w:p w:rsidR="00314271" w:rsidRPr="00314271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Creditor turn over ratio</w:t>
            </w:r>
          </w:p>
        </w:tc>
        <w:tc>
          <w:tcPr>
            <w:tcW w:w="3725" w:type="dxa"/>
          </w:tcPr>
          <w:p w:rsidR="00314271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0" type="#_x0000_t32" style="position:absolute;left:0;text-align:left;margin-left:31.35pt;margin-top:17.25pt;width:117.75pt;height:1.5pt;z-index:251674624;mso-position-horizontal-relative:text;mso-position-vertical-relative:text" o:connectortype="straight"/>
              </w:pict>
            </w:r>
            <w:r>
              <w:rPr>
                <w:sz w:val="28"/>
                <w:szCs w:val="28"/>
              </w:rPr>
              <w:t>Credit purchase</w:t>
            </w:r>
          </w:p>
          <w:p w:rsidR="00026099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Avg creditor</w:t>
            </w:r>
          </w:p>
          <w:p w:rsidR="00026099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(in times)</w:t>
            </w:r>
          </w:p>
          <w:p w:rsidR="00026099" w:rsidRDefault="00026099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5" type="#_x0000_t85" style="position:absolute;left:0;text-align:left;margin-left:26.85pt;margin-top:.55pt;width:26.25pt;height:33.75pt;z-index:251677696"/>
              </w:pict>
            </w:r>
            <w:r>
              <w:rPr>
                <w:noProof/>
                <w:sz w:val="28"/>
                <w:szCs w:val="28"/>
              </w:rPr>
              <w:pict>
                <v:shape id="_x0000_s1053" type="#_x0000_t86" style="position:absolute;left:0;text-align:left;margin-left:115.35pt;margin-top:.5pt;width:33.75pt;height:33.75pt;z-index:251676672"/>
              </w:pict>
            </w:r>
            <w:r>
              <w:rPr>
                <w:noProof/>
                <w:sz w:val="28"/>
                <w:szCs w:val="28"/>
              </w:rPr>
              <w:pict>
                <v:shape id="_x0000_s1052" type="#_x0000_t32" style="position:absolute;left:0;text-align:left;margin-left:41.1pt;margin-top:15.5pt;width:96pt;height:1.5pt;z-index:251675648" o:connectortype="straight"/>
              </w:pict>
            </w:r>
            <w:r>
              <w:rPr>
                <w:sz w:val="28"/>
                <w:szCs w:val="28"/>
              </w:rPr>
              <w:t>Avg creditor</w:t>
            </w:r>
          </w:p>
          <w:p w:rsidR="00026099" w:rsidRPr="00314271" w:rsidRDefault="00026099" w:rsidP="00026099">
            <w:pPr>
              <w:pStyle w:val="ListParagraph"/>
              <w:tabs>
                <w:tab w:val="center" w:pos="1726"/>
                <w:tab w:val="right" w:pos="345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Credit purchase</w:t>
            </w:r>
            <w:r>
              <w:rPr>
                <w:sz w:val="28"/>
                <w:szCs w:val="28"/>
              </w:rPr>
              <w:tab/>
              <w:t>*360</w:t>
            </w:r>
          </w:p>
        </w:tc>
        <w:tc>
          <w:tcPr>
            <w:tcW w:w="2963" w:type="dxa"/>
          </w:tcPr>
          <w:p w:rsidR="00314271" w:rsidRPr="00EA52A7" w:rsidRDefault="00026099" w:rsidP="009335EB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8"/>
                <w:szCs w:val="28"/>
              </w:rPr>
            </w:pPr>
            <w:r w:rsidRPr="00EA52A7">
              <w:rPr>
                <w:b/>
                <w:sz w:val="28"/>
                <w:szCs w:val="28"/>
              </w:rPr>
              <w:t>Creditor includes bills payabale</w:t>
            </w:r>
          </w:p>
        </w:tc>
      </w:tr>
      <w:tr w:rsidR="00314271" w:rsidTr="008F3705">
        <w:trPr>
          <w:trHeight w:val="822"/>
        </w:trPr>
        <w:tc>
          <w:tcPr>
            <w:tcW w:w="2302" w:type="dxa"/>
          </w:tcPr>
          <w:p w:rsidR="00314271" w:rsidRPr="00314271" w:rsidRDefault="008F3705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 assets turnover ratio</w:t>
            </w:r>
          </w:p>
        </w:tc>
        <w:tc>
          <w:tcPr>
            <w:tcW w:w="3725" w:type="dxa"/>
          </w:tcPr>
          <w:p w:rsidR="00314271" w:rsidRDefault="008F3705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6" type="#_x0000_t32" style="position:absolute;left:0;text-align:left;margin-left:53.1pt;margin-top:16.8pt;width:75pt;height:.75pt;flip:y;z-index:251678720;mso-position-horizontal-relative:text;mso-position-vertical-relative:text" o:connectortype="straight"/>
              </w:pict>
            </w:r>
            <w:r>
              <w:rPr>
                <w:sz w:val="28"/>
                <w:szCs w:val="28"/>
              </w:rPr>
              <w:t>sales</w:t>
            </w:r>
          </w:p>
          <w:p w:rsidR="008F3705" w:rsidRPr="00314271" w:rsidRDefault="008F3705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</w:t>
            </w:r>
          </w:p>
        </w:tc>
        <w:tc>
          <w:tcPr>
            <w:tcW w:w="2963" w:type="dxa"/>
          </w:tcPr>
          <w:p w:rsidR="00314271" w:rsidRPr="00314271" w:rsidRDefault="00314271" w:rsidP="009335EB">
            <w:pPr>
              <w:pStyle w:val="ListParagraph"/>
              <w:rPr>
                <w:sz w:val="28"/>
                <w:szCs w:val="28"/>
              </w:rPr>
            </w:pPr>
          </w:p>
        </w:tc>
      </w:tr>
      <w:tr w:rsidR="00314271" w:rsidTr="008F3705">
        <w:trPr>
          <w:trHeight w:val="822"/>
        </w:trPr>
        <w:tc>
          <w:tcPr>
            <w:tcW w:w="2302" w:type="dxa"/>
          </w:tcPr>
          <w:p w:rsidR="00314271" w:rsidRPr="00314271" w:rsidRDefault="008F3705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Working capital turn over ratio</w:t>
            </w:r>
          </w:p>
        </w:tc>
        <w:tc>
          <w:tcPr>
            <w:tcW w:w="3725" w:type="dxa"/>
          </w:tcPr>
          <w:p w:rsidR="00314271" w:rsidRDefault="008F3705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7" type="#_x0000_t32" style="position:absolute;left:0;text-align:left;margin-left:53.1pt;margin-top:18.1pt;width:71.25pt;height:0;z-index:251679744;mso-position-horizontal-relative:text;mso-position-vertical-relative:text" o:connectortype="straight"/>
              </w:pict>
            </w:r>
            <w:r>
              <w:rPr>
                <w:sz w:val="28"/>
                <w:szCs w:val="28"/>
              </w:rPr>
              <w:t>sales</w:t>
            </w:r>
          </w:p>
          <w:p w:rsidR="008F3705" w:rsidRPr="00314271" w:rsidRDefault="008F3705" w:rsidP="00026099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working capital</w:t>
            </w:r>
          </w:p>
        </w:tc>
        <w:tc>
          <w:tcPr>
            <w:tcW w:w="2963" w:type="dxa"/>
          </w:tcPr>
          <w:p w:rsidR="00314271" w:rsidRPr="00314271" w:rsidRDefault="00314271" w:rsidP="009335EB">
            <w:pPr>
              <w:pStyle w:val="ListParagraph"/>
              <w:rPr>
                <w:sz w:val="28"/>
                <w:szCs w:val="28"/>
              </w:rPr>
            </w:pPr>
          </w:p>
        </w:tc>
      </w:tr>
      <w:tr w:rsidR="008F3705" w:rsidTr="008F3705">
        <w:trPr>
          <w:trHeight w:val="2084"/>
        </w:trPr>
        <w:tc>
          <w:tcPr>
            <w:tcW w:w="2302" w:type="dxa"/>
          </w:tcPr>
          <w:p w:rsidR="008F3705" w:rsidRDefault="008F3705" w:rsidP="008F3705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Capital turn over ratio</w:t>
            </w:r>
          </w:p>
        </w:tc>
        <w:tc>
          <w:tcPr>
            <w:tcW w:w="3725" w:type="dxa"/>
          </w:tcPr>
          <w:p w:rsidR="008F3705" w:rsidRDefault="008F3705" w:rsidP="00026099">
            <w:pPr>
              <w:pStyle w:val="ListParagraph"/>
              <w:ind w:left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58" type="#_x0000_t32" style="position:absolute;left:0;text-align:left;margin-left:44.85pt;margin-top:17.2pt;width:83.25pt;height:0;z-index:251680768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</w:rPr>
              <w:t>sales</w:t>
            </w:r>
          </w:p>
          <w:p w:rsidR="008F3705" w:rsidRDefault="008F3705" w:rsidP="00026099">
            <w:pPr>
              <w:pStyle w:val="ListParagraph"/>
              <w:ind w:left="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capital employed</w:t>
            </w:r>
          </w:p>
        </w:tc>
        <w:tc>
          <w:tcPr>
            <w:tcW w:w="2963" w:type="dxa"/>
          </w:tcPr>
          <w:p w:rsidR="008F3705" w:rsidRDefault="008F3705" w:rsidP="009335EB">
            <w:pPr>
              <w:pStyle w:val="List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Capital employed can be found out by 2 ways</w:t>
            </w:r>
          </w:p>
          <w:p w:rsidR="008F3705" w:rsidRPr="00EA52A7" w:rsidRDefault="008F3705" w:rsidP="009335EB">
            <w:pPr>
              <w:pStyle w:val="ListParagraph"/>
              <w:numPr>
                <w:ilvl w:val="0"/>
                <w:numId w:val="10"/>
              </w:numPr>
              <w:jc w:val="center"/>
              <w:rPr>
                <w:b/>
                <w:sz w:val="28"/>
                <w:szCs w:val="28"/>
              </w:rPr>
            </w:pPr>
            <w:r w:rsidRPr="00EA52A7">
              <w:rPr>
                <w:b/>
                <w:sz w:val="28"/>
                <w:szCs w:val="28"/>
              </w:rPr>
              <w:t>Debt +eqty</w:t>
            </w:r>
          </w:p>
          <w:p w:rsidR="008F3705" w:rsidRPr="00314271" w:rsidRDefault="008F3705" w:rsidP="009335EB">
            <w:pPr>
              <w:pStyle w:val="ListParagraph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  <w:r w:rsidRPr="00EA52A7">
              <w:rPr>
                <w:b/>
                <w:sz w:val="28"/>
                <w:szCs w:val="28"/>
              </w:rPr>
              <w:t>FA+working capital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14271" w:rsidRDefault="00314271" w:rsidP="00026099">
      <w:pPr>
        <w:pStyle w:val="ListParagraph"/>
        <w:jc w:val="center"/>
        <w:rPr>
          <w:b/>
          <w:i/>
          <w:sz w:val="36"/>
          <w:szCs w:val="36"/>
          <w:u w:val="single"/>
        </w:rPr>
      </w:pPr>
    </w:p>
    <w:p w:rsidR="00EA52A7" w:rsidRDefault="00EA52A7" w:rsidP="00026099">
      <w:pPr>
        <w:pStyle w:val="ListParagraph"/>
        <w:jc w:val="center"/>
        <w:rPr>
          <w:b/>
          <w:i/>
          <w:sz w:val="36"/>
          <w:szCs w:val="36"/>
          <w:u w:val="single"/>
        </w:rPr>
      </w:pPr>
    </w:p>
    <w:p w:rsidR="00EA52A7" w:rsidRDefault="00EA52A7" w:rsidP="00EA52A7">
      <w:pPr>
        <w:pStyle w:val="ListParagraph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lastRenderedPageBreak/>
        <w:t>Profitability ratio</w:t>
      </w:r>
    </w:p>
    <w:p w:rsidR="00EA52A7" w:rsidRDefault="009335EB" w:rsidP="00EA52A7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1. profitability</w:t>
      </w:r>
      <w:r w:rsidR="00EA52A7">
        <w:rPr>
          <w:sz w:val="36"/>
          <w:szCs w:val="36"/>
        </w:rPr>
        <w:t xml:space="preserve"> on sales </w:t>
      </w:r>
    </w:p>
    <w:tbl>
      <w:tblPr>
        <w:tblStyle w:val="TableGrid"/>
        <w:tblW w:w="0" w:type="auto"/>
        <w:tblLook w:val="04A0"/>
      </w:tblPr>
      <w:tblGrid>
        <w:gridCol w:w="2952"/>
        <w:gridCol w:w="2952"/>
        <w:gridCol w:w="2952"/>
      </w:tblGrid>
      <w:tr w:rsidR="00EA52A7" w:rsidRPr="00EA52A7" w:rsidTr="00F930BB">
        <w:tc>
          <w:tcPr>
            <w:tcW w:w="2952" w:type="dxa"/>
          </w:tcPr>
          <w:p w:rsidR="00EA52A7" w:rsidRPr="00EA52A7" w:rsidRDefault="00EA52A7" w:rsidP="00EA52A7">
            <w:pPr>
              <w:pStyle w:val="ListParagraph"/>
              <w:ind w:left="0"/>
              <w:rPr>
                <w:sz w:val="28"/>
                <w:szCs w:val="28"/>
              </w:rPr>
            </w:pPr>
            <w:r w:rsidRPr="00EA52A7">
              <w:rPr>
                <w:sz w:val="28"/>
                <w:szCs w:val="28"/>
              </w:rPr>
              <w:t>G.P ratio</w:t>
            </w:r>
          </w:p>
        </w:tc>
        <w:tc>
          <w:tcPr>
            <w:tcW w:w="2952" w:type="dxa"/>
          </w:tcPr>
          <w:p w:rsidR="00EA52A7" w:rsidRPr="00EA52A7" w:rsidRDefault="00EA52A7" w:rsidP="00EA52A7">
            <w:pPr>
              <w:pStyle w:val="ListParagraph"/>
              <w:tabs>
                <w:tab w:val="center" w:pos="1368"/>
                <w:tab w:val="right" w:pos="2736"/>
              </w:tabs>
              <w:ind w:left="0"/>
              <w:jc w:val="right"/>
              <w:rPr>
                <w:sz w:val="28"/>
                <w:szCs w:val="28"/>
              </w:rPr>
            </w:pPr>
            <w:r w:rsidRPr="00EA52A7">
              <w:rPr>
                <w:sz w:val="28"/>
                <w:szCs w:val="28"/>
              </w:rPr>
              <w:tab/>
            </w:r>
            <w:r w:rsidRPr="00EA52A7">
              <w:rPr>
                <w:noProof/>
                <w:sz w:val="28"/>
                <w:szCs w:val="28"/>
              </w:rPr>
              <w:pict>
                <v:shape id="_x0000_s1059" type="#_x0000_t32" style="position:absolute;left:0;text-align:left;margin-left:13.65pt;margin-top:20.3pt;width:104.25pt;height:0;z-index:251681792;mso-position-horizontal-relative:text;mso-position-vertical-relative:text" o:connectortype="straight"/>
              </w:pict>
            </w:r>
            <w:r w:rsidRPr="00EA52A7">
              <w:rPr>
                <w:sz w:val="28"/>
                <w:szCs w:val="28"/>
              </w:rPr>
              <w:t>GP</w:t>
            </w:r>
            <w:r w:rsidRPr="00EA52A7">
              <w:rPr>
                <w:sz w:val="28"/>
                <w:szCs w:val="28"/>
              </w:rPr>
              <w:tab/>
            </w:r>
          </w:p>
          <w:p w:rsidR="00EA52A7" w:rsidRPr="00EA52A7" w:rsidRDefault="00EA52A7" w:rsidP="00EA52A7">
            <w:pPr>
              <w:pStyle w:val="ListParagraph"/>
              <w:tabs>
                <w:tab w:val="center" w:pos="1368"/>
                <w:tab w:val="right" w:pos="2736"/>
              </w:tabs>
              <w:ind w:left="0"/>
              <w:rPr>
                <w:sz w:val="28"/>
                <w:szCs w:val="28"/>
              </w:rPr>
            </w:pPr>
            <w:r w:rsidRPr="00EA52A7">
              <w:rPr>
                <w:sz w:val="28"/>
                <w:szCs w:val="28"/>
              </w:rPr>
              <w:tab/>
              <w:t>Sales</w:t>
            </w:r>
            <w:r w:rsidRPr="00EA52A7">
              <w:rPr>
                <w:sz w:val="28"/>
                <w:szCs w:val="28"/>
              </w:rPr>
              <w:tab/>
            </w:r>
          </w:p>
        </w:tc>
        <w:tc>
          <w:tcPr>
            <w:tcW w:w="2952" w:type="dxa"/>
          </w:tcPr>
          <w:p w:rsidR="00EA52A7" w:rsidRPr="00EA52A7" w:rsidRDefault="00EA52A7" w:rsidP="009335EB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EA52A7">
              <w:rPr>
                <w:sz w:val="28"/>
                <w:szCs w:val="28"/>
              </w:rPr>
              <w:t>GP= sales-CGS</w:t>
            </w:r>
          </w:p>
        </w:tc>
      </w:tr>
      <w:tr w:rsidR="00EA52A7" w:rsidRPr="00EA52A7" w:rsidTr="00F930BB">
        <w:tc>
          <w:tcPr>
            <w:tcW w:w="2952" w:type="dxa"/>
          </w:tcPr>
          <w:p w:rsidR="00EA52A7" w:rsidRPr="00EA52A7" w:rsidRDefault="00EA52A7" w:rsidP="00EA52A7">
            <w:pPr>
              <w:pStyle w:val="ListParagraph"/>
              <w:ind w:left="0"/>
              <w:rPr>
                <w:sz w:val="28"/>
                <w:szCs w:val="28"/>
              </w:rPr>
            </w:pPr>
            <w:r w:rsidRPr="00EA52A7">
              <w:rPr>
                <w:sz w:val="28"/>
                <w:szCs w:val="28"/>
              </w:rPr>
              <w:t>Operating pft ratio</w:t>
            </w:r>
          </w:p>
        </w:tc>
        <w:tc>
          <w:tcPr>
            <w:tcW w:w="2952" w:type="dxa"/>
          </w:tcPr>
          <w:p w:rsidR="00EA52A7" w:rsidRPr="00EA52A7" w:rsidRDefault="00EA52A7" w:rsidP="00EA52A7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EA52A7">
              <w:rPr>
                <w:sz w:val="28"/>
                <w:szCs w:val="28"/>
              </w:rPr>
              <w:t>Operating pft</w:t>
            </w:r>
          </w:p>
          <w:p w:rsidR="00EA52A7" w:rsidRPr="00EA52A7" w:rsidRDefault="00EA52A7" w:rsidP="00EA52A7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EA52A7">
              <w:rPr>
                <w:noProof/>
                <w:sz w:val="28"/>
                <w:szCs w:val="28"/>
              </w:rPr>
              <w:pict>
                <v:shape id="_x0000_s1062" type="#_x0000_t32" style="position:absolute;left:0;text-align:left;margin-left:17.4pt;margin-top:.75pt;width:111.75pt;height:.75pt;flip:y;z-index:251682816" o:connectortype="straight"/>
              </w:pict>
            </w:r>
            <w:r w:rsidRPr="00EA52A7">
              <w:rPr>
                <w:sz w:val="28"/>
                <w:szCs w:val="28"/>
              </w:rPr>
              <w:t>sales</w:t>
            </w:r>
          </w:p>
        </w:tc>
        <w:tc>
          <w:tcPr>
            <w:tcW w:w="2952" w:type="dxa"/>
          </w:tcPr>
          <w:p w:rsidR="00EA52A7" w:rsidRDefault="00EA52A7" w:rsidP="009335EB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EA52A7">
              <w:rPr>
                <w:sz w:val="28"/>
                <w:szCs w:val="28"/>
              </w:rPr>
              <w:t>OP=GP-admin &amp; selling exp</w:t>
            </w:r>
          </w:p>
          <w:p w:rsidR="00EA52A7" w:rsidRDefault="00EA52A7" w:rsidP="009335EB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also called as costing pft (or)</w:t>
            </w:r>
          </w:p>
          <w:p w:rsidR="00EA52A7" w:rsidRDefault="00EA52A7" w:rsidP="009335EB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EBIT(or)</w:t>
            </w:r>
          </w:p>
          <w:p w:rsidR="00EA52A7" w:rsidRPr="00F930BB" w:rsidRDefault="009335EB" w:rsidP="00F930BB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 operating income</w:t>
            </w:r>
          </w:p>
        </w:tc>
      </w:tr>
      <w:tr w:rsidR="00EA52A7" w:rsidRPr="009335EB" w:rsidTr="00F930BB">
        <w:tc>
          <w:tcPr>
            <w:tcW w:w="2952" w:type="dxa"/>
          </w:tcPr>
          <w:p w:rsidR="00EA52A7" w:rsidRPr="009335EB" w:rsidRDefault="009335EB" w:rsidP="00EA52A7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Net pft ratio </w:t>
            </w:r>
          </w:p>
        </w:tc>
        <w:tc>
          <w:tcPr>
            <w:tcW w:w="2952" w:type="dxa"/>
          </w:tcPr>
          <w:p w:rsidR="00EA52A7" w:rsidRDefault="009335EB" w:rsidP="009335EB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</w:t>
            </w:r>
          </w:p>
          <w:p w:rsidR="009335EB" w:rsidRPr="009335EB" w:rsidRDefault="009335EB" w:rsidP="009335EB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63" type="#_x0000_t32" style="position:absolute;left:0;text-align:left;margin-left:36.15pt;margin-top:.8pt;width:74.25pt;height:.75pt;flip:y;z-index:251683840" o:connectortype="straight"/>
              </w:pict>
            </w:r>
            <w:r>
              <w:rPr>
                <w:sz w:val="28"/>
                <w:szCs w:val="28"/>
              </w:rPr>
              <w:t>sales</w:t>
            </w:r>
          </w:p>
        </w:tc>
        <w:tc>
          <w:tcPr>
            <w:tcW w:w="2952" w:type="dxa"/>
          </w:tcPr>
          <w:p w:rsidR="00EA52A7" w:rsidRPr="009335EB" w:rsidRDefault="009335EB" w:rsidP="00EA52A7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PAT=</w:t>
            </w:r>
            <w:r w:rsidRPr="009335EB">
              <w:rPr>
                <w:b/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ft </w:t>
            </w:r>
            <w:r w:rsidRPr="009335EB">
              <w:rPr>
                <w:b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fter </w:t>
            </w:r>
            <w:r w:rsidRPr="009335EB">
              <w:rPr>
                <w:b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ax</w:t>
            </w:r>
          </w:p>
        </w:tc>
      </w:tr>
    </w:tbl>
    <w:p w:rsidR="00EA52A7" w:rsidRPr="00F930BB" w:rsidRDefault="009335EB" w:rsidP="00F930BB">
      <w:pPr>
        <w:rPr>
          <w:sz w:val="36"/>
          <w:szCs w:val="36"/>
          <w:u w:val="single"/>
        </w:rPr>
      </w:pPr>
      <w:r w:rsidRPr="00F930BB">
        <w:rPr>
          <w:sz w:val="36"/>
          <w:szCs w:val="36"/>
          <w:u w:val="single"/>
        </w:rPr>
        <w:t>2. profitability</w:t>
      </w:r>
      <w:r w:rsidR="00F930BB" w:rsidRPr="00F930BB">
        <w:rPr>
          <w:sz w:val="36"/>
          <w:szCs w:val="36"/>
          <w:u w:val="single"/>
        </w:rPr>
        <w:t xml:space="preserve"> on investments</w:t>
      </w:r>
    </w:p>
    <w:tbl>
      <w:tblPr>
        <w:tblStyle w:val="TableGrid"/>
        <w:tblW w:w="0" w:type="auto"/>
        <w:tblInd w:w="720" w:type="dxa"/>
        <w:tblLook w:val="04A0"/>
      </w:tblPr>
      <w:tblGrid>
        <w:gridCol w:w="2969"/>
        <w:gridCol w:w="2969"/>
        <w:gridCol w:w="2918"/>
      </w:tblGrid>
      <w:tr w:rsidR="009335EB" w:rsidTr="009335EB">
        <w:tc>
          <w:tcPr>
            <w:tcW w:w="3192" w:type="dxa"/>
          </w:tcPr>
          <w:p w:rsidR="009335EB" w:rsidRDefault="009335EB" w:rsidP="00EA52A7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Return on capital employed</w:t>
            </w:r>
          </w:p>
        </w:tc>
        <w:tc>
          <w:tcPr>
            <w:tcW w:w="3192" w:type="dxa"/>
          </w:tcPr>
          <w:p w:rsidR="009335EB" w:rsidRDefault="009335EB" w:rsidP="009335EB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64" type="#_x0000_t32" style="position:absolute;left:0;text-align:left;margin-left:39.85pt;margin-top:14.3pt;width:59.25pt;height:0;z-index:251684864;mso-position-horizontal-relative:text;mso-position-vertical-relative:text" o:connectortype="straight"/>
              </w:pict>
            </w:r>
            <w:r>
              <w:rPr>
                <w:sz w:val="28"/>
                <w:szCs w:val="28"/>
              </w:rPr>
              <w:t>PAT+INT</w:t>
            </w:r>
          </w:p>
          <w:p w:rsidR="009335EB" w:rsidRDefault="009335EB" w:rsidP="009335EB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Capital employed</w:t>
            </w:r>
          </w:p>
        </w:tc>
        <w:tc>
          <w:tcPr>
            <w:tcW w:w="3192" w:type="dxa"/>
          </w:tcPr>
          <w:p w:rsidR="009335EB" w:rsidRPr="009335EB" w:rsidRDefault="009335EB" w:rsidP="00EA52A7">
            <w:pPr>
              <w:pStyle w:val="ListParagraph"/>
              <w:ind w:left="0"/>
              <w:rPr>
                <w:b/>
                <w:sz w:val="28"/>
                <w:szCs w:val="28"/>
              </w:rPr>
            </w:pPr>
            <w:r w:rsidRPr="009335EB">
              <w:rPr>
                <w:b/>
                <w:sz w:val="28"/>
                <w:szCs w:val="28"/>
              </w:rPr>
              <w:t>Refer above</w:t>
            </w:r>
          </w:p>
        </w:tc>
      </w:tr>
      <w:tr w:rsidR="009335EB" w:rsidTr="009335EB">
        <w:tc>
          <w:tcPr>
            <w:tcW w:w="3192" w:type="dxa"/>
          </w:tcPr>
          <w:p w:rsidR="009335EB" w:rsidRDefault="009335EB" w:rsidP="00EA52A7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Written on eqty</w:t>
            </w:r>
          </w:p>
        </w:tc>
        <w:tc>
          <w:tcPr>
            <w:tcW w:w="3192" w:type="dxa"/>
          </w:tcPr>
          <w:p w:rsidR="009335EB" w:rsidRDefault="009335EB" w:rsidP="009335EB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</w:t>
            </w:r>
          </w:p>
          <w:p w:rsidR="009335EB" w:rsidRDefault="009335EB" w:rsidP="009335EB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65" type="#_x0000_t32" style="position:absolute;left:0;text-align:left;margin-left:27.05pt;margin-top:2.3pt;width:90pt;height:.75pt;flip:y;z-index:251685888" o:connectortype="straight"/>
              </w:pict>
            </w:r>
            <w:r>
              <w:rPr>
                <w:sz w:val="28"/>
                <w:szCs w:val="28"/>
              </w:rPr>
              <w:t>equty</w:t>
            </w:r>
          </w:p>
        </w:tc>
        <w:tc>
          <w:tcPr>
            <w:tcW w:w="3192" w:type="dxa"/>
          </w:tcPr>
          <w:p w:rsidR="009335EB" w:rsidRDefault="009335EB" w:rsidP="00EA52A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:rsidR="009335EB" w:rsidRDefault="00F930BB" w:rsidP="009335EB">
      <w:pPr>
        <w:ind w:firstLine="720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3.</w:t>
      </w:r>
      <w:r w:rsidR="009335EB">
        <w:rPr>
          <w:b/>
          <w:i/>
          <w:sz w:val="36"/>
          <w:szCs w:val="36"/>
          <w:u w:val="single"/>
        </w:rPr>
        <w:t>Miscellaneous ratio</w:t>
      </w:r>
    </w:p>
    <w:tbl>
      <w:tblPr>
        <w:tblStyle w:val="TableGrid"/>
        <w:tblW w:w="0" w:type="auto"/>
        <w:tblInd w:w="738" w:type="dxa"/>
        <w:tblLook w:val="04A0"/>
      </w:tblPr>
      <w:tblGrid>
        <w:gridCol w:w="3690"/>
        <w:gridCol w:w="5148"/>
      </w:tblGrid>
      <w:tr w:rsidR="009335EB" w:rsidTr="00F930BB">
        <w:tc>
          <w:tcPr>
            <w:tcW w:w="3690" w:type="dxa"/>
          </w:tcPr>
          <w:p w:rsidR="009335EB" w:rsidRPr="00F930BB" w:rsidRDefault="009335E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EPS</w:t>
            </w:r>
          </w:p>
        </w:tc>
        <w:tc>
          <w:tcPr>
            <w:tcW w:w="5148" w:type="dxa"/>
          </w:tcPr>
          <w:p w:rsidR="009335EB" w:rsidRPr="00F930BB" w:rsidRDefault="009335E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Pft available to eqty SH</w:t>
            </w:r>
          </w:p>
          <w:p w:rsidR="00F930B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noProof/>
                <w:sz w:val="28"/>
                <w:szCs w:val="28"/>
              </w:rPr>
              <w:pict>
                <v:shape id="_x0000_s1066" type="#_x0000_t32" style="position:absolute;left:0;text-align:left;margin-left:32.8pt;margin-top:.9pt;width:172.5pt;height:.05pt;z-index:251686912" o:connectortype="straight"/>
              </w:pict>
            </w:r>
            <w:r w:rsidRPr="00F930BB">
              <w:rPr>
                <w:sz w:val="28"/>
                <w:szCs w:val="28"/>
              </w:rPr>
              <w:t>no. of share</w:t>
            </w:r>
          </w:p>
        </w:tc>
      </w:tr>
      <w:tr w:rsidR="009335EB" w:rsidTr="00F930BB">
        <w:tc>
          <w:tcPr>
            <w:tcW w:w="3690" w:type="dxa"/>
          </w:tcPr>
          <w:p w:rsidR="009335E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DPS</w:t>
            </w:r>
          </w:p>
        </w:tc>
        <w:tc>
          <w:tcPr>
            <w:tcW w:w="5148" w:type="dxa"/>
          </w:tcPr>
          <w:p w:rsidR="009335E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Dividends</w:t>
            </w:r>
          </w:p>
          <w:p w:rsidR="00F930B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noProof/>
                <w:sz w:val="28"/>
                <w:szCs w:val="28"/>
              </w:rPr>
              <w:pict>
                <v:shape id="_x0000_s1067" type="#_x0000_t32" style="position:absolute;left:0;text-align:left;margin-left:62.1pt;margin-top:-.05pt;width:107.25pt;height:0;z-index:251687936" o:connectortype="straight"/>
              </w:pict>
            </w:r>
            <w:r w:rsidRPr="00F930BB">
              <w:rPr>
                <w:sz w:val="28"/>
                <w:szCs w:val="28"/>
              </w:rPr>
              <w:t>no. of share</w:t>
            </w:r>
          </w:p>
        </w:tc>
      </w:tr>
      <w:tr w:rsidR="009335EB" w:rsidTr="00F930BB">
        <w:tc>
          <w:tcPr>
            <w:tcW w:w="3690" w:type="dxa"/>
          </w:tcPr>
          <w:p w:rsidR="009335E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Dividend pay out ratio</w:t>
            </w:r>
          </w:p>
        </w:tc>
        <w:tc>
          <w:tcPr>
            <w:tcW w:w="5148" w:type="dxa"/>
          </w:tcPr>
          <w:p w:rsidR="009335E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noProof/>
                <w:sz w:val="28"/>
                <w:szCs w:val="28"/>
              </w:rPr>
              <w:pict>
                <v:shape id="_x0000_s1068" type="#_x0000_t32" style="position:absolute;left:0;text-align:left;margin-left:80.1pt;margin-top:18.7pt;width:65.25pt;height:0;z-index:251688960;mso-position-horizontal-relative:text;mso-position-vertical-relative:text" o:connectortype="straight"/>
              </w:pict>
            </w:r>
            <w:r w:rsidRPr="00F930BB">
              <w:rPr>
                <w:sz w:val="28"/>
                <w:szCs w:val="28"/>
              </w:rPr>
              <w:t>DPS</w:t>
            </w:r>
          </w:p>
          <w:p w:rsidR="00F930B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EPS</w:t>
            </w:r>
          </w:p>
          <w:p w:rsidR="00F930B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(Or)</w:t>
            </w:r>
          </w:p>
          <w:p w:rsidR="00F930B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Dividend amt</w:t>
            </w:r>
          </w:p>
          <w:p w:rsidR="00F930B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noProof/>
                <w:sz w:val="28"/>
                <w:szCs w:val="28"/>
              </w:rPr>
              <w:pict>
                <v:shape id="_x0000_s1069" type="#_x0000_t32" style="position:absolute;left:0;text-align:left;margin-left:54.6pt;margin-top:3.15pt;width:128.25pt;height:0;z-index:251689984" o:connectortype="straight"/>
              </w:pict>
            </w:r>
            <w:r w:rsidRPr="00F930BB">
              <w:rPr>
                <w:sz w:val="28"/>
                <w:szCs w:val="28"/>
              </w:rPr>
              <w:t>pft</w:t>
            </w:r>
          </w:p>
        </w:tc>
      </w:tr>
      <w:tr w:rsidR="009335EB" w:rsidTr="00F930BB">
        <w:tc>
          <w:tcPr>
            <w:tcW w:w="3690" w:type="dxa"/>
          </w:tcPr>
          <w:p w:rsidR="009335E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PE ratio</w:t>
            </w:r>
          </w:p>
        </w:tc>
        <w:tc>
          <w:tcPr>
            <w:tcW w:w="5148" w:type="dxa"/>
          </w:tcPr>
          <w:p w:rsidR="00F930B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noProof/>
                <w:sz w:val="28"/>
                <w:szCs w:val="28"/>
              </w:rPr>
              <w:pict>
                <v:shape id="_x0000_s1070" type="#_x0000_t32" style="position:absolute;left:0;text-align:left;margin-left:92.85pt;margin-top:18.1pt;width:39.75pt;height:.75pt;flip:y;z-index:251691008;mso-position-horizontal-relative:text;mso-position-vertical-relative:text" o:connectortype="straight"/>
              </w:pict>
            </w:r>
            <w:r w:rsidRPr="00F930BB">
              <w:rPr>
                <w:sz w:val="28"/>
                <w:szCs w:val="28"/>
              </w:rPr>
              <w:t>MPS</w:t>
            </w:r>
          </w:p>
          <w:p w:rsidR="00F930BB" w:rsidRPr="00F930BB" w:rsidRDefault="00F930BB" w:rsidP="00F930BB">
            <w:pPr>
              <w:jc w:val="center"/>
              <w:rPr>
                <w:sz w:val="28"/>
                <w:szCs w:val="28"/>
              </w:rPr>
            </w:pPr>
            <w:r w:rsidRPr="00F930BB">
              <w:rPr>
                <w:sz w:val="28"/>
                <w:szCs w:val="28"/>
              </w:rPr>
              <w:t>EPS</w:t>
            </w:r>
          </w:p>
        </w:tc>
      </w:tr>
    </w:tbl>
    <w:p w:rsidR="009335EB" w:rsidRPr="009335EB" w:rsidRDefault="009335EB" w:rsidP="009335EB">
      <w:pPr>
        <w:ind w:firstLine="720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 </w:t>
      </w:r>
    </w:p>
    <w:sectPr w:rsidR="009335EB" w:rsidRPr="009335E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223" w:rsidRDefault="009B7223" w:rsidP="0019370A">
      <w:pPr>
        <w:spacing w:after="0" w:line="240" w:lineRule="auto"/>
      </w:pPr>
      <w:r>
        <w:separator/>
      </w:r>
    </w:p>
  </w:endnote>
  <w:endnote w:type="continuationSeparator" w:id="1">
    <w:p w:rsidR="009B7223" w:rsidRDefault="009B7223" w:rsidP="0019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70A" w:rsidRPr="0019370A" w:rsidRDefault="0019370A" w:rsidP="0019370A">
    <w:pPr>
      <w:pStyle w:val="Footer"/>
      <w:jc w:val="center"/>
      <w:rPr>
        <w:b/>
        <w:i/>
        <w:sz w:val="32"/>
        <w:szCs w:val="32"/>
      </w:rPr>
    </w:pPr>
    <w:r w:rsidRPr="0019370A">
      <w:rPr>
        <w:b/>
        <w:i/>
        <w:sz w:val="32"/>
        <w:szCs w:val="32"/>
      </w:rPr>
      <w:t xml:space="preserve">                                            BY</w:t>
    </w:r>
  </w:p>
  <w:p w:rsidR="0019370A" w:rsidRPr="0019370A" w:rsidRDefault="0019370A" w:rsidP="0019370A">
    <w:pPr>
      <w:pStyle w:val="Footer"/>
      <w:jc w:val="center"/>
      <w:rPr>
        <w:b/>
        <w:i/>
        <w:sz w:val="28"/>
        <w:szCs w:val="28"/>
      </w:rPr>
    </w:pPr>
    <w:r w:rsidRPr="0019370A">
      <w:rPr>
        <w:b/>
        <w:i/>
        <w:sz w:val="28"/>
        <w:szCs w:val="28"/>
      </w:rPr>
      <w:t xml:space="preserve">                                                                                             V.GOKUL KRISHNA PAI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223" w:rsidRDefault="009B7223" w:rsidP="0019370A">
      <w:pPr>
        <w:spacing w:after="0" w:line="240" w:lineRule="auto"/>
      </w:pPr>
      <w:r>
        <w:separator/>
      </w:r>
    </w:p>
  </w:footnote>
  <w:footnote w:type="continuationSeparator" w:id="1">
    <w:p w:rsidR="009B7223" w:rsidRDefault="009B7223" w:rsidP="0019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i/>
        <w:sz w:val="52"/>
        <w:szCs w:val="48"/>
      </w:rPr>
      <w:alias w:val="Title"/>
      <w:id w:val="77738743"/>
      <w:placeholder>
        <w:docPart w:val="2BADED3870414F1E9331F9D8C8D36D8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9370A" w:rsidRDefault="0019370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19370A">
          <w:rPr>
            <w:rFonts w:asciiTheme="majorHAnsi" w:eastAsiaTheme="majorEastAsia" w:hAnsiTheme="majorHAnsi" w:cstheme="majorBidi"/>
            <w:b/>
            <w:i/>
            <w:sz w:val="52"/>
            <w:szCs w:val="48"/>
          </w:rPr>
          <w:t>RATIO ANALYSIS</w:t>
        </w:r>
      </w:p>
    </w:sdtContent>
  </w:sdt>
  <w:p w:rsidR="0019370A" w:rsidRDefault="001937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D94"/>
    <w:multiLevelType w:val="hybridMultilevel"/>
    <w:tmpl w:val="A468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37127"/>
    <w:multiLevelType w:val="hybridMultilevel"/>
    <w:tmpl w:val="6F6AD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B4162"/>
    <w:multiLevelType w:val="hybridMultilevel"/>
    <w:tmpl w:val="24E01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02026"/>
    <w:multiLevelType w:val="hybridMultilevel"/>
    <w:tmpl w:val="C1905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B7694"/>
    <w:multiLevelType w:val="hybridMultilevel"/>
    <w:tmpl w:val="B1A22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12D39"/>
    <w:multiLevelType w:val="hybridMultilevel"/>
    <w:tmpl w:val="370E8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33708"/>
    <w:multiLevelType w:val="hybridMultilevel"/>
    <w:tmpl w:val="D2408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535"/>
    <w:multiLevelType w:val="hybridMultilevel"/>
    <w:tmpl w:val="9BA0D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485BB9"/>
    <w:multiLevelType w:val="hybridMultilevel"/>
    <w:tmpl w:val="0F4C4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CB5754"/>
    <w:multiLevelType w:val="hybridMultilevel"/>
    <w:tmpl w:val="19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370A"/>
    <w:rsid w:val="00026099"/>
    <w:rsid w:val="00067456"/>
    <w:rsid w:val="0019370A"/>
    <w:rsid w:val="00314271"/>
    <w:rsid w:val="008F3705"/>
    <w:rsid w:val="009335EB"/>
    <w:rsid w:val="009B7223"/>
    <w:rsid w:val="00AA0725"/>
    <w:rsid w:val="00EA52A7"/>
    <w:rsid w:val="00F15005"/>
    <w:rsid w:val="00F93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8"/>
        <o:r id="V:Rule7" type="connector" idref="#_x0000_s1029"/>
        <o:r id="V:Rule10" type="connector" idref="#_x0000_s1031"/>
        <o:r id="V:Rule12" type="connector" idref="#_x0000_s1032"/>
        <o:r id="V:Rule14" type="connector" idref="#_x0000_s1033"/>
        <o:r id="V:Rule21" type="connector" idref="#_x0000_s1037"/>
        <o:r id="V:Rule23" type="connector" idref="#_x0000_s1038"/>
        <o:r id="V:Rule25" type="connector" idref="#_x0000_s1045"/>
        <o:r id="V:Rule29" type="connector" idref="#_x0000_s1047"/>
        <o:r id="V:Rule31" type="connector" idref="#_x0000_s1050"/>
        <o:r id="V:Rule35" type="connector" idref="#_x0000_s1052"/>
        <o:r id="V:Rule37" type="connector" idref="#_x0000_s1056"/>
        <o:r id="V:Rule39" type="connector" idref="#_x0000_s1057"/>
        <o:r id="V:Rule41" type="connector" idref="#_x0000_s1058"/>
        <o:r id="V:Rule43" type="connector" idref="#_x0000_s1059"/>
        <o:r id="V:Rule45" type="connector" idref="#_x0000_s1062"/>
        <o:r id="V:Rule47" type="connector" idref="#_x0000_s1063"/>
        <o:r id="V:Rule49" type="connector" idref="#_x0000_s1064"/>
        <o:r id="V:Rule51" type="connector" idref="#_x0000_s1065"/>
        <o:r id="V:Rule53" type="connector" idref="#_x0000_s1066"/>
        <o:r id="V:Rule55" type="connector" idref="#_x0000_s1067"/>
        <o:r id="V:Rule57" type="connector" idref="#_x0000_s1068"/>
        <o:r id="V:Rule59" type="connector" idref="#_x0000_s1069"/>
        <o:r id="V:Rule61" type="connector" idref="#_x0000_s107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70A"/>
  </w:style>
  <w:style w:type="paragraph" w:styleId="Footer">
    <w:name w:val="footer"/>
    <w:basedOn w:val="Normal"/>
    <w:link w:val="FooterChar"/>
    <w:uiPriority w:val="99"/>
    <w:semiHidden/>
    <w:unhideWhenUsed/>
    <w:rsid w:val="00193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370A"/>
  </w:style>
  <w:style w:type="paragraph" w:styleId="BalloonText">
    <w:name w:val="Balloon Text"/>
    <w:basedOn w:val="Normal"/>
    <w:link w:val="BalloonTextChar"/>
    <w:uiPriority w:val="99"/>
    <w:semiHidden/>
    <w:unhideWhenUsed/>
    <w:rsid w:val="0019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7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70A"/>
    <w:pPr>
      <w:ind w:left="720"/>
      <w:contextualSpacing/>
    </w:pPr>
  </w:style>
  <w:style w:type="table" w:styleId="TableGrid">
    <w:name w:val="Table Grid"/>
    <w:basedOn w:val="TableNormal"/>
    <w:uiPriority w:val="59"/>
    <w:rsid w:val="00067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F930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ADED3870414F1E9331F9D8C8D36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7D049-A818-4674-B39D-1A40B582CDF5}"/>
      </w:docPartPr>
      <w:docPartBody>
        <w:p w:rsidR="00000000" w:rsidRDefault="006F29D8" w:rsidP="006F29D8">
          <w:pPr>
            <w:pStyle w:val="2BADED3870414F1E9331F9D8C8D36D8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F29D8"/>
    <w:rsid w:val="00523521"/>
    <w:rsid w:val="006F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ADED3870414F1E9331F9D8C8D36D89">
    <w:name w:val="2BADED3870414F1E9331F9D8C8D36D89"/>
    <w:rsid w:val="006F29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7F044-FC4A-4010-8F6D-B433CED0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 ANALYSIS</dc:title>
  <dc:subject/>
  <dc:creator>Vittal</dc:creator>
  <cp:keywords/>
  <dc:description/>
  <cp:lastModifiedBy>Vittal</cp:lastModifiedBy>
  <cp:revision>3</cp:revision>
  <dcterms:created xsi:type="dcterms:W3CDTF">2011-03-30T15:10:00Z</dcterms:created>
  <dcterms:modified xsi:type="dcterms:W3CDTF">2011-03-30T16:51:00Z</dcterms:modified>
</cp:coreProperties>
</file>