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CCD" w:rsidRPr="00232C81" w:rsidRDefault="00232C81">
      <w:pPr>
        <w:rPr>
          <w:b/>
          <w:i/>
          <w:color w:val="FF0000"/>
          <w:sz w:val="28"/>
          <w:szCs w:val="28"/>
          <w:u w:val="single"/>
        </w:rPr>
      </w:pPr>
      <w:permStart w:id="0" w:edGrp="everyone"/>
      <w:permEnd w:id="0"/>
      <w:r w:rsidRPr="00232C81">
        <w:rPr>
          <w:b/>
          <w:i/>
          <w:color w:val="FF0000"/>
          <w:sz w:val="28"/>
          <w:szCs w:val="28"/>
          <w:u w:val="single"/>
        </w:rPr>
        <w:t>Transfer of Accounts (Sec. 17A)</w:t>
      </w:r>
    </w:p>
    <w:p w:rsidR="00232C81" w:rsidRDefault="00232C81">
      <w:pPr>
        <w:rPr>
          <w:sz w:val="24"/>
          <w:szCs w:val="24"/>
        </w:rPr>
      </w:pPr>
      <w:r>
        <w:rPr>
          <w:sz w:val="24"/>
          <w:szCs w:val="24"/>
        </w:rPr>
        <w:t>If an employer has a provident fund and his employee leaves the employment and joines the new employment then in the new employment, if he has new provident fund then the provident fund balance of employee will be transferred to new employment, if the employee desires. However if the employee does not want to transfer the PF balance with the new employer, then amount will be withdrawn and in the new employment  an new PF will be started from the beginning.</w:t>
      </w:r>
    </w:p>
    <w:p w:rsidR="00232C81" w:rsidRDefault="00232C81">
      <w:pPr>
        <w:rPr>
          <w:b/>
          <w:color w:val="FF0000"/>
          <w:sz w:val="28"/>
          <w:szCs w:val="28"/>
          <w:u w:val="single"/>
        </w:rPr>
      </w:pPr>
      <w:r w:rsidRPr="00232C81">
        <w:rPr>
          <w:b/>
          <w:color w:val="FF0000"/>
          <w:sz w:val="28"/>
          <w:szCs w:val="28"/>
          <w:u w:val="single"/>
        </w:rPr>
        <w:t>Following are the circumstances:-</w:t>
      </w:r>
    </w:p>
    <w:p w:rsidR="00232C81" w:rsidRPr="00232C81" w:rsidRDefault="00232C81" w:rsidP="00232C81">
      <w:pPr>
        <w:pStyle w:val="ListParagraph"/>
        <w:numPr>
          <w:ilvl w:val="0"/>
          <w:numId w:val="1"/>
        </w:numPr>
        <w:rPr>
          <w:b/>
          <w:color w:val="00B050"/>
          <w:sz w:val="28"/>
          <w:szCs w:val="28"/>
          <w:u w:val="single"/>
        </w:rPr>
      </w:pPr>
      <w:r w:rsidRPr="00232C81">
        <w:rPr>
          <w:b/>
          <w:color w:val="00B050"/>
          <w:sz w:val="28"/>
          <w:szCs w:val="28"/>
          <w:u w:val="single"/>
        </w:rPr>
        <w:t>This act is applicable to both the undertakings:-</w:t>
      </w:r>
    </w:p>
    <w:p w:rsidR="00232C81" w:rsidRDefault="00232C81" w:rsidP="00232C81">
      <w:pPr>
        <w:ind w:left="720"/>
        <w:rPr>
          <w:sz w:val="24"/>
          <w:szCs w:val="24"/>
        </w:rPr>
      </w:pPr>
      <w:r w:rsidRPr="00232C81">
        <w:rPr>
          <w:sz w:val="24"/>
          <w:szCs w:val="24"/>
        </w:rPr>
        <w:t xml:space="preserve">If the </w:t>
      </w:r>
      <w:r>
        <w:rPr>
          <w:sz w:val="24"/>
          <w:szCs w:val="24"/>
        </w:rPr>
        <w:t>employer desires, the amount of PF shall be transferred to his account in Provident fund of new establishment.</w:t>
      </w:r>
    </w:p>
    <w:p w:rsidR="00232C81" w:rsidRPr="00291BE1" w:rsidRDefault="00232C81" w:rsidP="00232C81">
      <w:pPr>
        <w:pStyle w:val="ListParagraph"/>
        <w:numPr>
          <w:ilvl w:val="0"/>
          <w:numId w:val="1"/>
        </w:numPr>
        <w:rPr>
          <w:color w:val="00B050"/>
          <w:sz w:val="28"/>
          <w:szCs w:val="28"/>
        </w:rPr>
      </w:pPr>
      <w:r w:rsidRPr="00291BE1">
        <w:rPr>
          <w:b/>
          <w:color w:val="00B050"/>
          <w:sz w:val="28"/>
          <w:szCs w:val="28"/>
          <w:u w:val="single"/>
        </w:rPr>
        <w:t>Act is applicable to earlier undertaking but is not applicable in new undertaking:-</w:t>
      </w:r>
    </w:p>
    <w:p w:rsidR="00232C81" w:rsidRDefault="00232C81" w:rsidP="00232C81">
      <w:pPr>
        <w:pStyle w:val="ListParagraph"/>
        <w:rPr>
          <w:sz w:val="24"/>
          <w:szCs w:val="24"/>
        </w:rPr>
      </w:pPr>
      <w:r>
        <w:rPr>
          <w:sz w:val="24"/>
          <w:szCs w:val="24"/>
        </w:rPr>
        <w:t>If the act is not applicable to new undertaking and it has its own PF, if the employee desires. The amount of PF of such employee shall be transferred to his account in new establishment.</w:t>
      </w:r>
    </w:p>
    <w:p w:rsidR="00232C81" w:rsidRDefault="00232C81" w:rsidP="00232C81">
      <w:pPr>
        <w:pStyle w:val="ListParagraph"/>
        <w:rPr>
          <w:sz w:val="24"/>
          <w:szCs w:val="24"/>
        </w:rPr>
      </w:pPr>
    </w:p>
    <w:p w:rsidR="00232C81" w:rsidRPr="00291BE1" w:rsidRDefault="00232C81" w:rsidP="00232C81">
      <w:pPr>
        <w:pStyle w:val="ListParagraph"/>
        <w:numPr>
          <w:ilvl w:val="0"/>
          <w:numId w:val="1"/>
        </w:numPr>
        <w:rPr>
          <w:b/>
          <w:color w:val="00B050"/>
          <w:sz w:val="28"/>
          <w:szCs w:val="28"/>
          <w:u w:val="single"/>
        </w:rPr>
      </w:pPr>
      <w:r w:rsidRPr="00291BE1">
        <w:rPr>
          <w:b/>
          <w:color w:val="00B050"/>
          <w:sz w:val="28"/>
          <w:szCs w:val="28"/>
          <w:u w:val="single"/>
        </w:rPr>
        <w:t>Act is not applicable to earlier undertaking but is applicable to new undertaking:-</w:t>
      </w:r>
    </w:p>
    <w:p w:rsidR="00232C81" w:rsidRPr="00232C81" w:rsidRDefault="00232C81" w:rsidP="00232C81">
      <w:pPr>
        <w:pStyle w:val="ListParagraph"/>
        <w:rPr>
          <w:sz w:val="24"/>
          <w:szCs w:val="24"/>
        </w:rPr>
      </w:pPr>
      <w:r>
        <w:rPr>
          <w:sz w:val="24"/>
          <w:szCs w:val="24"/>
        </w:rPr>
        <w:t xml:space="preserve">Where an employee leaves his employment, obtain reemployment </w:t>
      </w:r>
      <w:r w:rsidR="00291BE1">
        <w:rPr>
          <w:sz w:val="24"/>
          <w:szCs w:val="24"/>
        </w:rPr>
        <w:t>in another establishment. This act is not applicable to earlier establishment and it has own PF. This act is applicable to new undertaking, then if the employee desires, the amount of PF of such employer shall be transferred to his account in the Provident fund of new establishment.</w:t>
      </w:r>
    </w:p>
    <w:p w:rsidR="00232C81" w:rsidRPr="00232C81" w:rsidRDefault="00232C81">
      <w:pPr>
        <w:rPr>
          <w:sz w:val="24"/>
          <w:szCs w:val="24"/>
        </w:rPr>
      </w:pPr>
    </w:p>
    <w:p w:rsidR="00232C81" w:rsidRPr="00232C81" w:rsidRDefault="00232C81">
      <w:pPr>
        <w:rPr>
          <w:b/>
          <w:color w:val="FF0000"/>
          <w:sz w:val="28"/>
          <w:szCs w:val="28"/>
          <w:u w:val="single"/>
        </w:rPr>
      </w:pPr>
    </w:p>
    <w:p w:rsidR="00246015" w:rsidRDefault="00246015" w:rsidP="00246015">
      <w:pPr>
        <w:rPr>
          <w:sz w:val="24"/>
          <w:szCs w:val="24"/>
        </w:rPr>
      </w:pPr>
      <w:r>
        <w:rPr>
          <w:sz w:val="24"/>
          <w:szCs w:val="24"/>
        </w:rPr>
        <w:t xml:space="preserve">Source: - </w:t>
      </w:r>
      <w:hyperlink r:id="rId8" w:history="1">
        <w:r w:rsidRPr="00DA666A">
          <w:rPr>
            <w:rStyle w:val="Hyperlink"/>
            <w:sz w:val="24"/>
            <w:szCs w:val="24"/>
          </w:rPr>
          <w:t>www.carriersupport.blogspot.com</w:t>
        </w:r>
      </w:hyperlink>
    </w:p>
    <w:p w:rsidR="00246015" w:rsidRDefault="00246015" w:rsidP="00246015">
      <w:pPr>
        <w:rPr>
          <w:sz w:val="24"/>
          <w:szCs w:val="24"/>
        </w:rPr>
      </w:pPr>
    </w:p>
    <w:p w:rsidR="00232C81" w:rsidRDefault="00246015" w:rsidP="00246015">
      <w:pPr>
        <w:ind w:left="5040" w:firstLine="720"/>
      </w:pPr>
      <w:r>
        <w:t xml:space="preserve"> </w:t>
      </w:r>
    </w:p>
    <w:p w:rsidR="00246015" w:rsidRDefault="00246015"/>
    <w:sectPr w:rsidR="00246015" w:rsidSect="0007422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double" w:sz="4" w:space="24" w:color="auto" w:shadow="1"/>
        <w:left w:val="double" w:sz="4" w:space="24" w:color="auto" w:shadow="1"/>
        <w:bottom w:val="double" w:sz="4" w:space="24" w:color="auto" w:shadow="1"/>
        <w:right w:val="double" w:sz="4" w:space="24" w:color="auto"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972" w:rsidRDefault="004D6972" w:rsidP="00246015">
      <w:pPr>
        <w:spacing w:after="0" w:line="240" w:lineRule="auto"/>
      </w:pPr>
      <w:r>
        <w:separator/>
      </w:r>
    </w:p>
  </w:endnote>
  <w:endnote w:type="continuationSeparator" w:id="1">
    <w:p w:rsidR="004D6972" w:rsidRDefault="004D6972" w:rsidP="002460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972" w:rsidRDefault="004D6972" w:rsidP="00246015">
      <w:pPr>
        <w:spacing w:after="0" w:line="240" w:lineRule="auto"/>
      </w:pPr>
      <w:r>
        <w:separator/>
      </w:r>
    </w:p>
  </w:footnote>
  <w:footnote w:type="continuationSeparator" w:id="1">
    <w:p w:rsidR="004D6972" w:rsidRDefault="004D6972" w:rsidP="002460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015" w:rsidRDefault="0024601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CB4"/>
    <w:multiLevelType w:val="hybridMultilevel"/>
    <w:tmpl w:val="8C3EBC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ocumentProtection w:edit="readOnly" w:formatting="1" w:enforcement="1" w:cryptProviderType="rsaFull" w:cryptAlgorithmClass="hash" w:cryptAlgorithmType="typeAny" w:cryptAlgorithmSid="4" w:cryptSpinCount="50000" w:hash="wlVijfziYPXQuJ+EAe7u9tLF/YM=" w:salt="KnEgAUx9rVd7/xDEQApsyg=="/>
  <w:defaultTabStop w:val="720"/>
  <w:characterSpacingControl w:val="doNotCompress"/>
  <w:footnotePr>
    <w:footnote w:id="0"/>
    <w:footnote w:id="1"/>
  </w:footnotePr>
  <w:endnotePr>
    <w:endnote w:id="0"/>
    <w:endnote w:id="1"/>
  </w:endnotePr>
  <w:compat/>
  <w:rsids>
    <w:rsidRoot w:val="00232C81"/>
    <w:rsid w:val="00074223"/>
    <w:rsid w:val="00232C81"/>
    <w:rsid w:val="00246015"/>
    <w:rsid w:val="00291BE1"/>
    <w:rsid w:val="003D4CCD"/>
    <w:rsid w:val="004D6972"/>
    <w:rsid w:val="00751A57"/>
    <w:rsid w:val="009139EA"/>
    <w:rsid w:val="009C71FC"/>
    <w:rsid w:val="00FF62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C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C81"/>
    <w:pPr>
      <w:ind w:left="720"/>
      <w:contextualSpacing/>
    </w:pPr>
  </w:style>
  <w:style w:type="paragraph" w:styleId="Header">
    <w:name w:val="header"/>
    <w:basedOn w:val="Normal"/>
    <w:link w:val="HeaderChar"/>
    <w:uiPriority w:val="99"/>
    <w:semiHidden/>
    <w:unhideWhenUsed/>
    <w:rsid w:val="002460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6015"/>
  </w:style>
  <w:style w:type="paragraph" w:styleId="Footer">
    <w:name w:val="footer"/>
    <w:basedOn w:val="Normal"/>
    <w:link w:val="FooterChar"/>
    <w:uiPriority w:val="99"/>
    <w:semiHidden/>
    <w:unhideWhenUsed/>
    <w:rsid w:val="0024601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46015"/>
  </w:style>
  <w:style w:type="character" w:styleId="Hyperlink">
    <w:name w:val="Hyperlink"/>
    <w:basedOn w:val="DefaultParagraphFont"/>
    <w:uiPriority w:val="99"/>
    <w:unhideWhenUsed/>
    <w:rsid w:val="0024601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rriersupport.blogspot.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D2C1B-D1A8-442E-AC7D-E03ACE38F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223</Words>
  <Characters>1275</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Sumit</dc:creator>
  <cp:keywords/>
  <dc:description/>
  <cp:lastModifiedBy>Sumit</cp:lastModifiedBy>
  <cp:revision>4</cp:revision>
  <cp:lastPrinted>2010-04-18T11:55:00Z</cp:lastPrinted>
  <dcterms:created xsi:type="dcterms:W3CDTF">2010-04-18T11:39:00Z</dcterms:created>
  <dcterms:modified xsi:type="dcterms:W3CDTF">2010-04-18T13:00:00Z</dcterms:modified>
</cp:coreProperties>
</file>