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7F53" w:rsidRPr="00707E9B" w:rsidRDefault="00B139EC" w:rsidP="00707E9B">
      <w:pPr>
        <w:jc w:val="center"/>
        <w:rPr>
          <w:rFonts w:cs="Arial"/>
          <w:b/>
          <w:sz w:val="28"/>
          <w:szCs w:val="28"/>
          <w:u w:val="single"/>
        </w:rPr>
      </w:pPr>
      <w:r w:rsidRPr="00707E9B">
        <w:rPr>
          <w:rFonts w:cs="Arial"/>
          <w:b/>
          <w:sz w:val="28"/>
          <w:szCs w:val="28"/>
          <w:u w:val="single"/>
        </w:rPr>
        <w:t>Service Tax</w:t>
      </w:r>
    </w:p>
    <w:p w:rsidR="004643FA" w:rsidRPr="00FE18B7" w:rsidRDefault="004643FA" w:rsidP="00FE18B7">
      <w:pPr>
        <w:pStyle w:val="ListParagraph"/>
        <w:ind w:left="0"/>
        <w:jc w:val="both"/>
        <w:rPr>
          <w:rFonts w:cs="Arial"/>
          <w:color w:val="000000"/>
          <w:spacing w:val="1"/>
          <w:sz w:val="20"/>
          <w:szCs w:val="20"/>
          <w:u w:val="single"/>
        </w:rPr>
      </w:pPr>
      <w:r w:rsidRPr="00FE18B7">
        <w:rPr>
          <w:b/>
          <w:sz w:val="20"/>
          <w:szCs w:val="20"/>
          <w:u w:val="single"/>
        </w:rPr>
        <w:t>Applicability</w:t>
      </w:r>
    </w:p>
    <w:p w:rsidR="0045526A" w:rsidRPr="0045526A" w:rsidRDefault="0045526A" w:rsidP="00D66E47">
      <w:pPr>
        <w:pStyle w:val="ListParagraph"/>
        <w:numPr>
          <w:ilvl w:val="0"/>
          <w:numId w:val="1"/>
        </w:numPr>
        <w:ind w:left="360"/>
        <w:jc w:val="both"/>
        <w:rPr>
          <w:rFonts w:cs="Arial"/>
          <w:color w:val="000000"/>
          <w:spacing w:val="1"/>
          <w:sz w:val="20"/>
          <w:szCs w:val="20"/>
        </w:rPr>
      </w:pPr>
      <w:r w:rsidRPr="0045526A">
        <w:rPr>
          <w:rFonts w:cs="Arial"/>
          <w:color w:val="000000"/>
          <w:spacing w:val="1"/>
          <w:sz w:val="20"/>
          <w:szCs w:val="20"/>
        </w:rPr>
        <w:t>Service Tax came into force from 1.7.1994.</w:t>
      </w:r>
    </w:p>
    <w:p w:rsidR="0045526A" w:rsidRPr="0045526A" w:rsidRDefault="0045526A" w:rsidP="00D66E47">
      <w:pPr>
        <w:pStyle w:val="ListParagraph"/>
        <w:numPr>
          <w:ilvl w:val="0"/>
          <w:numId w:val="1"/>
        </w:numPr>
        <w:ind w:left="360"/>
        <w:jc w:val="both"/>
        <w:rPr>
          <w:rFonts w:cs="Arial"/>
          <w:b/>
          <w:color w:val="000000"/>
          <w:spacing w:val="1"/>
          <w:sz w:val="20"/>
          <w:szCs w:val="20"/>
        </w:rPr>
      </w:pPr>
      <w:r w:rsidRPr="0045526A">
        <w:rPr>
          <w:rFonts w:cs="Arial"/>
          <w:color w:val="000000"/>
          <w:spacing w:val="1"/>
          <w:sz w:val="20"/>
          <w:szCs w:val="20"/>
        </w:rPr>
        <w:t xml:space="preserve">By section 64(1), the Act extends to the whole of India </w:t>
      </w:r>
      <w:r w:rsidRPr="0045526A">
        <w:rPr>
          <w:rFonts w:cs="Arial"/>
          <w:b/>
          <w:color w:val="000000"/>
          <w:spacing w:val="1"/>
          <w:sz w:val="20"/>
          <w:szCs w:val="20"/>
        </w:rPr>
        <w:t>except the state of Jammu and Kashmir</w:t>
      </w:r>
    </w:p>
    <w:p w:rsidR="0045526A" w:rsidRPr="0045526A" w:rsidRDefault="0045526A" w:rsidP="00D66E47">
      <w:pPr>
        <w:pStyle w:val="ListParagraph"/>
        <w:numPr>
          <w:ilvl w:val="0"/>
          <w:numId w:val="1"/>
        </w:numPr>
        <w:ind w:left="360"/>
        <w:jc w:val="both"/>
        <w:rPr>
          <w:rFonts w:cs="Arial"/>
          <w:color w:val="000000"/>
          <w:spacing w:val="1"/>
          <w:sz w:val="20"/>
          <w:szCs w:val="20"/>
        </w:rPr>
      </w:pPr>
      <w:r w:rsidRPr="0045526A">
        <w:rPr>
          <w:rFonts w:cs="Arial"/>
          <w:color w:val="000000"/>
          <w:spacing w:val="1"/>
          <w:sz w:val="20"/>
          <w:szCs w:val="20"/>
        </w:rPr>
        <w:t>Services provided in the State of Jammu and Kashmir are not liable to service tax.</w:t>
      </w:r>
    </w:p>
    <w:p w:rsidR="0045526A" w:rsidRPr="0045526A" w:rsidRDefault="0045526A" w:rsidP="00D66E47">
      <w:pPr>
        <w:pStyle w:val="ListParagraph"/>
        <w:numPr>
          <w:ilvl w:val="0"/>
          <w:numId w:val="1"/>
        </w:numPr>
        <w:ind w:left="360"/>
        <w:jc w:val="both"/>
        <w:rPr>
          <w:rFonts w:cs="Arial"/>
          <w:color w:val="000000"/>
          <w:spacing w:val="1"/>
          <w:sz w:val="20"/>
          <w:szCs w:val="20"/>
        </w:rPr>
      </w:pPr>
      <w:r w:rsidRPr="0045526A">
        <w:rPr>
          <w:rFonts w:cs="Arial"/>
          <w:color w:val="000000"/>
          <w:spacing w:val="1"/>
          <w:sz w:val="20"/>
          <w:szCs w:val="20"/>
        </w:rPr>
        <w:t>Services provided by the person residing in the State of Jammu and Kashmir in the state of Maharashtra are liable to service tax.</w:t>
      </w:r>
    </w:p>
    <w:p w:rsidR="0045526A" w:rsidRDefault="0045526A" w:rsidP="00D66E47">
      <w:pPr>
        <w:pStyle w:val="ListParagraph"/>
        <w:numPr>
          <w:ilvl w:val="0"/>
          <w:numId w:val="1"/>
        </w:numPr>
        <w:ind w:left="360"/>
        <w:jc w:val="both"/>
        <w:rPr>
          <w:rFonts w:cs="Arial"/>
          <w:color w:val="000000"/>
          <w:spacing w:val="1"/>
          <w:sz w:val="20"/>
          <w:szCs w:val="20"/>
        </w:rPr>
      </w:pPr>
      <w:r w:rsidRPr="0045526A">
        <w:rPr>
          <w:rFonts w:cs="Arial"/>
          <w:color w:val="000000"/>
          <w:spacing w:val="1"/>
          <w:sz w:val="20"/>
          <w:szCs w:val="20"/>
        </w:rPr>
        <w:t>Service tax will not be payable only if service is provided in Jammu &amp; Kashmir.  However, if a person from Jammu &amp; Kashmir provides the service outside Jammu &amp; Kashmir in any other part of India, the service will be liable to service tax, as the location where service is provided is relevant.  Merely because the office of the service provider is situated in Jammu &amp; Kashmir, it does not mean that service is provided in Jammu &amp; Kashmir.</w:t>
      </w:r>
    </w:p>
    <w:p w:rsidR="0045526A" w:rsidRPr="004643FA" w:rsidRDefault="0045526A" w:rsidP="00D66E47">
      <w:pPr>
        <w:pStyle w:val="ListParagraph"/>
        <w:numPr>
          <w:ilvl w:val="0"/>
          <w:numId w:val="1"/>
        </w:numPr>
        <w:ind w:left="360"/>
        <w:jc w:val="both"/>
        <w:rPr>
          <w:rFonts w:cs="Arial"/>
          <w:color w:val="000000"/>
          <w:spacing w:val="1"/>
          <w:sz w:val="20"/>
          <w:szCs w:val="20"/>
        </w:rPr>
      </w:pPr>
      <w:r w:rsidRPr="004643FA">
        <w:rPr>
          <w:rFonts w:cs="Arial"/>
          <w:color w:val="000000"/>
          <w:spacing w:val="1"/>
          <w:sz w:val="20"/>
          <w:szCs w:val="20"/>
        </w:rPr>
        <w:t>Levy of service tax extends to services rendered in designated areas in the continental shelf and exclusive economic zone.  The ‘exclusive economic zone’ extends up to 200 nautical miles inside the sea from base line.</w:t>
      </w:r>
    </w:p>
    <w:p w:rsidR="0045526A" w:rsidRPr="004643FA" w:rsidRDefault="0045526A" w:rsidP="00D66E47">
      <w:pPr>
        <w:pStyle w:val="ListParagraph"/>
        <w:numPr>
          <w:ilvl w:val="0"/>
          <w:numId w:val="1"/>
        </w:numPr>
        <w:ind w:left="360"/>
        <w:jc w:val="both"/>
        <w:rPr>
          <w:rFonts w:cs="Arial"/>
          <w:color w:val="000000"/>
          <w:spacing w:val="1"/>
          <w:sz w:val="20"/>
          <w:szCs w:val="20"/>
        </w:rPr>
      </w:pPr>
      <w:r w:rsidRPr="004643FA">
        <w:rPr>
          <w:rFonts w:cs="Arial"/>
          <w:color w:val="000000"/>
          <w:spacing w:val="1"/>
          <w:sz w:val="20"/>
          <w:szCs w:val="20"/>
        </w:rPr>
        <w:t>Service provided within the territorial waters will be liable to service tax as ‘India includes territorial waters. Indian territorial waters extend up to 12 nautical miles from the Indian land mass</w:t>
      </w:r>
    </w:p>
    <w:p w:rsidR="004643FA" w:rsidRDefault="0045526A" w:rsidP="00D66E47">
      <w:pPr>
        <w:pStyle w:val="ListParagraph"/>
        <w:numPr>
          <w:ilvl w:val="0"/>
          <w:numId w:val="1"/>
        </w:numPr>
        <w:ind w:left="360"/>
        <w:jc w:val="both"/>
        <w:rPr>
          <w:rFonts w:cs="Arial"/>
          <w:color w:val="000000"/>
          <w:spacing w:val="1"/>
          <w:sz w:val="20"/>
          <w:szCs w:val="20"/>
        </w:rPr>
      </w:pPr>
      <w:r w:rsidRPr="004643FA">
        <w:rPr>
          <w:rFonts w:cs="Arial"/>
          <w:color w:val="000000"/>
          <w:spacing w:val="1"/>
          <w:sz w:val="20"/>
          <w:szCs w:val="20"/>
        </w:rPr>
        <w:t>Service provided to the units located in SEZ have been made exempted u/s 26 of the SEZ Act, 2005</w:t>
      </w:r>
    </w:p>
    <w:p w:rsidR="004643FA" w:rsidRDefault="004643FA" w:rsidP="00FE18B7">
      <w:pPr>
        <w:pStyle w:val="ListParagraph"/>
        <w:ind w:left="0"/>
        <w:jc w:val="both"/>
        <w:rPr>
          <w:rFonts w:cs="Arial"/>
          <w:color w:val="000000"/>
          <w:spacing w:val="1"/>
          <w:sz w:val="20"/>
          <w:szCs w:val="20"/>
        </w:rPr>
      </w:pPr>
    </w:p>
    <w:p w:rsidR="004643FA" w:rsidRPr="00FE18B7" w:rsidRDefault="00C75873" w:rsidP="00FE18B7">
      <w:pPr>
        <w:pStyle w:val="ListParagraph"/>
        <w:ind w:left="0"/>
        <w:jc w:val="both"/>
        <w:rPr>
          <w:rFonts w:cs="Arial"/>
          <w:b/>
          <w:color w:val="000000"/>
          <w:spacing w:val="1"/>
          <w:sz w:val="20"/>
          <w:szCs w:val="20"/>
          <w:u w:val="single"/>
        </w:rPr>
      </w:pPr>
      <w:r w:rsidRPr="00FE18B7">
        <w:rPr>
          <w:rFonts w:cs="Arial"/>
          <w:b/>
          <w:color w:val="000000"/>
          <w:spacing w:val="1"/>
          <w:sz w:val="20"/>
          <w:szCs w:val="20"/>
          <w:u w:val="single"/>
        </w:rPr>
        <w:t>Section 66A: Tax on service received from outside India</w:t>
      </w:r>
    </w:p>
    <w:p w:rsidR="00C75873" w:rsidRPr="00C75873" w:rsidRDefault="00C75873" w:rsidP="00D66E47">
      <w:pPr>
        <w:pStyle w:val="ListParagraph"/>
        <w:numPr>
          <w:ilvl w:val="0"/>
          <w:numId w:val="2"/>
        </w:numPr>
        <w:ind w:left="360"/>
        <w:jc w:val="both"/>
        <w:rPr>
          <w:rFonts w:cs="Arial"/>
          <w:color w:val="000000"/>
          <w:spacing w:val="1"/>
          <w:sz w:val="20"/>
          <w:szCs w:val="20"/>
        </w:rPr>
      </w:pPr>
      <w:r w:rsidRPr="00C75873">
        <w:rPr>
          <w:rFonts w:cs="Arial"/>
          <w:color w:val="000000"/>
          <w:spacing w:val="1"/>
          <w:sz w:val="20"/>
          <w:szCs w:val="20"/>
        </w:rPr>
        <w:t>Service provided by a person with place of business / residence outside India to a person with place of business / residence in India is a taxable service. The service receiver shall be deemed to be the provider and hence he gets bound by the service tax law.</w:t>
      </w:r>
    </w:p>
    <w:p w:rsidR="00C75873" w:rsidRPr="00C75873" w:rsidRDefault="00C75873" w:rsidP="00D66E47">
      <w:pPr>
        <w:pStyle w:val="ListParagraph"/>
        <w:numPr>
          <w:ilvl w:val="0"/>
          <w:numId w:val="3"/>
        </w:numPr>
        <w:jc w:val="both"/>
        <w:rPr>
          <w:rFonts w:cs="Arial"/>
          <w:color w:val="000000"/>
          <w:spacing w:val="1"/>
          <w:sz w:val="20"/>
          <w:szCs w:val="20"/>
        </w:rPr>
      </w:pPr>
      <w:r w:rsidRPr="00C75873">
        <w:rPr>
          <w:rFonts w:cs="Arial"/>
          <w:color w:val="000000"/>
          <w:spacing w:val="1"/>
          <w:sz w:val="20"/>
          <w:szCs w:val="20"/>
        </w:rPr>
        <w:t>Proviso 1: This provision will not apply if the service receiver in India is an individual and the receipt of service is for non-commercial purposes.</w:t>
      </w:r>
    </w:p>
    <w:p w:rsidR="00C75873" w:rsidRPr="00C75873" w:rsidRDefault="00C75873" w:rsidP="00D66E47">
      <w:pPr>
        <w:pStyle w:val="ListParagraph"/>
        <w:numPr>
          <w:ilvl w:val="0"/>
          <w:numId w:val="3"/>
        </w:numPr>
        <w:jc w:val="both"/>
        <w:rPr>
          <w:rFonts w:cs="Arial"/>
          <w:color w:val="000000"/>
          <w:spacing w:val="1"/>
          <w:sz w:val="20"/>
          <w:szCs w:val="20"/>
        </w:rPr>
      </w:pPr>
      <w:r w:rsidRPr="00C75873">
        <w:rPr>
          <w:rFonts w:cs="Arial"/>
          <w:color w:val="000000"/>
          <w:spacing w:val="1"/>
          <w:sz w:val="20"/>
          <w:szCs w:val="20"/>
        </w:rPr>
        <w:t>Proviso 2: When the service provider is stationed in more than one country, the service shall be deemed to have been provided from the country, the branch in which has nexus to the service provided.</w:t>
      </w:r>
    </w:p>
    <w:p w:rsidR="00C75873" w:rsidRPr="00C75873" w:rsidRDefault="00C75873" w:rsidP="00D66E47">
      <w:pPr>
        <w:pStyle w:val="ListParagraph"/>
        <w:numPr>
          <w:ilvl w:val="0"/>
          <w:numId w:val="2"/>
        </w:numPr>
        <w:ind w:left="360"/>
        <w:jc w:val="both"/>
        <w:rPr>
          <w:rFonts w:cs="Arial"/>
          <w:color w:val="000000"/>
          <w:spacing w:val="1"/>
          <w:sz w:val="20"/>
          <w:szCs w:val="20"/>
        </w:rPr>
      </w:pPr>
      <w:r w:rsidRPr="00C75873">
        <w:rPr>
          <w:rFonts w:cs="Arial"/>
          <w:color w:val="000000"/>
          <w:spacing w:val="1"/>
          <w:sz w:val="20"/>
          <w:szCs w:val="20"/>
        </w:rPr>
        <w:t>When a person is having permanent business establishment in India as well as outside India, then the permanent establishment inside / outside India shall be treated as separate persons. Thus tax is leviable.</w:t>
      </w:r>
    </w:p>
    <w:p w:rsidR="00C75873" w:rsidRPr="00C75873" w:rsidRDefault="00C75873" w:rsidP="00D66E47">
      <w:pPr>
        <w:pStyle w:val="ListParagraph"/>
        <w:numPr>
          <w:ilvl w:val="0"/>
          <w:numId w:val="4"/>
        </w:numPr>
        <w:jc w:val="both"/>
        <w:rPr>
          <w:rFonts w:cs="Arial"/>
          <w:color w:val="000000"/>
          <w:spacing w:val="1"/>
          <w:sz w:val="20"/>
          <w:szCs w:val="20"/>
        </w:rPr>
      </w:pPr>
      <w:r w:rsidRPr="00C75873">
        <w:rPr>
          <w:rFonts w:cs="Arial"/>
          <w:color w:val="000000"/>
          <w:spacing w:val="1"/>
          <w:sz w:val="20"/>
          <w:szCs w:val="20"/>
        </w:rPr>
        <w:t>Explanation 1: A person may provide service through a branch / agent in some country. That country shall be treated as his base.</w:t>
      </w:r>
    </w:p>
    <w:p w:rsidR="00C75873" w:rsidRDefault="00C75873" w:rsidP="00D66E47">
      <w:pPr>
        <w:pStyle w:val="ListParagraph"/>
        <w:numPr>
          <w:ilvl w:val="0"/>
          <w:numId w:val="4"/>
        </w:numPr>
        <w:jc w:val="both"/>
        <w:rPr>
          <w:rFonts w:cs="Arial"/>
          <w:color w:val="000000"/>
          <w:spacing w:val="1"/>
          <w:sz w:val="20"/>
          <w:szCs w:val="20"/>
        </w:rPr>
      </w:pPr>
      <w:r w:rsidRPr="00C75873">
        <w:rPr>
          <w:rFonts w:cs="Arial"/>
          <w:color w:val="000000"/>
          <w:spacing w:val="1"/>
          <w:sz w:val="20"/>
          <w:szCs w:val="20"/>
        </w:rPr>
        <w:t>Explanation 2: Place of residence for a corporate body is the place of its incorporation.</w:t>
      </w:r>
    </w:p>
    <w:p w:rsidR="00942EDF" w:rsidRDefault="00942EDF" w:rsidP="00FE18B7">
      <w:pPr>
        <w:pStyle w:val="ListParagraph"/>
        <w:ind w:left="0"/>
        <w:jc w:val="both"/>
        <w:rPr>
          <w:rFonts w:cs="Arial"/>
          <w:color w:val="000000"/>
          <w:spacing w:val="1"/>
          <w:sz w:val="20"/>
          <w:szCs w:val="20"/>
        </w:rPr>
      </w:pPr>
    </w:p>
    <w:p w:rsidR="00247192" w:rsidRPr="00247192" w:rsidRDefault="00247192" w:rsidP="00FE18B7">
      <w:pPr>
        <w:pStyle w:val="ListParagraph"/>
        <w:ind w:left="0"/>
        <w:jc w:val="both"/>
        <w:rPr>
          <w:rFonts w:cs="Arial"/>
          <w:color w:val="000000"/>
          <w:spacing w:val="1"/>
          <w:sz w:val="20"/>
          <w:szCs w:val="20"/>
        </w:rPr>
      </w:pPr>
      <w:r w:rsidRPr="00FE18B7">
        <w:rPr>
          <w:rFonts w:cs="Arial"/>
          <w:b/>
          <w:color w:val="000000"/>
          <w:spacing w:val="1"/>
          <w:sz w:val="20"/>
          <w:szCs w:val="20"/>
          <w:u w:val="single"/>
        </w:rPr>
        <w:t>Section 67 Valuation</w:t>
      </w:r>
      <w:r w:rsidR="00FE18B7" w:rsidRPr="00FE18B7">
        <w:rPr>
          <w:rFonts w:cs="Arial"/>
          <w:color w:val="000000"/>
          <w:spacing w:val="1"/>
          <w:sz w:val="20"/>
          <w:szCs w:val="20"/>
        </w:rPr>
        <w:t xml:space="preserve"> (</w:t>
      </w:r>
      <w:r w:rsidR="00FE18B7" w:rsidRPr="00247192">
        <w:rPr>
          <w:rFonts w:cs="Arial"/>
          <w:color w:val="000000"/>
          <w:spacing w:val="1"/>
          <w:sz w:val="20"/>
          <w:szCs w:val="20"/>
        </w:rPr>
        <w:t>S</w:t>
      </w:r>
      <w:r w:rsidR="00FA2A4B">
        <w:rPr>
          <w:rFonts w:cs="Arial"/>
          <w:color w:val="000000"/>
          <w:spacing w:val="1"/>
          <w:sz w:val="20"/>
          <w:szCs w:val="20"/>
        </w:rPr>
        <w:t>imilar</w:t>
      </w:r>
      <w:r w:rsidRPr="00247192">
        <w:rPr>
          <w:rFonts w:cs="Arial"/>
          <w:color w:val="000000"/>
          <w:spacing w:val="1"/>
          <w:sz w:val="20"/>
          <w:szCs w:val="20"/>
        </w:rPr>
        <w:t xml:space="preserve"> to section 4 of CE Act</w:t>
      </w:r>
      <w:r w:rsidR="00FE18B7">
        <w:rPr>
          <w:rFonts w:cs="Arial"/>
          <w:color w:val="000000"/>
          <w:spacing w:val="1"/>
          <w:sz w:val="20"/>
          <w:szCs w:val="20"/>
        </w:rPr>
        <w:t>)</w:t>
      </w:r>
    </w:p>
    <w:p w:rsidR="00247192" w:rsidRPr="00247192" w:rsidRDefault="00247192" w:rsidP="00D66E47">
      <w:pPr>
        <w:pStyle w:val="ListParagraph"/>
        <w:numPr>
          <w:ilvl w:val="0"/>
          <w:numId w:val="5"/>
        </w:numPr>
        <w:ind w:left="360"/>
        <w:jc w:val="both"/>
        <w:rPr>
          <w:rFonts w:cs="Arial"/>
          <w:color w:val="000000"/>
          <w:spacing w:val="1"/>
          <w:sz w:val="20"/>
          <w:szCs w:val="20"/>
        </w:rPr>
      </w:pPr>
      <w:r w:rsidRPr="00247192">
        <w:rPr>
          <w:rFonts w:cs="Arial"/>
          <w:color w:val="000000"/>
          <w:spacing w:val="1"/>
          <w:sz w:val="20"/>
          <w:szCs w:val="20"/>
        </w:rPr>
        <w:t>Where the consideration for the service is in money, AV = gross amount charged.</w:t>
      </w:r>
    </w:p>
    <w:p w:rsidR="00247192" w:rsidRPr="00247192" w:rsidRDefault="00247192" w:rsidP="00D66E47">
      <w:pPr>
        <w:pStyle w:val="ListParagraph"/>
        <w:numPr>
          <w:ilvl w:val="0"/>
          <w:numId w:val="5"/>
        </w:numPr>
        <w:ind w:left="360"/>
        <w:jc w:val="both"/>
        <w:rPr>
          <w:rFonts w:cs="Arial"/>
          <w:color w:val="000000"/>
          <w:spacing w:val="1"/>
          <w:sz w:val="20"/>
          <w:szCs w:val="20"/>
        </w:rPr>
      </w:pPr>
      <w:r w:rsidRPr="00247192">
        <w:rPr>
          <w:rFonts w:cs="Arial"/>
          <w:color w:val="000000"/>
          <w:spacing w:val="1"/>
          <w:sz w:val="20"/>
          <w:szCs w:val="20"/>
        </w:rPr>
        <w:t>Where the consideration for the service is not in money, AV = Money value of consideration + Service Tax thereon.</w:t>
      </w:r>
    </w:p>
    <w:p w:rsidR="00247192" w:rsidRPr="00247192" w:rsidRDefault="00247192" w:rsidP="00D66E47">
      <w:pPr>
        <w:pStyle w:val="ListParagraph"/>
        <w:numPr>
          <w:ilvl w:val="0"/>
          <w:numId w:val="5"/>
        </w:numPr>
        <w:ind w:left="360"/>
        <w:jc w:val="both"/>
        <w:rPr>
          <w:rFonts w:cs="Arial"/>
          <w:color w:val="000000"/>
          <w:spacing w:val="1"/>
          <w:sz w:val="20"/>
          <w:szCs w:val="20"/>
        </w:rPr>
      </w:pPr>
      <w:r w:rsidRPr="00247192">
        <w:rPr>
          <w:rFonts w:cs="Arial"/>
          <w:color w:val="000000"/>
          <w:spacing w:val="1"/>
          <w:sz w:val="20"/>
          <w:szCs w:val="20"/>
        </w:rPr>
        <w:t>Where the consideration for the service is not ascertainable, AV = As per valuation rules</w:t>
      </w:r>
    </w:p>
    <w:p w:rsidR="00247192" w:rsidRPr="00247192" w:rsidRDefault="00247192" w:rsidP="00D66E47">
      <w:pPr>
        <w:pStyle w:val="ListParagraph"/>
        <w:numPr>
          <w:ilvl w:val="0"/>
          <w:numId w:val="5"/>
        </w:numPr>
        <w:ind w:left="360"/>
        <w:jc w:val="both"/>
        <w:rPr>
          <w:rFonts w:cs="Arial"/>
          <w:color w:val="000000"/>
          <w:spacing w:val="1"/>
          <w:sz w:val="20"/>
          <w:szCs w:val="20"/>
        </w:rPr>
      </w:pPr>
      <w:r w:rsidRPr="00247192">
        <w:rPr>
          <w:rFonts w:cs="Arial"/>
          <w:color w:val="000000"/>
          <w:spacing w:val="1"/>
          <w:sz w:val="20"/>
          <w:szCs w:val="20"/>
        </w:rPr>
        <w:t>Billed Amount = Cum tax price</w:t>
      </w:r>
    </w:p>
    <w:p w:rsidR="00247192" w:rsidRPr="00247192" w:rsidRDefault="00247192" w:rsidP="00D66E47">
      <w:pPr>
        <w:pStyle w:val="ListParagraph"/>
        <w:numPr>
          <w:ilvl w:val="0"/>
          <w:numId w:val="5"/>
        </w:numPr>
        <w:ind w:left="360"/>
        <w:jc w:val="both"/>
        <w:rPr>
          <w:rFonts w:cs="Arial"/>
          <w:color w:val="000000"/>
          <w:spacing w:val="1"/>
          <w:sz w:val="20"/>
          <w:szCs w:val="20"/>
        </w:rPr>
      </w:pPr>
      <w:r w:rsidRPr="00247192">
        <w:rPr>
          <w:rFonts w:cs="Arial"/>
          <w:color w:val="000000"/>
          <w:spacing w:val="1"/>
          <w:sz w:val="20"/>
          <w:szCs w:val="20"/>
        </w:rPr>
        <w:t>AV = Amounts received before, during and after service.</w:t>
      </w:r>
    </w:p>
    <w:p w:rsidR="00942EDF" w:rsidRDefault="00247192" w:rsidP="00D66E47">
      <w:pPr>
        <w:pStyle w:val="ListParagraph"/>
        <w:numPr>
          <w:ilvl w:val="0"/>
          <w:numId w:val="5"/>
        </w:numPr>
        <w:ind w:left="360"/>
        <w:jc w:val="both"/>
        <w:rPr>
          <w:rFonts w:cs="Arial"/>
          <w:color w:val="000000"/>
          <w:spacing w:val="1"/>
          <w:sz w:val="20"/>
          <w:szCs w:val="20"/>
        </w:rPr>
      </w:pPr>
      <w:r w:rsidRPr="00247192">
        <w:rPr>
          <w:rFonts w:cs="Arial"/>
          <w:color w:val="000000"/>
          <w:spacing w:val="1"/>
          <w:sz w:val="20"/>
          <w:szCs w:val="20"/>
        </w:rPr>
        <w:t>AV = as per valuation rules, but subject to section 67 above.</w:t>
      </w:r>
    </w:p>
    <w:p w:rsidR="0045526A" w:rsidRDefault="0045526A" w:rsidP="00FE18B7">
      <w:pPr>
        <w:pStyle w:val="ListParagraph"/>
        <w:ind w:left="0"/>
        <w:jc w:val="both"/>
        <w:rPr>
          <w:rFonts w:cs="Arial"/>
          <w:color w:val="000000"/>
          <w:spacing w:val="1"/>
          <w:sz w:val="20"/>
          <w:szCs w:val="20"/>
        </w:rPr>
      </w:pPr>
    </w:p>
    <w:p w:rsidR="00247192" w:rsidRPr="00247192" w:rsidRDefault="00247192" w:rsidP="00FE18B7">
      <w:pPr>
        <w:pStyle w:val="ListParagraph"/>
        <w:ind w:left="0"/>
        <w:jc w:val="both"/>
        <w:rPr>
          <w:rFonts w:cs="Arial"/>
          <w:color w:val="000000"/>
          <w:spacing w:val="1"/>
          <w:sz w:val="20"/>
          <w:szCs w:val="20"/>
        </w:rPr>
      </w:pPr>
      <w:r w:rsidRPr="00FE18B7">
        <w:rPr>
          <w:rFonts w:cs="Arial"/>
          <w:b/>
          <w:color w:val="000000"/>
          <w:spacing w:val="1"/>
          <w:sz w:val="20"/>
          <w:szCs w:val="20"/>
          <w:u w:val="single"/>
        </w:rPr>
        <w:t>Se</w:t>
      </w:r>
      <w:r w:rsidR="001D4253">
        <w:rPr>
          <w:rFonts w:cs="Arial"/>
          <w:b/>
          <w:color w:val="000000"/>
          <w:spacing w:val="1"/>
          <w:sz w:val="20"/>
          <w:szCs w:val="20"/>
          <w:u w:val="single"/>
        </w:rPr>
        <w:t>ction 68 Payment of Service Tax (</w:t>
      </w:r>
      <w:r w:rsidRPr="00FE18B7">
        <w:rPr>
          <w:rFonts w:cs="Arial"/>
          <w:b/>
          <w:color w:val="000000"/>
          <w:spacing w:val="1"/>
          <w:sz w:val="20"/>
          <w:szCs w:val="20"/>
          <w:u w:val="single"/>
        </w:rPr>
        <w:t>Service Tax Rule 6</w:t>
      </w:r>
      <w:r w:rsidR="001D4253">
        <w:rPr>
          <w:rFonts w:cs="Arial"/>
          <w:b/>
          <w:color w:val="000000"/>
          <w:spacing w:val="1"/>
          <w:sz w:val="20"/>
          <w:szCs w:val="20"/>
          <w:u w:val="single"/>
        </w:rPr>
        <w:t>)</w:t>
      </w:r>
      <w:r w:rsidR="00FE18B7">
        <w:rPr>
          <w:rFonts w:cs="Arial"/>
          <w:color w:val="000000"/>
          <w:spacing w:val="1"/>
          <w:sz w:val="20"/>
          <w:szCs w:val="20"/>
        </w:rPr>
        <w:t xml:space="preserve"> (</w:t>
      </w:r>
      <w:r w:rsidRPr="00247192">
        <w:rPr>
          <w:rFonts w:cs="Arial"/>
          <w:color w:val="000000"/>
          <w:spacing w:val="1"/>
          <w:sz w:val="20"/>
          <w:szCs w:val="20"/>
        </w:rPr>
        <w:t>Similar to Central Excise Rule 8</w:t>
      </w:r>
      <w:r w:rsidR="00FE18B7">
        <w:rPr>
          <w:rFonts w:cs="Arial"/>
          <w:color w:val="000000"/>
          <w:spacing w:val="1"/>
          <w:sz w:val="20"/>
          <w:szCs w:val="20"/>
        </w:rPr>
        <w:t>)</w:t>
      </w:r>
    </w:p>
    <w:p w:rsidR="00247192" w:rsidRPr="00247192" w:rsidRDefault="00247192" w:rsidP="00D66E47">
      <w:pPr>
        <w:pStyle w:val="ListParagraph"/>
        <w:numPr>
          <w:ilvl w:val="0"/>
          <w:numId w:val="6"/>
        </w:numPr>
        <w:ind w:left="360"/>
        <w:jc w:val="both"/>
        <w:rPr>
          <w:rFonts w:cs="Arial"/>
          <w:color w:val="000000"/>
          <w:spacing w:val="1"/>
          <w:sz w:val="20"/>
          <w:szCs w:val="20"/>
        </w:rPr>
      </w:pPr>
      <w:r w:rsidRPr="00247192">
        <w:rPr>
          <w:rFonts w:cs="Arial"/>
          <w:color w:val="000000"/>
          <w:spacing w:val="1"/>
          <w:sz w:val="20"/>
          <w:szCs w:val="20"/>
        </w:rPr>
        <w:t>Payable by service provider (certain exceptions)</w:t>
      </w:r>
    </w:p>
    <w:p w:rsidR="00247192" w:rsidRPr="00247192" w:rsidRDefault="00247192" w:rsidP="00D66E47">
      <w:pPr>
        <w:pStyle w:val="ListParagraph"/>
        <w:numPr>
          <w:ilvl w:val="0"/>
          <w:numId w:val="6"/>
        </w:numPr>
        <w:ind w:left="360"/>
        <w:jc w:val="both"/>
        <w:rPr>
          <w:rFonts w:cs="Arial"/>
          <w:color w:val="000000"/>
          <w:spacing w:val="1"/>
          <w:sz w:val="20"/>
          <w:szCs w:val="20"/>
        </w:rPr>
      </w:pPr>
      <w:r w:rsidRPr="00247192">
        <w:rPr>
          <w:rFonts w:cs="Arial"/>
          <w:color w:val="000000"/>
          <w:spacing w:val="1"/>
          <w:sz w:val="20"/>
          <w:szCs w:val="20"/>
        </w:rPr>
        <w:t>As per Service Tax Rule 6</w:t>
      </w:r>
      <w:r w:rsidR="006C7AF5">
        <w:rPr>
          <w:rFonts w:cs="Arial"/>
          <w:color w:val="000000"/>
          <w:spacing w:val="1"/>
          <w:sz w:val="20"/>
          <w:szCs w:val="20"/>
        </w:rPr>
        <w:t>:</w:t>
      </w:r>
    </w:p>
    <w:p w:rsidR="00247192" w:rsidRPr="00247192" w:rsidRDefault="00247192" w:rsidP="00D66E47">
      <w:pPr>
        <w:pStyle w:val="ListParagraph"/>
        <w:numPr>
          <w:ilvl w:val="0"/>
          <w:numId w:val="35"/>
        </w:numPr>
        <w:jc w:val="both"/>
        <w:rPr>
          <w:rFonts w:cs="Arial"/>
          <w:color w:val="000000"/>
          <w:spacing w:val="1"/>
          <w:sz w:val="20"/>
          <w:szCs w:val="20"/>
        </w:rPr>
      </w:pPr>
      <w:r w:rsidRPr="00247192">
        <w:rPr>
          <w:rFonts w:cs="Arial"/>
          <w:color w:val="000000"/>
          <w:spacing w:val="1"/>
          <w:sz w:val="20"/>
          <w:szCs w:val="20"/>
        </w:rPr>
        <w:t>Monthly payment – by 5th of next month (by 6th for e payment)</w:t>
      </w:r>
    </w:p>
    <w:p w:rsidR="00247192" w:rsidRPr="00247192" w:rsidRDefault="00247192" w:rsidP="00D66E47">
      <w:pPr>
        <w:pStyle w:val="ListParagraph"/>
        <w:numPr>
          <w:ilvl w:val="0"/>
          <w:numId w:val="35"/>
        </w:numPr>
        <w:jc w:val="both"/>
        <w:rPr>
          <w:rFonts w:cs="Arial"/>
          <w:color w:val="000000"/>
          <w:spacing w:val="1"/>
          <w:sz w:val="20"/>
          <w:szCs w:val="20"/>
        </w:rPr>
      </w:pPr>
      <w:r w:rsidRPr="00247192">
        <w:rPr>
          <w:rFonts w:cs="Arial"/>
          <w:color w:val="000000"/>
          <w:spacing w:val="1"/>
          <w:sz w:val="20"/>
          <w:szCs w:val="20"/>
        </w:rPr>
        <w:t>For individual/partnership firm – quarterly – by 5th of month following the quarter (by 6th for e payment)</w:t>
      </w:r>
    </w:p>
    <w:p w:rsidR="00247192" w:rsidRPr="00247192" w:rsidRDefault="00247192" w:rsidP="00D66E47">
      <w:pPr>
        <w:pStyle w:val="ListParagraph"/>
        <w:numPr>
          <w:ilvl w:val="0"/>
          <w:numId w:val="35"/>
        </w:numPr>
        <w:jc w:val="both"/>
        <w:rPr>
          <w:rFonts w:cs="Arial"/>
          <w:color w:val="000000"/>
          <w:spacing w:val="1"/>
          <w:sz w:val="20"/>
          <w:szCs w:val="20"/>
        </w:rPr>
      </w:pPr>
      <w:r w:rsidRPr="00247192">
        <w:rPr>
          <w:rFonts w:cs="Arial"/>
          <w:color w:val="000000"/>
          <w:spacing w:val="1"/>
          <w:sz w:val="20"/>
          <w:szCs w:val="20"/>
        </w:rPr>
        <w:t>For Month of March and last quarter ending March – payment by 31st March.</w:t>
      </w:r>
    </w:p>
    <w:p w:rsidR="00247192" w:rsidRPr="00247192" w:rsidRDefault="00247192" w:rsidP="00D66E47">
      <w:pPr>
        <w:pStyle w:val="ListParagraph"/>
        <w:numPr>
          <w:ilvl w:val="0"/>
          <w:numId w:val="6"/>
        </w:numPr>
        <w:ind w:left="360"/>
        <w:jc w:val="both"/>
        <w:rPr>
          <w:rFonts w:cs="Arial"/>
          <w:color w:val="000000"/>
          <w:spacing w:val="1"/>
          <w:sz w:val="20"/>
          <w:szCs w:val="20"/>
        </w:rPr>
      </w:pPr>
      <w:r w:rsidRPr="00247192">
        <w:rPr>
          <w:rFonts w:cs="Arial"/>
          <w:color w:val="000000"/>
          <w:spacing w:val="1"/>
          <w:sz w:val="20"/>
          <w:szCs w:val="20"/>
        </w:rPr>
        <w:t>Service tax payable when payment is actually received and not when the service is rendered.</w:t>
      </w:r>
    </w:p>
    <w:p w:rsidR="00247192" w:rsidRPr="00247192" w:rsidRDefault="00247192" w:rsidP="00D66E47">
      <w:pPr>
        <w:pStyle w:val="ListParagraph"/>
        <w:numPr>
          <w:ilvl w:val="0"/>
          <w:numId w:val="6"/>
        </w:numPr>
        <w:ind w:left="360"/>
        <w:jc w:val="both"/>
        <w:rPr>
          <w:rFonts w:cs="Arial"/>
          <w:color w:val="000000"/>
          <w:spacing w:val="1"/>
          <w:sz w:val="20"/>
          <w:szCs w:val="20"/>
        </w:rPr>
      </w:pPr>
      <w:r w:rsidRPr="00247192">
        <w:rPr>
          <w:rFonts w:cs="Arial"/>
          <w:color w:val="000000"/>
          <w:spacing w:val="1"/>
          <w:sz w:val="20"/>
          <w:szCs w:val="20"/>
        </w:rPr>
        <w:t>W.e.f. 01.03.2008, the assessee may pay voluntarily, service tax in advance and adjust the amount towards the future liability.</w:t>
      </w:r>
    </w:p>
    <w:p w:rsidR="00247192" w:rsidRPr="00247192" w:rsidRDefault="00247192" w:rsidP="00D66E47">
      <w:pPr>
        <w:pStyle w:val="ListParagraph"/>
        <w:numPr>
          <w:ilvl w:val="0"/>
          <w:numId w:val="6"/>
        </w:numPr>
        <w:ind w:left="360"/>
        <w:jc w:val="both"/>
        <w:rPr>
          <w:rFonts w:cs="Arial"/>
          <w:color w:val="000000"/>
          <w:spacing w:val="1"/>
          <w:sz w:val="20"/>
          <w:szCs w:val="20"/>
        </w:rPr>
      </w:pPr>
      <w:r w:rsidRPr="00247192">
        <w:rPr>
          <w:rFonts w:cs="Arial"/>
          <w:color w:val="000000"/>
          <w:spacing w:val="1"/>
          <w:sz w:val="20"/>
          <w:szCs w:val="20"/>
        </w:rPr>
        <w:t>He shall intimate the details of advance tax payment to the Superintendent of Central Excise within 15 days of such payment.</w:t>
      </w:r>
    </w:p>
    <w:p w:rsidR="00247192" w:rsidRPr="00247192" w:rsidRDefault="00247192" w:rsidP="00D66E47">
      <w:pPr>
        <w:pStyle w:val="ListParagraph"/>
        <w:numPr>
          <w:ilvl w:val="0"/>
          <w:numId w:val="6"/>
        </w:numPr>
        <w:ind w:left="360"/>
        <w:jc w:val="both"/>
        <w:rPr>
          <w:rFonts w:cs="Arial"/>
          <w:color w:val="000000"/>
          <w:spacing w:val="1"/>
          <w:sz w:val="20"/>
          <w:szCs w:val="20"/>
        </w:rPr>
      </w:pPr>
      <w:r w:rsidRPr="00247192">
        <w:rPr>
          <w:rFonts w:cs="Arial"/>
          <w:color w:val="000000"/>
          <w:spacing w:val="1"/>
          <w:sz w:val="20"/>
          <w:szCs w:val="20"/>
        </w:rPr>
        <w:t>He shall indicate the details of adjustment of advance payment in the returns.</w:t>
      </w:r>
    </w:p>
    <w:p w:rsidR="00247192" w:rsidRPr="00247192" w:rsidRDefault="00247192" w:rsidP="00D66E47">
      <w:pPr>
        <w:pStyle w:val="ListParagraph"/>
        <w:numPr>
          <w:ilvl w:val="0"/>
          <w:numId w:val="6"/>
        </w:numPr>
        <w:ind w:left="360"/>
        <w:jc w:val="both"/>
        <w:rPr>
          <w:rFonts w:cs="Arial"/>
          <w:color w:val="000000"/>
          <w:spacing w:val="1"/>
          <w:sz w:val="20"/>
          <w:szCs w:val="20"/>
        </w:rPr>
      </w:pPr>
      <w:r w:rsidRPr="00247192">
        <w:rPr>
          <w:rFonts w:cs="Arial"/>
          <w:color w:val="000000"/>
          <w:spacing w:val="1"/>
          <w:sz w:val="20"/>
          <w:szCs w:val="20"/>
        </w:rPr>
        <w:t>TR 6 Challan to designated banks</w:t>
      </w:r>
    </w:p>
    <w:p w:rsidR="00247192" w:rsidRPr="00247192" w:rsidRDefault="00247192" w:rsidP="00D66E47">
      <w:pPr>
        <w:pStyle w:val="ListParagraph"/>
        <w:numPr>
          <w:ilvl w:val="0"/>
          <w:numId w:val="6"/>
        </w:numPr>
        <w:ind w:left="360"/>
        <w:jc w:val="both"/>
        <w:rPr>
          <w:rFonts w:cs="Arial"/>
          <w:color w:val="000000"/>
          <w:spacing w:val="1"/>
          <w:sz w:val="20"/>
          <w:szCs w:val="20"/>
        </w:rPr>
      </w:pPr>
      <w:r w:rsidRPr="00247192">
        <w:rPr>
          <w:rFonts w:cs="Arial"/>
          <w:color w:val="000000"/>
          <w:spacing w:val="1"/>
          <w:sz w:val="20"/>
          <w:szCs w:val="20"/>
        </w:rPr>
        <w:t>If tax paid in last year is Rs.50 lakhs or more</w:t>
      </w:r>
      <w:r w:rsidR="006C7AF5">
        <w:rPr>
          <w:rFonts w:cs="Arial"/>
          <w:color w:val="000000"/>
          <w:spacing w:val="1"/>
          <w:sz w:val="20"/>
          <w:szCs w:val="20"/>
        </w:rPr>
        <w:t xml:space="preserve"> </w:t>
      </w:r>
      <w:r w:rsidRPr="00247192">
        <w:rPr>
          <w:rFonts w:cs="Arial"/>
          <w:color w:val="000000"/>
          <w:spacing w:val="1"/>
          <w:sz w:val="20"/>
          <w:szCs w:val="20"/>
        </w:rPr>
        <w:t>/ or in current year – then pay tax electronically.</w:t>
      </w:r>
    </w:p>
    <w:p w:rsidR="00247192" w:rsidRPr="00247192" w:rsidRDefault="00247192" w:rsidP="00D66E47">
      <w:pPr>
        <w:pStyle w:val="ListParagraph"/>
        <w:numPr>
          <w:ilvl w:val="0"/>
          <w:numId w:val="6"/>
        </w:numPr>
        <w:ind w:left="360"/>
        <w:jc w:val="both"/>
        <w:rPr>
          <w:rFonts w:cs="Arial"/>
          <w:color w:val="000000"/>
          <w:spacing w:val="1"/>
          <w:sz w:val="20"/>
          <w:szCs w:val="20"/>
        </w:rPr>
      </w:pPr>
      <w:r w:rsidRPr="00247192">
        <w:rPr>
          <w:rFonts w:cs="Arial"/>
          <w:color w:val="000000"/>
          <w:spacing w:val="1"/>
          <w:sz w:val="20"/>
          <w:szCs w:val="20"/>
        </w:rPr>
        <w:t>Date of presentation of cheque to bank shall be deemed to be the date of payment of service tax. (subject to realization of the cheque)</w:t>
      </w:r>
    </w:p>
    <w:p w:rsidR="00247192" w:rsidRPr="00247192" w:rsidRDefault="00EA1D35" w:rsidP="00D66E47">
      <w:pPr>
        <w:pStyle w:val="ListParagraph"/>
        <w:numPr>
          <w:ilvl w:val="0"/>
          <w:numId w:val="6"/>
        </w:numPr>
        <w:ind w:left="360"/>
        <w:jc w:val="both"/>
        <w:rPr>
          <w:rFonts w:cs="Arial"/>
          <w:color w:val="000000"/>
          <w:spacing w:val="1"/>
          <w:sz w:val="20"/>
          <w:szCs w:val="20"/>
        </w:rPr>
      </w:pPr>
      <w:r>
        <w:rPr>
          <w:rFonts w:cs="Arial"/>
          <w:color w:val="000000"/>
          <w:spacing w:val="1"/>
          <w:sz w:val="20"/>
          <w:szCs w:val="20"/>
        </w:rPr>
        <w:t>If d</w:t>
      </w:r>
      <w:r w:rsidR="00247192" w:rsidRPr="00247192">
        <w:rPr>
          <w:rFonts w:cs="Arial"/>
          <w:color w:val="000000"/>
          <w:spacing w:val="1"/>
          <w:sz w:val="20"/>
          <w:szCs w:val="20"/>
        </w:rPr>
        <w:t xml:space="preserve">ue date is holiday – pay tax up to next working day. </w:t>
      </w:r>
    </w:p>
    <w:p w:rsidR="00247192" w:rsidRPr="00247192" w:rsidRDefault="00247192" w:rsidP="00D66E47">
      <w:pPr>
        <w:pStyle w:val="ListParagraph"/>
        <w:numPr>
          <w:ilvl w:val="0"/>
          <w:numId w:val="6"/>
        </w:numPr>
        <w:ind w:left="360"/>
        <w:jc w:val="both"/>
        <w:rPr>
          <w:rFonts w:cs="Arial"/>
          <w:color w:val="000000"/>
          <w:spacing w:val="1"/>
          <w:sz w:val="20"/>
          <w:szCs w:val="20"/>
        </w:rPr>
      </w:pPr>
      <w:r w:rsidRPr="00247192">
        <w:rPr>
          <w:rFonts w:cs="Arial"/>
          <w:color w:val="000000"/>
          <w:spacing w:val="1"/>
          <w:sz w:val="20"/>
          <w:szCs w:val="20"/>
        </w:rPr>
        <w:lastRenderedPageBreak/>
        <w:t>Provisional payment of tax, if not able to calculate properly – Follow CE Rule 7 – But no bond to be issued.</w:t>
      </w:r>
    </w:p>
    <w:p w:rsidR="00247192" w:rsidRPr="00247192" w:rsidRDefault="00247192" w:rsidP="00D66E47">
      <w:pPr>
        <w:pStyle w:val="ListParagraph"/>
        <w:numPr>
          <w:ilvl w:val="0"/>
          <w:numId w:val="6"/>
        </w:numPr>
        <w:ind w:left="360"/>
        <w:jc w:val="both"/>
        <w:rPr>
          <w:rFonts w:cs="Arial"/>
          <w:color w:val="000000"/>
          <w:spacing w:val="1"/>
          <w:sz w:val="20"/>
          <w:szCs w:val="20"/>
        </w:rPr>
      </w:pPr>
      <w:r w:rsidRPr="00247192">
        <w:rPr>
          <w:rFonts w:cs="Arial"/>
          <w:color w:val="000000"/>
          <w:spacing w:val="1"/>
          <w:sz w:val="20"/>
          <w:szCs w:val="20"/>
        </w:rPr>
        <w:t>Tax paid in excess to the credit of Government for a month/quarter may be adjusted by the assessee against the tax payable for the succeeding month/quarter.</w:t>
      </w:r>
    </w:p>
    <w:p w:rsidR="00247192" w:rsidRPr="00247192" w:rsidRDefault="00247192" w:rsidP="00D66E47">
      <w:pPr>
        <w:pStyle w:val="ListParagraph"/>
        <w:numPr>
          <w:ilvl w:val="0"/>
          <w:numId w:val="6"/>
        </w:numPr>
        <w:ind w:left="360"/>
        <w:jc w:val="both"/>
        <w:rPr>
          <w:rFonts w:cs="Arial"/>
          <w:color w:val="000000"/>
          <w:spacing w:val="1"/>
          <w:sz w:val="20"/>
          <w:szCs w:val="20"/>
        </w:rPr>
      </w:pPr>
      <w:r w:rsidRPr="00247192">
        <w:rPr>
          <w:rFonts w:cs="Arial"/>
          <w:color w:val="000000"/>
          <w:spacing w:val="1"/>
          <w:sz w:val="20"/>
          <w:szCs w:val="20"/>
        </w:rPr>
        <w:t>Cond</w:t>
      </w:r>
      <w:r w:rsidR="00FE18B7">
        <w:rPr>
          <w:rFonts w:cs="Arial"/>
          <w:color w:val="000000"/>
          <w:spacing w:val="1"/>
          <w:sz w:val="20"/>
          <w:szCs w:val="20"/>
        </w:rPr>
        <w:t>i</w:t>
      </w:r>
      <w:r w:rsidRPr="00247192">
        <w:rPr>
          <w:rFonts w:cs="Arial"/>
          <w:color w:val="000000"/>
          <w:spacing w:val="1"/>
          <w:sz w:val="20"/>
          <w:szCs w:val="20"/>
        </w:rPr>
        <w:t>tions for self adjustment:</w:t>
      </w:r>
    </w:p>
    <w:p w:rsidR="00247192" w:rsidRPr="00247192" w:rsidRDefault="00247192" w:rsidP="00D66E47">
      <w:pPr>
        <w:pStyle w:val="ListParagraph"/>
        <w:numPr>
          <w:ilvl w:val="0"/>
          <w:numId w:val="7"/>
        </w:numPr>
        <w:jc w:val="both"/>
        <w:rPr>
          <w:rFonts w:cs="Arial"/>
          <w:color w:val="000000"/>
          <w:spacing w:val="1"/>
          <w:sz w:val="20"/>
          <w:szCs w:val="20"/>
        </w:rPr>
      </w:pPr>
      <w:r w:rsidRPr="00247192">
        <w:rPr>
          <w:rFonts w:cs="Arial"/>
          <w:color w:val="000000"/>
          <w:spacing w:val="1"/>
          <w:sz w:val="20"/>
          <w:szCs w:val="20"/>
        </w:rPr>
        <w:t>The excess payment shall not pertain to interpretation of law, taxability, classification, valuation and exemption notification.</w:t>
      </w:r>
    </w:p>
    <w:p w:rsidR="00247192" w:rsidRPr="00247192" w:rsidRDefault="00247192" w:rsidP="00D66E47">
      <w:pPr>
        <w:pStyle w:val="ListParagraph"/>
        <w:numPr>
          <w:ilvl w:val="0"/>
          <w:numId w:val="7"/>
        </w:numPr>
        <w:jc w:val="both"/>
        <w:rPr>
          <w:rFonts w:cs="Arial"/>
          <w:color w:val="000000"/>
          <w:spacing w:val="1"/>
          <w:sz w:val="20"/>
          <w:szCs w:val="20"/>
        </w:rPr>
      </w:pPr>
      <w:r w:rsidRPr="00247192">
        <w:rPr>
          <w:rFonts w:cs="Arial"/>
          <w:color w:val="000000"/>
          <w:spacing w:val="1"/>
          <w:sz w:val="20"/>
          <w:szCs w:val="20"/>
        </w:rPr>
        <w:t xml:space="preserve">There is no monetary limit for </w:t>
      </w:r>
      <w:r w:rsidR="00FE18B7" w:rsidRPr="00247192">
        <w:rPr>
          <w:rFonts w:cs="Arial"/>
          <w:color w:val="000000"/>
          <w:spacing w:val="1"/>
          <w:sz w:val="20"/>
          <w:szCs w:val="20"/>
        </w:rPr>
        <w:t>assessee</w:t>
      </w:r>
      <w:r w:rsidRPr="00247192">
        <w:rPr>
          <w:rFonts w:cs="Arial"/>
          <w:color w:val="000000"/>
          <w:spacing w:val="1"/>
          <w:sz w:val="20"/>
          <w:szCs w:val="20"/>
        </w:rPr>
        <w:t xml:space="preserve"> with a single RC (</w:t>
      </w:r>
      <w:r w:rsidR="00FE18B7" w:rsidRPr="00247192">
        <w:rPr>
          <w:rFonts w:cs="Arial"/>
          <w:color w:val="000000"/>
          <w:spacing w:val="1"/>
          <w:sz w:val="20"/>
          <w:szCs w:val="20"/>
        </w:rPr>
        <w:t>Centralized</w:t>
      </w:r>
      <w:r w:rsidRPr="00247192">
        <w:rPr>
          <w:rFonts w:cs="Arial"/>
          <w:color w:val="000000"/>
          <w:spacing w:val="1"/>
          <w:sz w:val="20"/>
          <w:szCs w:val="20"/>
        </w:rPr>
        <w:t xml:space="preserve"> Billing/Accou</w:t>
      </w:r>
      <w:r w:rsidR="00FE18B7">
        <w:rPr>
          <w:rFonts w:cs="Arial"/>
          <w:color w:val="000000"/>
          <w:spacing w:val="1"/>
          <w:sz w:val="20"/>
          <w:szCs w:val="20"/>
        </w:rPr>
        <w:t>n</w:t>
      </w:r>
      <w:r w:rsidRPr="00247192">
        <w:rPr>
          <w:rFonts w:cs="Arial"/>
          <w:color w:val="000000"/>
          <w:spacing w:val="1"/>
          <w:sz w:val="20"/>
          <w:szCs w:val="20"/>
        </w:rPr>
        <w:t>ting).</w:t>
      </w:r>
    </w:p>
    <w:p w:rsidR="00247192" w:rsidRPr="00247192" w:rsidRDefault="00247192" w:rsidP="00D66E47">
      <w:pPr>
        <w:pStyle w:val="ListParagraph"/>
        <w:numPr>
          <w:ilvl w:val="0"/>
          <w:numId w:val="7"/>
        </w:numPr>
        <w:jc w:val="both"/>
        <w:rPr>
          <w:rFonts w:cs="Arial"/>
          <w:color w:val="000000"/>
          <w:spacing w:val="1"/>
          <w:sz w:val="20"/>
          <w:szCs w:val="20"/>
        </w:rPr>
      </w:pPr>
      <w:r w:rsidRPr="00247192">
        <w:rPr>
          <w:rFonts w:cs="Arial"/>
          <w:color w:val="000000"/>
          <w:spacing w:val="1"/>
          <w:sz w:val="20"/>
          <w:szCs w:val="20"/>
        </w:rPr>
        <w:t>For assesses with multiple RC’s, the monetary limit is Rs.1,00,000 for a month/quarter.</w:t>
      </w:r>
    </w:p>
    <w:p w:rsidR="00FE18B7" w:rsidRDefault="00247192" w:rsidP="00D66E47">
      <w:pPr>
        <w:pStyle w:val="ListParagraph"/>
        <w:numPr>
          <w:ilvl w:val="0"/>
          <w:numId w:val="7"/>
        </w:numPr>
        <w:jc w:val="both"/>
        <w:rPr>
          <w:rFonts w:cs="Arial"/>
          <w:color w:val="000000"/>
          <w:spacing w:val="1"/>
          <w:sz w:val="20"/>
          <w:szCs w:val="20"/>
        </w:rPr>
      </w:pPr>
      <w:r w:rsidRPr="00247192">
        <w:rPr>
          <w:rFonts w:cs="Arial"/>
          <w:color w:val="000000"/>
          <w:spacing w:val="1"/>
          <w:sz w:val="20"/>
          <w:szCs w:val="20"/>
        </w:rPr>
        <w:t>Intimation to the jurisdictional Superintendent of Central Excise within 15 days of such adjustment</w:t>
      </w:r>
    </w:p>
    <w:p w:rsidR="00603F19" w:rsidRPr="00603F19" w:rsidRDefault="00603F19" w:rsidP="00D66E47">
      <w:pPr>
        <w:pStyle w:val="ListParagraph"/>
        <w:numPr>
          <w:ilvl w:val="0"/>
          <w:numId w:val="6"/>
        </w:numPr>
        <w:ind w:left="360"/>
        <w:jc w:val="both"/>
        <w:rPr>
          <w:rFonts w:cs="Arial"/>
          <w:color w:val="000000"/>
          <w:spacing w:val="1"/>
          <w:sz w:val="20"/>
          <w:szCs w:val="20"/>
        </w:rPr>
      </w:pPr>
      <w:r w:rsidRPr="00603F19">
        <w:rPr>
          <w:rFonts w:cs="Arial"/>
          <w:color w:val="000000"/>
          <w:spacing w:val="1"/>
          <w:sz w:val="20"/>
          <w:szCs w:val="20"/>
        </w:rPr>
        <w:t>Renting of Immovable Property:</w:t>
      </w:r>
    </w:p>
    <w:p w:rsidR="00603F19" w:rsidRPr="00603F19" w:rsidRDefault="00603F19" w:rsidP="00D66E47">
      <w:pPr>
        <w:pStyle w:val="ListParagraph"/>
        <w:numPr>
          <w:ilvl w:val="0"/>
          <w:numId w:val="8"/>
        </w:numPr>
        <w:jc w:val="both"/>
        <w:rPr>
          <w:rFonts w:cs="Arial"/>
          <w:color w:val="000000"/>
          <w:spacing w:val="1"/>
          <w:sz w:val="20"/>
          <w:szCs w:val="20"/>
        </w:rPr>
      </w:pPr>
      <w:r w:rsidRPr="00603F19">
        <w:rPr>
          <w:rFonts w:cs="Arial"/>
          <w:color w:val="000000"/>
          <w:spacing w:val="1"/>
          <w:sz w:val="20"/>
          <w:szCs w:val="20"/>
        </w:rPr>
        <w:t>deduction towards property tax from service tax (Not No. 24/2007)</w:t>
      </w:r>
    </w:p>
    <w:p w:rsidR="00603F19" w:rsidRPr="00603F19" w:rsidRDefault="00603F19" w:rsidP="00D66E47">
      <w:pPr>
        <w:pStyle w:val="ListParagraph"/>
        <w:numPr>
          <w:ilvl w:val="0"/>
          <w:numId w:val="8"/>
        </w:numPr>
        <w:jc w:val="both"/>
        <w:rPr>
          <w:rFonts w:cs="Arial"/>
          <w:color w:val="000000"/>
          <w:spacing w:val="1"/>
          <w:sz w:val="20"/>
          <w:szCs w:val="20"/>
        </w:rPr>
      </w:pPr>
      <w:r w:rsidRPr="00603F19">
        <w:rPr>
          <w:rFonts w:cs="Arial"/>
          <w:color w:val="000000"/>
          <w:spacing w:val="1"/>
          <w:sz w:val="20"/>
          <w:szCs w:val="20"/>
        </w:rPr>
        <w:t>Tax paid without claiming deduction, excess paid may be adjusted within one year from the date of payment of property tax.</w:t>
      </w:r>
    </w:p>
    <w:p w:rsidR="00603F19" w:rsidRPr="00603F19" w:rsidRDefault="00603F19" w:rsidP="00D66E47">
      <w:pPr>
        <w:pStyle w:val="ListParagraph"/>
        <w:numPr>
          <w:ilvl w:val="0"/>
          <w:numId w:val="8"/>
        </w:numPr>
        <w:jc w:val="both"/>
        <w:rPr>
          <w:rFonts w:cs="Arial"/>
          <w:color w:val="000000"/>
          <w:spacing w:val="1"/>
          <w:sz w:val="20"/>
          <w:szCs w:val="20"/>
        </w:rPr>
      </w:pPr>
      <w:r w:rsidRPr="00603F19">
        <w:rPr>
          <w:rFonts w:cs="Arial"/>
          <w:color w:val="000000"/>
          <w:spacing w:val="1"/>
          <w:sz w:val="20"/>
          <w:szCs w:val="20"/>
        </w:rPr>
        <w:t>Intimation to jurisdictional Superintendent of Central Excise within 15 days of such adjustment</w:t>
      </w:r>
    </w:p>
    <w:p w:rsidR="00603F19" w:rsidRPr="00603F19" w:rsidRDefault="00603F19" w:rsidP="00D66E47">
      <w:pPr>
        <w:pStyle w:val="ListParagraph"/>
        <w:numPr>
          <w:ilvl w:val="0"/>
          <w:numId w:val="6"/>
        </w:numPr>
        <w:ind w:left="360"/>
        <w:jc w:val="both"/>
        <w:rPr>
          <w:rFonts w:cs="Arial"/>
          <w:color w:val="000000"/>
          <w:spacing w:val="1"/>
          <w:sz w:val="20"/>
          <w:szCs w:val="20"/>
        </w:rPr>
      </w:pPr>
      <w:r w:rsidRPr="00603F19">
        <w:rPr>
          <w:rFonts w:cs="Arial"/>
          <w:color w:val="000000"/>
          <w:spacing w:val="1"/>
          <w:sz w:val="20"/>
          <w:szCs w:val="20"/>
        </w:rPr>
        <w:t>If Provisional Assessment – shall file a statement of difference between service tax deposited and payable for each month in a memorandum in Form ST-3A, acc</w:t>
      </w:r>
      <w:r>
        <w:rPr>
          <w:rFonts w:cs="Arial"/>
          <w:color w:val="000000"/>
          <w:spacing w:val="1"/>
          <w:sz w:val="20"/>
          <w:szCs w:val="20"/>
        </w:rPr>
        <w:t>o</w:t>
      </w:r>
      <w:r w:rsidRPr="00603F19">
        <w:rPr>
          <w:rFonts w:cs="Arial"/>
          <w:color w:val="000000"/>
          <w:spacing w:val="1"/>
          <w:sz w:val="20"/>
          <w:szCs w:val="20"/>
        </w:rPr>
        <w:t>mpanying the quarterly / half yearly return. Assessment done by AC/DC on that basis.</w:t>
      </w:r>
    </w:p>
    <w:p w:rsidR="00603F19" w:rsidRPr="00603F19" w:rsidRDefault="00603F19" w:rsidP="00D66E47">
      <w:pPr>
        <w:pStyle w:val="ListParagraph"/>
        <w:numPr>
          <w:ilvl w:val="0"/>
          <w:numId w:val="6"/>
        </w:numPr>
        <w:ind w:left="360"/>
        <w:jc w:val="both"/>
        <w:rPr>
          <w:rFonts w:cs="Arial"/>
          <w:color w:val="000000"/>
          <w:spacing w:val="1"/>
          <w:sz w:val="20"/>
          <w:szCs w:val="20"/>
        </w:rPr>
      </w:pPr>
      <w:r w:rsidRPr="00603F19">
        <w:rPr>
          <w:rFonts w:cs="Arial"/>
          <w:color w:val="000000"/>
          <w:spacing w:val="1"/>
          <w:sz w:val="20"/>
          <w:szCs w:val="20"/>
        </w:rPr>
        <w:t>Air Travel Agents – optional payment method</w:t>
      </w:r>
    </w:p>
    <w:p w:rsidR="00603F19" w:rsidRPr="00603F19" w:rsidRDefault="00603F19" w:rsidP="00D66E47">
      <w:pPr>
        <w:pStyle w:val="ListParagraph"/>
        <w:numPr>
          <w:ilvl w:val="0"/>
          <w:numId w:val="9"/>
        </w:numPr>
        <w:jc w:val="both"/>
        <w:rPr>
          <w:rFonts w:cs="Arial"/>
          <w:color w:val="000000"/>
          <w:spacing w:val="1"/>
          <w:sz w:val="20"/>
          <w:szCs w:val="20"/>
        </w:rPr>
      </w:pPr>
      <w:r w:rsidRPr="00603F19">
        <w:rPr>
          <w:rFonts w:cs="Arial"/>
          <w:color w:val="000000"/>
          <w:spacing w:val="1"/>
          <w:sz w:val="20"/>
          <w:szCs w:val="20"/>
        </w:rPr>
        <w:t>Domestic Bookings</w:t>
      </w:r>
      <w:r w:rsidR="00EA1D35">
        <w:rPr>
          <w:rFonts w:cs="Arial"/>
          <w:color w:val="000000"/>
          <w:spacing w:val="1"/>
          <w:sz w:val="20"/>
          <w:szCs w:val="20"/>
        </w:rPr>
        <w:t xml:space="preserve"> =</w:t>
      </w:r>
      <w:r w:rsidRPr="00603F19">
        <w:rPr>
          <w:rFonts w:cs="Arial"/>
          <w:color w:val="000000"/>
          <w:spacing w:val="1"/>
          <w:sz w:val="20"/>
          <w:szCs w:val="20"/>
        </w:rPr>
        <w:t xml:space="preserve"> 0.6% of basic fare.</w:t>
      </w:r>
    </w:p>
    <w:p w:rsidR="00603F19" w:rsidRPr="00603F19" w:rsidRDefault="00603F19" w:rsidP="00D66E47">
      <w:pPr>
        <w:pStyle w:val="ListParagraph"/>
        <w:numPr>
          <w:ilvl w:val="0"/>
          <w:numId w:val="9"/>
        </w:numPr>
        <w:jc w:val="both"/>
        <w:rPr>
          <w:rFonts w:cs="Arial"/>
          <w:color w:val="000000"/>
          <w:spacing w:val="1"/>
          <w:sz w:val="20"/>
          <w:szCs w:val="20"/>
        </w:rPr>
      </w:pPr>
      <w:r w:rsidRPr="00603F19">
        <w:rPr>
          <w:rFonts w:cs="Arial"/>
          <w:color w:val="000000"/>
          <w:spacing w:val="1"/>
          <w:sz w:val="20"/>
          <w:szCs w:val="20"/>
        </w:rPr>
        <w:t>International Bookings</w:t>
      </w:r>
      <w:r w:rsidR="00EA1D35">
        <w:rPr>
          <w:rFonts w:cs="Arial"/>
          <w:color w:val="000000"/>
          <w:spacing w:val="1"/>
          <w:sz w:val="20"/>
          <w:szCs w:val="20"/>
        </w:rPr>
        <w:t xml:space="preserve"> =</w:t>
      </w:r>
      <w:r w:rsidRPr="00603F19">
        <w:rPr>
          <w:rFonts w:cs="Arial"/>
          <w:color w:val="000000"/>
          <w:spacing w:val="1"/>
          <w:sz w:val="20"/>
          <w:szCs w:val="20"/>
        </w:rPr>
        <w:t xml:space="preserve"> 1.2% of basic fare.</w:t>
      </w:r>
    </w:p>
    <w:p w:rsidR="00603F19" w:rsidRPr="00603F19" w:rsidRDefault="00603F19" w:rsidP="00D66E47">
      <w:pPr>
        <w:pStyle w:val="ListParagraph"/>
        <w:numPr>
          <w:ilvl w:val="0"/>
          <w:numId w:val="9"/>
        </w:numPr>
        <w:jc w:val="both"/>
        <w:rPr>
          <w:rFonts w:cs="Arial"/>
          <w:color w:val="000000"/>
          <w:spacing w:val="1"/>
          <w:sz w:val="20"/>
          <w:szCs w:val="20"/>
        </w:rPr>
      </w:pPr>
      <w:r w:rsidRPr="00603F19">
        <w:rPr>
          <w:rFonts w:cs="Arial"/>
          <w:color w:val="000000"/>
          <w:spacing w:val="1"/>
          <w:sz w:val="20"/>
          <w:szCs w:val="20"/>
        </w:rPr>
        <w:t>Option can be exercised at any time</w:t>
      </w:r>
    </w:p>
    <w:p w:rsidR="00603F19" w:rsidRPr="00603F19" w:rsidRDefault="00603F19" w:rsidP="00D66E47">
      <w:pPr>
        <w:pStyle w:val="ListParagraph"/>
        <w:numPr>
          <w:ilvl w:val="0"/>
          <w:numId w:val="9"/>
        </w:numPr>
        <w:jc w:val="both"/>
        <w:rPr>
          <w:rFonts w:cs="Arial"/>
          <w:color w:val="000000"/>
          <w:spacing w:val="1"/>
          <w:sz w:val="20"/>
          <w:szCs w:val="20"/>
        </w:rPr>
      </w:pPr>
      <w:r w:rsidRPr="00603F19">
        <w:rPr>
          <w:rFonts w:cs="Arial"/>
          <w:color w:val="000000"/>
          <w:spacing w:val="1"/>
          <w:sz w:val="20"/>
          <w:szCs w:val="20"/>
        </w:rPr>
        <w:t>Cannot be changed during the same financial year.</w:t>
      </w:r>
    </w:p>
    <w:p w:rsidR="00603F19" w:rsidRPr="00603F19" w:rsidRDefault="00603F19" w:rsidP="00D66E47">
      <w:pPr>
        <w:pStyle w:val="ListParagraph"/>
        <w:numPr>
          <w:ilvl w:val="0"/>
          <w:numId w:val="9"/>
        </w:numPr>
        <w:jc w:val="both"/>
        <w:rPr>
          <w:rFonts w:cs="Arial"/>
          <w:color w:val="000000"/>
          <w:spacing w:val="1"/>
          <w:sz w:val="20"/>
          <w:szCs w:val="20"/>
        </w:rPr>
      </w:pPr>
      <w:r w:rsidRPr="00603F19">
        <w:rPr>
          <w:rFonts w:cs="Arial"/>
          <w:color w:val="000000"/>
          <w:spacing w:val="1"/>
          <w:sz w:val="20"/>
          <w:szCs w:val="20"/>
        </w:rPr>
        <w:t>Option applicable uniformly to all bookings.</w:t>
      </w:r>
    </w:p>
    <w:p w:rsidR="00603F19" w:rsidRPr="00603F19" w:rsidRDefault="00603F19" w:rsidP="00D66E47">
      <w:pPr>
        <w:pStyle w:val="ListParagraph"/>
        <w:numPr>
          <w:ilvl w:val="0"/>
          <w:numId w:val="9"/>
        </w:numPr>
        <w:jc w:val="both"/>
        <w:rPr>
          <w:rFonts w:cs="Arial"/>
          <w:color w:val="000000"/>
          <w:spacing w:val="1"/>
          <w:sz w:val="20"/>
          <w:szCs w:val="20"/>
        </w:rPr>
      </w:pPr>
      <w:r w:rsidRPr="00603F19">
        <w:rPr>
          <w:rFonts w:cs="Arial"/>
          <w:color w:val="000000"/>
          <w:spacing w:val="1"/>
          <w:sz w:val="20"/>
          <w:szCs w:val="20"/>
        </w:rPr>
        <w:t>Basic Fare = That part of the air fare on which the airway companies pay commission to the agents</w:t>
      </w:r>
    </w:p>
    <w:p w:rsidR="00603F19" w:rsidRPr="00603F19" w:rsidRDefault="00603F19" w:rsidP="00D66E47">
      <w:pPr>
        <w:pStyle w:val="ListParagraph"/>
        <w:numPr>
          <w:ilvl w:val="0"/>
          <w:numId w:val="6"/>
        </w:numPr>
        <w:ind w:left="360"/>
        <w:jc w:val="both"/>
        <w:rPr>
          <w:rFonts w:cs="Arial"/>
          <w:color w:val="000000"/>
          <w:spacing w:val="1"/>
          <w:sz w:val="20"/>
          <w:szCs w:val="20"/>
        </w:rPr>
      </w:pPr>
      <w:r w:rsidRPr="00603F19">
        <w:rPr>
          <w:rFonts w:cs="Arial"/>
          <w:color w:val="000000"/>
          <w:spacing w:val="1"/>
          <w:sz w:val="20"/>
          <w:szCs w:val="20"/>
        </w:rPr>
        <w:t>Life Insurance: may opt for pay tax on the risk cover in life insurance @ 1%.</w:t>
      </w:r>
    </w:p>
    <w:p w:rsidR="00603F19" w:rsidRPr="00603F19" w:rsidRDefault="00603F19" w:rsidP="00D66E47">
      <w:pPr>
        <w:pStyle w:val="ListParagraph"/>
        <w:numPr>
          <w:ilvl w:val="0"/>
          <w:numId w:val="10"/>
        </w:numPr>
        <w:jc w:val="both"/>
        <w:rPr>
          <w:rFonts w:cs="Arial"/>
          <w:color w:val="000000"/>
          <w:spacing w:val="1"/>
          <w:sz w:val="20"/>
          <w:szCs w:val="20"/>
        </w:rPr>
      </w:pPr>
      <w:r w:rsidRPr="00603F19">
        <w:rPr>
          <w:rFonts w:cs="Arial"/>
          <w:color w:val="000000"/>
          <w:spacing w:val="1"/>
          <w:sz w:val="20"/>
          <w:szCs w:val="20"/>
        </w:rPr>
        <w:t>This option is not available if the premium covers risk alone or if the part of premium attributable to risk is shown separately in the document.</w:t>
      </w:r>
    </w:p>
    <w:p w:rsidR="00603F19" w:rsidRPr="00603F19" w:rsidRDefault="00603F19" w:rsidP="00D66E47">
      <w:pPr>
        <w:pStyle w:val="ListParagraph"/>
        <w:numPr>
          <w:ilvl w:val="0"/>
          <w:numId w:val="6"/>
        </w:numPr>
        <w:ind w:left="360"/>
        <w:jc w:val="both"/>
        <w:rPr>
          <w:rFonts w:cs="Arial"/>
          <w:color w:val="000000"/>
          <w:spacing w:val="1"/>
          <w:sz w:val="20"/>
          <w:szCs w:val="20"/>
        </w:rPr>
      </w:pPr>
      <w:r w:rsidRPr="00603F19">
        <w:rPr>
          <w:rFonts w:cs="Arial"/>
          <w:color w:val="000000"/>
          <w:spacing w:val="1"/>
          <w:sz w:val="20"/>
          <w:szCs w:val="20"/>
        </w:rPr>
        <w:t>Service pertaining to purchase or sale of foreign currency including money changing provided by the assesses falling under section 65(105)(zm) and (zzk) (w.e.f. 10.05.2008):</w:t>
      </w:r>
    </w:p>
    <w:p w:rsidR="00603F19" w:rsidRPr="00603F19" w:rsidRDefault="00603F19" w:rsidP="00D66E47">
      <w:pPr>
        <w:pStyle w:val="ListParagraph"/>
        <w:numPr>
          <w:ilvl w:val="0"/>
          <w:numId w:val="11"/>
        </w:numPr>
        <w:jc w:val="both"/>
        <w:rPr>
          <w:rFonts w:cs="Arial"/>
          <w:color w:val="000000"/>
          <w:spacing w:val="1"/>
          <w:sz w:val="20"/>
          <w:szCs w:val="20"/>
        </w:rPr>
      </w:pPr>
      <w:r w:rsidRPr="00603F19">
        <w:rPr>
          <w:rFonts w:cs="Arial"/>
          <w:color w:val="000000"/>
          <w:spacing w:val="1"/>
          <w:sz w:val="20"/>
          <w:szCs w:val="20"/>
        </w:rPr>
        <w:t>Optional – pay service tax at the composite rate of 0.25% of gross amount of currency exchanged.</w:t>
      </w:r>
    </w:p>
    <w:p w:rsidR="00603F19" w:rsidRPr="00603F19" w:rsidRDefault="00603F19" w:rsidP="00D66E47">
      <w:pPr>
        <w:pStyle w:val="ListParagraph"/>
        <w:numPr>
          <w:ilvl w:val="0"/>
          <w:numId w:val="11"/>
        </w:numPr>
        <w:jc w:val="both"/>
        <w:rPr>
          <w:rFonts w:cs="Arial"/>
          <w:color w:val="000000"/>
          <w:spacing w:val="1"/>
          <w:sz w:val="20"/>
          <w:szCs w:val="20"/>
        </w:rPr>
      </w:pPr>
      <w:r w:rsidRPr="00603F19">
        <w:rPr>
          <w:rFonts w:cs="Arial"/>
          <w:color w:val="000000"/>
          <w:spacing w:val="1"/>
          <w:sz w:val="20"/>
          <w:szCs w:val="20"/>
        </w:rPr>
        <w:t>Option NOT available – if consideration for the service is shown separately.</w:t>
      </w:r>
    </w:p>
    <w:p w:rsidR="00467BFF" w:rsidRDefault="00467BFF" w:rsidP="00FE18B7">
      <w:pPr>
        <w:pStyle w:val="ListParagraph"/>
        <w:ind w:left="0"/>
        <w:jc w:val="both"/>
        <w:rPr>
          <w:rFonts w:cs="Arial"/>
          <w:color w:val="000000"/>
          <w:spacing w:val="1"/>
          <w:sz w:val="20"/>
          <w:szCs w:val="20"/>
        </w:rPr>
      </w:pPr>
    </w:p>
    <w:p w:rsidR="00BB6D88" w:rsidRPr="00BB6D88" w:rsidRDefault="00BB6D88" w:rsidP="00BB6D88">
      <w:pPr>
        <w:pStyle w:val="ListParagraph"/>
        <w:ind w:left="0"/>
        <w:jc w:val="both"/>
        <w:rPr>
          <w:rFonts w:cs="Arial"/>
          <w:b/>
          <w:color w:val="000000"/>
          <w:spacing w:val="1"/>
          <w:sz w:val="20"/>
          <w:szCs w:val="20"/>
          <w:u w:val="single"/>
        </w:rPr>
      </w:pPr>
      <w:r w:rsidRPr="00BB6D88">
        <w:rPr>
          <w:rFonts w:cs="Arial"/>
          <w:b/>
          <w:color w:val="000000"/>
          <w:spacing w:val="1"/>
          <w:sz w:val="20"/>
          <w:szCs w:val="20"/>
          <w:u w:val="single"/>
        </w:rPr>
        <w:t>Section 69 Registration/Service Tax Rule 4</w:t>
      </w:r>
    </w:p>
    <w:p w:rsidR="00BB6D88" w:rsidRPr="00BB6D88" w:rsidRDefault="00BB6D88" w:rsidP="00D66E47">
      <w:pPr>
        <w:pStyle w:val="ListParagraph"/>
        <w:numPr>
          <w:ilvl w:val="0"/>
          <w:numId w:val="12"/>
        </w:numPr>
        <w:ind w:left="360"/>
        <w:jc w:val="both"/>
        <w:rPr>
          <w:rFonts w:cs="Arial"/>
          <w:color w:val="000000"/>
          <w:spacing w:val="1"/>
          <w:sz w:val="20"/>
          <w:szCs w:val="20"/>
        </w:rPr>
      </w:pPr>
      <w:r w:rsidRPr="00BB6D88">
        <w:rPr>
          <w:rFonts w:cs="Arial"/>
          <w:color w:val="000000"/>
          <w:spacing w:val="1"/>
          <w:sz w:val="20"/>
          <w:szCs w:val="20"/>
        </w:rPr>
        <w:t>every person</w:t>
      </w:r>
      <w:r w:rsidR="00E22AD8">
        <w:rPr>
          <w:rFonts w:cs="Arial"/>
          <w:color w:val="000000"/>
          <w:spacing w:val="1"/>
          <w:sz w:val="20"/>
          <w:szCs w:val="20"/>
        </w:rPr>
        <w:t xml:space="preserve"> who is</w:t>
      </w:r>
      <w:r w:rsidRPr="00BB6D88">
        <w:rPr>
          <w:rFonts w:cs="Arial"/>
          <w:color w:val="000000"/>
          <w:spacing w:val="1"/>
          <w:sz w:val="20"/>
          <w:szCs w:val="20"/>
        </w:rPr>
        <w:t xml:space="preserve"> liable to pay service tax</w:t>
      </w:r>
    </w:p>
    <w:p w:rsidR="00BB6D88" w:rsidRPr="00E22AD8" w:rsidRDefault="00BB6D88" w:rsidP="00D66E47">
      <w:pPr>
        <w:pStyle w:val="ListParagraph"/>
        <w:numPr>
          <w:ilvl w:val="0"/>
          <w:numId w:val="12"/>
        </w:numPr>
        <w:ind w:left="360"/>
        <w:jc w:val="both"/>
        <w:rPr>
          <w:rFonts w:cs="Arial"/>
          <w:color w:val="000000"/>
          <w:spacing w:val="1"/>
          <w:sz w:val="20"/>
          <w:szCs w:val="20"/>
        </w:rPr>
      </w:pPr>
      <w:r w:rsidRPr="00E22AD8">
        <w:rPr>
          <w:rFonts w:cs="Arial"/>
          <w:color w:val="000000"/>
          <w:spacing w:val="1"/>
          <w:sz w:val="20"/>
          <w:szCs w:val="20"/>
        </w:rPr>
        <w:t>shall apply in Form ST-1 for registration</w:t>
      </w:r>
      <w:r w:rsidR="00E22AD8">
        <w:rPr>
          <w:rFonts w:cs="Arial"/>
          <w:color w:val="000000"/>
          <w:spacing w:val="1"/>
          <w:sz w:val="20"/>
          <w:szCs w:val="20"/>
        </w:rPr>
        <w:t xml:space="preserve"> (</w:t>
      </w:r>
      <w:r w:rsidRPr="00E22AD8">
        <w:rPr>
          <w:rFonts w:cs="Arial"/>
          <w:color w:val="000000"/>
          <w:spacing w:val="1"/>
          <w:sz w:val="20"/>
          <w:szCs w:val="20"/>
        </w:rPr>
        <w:t>to Superintendent of Central Excise</w:t>
      </w:r>
      <w:r w:rsidR="00E22AD8">
        <w:rPr>
          <w:rFonts w:cs="Arial"/>
          <w:color w:val="000000"/>
          <w:spacing w:val="1"/>
          <w:sz w:val="20"/>
          <w:szCs w:val="20"/>
        </w:rPr>
        <w:t>)</w:t>
      </w:r>
    </w:p>
    <w:p w:rsidR="00BB6D88" w:rsidRPr="00BB6D88" w:rsidRDefault="00BB6D88" w:rsidP="00D66E47">
      <w:pPr>
        <w:pStyle w:val="ListParagraph"/>
        <w:numPr>
          <w:ilvl w:val="0"/>
          <w:numId w:val="12"/>
        </w:numPr>
        <w:ind w:left="360"/>
        <w:jc w:val="both"/>
        <w:rPr>
          <w:rFonts w:cs="Arial"/>
          <w:color w:val="000000"/>
          <w:spacing w:val="1"/>
          <w:sz w:val="20"/>
          <w:szCs w:val="20"/>
        </w:rPr>
      </w:pPr>
      <w:r w:rsidRPr="00BB6D88">
        <w:rPr>
          <w:rFonts w:cs="Arial"/>
          <w:color w:val="000000"/>
          <w:spacing w:val="1"/>
          <w:sz w:val="20"/>
          <w:szCs w:val="20"/>
        </w:rPr>
        <w:t>within a period of 30 days from the date of commencement of business</w:t>
      </w:r>
    </w:p>
    <w:p w:rsidR="00BB6D88" w:rsidRPr="00BB6D88" w:rsidRDefault="00BB6D88" w:rsidP="00D66E47">
      <w:pPr>
        <w:pStyle w:val="ListParagraph"/>
        <w:numPr>
          <w:ilvl w:val="0"/>
          <w:numId w:val="12"/>
        </w:numPr>
        <w:ind w:left="360"/>
        <w:jc w:val="both"/>
        <w:rPr>
          <w:rFonts w:cs="Arial"/>
          <w:color w:val="000000"/>
          <w:spacing w:val="1"/>
          <w:sz w:val="20"/>
          <w:szCs w:val="20"/>
        </w:rPr>
      </w:pPr>
      <w:r w:rsidRPr="00BB6D88">
        <w:rPr>
          <w:rFonts w:cs="Arial"/>
          <w:color w:val="000000"/>
          <w:spacing w:val="1"/>
          <w:sz w:val="20"/>
          <w:szCs w:val="20"/>
        </w:rPr>
        <w:t>may be service provider/service receiver</w:t>
      </w:r>
      <w:r w:rsidR="00E22AD8">
        <w:rPr>
          <w:rFonts w:cs="Arial"/>
          <w:color w:val="000000"/>
          <w:spacing w:val="1"/>
          <w:sz w:val="20"/>
          <w:szCs w:val="20"/>
        </w:rPr>
        <w:t>.</w:t>
      </w:r>
    </w:p>
    <w:p w:rsidR="00BB6D88" w:rsidRPr="00E22AD8" w:rsidRDefault="00BB6D88" w:rsidP="00D66E47">
      <w:pPr>
        <w:pStyle w:val="ListParagraph"/>
        <w:numPr>
          <w:ilvl w:val="0"/>
          <w:numId w:val="12"/>
        </w:numPr>
        <w:ind w:left="360"/>
        <w:jc w:val="both"/>
        <w:rPr>
          <w:rFonts w:cs="Arial"/>
          <w:color w:val="000000"/>
          <w:spacing w:val="1"/>
          <w:sz w:val="20"/>
          <w:szCs w:val="20"/>
        </w:rPr>
      </w:pPr>
      <w:r w:rsidRPr="00E22AD8">
        <w:rPr>
          <w:rFonts w:cs="Arial"/>
          <w:color w:val="000000"/>
          <w:spacing w:val="1"/>
          <w:sz w:val="20"/>
          <w:szCs w:val="20"/>
        </w:rPr>
        <w:t xml:space="preserve">RC is granted by jurisdictional CCE/CEO in Form ST - 2 </w:t>
      </w:r>
      <w:r w:rsidR="00E22AD8">
        <w:rPr>
          <w:rFonts w:cs="Arial"/>
          <w:color w:val="000000"/>
          <w:spacing w:val="1"/>
          <w:sz w:val="20"/>
          <w:szCs w:val="20"/>
        </w:rPr>
        <w:t>w</w:t>
      </w:r>
      <w:r w:rsidRPr="00E22AD8">
        <w:rPr>
          <w:rFonts w:cs="Arial"/>
          <w:color w:val="000000"/>
          <w:spacing w:val="1"/>
          <w:sz w:val="20"/>
          <w:szCs w:val="20"/>
        </w:rPr>
        <w:t>ithin 7 days of application.</w:t>
      </w:r>
    </w:p>
    <w:p w:rsidR="00BB6D88" w:rsidRPr="00BB6D88" w:rsidRDefault="00BB6D88" w:rsidP="00D66E47">
      <w:pPr>
        <w:pStyle w:val="ListParagraph"/>
        <w:numPr>
          <w:ilvl w:val="0"/>
          <w:numId w:val="12"/>
        </w:numPr>
        <w:ind w:left="360"/>
        <w:jc w:val="both"/>
        <w:rPr>
          <w:rFonts w:cs="Arial"/>
          <w:color w:val="000000"/>
          <w:spacing w:val="1"/>
          <w:sz w:val="20"/>
          <w:szCs w:val="20"/>
        </w:rPr>
      </w:pPr>
      <w:r w:rsidRPr="00BB6D88">
        <w:rPr>
          <w:rFonts w:cs="Arial"/>
          <w:color w:val="000000"/>
          <w:spacing w:val="1"/>
          <w:sz w:val="20"/>
          <w:szCs w:val="20"/>
        </w:rPr>
        <w:t>Deemed registration after 7 days.</w:t>
      </w:r>
    </w:p>
    <w:p w:rsidR="00BB6D88" w:rsidRPr="00BB6D88" w:rsidRDefault="00BB6D88" w:rsidP="00D66E47">
      <w:pPr>
        <w:pStyle w:val="ListParagraph"/>
        <w:numPr>
          <w:ilvl w:val="0"/>
          <w:numId w:val="12"/>
        </w:numPr>
        <w:ind w:left="360"/>
        <w:jc w:val="both"/>
        <w:rPr>
          <w:rFonts w:cs="Arial"/>
          <w:color w:val="000000"/>
          <w:spacing w:val="1"/>
          <w:sz w:val="20"/>
          <w:szCs w:val="20"/>
        </w:rPr>
      </w:pPr>
      <w:r w:rsidRPr="00BB6D88">
        <w:rPr>
          <w:rFonts w:cs="Arial"/>
          <w:color w:val="000000"/>
          <w:spacing w:val="1"/>
          <w:sz w:val="20"/>
          <w:szCs w:val="20"/>
        </w:rPr>
        <w:t xml:space="preserve">CG </w:t>
      </w:r>
      <w:r w:rsidR="00E22AD8">
        <w:rPr>
          <w:rFonts w:cs="Arial"/>
          <w:color w:val="000000"/>
          <w:spacing w:val="1"/>
          <w:sz w:val="20"/>
          <w:szCs w:val="20"/>
        </w:rPr>
        <w:t>m</w:t>
      </w:r>
      <w:r w:rsidRPr="00BB6D88">
        <w:rPr>
          <w:rFonts w:cs="Arial"/>
          <w:color w:val="000000"/>
          <w:spacing w:val="1"/>
          <w:sz w:val="20"/>
          <w:szCs w:val="20"/>
        </w:rPr>
        <w:t>ay notify other persons liable to get registered</w:t>
      </w:r>
      <w:r>
        <w:rPr>
          <w:rFonts w:cs="Arial"/>
          <w:color w:val="000000"/>
          <w:spacing w:val="1"/>
          <w:sz w:val="20"/>
          <w:szCs w:val="20"/>
        </w:rPr>
        <w:t xml:space="preserve"> (</w:t>
      </w:r>
      <w:r w:rsidRPr="00BB6D88">
        <w:rPr>
          <w:rFonts w:cs="Arial"/>
          <w:color w:val="000000"/>
          <w:spacing w:val="1"/>
          <w:sz w:val="20"/>
          <w:szCs w:val="20"/>
        </w:rPr>
        <w:t>E.g. IPS Distributor</w:t>
      </w:r>
      <w:r>
        <w:rPr>
          <w:rFonts w:cs="Arial"/>
          <w:color w:val="000000"/>
          <w:spacing w:val="1"/>
          <w:sz w:val="20"/>
          <w:szCs w:val="20"/>
        </w:rPr>
        <w:t>)</w:t>
      </w:r>
    </w:p>
    <w:p w:rsidR="00BB6D88" w:rsidRPr="00BB6D88" w:rsidRDefault="00BB6D88" w:rsidP="00D66E47">
      <w:pPr>
        <w:pStyle w:val="ListParagraph"/>
        <w:numPr>
          <w:ilvl w:val="0"/>
          <w:numId w:val="12"/>
        </w:numPr>
        <w:ind w:left="360"/>
        <w:jc w:val="both"/>
        <w:rPr>
          <w:rFonts w:cs="Arial"/>
          <w:color w:val="000000"/>
          <w:spacing w:val="1"/>
          <w:sz w:val="20"/>
          <w:szCs w:val="20"/>
        </w:rPr>
      </w:pPr>
      <w:r w:rsidRPr="00BB6D88">
        <w:rPr>
          <w:rFonts w:cs="Arial"/>
          <w:color w:val="000000"/>
          <w:spacing w:val="1"/>
          <w:sz w:val="20"/>
          <w:szCs w:val="20"/>
        </w:rPr>
        <w:t>Separate registration for separate premises from where services are rendered.</w:t>
      </w:r>
    </w:p>
    <w:p w:rsidR="00BB6D88" w:rsidRPr="00BB6D88" w:rsidRDefault="00BB6D88" w:rsidP="00D66E47">
      <w:pPr>
        <w:pStyle w:val="ListParagraph"/>
        <w:numPr>
          <w:ilvl w:val="0"/>
          <w:numId w:val="12"/>
        </w:numPr>
        <w:ind w:left="360"/>
        <w:jc w:val="both"/>
        <w:rPr>
          <w:rFonts w:cs="Arial"/>
          <w:color w:val="000000"/>
          <w:spacing w:val="1"/>
          <w:sz w:val="20"/>
          <w:szCs w:val="20"/>
        </w:rPr>
      </w:pPr>
      <w:r w:rsidRPr="00BB6D88">
        <w:rPr>
          <w:rFonts w:cs="Arial"/>
          <w:color w:val="000000"/>
          <w:spacing w:val="1"/>
          <w:sz w:val="20"/>
          <w:szCs w:val="20"/>
        </w:rPr>
        <w:t>If Centralized Billing or Accounting System, one RC for main place from where accounting is done</w:t>
      </w:r>
      <w:r w:rsidR="00E22AD8">
        <w:rPr>
          <w:rFonts w:cs="Arial"/>
          <w:color w:val="000000"/>
          <w:spacing w:val="1"/>
          <w:sz w:val="20"/>
          <w:szCs w:val="20"/>
        </w:rPr>
        <w:t>.</w:t>
      </w:r>
    </w:p>
    <w:p w:rsidR="00BB6D88" w:rsidRPr="00BB6D88" w:rsidRDefault="00BB6D88" w:rsidP="00D66E47">
      <w:pPr>
        <w:pStyle w:val="ListParagraph"/>
        <w:numPr>
          <w:ilvl w:val="0"/>
          <w:numId w:val="12"/>
        </w:numPr>
        <w:ind w:left="360"/>
        <w:jc w:val="both"/>
        <w:rPr>
          <w:rFonts w:cs="Arial"/>
          <w:color w:val="000000"/>
          <w:spacing w:val="1"/>
          <w:sz w:val="20"/>
          <w:szCs w:val="20"/>
        </w:rPr>
      </w:pPr>
      <w:r w:rsidRPr="00BB6D88">
        <w:rPr>
          <w:rFonts w:cs="Arial"/>
          <w:color w:val="000000"/>
          <w:spacing w:val="1"/>
          <w:sz w:val="20"/>
          <w:szCs w:val="20"/>
        </w:rPr>
        <w:t>One RC for different services by same person from same premises.</w:t>
      </w:r>
    </w:p>
    <w:p w:rsidR="00BB6D88" w:rsidRPr="00BB6D88" w:rsidRDefault="00BB6D88" w:rsidP="00D66E47">
      <w:pPr>
        <w:pStyle w:val="ListParagraph"/>
        <w:numPr>
          <w:ilvl w:val="0"/>
          <w:numId w:val="12"/>
        </w:numPr>
        <w:ind w:left="360"/>
        <w:jc w:val="both"/>
        <w:rPr>
          <w:rFonts w:cs="Arial"/>
          <w:color w:val="000000"/>
          <w:spacing w:val="1"/>
          <w:sz w:val="20"/>
          <w:szCs w:val="20"/>
        </w:rPr>
      </w:pPr>
      <w:r w:rsidRPr="00BB6D88">
        <w:rPr>
          <w:rFonts w:cs="Arial"/>
          <w:color w:val="000000"/>
          <w:spacing w:val="1"/>
          <w:sz w:val="20"/>
          <w:szCs w:val="20"/>
        </w:rPr>
        <w:t>Changes in the information furnished in the Form ST – 1 (including additional information) shall be intimated by the assessee to the AC/DC within 30 days of change.</w:t>
      </w:r>
    </w:p>
    <w:p w:rsidR="00BB6D88" w:rsidRPr="00BB6D88" w:rsidRDefault="00BB6D88" w:rsidP="00D66E47">
      <w:pPr>
        <w:pStyle w:val="ListParagraph"/>
        <w:numPr>
          <w:ilvl w:val="0"/>
          <w:numId w:val="12"/>
        </w:numPr>
        <w:ind w:left="360"/>
        <w:jc w:val="both"/>
        <w:rPr>
          <w:rFonts w:cs="Arial"/>
          <w:color w:val="000000"/>
          <w:spacing w:val="1"/>
          <w:sz w:val="20"/>
          <w:szCs w:val="20"/>
        </w:rPr>
      </w:pPr>
      <w:r w:rsidRPr="00BB6D88">
        <w:rPr>
          <w:rFonts w:cs="Arial"/>
          <w:color w:val="000000"/>
          <w:spacing w:val="1"/>
          <w:sz w:val="20"/>
          <w:szCs w:val="20"/>
        </w:rPr>
        <w:t>Fresh registration is necessary if Ownership is transferred.</w:t>
      </w:r>
    </w:p>
    <w:p w:rsidR="00BB6D88" w:rsidRPr="00BB6D88" w:rsidRDefault="00BB6D88" w:rsidP="00D66E47">
      <w:pPr>
        <w:pStyle w:val="ListParagraph"/>
        <w:numPr>
          <w:ilvl w:val="0"/>
          <w:numId w:val="12"/>
        </w:numPr>
        <w:ind w:left="360"/>
        <w:jc w:val="both"/>
        <w:rPr>
          <w:rFonts w:cs="Arial"/>
          <w:color w:val="000000"/>
          <w:spacing w:val="1"/>
          <w:sz w:val="20"/>
          <w:szCs w:val="20"/>
        </w:rPr>
      </w:pPr>
      <w:r w:rsidRPr="00BB6D88">
        <w:rPr>
          <w:rFonts w:cs="Arial"/>
          <w:color w:val="000000"/>
          <w:spacing w:val="1"/>
          <w:sz w:val="20"/>
          <w:szCs w:val="20"/>
        </w:rPr>
        <w:t>R.C. should be surrendered to the Superintendent of C.E. on the closure of business.</w:t>
      </w:r>
    </w:p>
    <w:p w:rsidR="00BB6D88" w:rsidRDefault="00BB6D88" w:rsidP="00D66E47">
      <w:pPr>
        <w:pStyle w:val="ListParagraph"/>
        <w:numPr>
          <w:ilvl w:val="0"/>
          <w:numId w:val="12"/>
        </w:numPr>
        <w:ind w:left="360"/>
        <w:jc w:val="both"/>
      </w:pPr>
      <w:r w:rsidRPr="00BB6D88">
        <w:rPr>
          <w:rFonts w:cs="Arial"/>
          <w:color w:val="000000"/>
          <w:spacing w:val="1"/>
          <w:sz w:val="20"/>
          <w:szCs w:val="20"/>
        </w:rPr>
        <w:t>The Superintendent of C.E. shall ensure the realization of dues from the assessee and then cancel the registration.</w:t>
      </w:r>
    </w:p>
    <w:p w:rsidR="00FA2A4B" w:rsidRDefault="00FA2A4B" w:rsidP="00733344">
      <w:pPr>
        <w:pStyle w:val="ListParagraph"/>
        <w:ind w:left="0"/>
        <w:jc w:val="both"/>
        <w:rPr>
          <w:rFonts w:cs="Arial"/>
          <w:b/>
          <w:color w:val="000000"/>
          <w:spacing w:val="1"/>
          <w:sz w:val="20"/>
          <w:szCs w:val="20"/>
          <w:u w:val="single"/>
        </w:rPr>
      </w:pPr>
    </w:p>
    <w:p w:rsidR="00733344" w:rsidRPr="0052616C" w:rsidRDefault="00733344" w:rsidP="00733344">
      <w:pPr>
        <w:pStyle w:val="ListParagraph"/>
        <w:ind w:left="0"/>
        <w:jc w:val="both"/>
        <w:rPr>
          <w:rFonts w:cs="Arial"/>
          <w:b/>
          <w:color w:val="000000"/>
          <w:spacing w:val="1"/>
          <w:sz w:val="20"/>
          <w:szCs w:val="20"/>
          <w:u w:val="single"/>
        </w:rPr>
      </w:pPr>
      <w:r w:rsidRPr="0052616C">
        <w:rPr>
          <w:rFonts w:cs="Arial"/>
          <w:b/>
          <w:color w:val="000000"/>
          <w:spacing w:val="1"/>
          <w:sz w:val="20"/>
          <w:szCs w:val="20"/>
          <w:u w:val="single"/>
        </w:rPr>
        <w:t>Section 70</w:t>
      </w:r>
      <w:r w:rsidR="00E22AD8">
        <w:rPr>
          <w:rFonts w:cs="Arial"/>
          <w:b/>
          <w:color w:val="000000"/>
          <w:spacing w:val="1"/>
          <w:sz w:val="20"/>
          <w:szCs w:val="20"/>
          <w:u w:val="single"/>
        </w:rPr>
        <w:t xml:space="preserve"> -</w:t>
      </w:r>
      <w:r w:rsidRPr="0052616C">
        <w:rPr>
          <w:rFonts w:cs="Arial"/>
          <w:b/>
          <w:color w:val="000000"/>
          <w:spacing w:val="1"/>
          <w:sz w:val="20"/>
          <w:szCs w:val="20"/>
          <w:u w:val="single"/>
        </w:rPr>
        <w:t xml:space="preserve"> Returns</w:t>
      </w:r>
    </w:p>
    <w:p w:rsidR="00733344" w:rsidRPr="00733344" w:rsidRDefault="00733344" w:rsidP="00D66E47">
      <w:pPr>
        <w:pStyle w:val="ListParagraph"/>
        <w:numPr>
          <w:ilvl w:val="0"/>
          <w:numId w:val="13"/>
        </w:numPr>
        <w:ind w:left="360"/>
        <w:jc w:val="both"/>
        <w:rPr>
          <w:rFonts w:cs="Arial"/>
          <w:color w:val="000000"/>
          <w:spacing w:val="1"/>
          <w:sz w:val="20"/>
          <w:szCs w:val="20"/>
        </w:rPr>
      </w:pPr>
      <w:r w:rsidRPr="00733344">
        <w:rPr>
          <w:rFonts w:cs="Arial"/>
          <w:color w:val="000000"/>
          <w:spacing w:val="1"/>
          <w:sz w:val="20"/>
          <w:szCs w:val="20"/>
        </w:rPr>
        <w:t>Self assessment code</w:t>
      </w:r>
    </w:p>
    <w:p w:rsidR="00733344" w:rsidRPr="00733344" w:rsidRDefault="00733344" w:rsidP="00D66E47">
      <w:pPr>
        <w:pStyle w:val="ListParagraph"/>
        <w:numPr>
          <w:ilvl w:val="0"/>
          <w:numId w:val="13"/>
        </w:numPr>
        <w:ind w:left="360"/>
        <w:jc w:val="both"/>
        <w:rPr>
          <w:rFonts w:cs="Arial"/>
          <w:color w:val="000000"/>
          <w:spacing w:val="1"/>
          <w:sz w:val="20"/>
          <w:szCs w:val="20"/>
        </w:rPr>
      </w:pPr>
      <w:r w:rsidRPr="00733344">
        <w:rPr>
          <w:rFonts w:cs="Arial"/>
          <w:color w:val="000000"/>
          <w:spacing w:val="1"/>
          <w:sz w:val="20"/>
          <w:szCs w:val="20"/>
        </w:rPr>
        <w:t>Rule 7 of Service Tax Rules</w:t>
      </w:r>
      <w:r w:rsidR="00E22AD8">
        <w:rPr>
          <w:rFonts w:cs="Arial"/>
          <w:color w:val="000000"/>
          <w:spacing w:val="1"/>
          <w:sz w:val="20"/>
          <w:szCs w:val="20"/>
        </w:rPr>
        <w:t>.</w:t>
      </w:r>
    </w:p>
    <w:p w:rsidR="00733344" w:rsidRPr="00733344" w:rsidRDefault="00733344" w:rsidP="00D66E47">
      <w:pPr>
        <w:pStyle w:val="ListParagraph"/>
        <w:numPr>
          <w:ilvl w:val="0"/>
          <w:numId w:val="13"/>
        </w:numPr>
        <w:ind w:left="360"/>
        <w:jc w:val="both"/>
        <w:rPr>
          <w:rFonts w:cs="Arial"/>
          <w:color w:val="000000"/>
          <w:spacing w:val="1"/>
          <w:sz w:val="20"/>
          <w:szCs w:val="20"/>
        </w:rPr>
      </w:pPr>
      <w:r w:rsidRPr="00733344">
        <w:rPr>
          <w:rFonts w:cs="Arial"/>
          <w:color w:val="000000"/>
          <w:spacing w:val="1"/>
          <w:sz w:val="20"/>
          <w:szCs w:val="20"/>
        </w:rPr>
        <w:t>Return in Form ST – 3</w:t>
      </w:r>
    </w:p>
    <w:p w:rsidR="00733344" w:rsidRPr="00733344" w:rsidRDefault="00733344" w:rsidP="00D66E47">
      <w:pPr>
        <w:pStyle w:val="ListParagraph"/>
        <w:numPr>
          <w:ilvl w:val="0"/>
          <w:numId w:val="13"/>
        </w:numPr>
        <w:ind w:left="360"/>
        <w:jc w:val="both"/>
        <w:rPr>
          <w:rFonts w:cs="Arial"/>
          <w:color w:val="000000"/>
          <w:spacing w:val="1"/>
          <w:sz w:val="20"/>
          <w:szCs w:val="20"/>
        </w:rPr>
      </w:pPr>
      <w:r w:rsidRPr="00733344">
        <w:rPr>
          <w:rFonts w:cs="Arial"/>
          <w:color w:val="000000"/>
          <w:spacing w:val="1"/>
          <w:sz w:val="20"/>
          <w:szCs w:val="20"/>
        </w:rPr>
        <w:t>In Triplicate</w:t>
      </w:r>
    </w:p>
    <w:p w:rsidR="00733344" w:rsidRPr="00733344" w:rsidRDefault="00733344" w:rsidP="00D66E47">
      <w:pPr>
        <w:pStyle w:val="ListParagraph"/>
        <w:numPr>
          <w:ilvl w:val="0"/>
          <w:numId w:val="13"/>
        </w:numPr>
        <w:ind w:left="360"/>
        <w:jc w:val="both"/>
        <w:rPr>
          <w:rFonts w:cs="Arial"/>
          <w:color w:val="000000"/>
          <w:spacing w:val="1"/>
          <w:sz w:val="20"/>
          <w:szCs w:val="20"/>
        </w:rPr>
      </w:pPr>
      <w:r w:rsidRPr="00733344">
        <w:rPr>
          <w:rFonts w:cs="Arial"/>
          <w:color w:val="000000"/>
          <w:spacing w:val="1"/>
          <w:sz w:val="20"/>
          <w:szCs w:val="20"/>
        </w:rPr>
        <w:t>Half yearly</w:t>
      </w:r>
    </w:p>
    <w:p w:rsidR="00733344" w:rsidRPr="00733344" w:rsidRDefault="00733344" w:rsidP="00D66E47">
      <w:pPr>
        <w:pStyle w:val="ListParagraph"/>
        <w:numPr>
          <w:ilvl w:val="0"/>
          <w:numId w:val="13"/>
        </w:numPr>
        <w:ind w:left="360"/>
        <w:jc w:val="both"/>
        <w:rPr>
          <w:rFonts w:cs="Arial"/>
          <w:color w:val="000000"/>
          <w:spacing w:val="1"/>
          <w:sz w:val="20"/>
          <w:szCs w:val="20"/>
        </w:rPr>
      </w:pPr>
      <w:r w:rsidRPr="00733344">
        <w:rPr>
          <w:rFonts w:cs="Arial"/>
          <w:color w:val="000000"/>
          <w:spacing w:val="1"/>
          <w:sz w:val="20"/>
          <w:szCs w:val="20"/>
        </w:rPr>
        <w:t>Along with TR</w:t>
      </w:r>
      <w:r w:rsidR="00B75047">
        <w:rPr>
          <w:rFonts w:cs="Arial"/>
          <w:color w:val="000000"/>
          <w:spacing w:val="1"/>
          <w:sz w:val="20"/>
          <w:szCs w:val="20"/>
        </w:rPr>
        <w:t>-</w:t>
      </w:r>
      <w:r w:rsidRPr="00733344">
        <w:rPr>
          <w:rFonts w:cs="Arial"/>
          <w:color w:val="000000"/>
          <w:spacing w:val="1"/>
          <w:sz w:val="20"/>
          <w:szCs w:val="20"/>
        </w:rPr>
        <w:t xml:space="preserve">6 </w:t>
      </w:r>
      <w:r w:rsidR="00B75047" w:rsidRPr="00733344">
        <w:rPr>
          <w:rFonts w:cs="Arial"/>
          <w:color w:val="000000"/>
          <w:spacing w:val="1"/>
          <w:sz w:val="20"/>
          <w:szCs w:val="20"/>
        </w:rPr>
        <w:t>challan</w:t>
      </w:r>
      <w:r w:rsidRPr="00733344">
        <w:rPr>
          <w:rFonts w:cs="Arial"/>
          <w:color w:val="000000"/>
          <w:spacing w:val="1"/>
          <w:sz w:val="20"/>
          <w:szCs w:val="20"/>
        </w:rPr>
        <w:t xml:space="preserve"> for the relevant period</w:t>
      </w:r>
    </w:p>
    <w:p w:rsidR="00733344" w:rsidRPr="00733344" w:rsidRDefault="00733344" w:rsidP="00D66E47">
      <w:pPr>
        <w:pStyle w:val="ListParagraph"/>
        <w:numPr>
          <w:ilvl w:val="0"/>
          <w:numId w:val="13"/>
        </w:numPr>
        <w:ind w:left="360"/>
        <w:jc w:val="both"/>
        <w:rPr>
          <w:rFonts w:cs="Arial"/>
          <w:color w:val="000000"/>
          <w:spacing w:val="1"/>
          <w:sz w:val="20"/>
          <w:szCs w:val="20"/>
        </w:rPr>
      </w:pPr>
      <w:r w:rsidRPr="00733344">
        <w:rPr>
          <w:rFonts w:cs="Arial"/>
          <w:color w:val="000000"/>
          <w:spacing w:val="1"/>
          <w:sz w:val="20"/>
          <w:szCs w:val="20"/>
        </w:rPr>
        <w:t>Up</w:t>
      </w:r>
      <w:r w:rsidR="00B75047">
        <w:rPr>
          <w:rFonts w:cs="Arial"/>
          <w:color w:val="000000"/>
          <w:spacing w:val="1"/>
          <w:sz w:val="20"/>
          <w:szCs w:val="20"/>
        </w:rPr>
        <w:t xml:space="preserve"> </w:t>
      </w:r>
      <w:r w:rsidRPr="00733344">
        <w:rPr>
          <w:rFonts w:cs="Arial"/>
          <w:color w:val="000000"/>
          <w:spacing w:val="1"/>
          <w:sz w:val="20"/>
          <w:szCs w:val="20"/>
        </w:rPr>
        <w:t>to 25th of the month following the half year</w:t>
      </w:r>
    </w:p>
    <w:p w:rsidR="00733344" w:rsidRPr="00733344" w:rsidRDefault="00733344" w:rsidP="00D66E47">
      <w:pPr>
        <w:pStyle w:val="ListParagraph"/>
        <w:numPr>
          <w:ilvl w:val="0"/>
          <w:numId w:val="13"/>
        </w:numPr>
        <w:ind w:left="360"/>
        <w:jc w:val="both"/>
        <w:rPr>
          <w:rFonts w:cs="Arial"/>
          <w:color w:val="000000"/>
          <w:spacing w:val="1"/>
          <w:sz w:val="20"/>
          <w:szCs w:val="20"/>
        </w:rPr>
      </w:pPr>
      <w:r w:rsidRPr="00733344">
        <w:rPr>
          <w:rFonts w:cs="Arial"/>
          <w:color w:val="000000"/>
          <w:spacing w:val="1"/>
          <w:sz w:val="20"/>
          <w:szCs w:val="20"/>
        </w:rPr>
        <w:lastRenderedPageBreak/>
        <w:t>To Superintendent of C.E.</w:t>
      </w:r>
    </w:p>
    <w:p w:rsidR="00733344" w:rsidRPr="00733344" w:rsidRDefault="00733344" w:rsidP="00D66E47">
      <w:pPr>
        <w:pStyle w:val="ListParagraph"/>
        <w:numPr>
          <w:ilvl w:val="0"/>
          <w:numId w:val="13"/>
        </w:numPr>
        <w:ind w:left="360"/>
        <w:jc w:val="both"/>
        <w:rPr>
          <w:rFonts w:cs="Arial"/>
          <w:color w:val="000000"/>
          <w:spacing w:val="1"/>
          <w:sz w:val="20"/>
          <w:szCs w:val="20"/>
        </w:rPr>
      </w:pPr>
      <w:r w:rsidRPr="00733344">
        <w:rPr>
          <w:rFonts w:cs="Arial"/>
          <w:color w:val="000000"/>
          <w:spacing w:val="1"/>
          <w:sz w:val="20"/>
          <w:szCs w:val="20"/>
        </w:rPr>
        <w:t>Form ST – 3A – For Provisional Assessment</w:t>
      </w:r>
    </w:p>
    <w:p w:rsidR="00733344" w:rsidRPr="00733344" w:rsidRDefault="00733344" w:rsidP="00D66E47">
      <w:pPr>
        <w:pStyle w:val="ListParagraph"/>
        <w:numPr>
          <w:ilvl w:val="0"/>
          <w:numId w:val="13"/>
        </w:numPr>
        <w:ind w:left="360"/>
        <w:jc w:val="both"/>
        <w:rPr>
          <w:rFonts w:cs="Arial"/>
          <w:color w:val="000000"/>
          <w:spacing w:val="1"/>
          <w:sz w:val="20"/>
          <w:szCs w:val="20"/>
        </w:rPr>
      </w:pPr>
      <w:r w:rsidRPr="00733344">
        <w:rPr>
          <w:rFonts w:cs="Arial"/>
          <w:color w:val="000000"/>
          <w:spacing w:val="1"/>
          <w:sz w:val="20"/>
          <w:szCs w:val="20"/>
        </w:rPr>
        <w:t>Revised return: Form ST – 3 – in triplicate – to correct a mistake / omission – submitted within 90 days from the date of submission of original return. (Rule 7B)</w:t>
      </w:r>
    </w:p>
    <w:p w:rsidR="00733344" w:rsidRPr="00733344" w:rsidRDefault="00733344" w:rsidP="00D66E47">
      <w:pPr>
        <w:pStyle w:val="ListParagraph"/>
        <w:numPr>
          <w:ilvl w:val="0"/>
          <w:numId w:val="13"/>
        </w:numPr>
        <w:ind w:left="360"/>
        <w:jc w:val="both"/>
        <w:rPr>
          <w:rFonts w:cs="Arial"/>
          <w:color w:val="000000"/>
          <w:spacing w:val="1"/>
          <w:sz w:val="20"/>
          <w:szCs w:val="20"/>
        </w:rPr>
      </w:pPr>
      <w:r w:rsidRPr="00733344">
        <w:rPr>
          <w:rFonts w:cs="Arial"/>
          <w:color w:val="000000"/>
          <w:spacing w:val="1"/>
          <w:sz w:val="20"/>
          <w:szCs w:val="20"/>
        </w:rPr>
        <w:t>In case of revised return, relevant date for issue of SCN is the date of filing of revised return. (Rule 7B)</w:t>
      </w:r>
    </w:p>
    <w:p w:rsidR="00733344" w:rsidRPr="00733344" w:rsidRDefault="00733344" w:rsidP="00D66E47">
      <w:pPr>
        <w:pStyle w:val="ListParagraph"/>
        <w:numPr>
          <w:ilvl w:val="0"/>
          <w:numId w:val="13"/>
        </w:numPr>
        <w:ind w:left="360"/>
        <w:jc w:val="both"/>
        <w:rPr>
          <w:rFonts w:cs="Arial"/>
          <w:color w:val="000000"/>
          <w:spacing w:val="1"/>
          <w:sz w:val="20"/>
          <w:szCs w:val="20"/>
        </w:rPr>
      </w:pPr>
      <w:r w:rsidRPr="00733344">
        <w:rPr>
          <w:rFonts w:cs="Arial"/>
          <w:color w:val="000000"/>
          <w:spacing w:val="1"/>
          <w:sz w:val="20"/>
          <w:szCs w:val="20"/>
        </w:rPr>
        <w:t>Late fee for delayed filing of return (Rule 7C)</w:t>
      </w:r>
    </w:p>
    <w:p w:rsidR="00733344" w:rsidRPr="00733344" w:rsidRDefault="00733344" w:rsidP="00D66E47">
      <w:pPr>
        <w:pStyle w:val="ListParagraph"/>
        <w:numPr>
          <w:ilvl w:val="0"/>
          <w:numId w:val="13"/>
        </w:numPr>
        <w:ind w:left="360"/>
        <w:jc w:val="both"/>
        <w:rPr>
          <w:rFonts w:cs="Arial"/>
          <w:color w:val="000000"/>
          <w:spacing w:val="1"/>
          <w:sz w:val="20"/>
          <w:szCs w:val="20"/>
        </w:rPr>
      </w:pPr>
      <w:r w:rsidRPr="00733344">
        <w:rPr>
          <w:rFonts w:cs="Arial"/>
          <w:color w:val="000000"/>
          <w:spacing w:val="1"/>
          <w:sz w:val="20"/>
          <w:szCs w:val="20"/>
        </w:rPr>
        <w:t>Period of delay</w:t>
      </w:r>
      <w:r w:rsidRPr="00733344">
        <w:rPr>
          <w:rFonts w:cs="Arial"/>
          <w:color w:val="000000"/>
          <w:spacing w:val="1"/>
          <w:sz w:val="20"/>
          <w:szCs w:val="20"/>
        </w:rPr>
        <w:tab/>
        <w:t>Amount of late fee</w:t>
      </w:r>
    </w:p>
    <w:p w:rsidR="00733344" w:rsidRPr="00733344" w:rsidRDefault="00733344" w:rsidP="00D66E47">
      <w:pPr>
        <w:pStyle w:val="ListParagraph"/>
        <w:numPr>
          <w:ilvl w:val="0"/>
          <w:numId w:val="13"/>
        </w:numPr>
        <w:ind w:left="360"/>
        <w:jc w:val="both"/>
        <w:rPr>
          <w:rFonts w:cs="Arial"/>
          <w:color w:val="000000"/>
          <w:spacing w:val="1"/>
          <w:sz w:val="20"/>
          <w:szCs w:val="20"/>
        </w:rPr>
      </w:pPr>
      <w:r w:rsidRPr="00733344">
        <w:rPr>
          <w:rFonts w:cs="Arial"/>
          <w:color w:val="000000"/>
          <w:spacing w:val="1"/>
          <w:sz w:val="20"/>
          <w:szCs w:val="20"/>
        </w:rPr>
        <w:t>Up to 15 days</w:t>
      </w:r>
      <w:r w:rsidRPr="00733344">
        <w:rPr>
          <w:rFonts w:cs="Arial"/>
          <w:color w:val="000000"/>
          <w:spacing w:val="1"/>
          <w:sz w:val="20"/>
          <w:szCs w:val="20"/>
        </w:rPr>
        <w:tab/>
        <w:t>Rs.500</w:t>
      </w:r>
    </w:p>
    <w:p w:rsidR="00733344" w:rsidRPr="00733344" w:rsidRDefault="00733344" w:rsidP="00D66E47">
      <w:pPr>
        <w:pStyle w:val="ListParagraph"/>
        <w:numPr>
          <w:ilvl w:val="0"/>
          <w:numId w:val="13"/>
        </w:numPr>
        <w:ind w:left="360"/>
        <w:jc w:val="both"/>
        <w:rPr>
          <w:rFonts w:cs="Arial"/>
          <w:color w:val="000000"/>
          <w:spacing w:val="1"/>
          <w:sz w:val="20"/>
          <w:szCs w:val="20"/>
        </w:rPr>
      </w:pPr>
      <w:r w:rsidRPr="00733344">
        <w:rPr>
          <w:rFonts w:cs="Arial"/>
          <w:color w:val="000000"/>
          <w:spacing w:val="1"/>
          <w:sz w:val="20"/>
          <w:szCs w:val="20"/>
        </w:rPr>
        <w:t>16 days to 30 days</w:t>
      </w:r>
      <w:r w:rsidRPr="00733344">
        <w:rPr>
          <w:rFonts w:cs="Arial"/>
          <w:color w:val="000000"/>
          <w:spacing w:val="1"/>
          <w:sz w:val="20"/>
          <w:szCs w:val="20"/>
        </w:rPr>
        <w:tab/>
        <w:t>Rs.1000</w:t>
      </w:r>
    </w:p>
    <w:p w:rsidR="00733344" w:rsidRPr="00733344" w:rsidRDefault="00733344" w:rsidP="00D66E47">
      <w:pPr>
        <w:pStyle w:val="ListParagraph"/>
        <w:numPr>
          <w:ilvl w:val="0"/>
          <w:numId w:val="13"/>
        </w:numPr>
        <w:ind w:left="360"/>
        <w:jc w:val="both"/>
        <w:rPr>
          <w:rFonts w:cs="Arial"/>
          <w:color w:val="000000"/>
          <w:spacing w:val="1"/>
          <w:sz w:val="20"/>
          <w:szCs w:val="20"/>
        </w:rPr>
      </w:pPr>
      <w:r w:rsidRPr="00733344">
        <w:rPr>
          <w:rFonts w:cs="Arial"/>
          <w:color w:val="000000"/>
          <w:spacing w:val="1"/>
          <w:sz w:val="20"/>
          <w:szCs w:val="20"/>
        </w:rPr>
        <w:t>Beyond 30 days</w:t>
      </w:r>
      <w:r w:rsidRPr="00733344">
        <w:rPr>
          <w:rFonts w:cs="Arial"/>
          <w:color w:val="000000"/>
          <w:spacing w:val="1"/>
          <w:sz w:val="20"/>
          <w:szCs w:val="20"/>
        </w:rPr>
        <w:tab/>
        <w:t>Rs.1000 + Rs.100 for every day of default from 31st day till the day of submission.</w:t>
      </w:r>
    </w:p>
    <w:p w:rsidR="00733344" w:rsidRPr="00733344" w:rsidRDefault="00733344" w:rsidP="00D66E47">
      <w:pPr>
        <w:pStyle w:val="ListParagraph"/>
        <w:numPr>
          <w:ilvl w:val="0"/>
          <w:numId w:val="13"/>
        </w:numPr>
        <w:ind w:left="360"/>
        <w:jc w:val="both"/>
        <w:rPr>
          <w:rFonts w:cs="Arial"/>
          <w:color w:val="000000"/>
          <w:spacing w:val="1"/>
          <w:sz w:val="20"/>
          <w:szCs w:val="20"/>
        </w:rPr>
      </w:pPr>
      <w:r w:rsidRPr="00733344">
        <w:rPr>
          <w:rFonts w:cs="Arial"/>
          <w:color w:val="000000"/>
          <w:spacing w:val="1"/>
          <w:sz w:val="20"/>
          <w:szCs w:val="20"/>
        </w:rPr>
        <w:t>Maximum penalty = Rs.2,000</w:t>
      </w:r>
    </w:p>
    <w:p w:rsidR="00733344" w:rsidRPr="00733344" w:rsidRDefault="00733344" w:rsidP="00D66E47">
      <w:pPr>
        <w:pStyle w:val="ListParagraph"/>
        <w:numPr>
          <w:ilvl w:val="0"/>
          <w:numId w:val="13"/>
        </w:numPr>
        <w:ind w:left="360"/>
        <w:jc w:val="both"/>
        <w:rPr>
          <w:rFonts w:cs="Arial"/>
          <w:color w:val="000000"/>
          <w:spacing w:val="1"/>
          <w:sz w:val="20"/>
          <w:szCs w:val="20"/>
        </w:rPr>
      </w:pPr>
      <w:r w:rsidRPr="00733344">
        <w:rPr>
          <w:rFonts w:cs="Arial"/>
          <w:color w:val="000000"/>
          <w:spacing w:val="1"/>
          <w:sz w:val="20"/>
          <w:szCs w:val="20"/>
        </w:rPr>
        <w:t>No SCN for late filing</w:t>
      </w:r>
      <w:r w:rsidR="00B75047">
        <w:rPr>
          <w:rFonts w:cs="Arial"/>
          <w:color w:val="000000"/>
          <w:spacing w:val="1"/>
          <w:sz w:val="20"/>
          <w:szCs w:val="20"/>
        </w:rPr>
        <w:t>,</w:t>
      </w:r>
      <w:r w:rsidRPr="00733344">
        <w:rPr>
          <w:rFonts w:cs="Arial"/>
          <w:color w:val="000000"/>
          <w:spacing w:val="1"/>
          <w:sz w:val="20"/>
          <w:szCs w:val="20"/>
        </w:rPr>
        <w:t xml:space="preserve"> if </w:t>
      </w:r>
      <w:r w:rsidR="00B75047" w:rsidRPr="00733344">
        <w:rPr>
          <w:rFonts w:cs="Arial"/>
          <w:color w:val="000000"/>
          <w:spacing w:val="1"/>
          <w:sz w:val="20"/>
          <w:szCs w:val="20"/>
        </w:rPr>
        <w:t>a late fee is</w:t>
      </w:r>
      <w:r w:rsidRPr="00733344">
        <w:rPr>
          <w:rFonts w:cs="Arial"/>
          <w:color w:val="000000"/>
          <w:spacing w:val="1"/>
          <w:sz w:val="20"/>
          <w:szCs w:val="20"/>
        </w:rPr>
        <w:t xml:space="preserve"> paid.</w:t>
      </w:r>
    </w:p>
    <w:p w:rsidR="00733344" w:rsidRPr="00733344" w:rsidRDefault="00733344" w:rsidP="00D66E47">
      <w:pPr>
        <w:pStyle w:val="ListParagraph"/>
        <w:numPr>
          <w:ilvl w:val="0"/>
          <w:numId w:val="13"/>
        </w:numPr>
        <w:ind w:left="360"/>
        <w:jc w:val="both"/>
        <w:rPr>
          <w:rFonts w:cs="Arial"/>
          <w:color w:val="000000"/>
          <w:spacing w:val="1"/>
          <w:sz w:val="20"/>
          <w:szCs w:val="20"/>
        </w:rPr>
      </w:pPr>
      <w:r w:rsidRPr="00733344">
        <w:rPr>
          <w:rFonts w:cs="Arial"/>
          <w:color w:val="000000"/>
          <w:spacing w:val="1"/>
          <w:sz w:val="20"/>
          <w:szCs w:val="20"/>
        </w:rPr>
        <w:t>W.e.f. 01.03.2008, if tax payable is NIL and there is a reasonable cause for not filing the return, the penalty may be waived or reduced by the CEO.</w:t>
      </w:r>
    </w:p>
    <w:p w:rsidR="00467BFF" w:rsidRDefault="00467BFF" w:rsidP="00247192">
      <w:pPr>
        <w:pStyle w:val="ListParagraph"/>
        <w:ind w:left="0"/>
        <w:rPr>
          <w:rFonts w:cs="Arial"/>
          <w:color w:val="000000"/>
          <w:spacing w:val="1"/>
          <w:sz w:val="20"/>
          <w:szCs w:val="20"/>
        </w:rPr>
      </w:pPr>
    </w:p>
    <w:p w:rsidR="00CD613C" w:rsidRPr="00CD613C" w:rsidRDefault="00CD613C" w:rsidP="00CD613C">
      <w:pPr>
        <w:pStyle w:val="ListParagraph"/>
        <w:ind w:left="0"/>
        <w:jc w:val="both"/>
        <w:rPr>
          <w:rFonts w:cs="Arial"/>
          <w:b/>
          <w:color w:val="000000"/>
          <w:spacing w:val="1"/>
          <w:sz w:val="20"/>
          <w:szCs w:val="20"/>
          <w:u w:val="single"/>
        </w:rPr>
      </w:pPr>
      <w:r w:rsidRPr="00CD613C">
        <w:rPr>
          <w:rFonts w:cs="Arial"/>
          <w:b/>
          <w:color w:val="000000"/>
          <w:spacing w:val="1"/>
          <w:sz w:val="20"/>
          <w:szCs w:val="20"/>
          <w:u w:val="single"/>
        </w:rPr>
        <w:t>Section 72: Best Judgment Assessment</w:t>
      </w:r>
    </w:p>
    <w:p w:rsidR="00CD613C" w:rsidRPr="00CD613C" w:rsidRDefault="00CD613C" w:rsidP="00D66E47">
      <w:pPr>
        <w:pStyle w:val="ListParagraph"/>
        <w:numPr>
          <w:ilvl w:val="0"/>
          <w:numId w:val="14"/>
        </w:numPr>
        <w:ind w:left="360"/>
        <w:jc w:val="both"/>
        <w:rPr>
          <w:rFonts w:cs="Arial"/>
          <w:color w:val="000000"/>
          <w:spacing w:val="1"/>
          <w:sz w:val="20"/>
          <w:szCs w:val="20"/>
        </w:rPr>
      </w:pPr>
      <w:r>
        <w:rPr>
          <w:rFonts w:cs="Arial"/>
          <w:color w:val="000000"/>
          <w:spacing w:val="1"/>
          <w:sz w:val="20"/>
          <w:szCs w:val="20"/>
        </w:rPr>
        <w:t>If a</w:t>
      </w:r>
      <w:r w:rsidRPr="00CD613C">
        <w:rPr>
          <w:rFonts w:cs="Arial"/>
          <w:color w:val="000000"/>
          <w:spacing w:val="1"/>
          <w:sz w:val="20"/>
          <w:szCs w:val="20"/>
        </w:rPr>
        <w:t>ssessee has failed to file the return of income;</w:t>
      </w:r>
    </w:p>
    <w:p w:rsidR="00CD613C" w:rsidRPr="00CD613C" w:rsidRDefault="00CD613C" w:rsidP="00D66E47">
      <w:pPr>
        <w:pStyle w:val="ListParagraph"/>
        <w:numPr>
          <w:ilvl w:val="0"/>
          <w:numId w:val="14"/>
        </w:numPr>
        <w:ind w:left="360"/>
        <w:jc w:val="both"/>
        <w:rPr>
          <w:rFonts w:cs="Arial"/>
          <w:color w:val="000000"/>
          <w:spacing w:val="1"/>
          <w:sz w:val="20"/>
          <w:szCs w:val="20"/>
        </w:rPr>
      </w:pPr>
      <w:r w:rsidRPr="00CD613C">
        <w:rPr>
          <w:rFonts w:cs="Arial"/>
          <w:color w:val="000000"/>
          <w:spacing w:val="1"/>
          <w:sz w:val="20"/>
          <w:szCs w:val="20"/>
        </w:rPr>
        <w:t>or failed to assess the filed return as per the law</w:t>
      </w:r>
      <w:r>
        <w:rPr>
          <w:rFonts w:cs="Arial"/>
          <w:color w:val="000000"/>
          <w:spacing w:val="1"/>
          <w:sz w:val="20"/>
          <w:szCs w:val="20"/>
        </w:rPr>
        <w:t>,</w:t>
      </w:r>
    </w:p>
    <w:p w:rsidR="00CD613C" w:rsidRPr="00CD613C" w:rsidRDefault="00CD613C" w:rsidP="00D66E47">
      <w:pPr>
        <w:pStyle w:val="ListParagraph"/>
        <w:numPr>
          <w:ilvl w:val="0"/>
          <w:numId w:val="14"/>
        </w:numPr>
        <w:ind w:left="360"/>
        <w:jc w:val="both"/>
        <w:rPr>
          <w:rFonts w:cs="Arial"/>
          <w:color w:val="000000"/>
          <w:spacing w:val="1"/>
          <w:sz w:val="20"/>
          <w:szCs w:val="20"/>
        </w:rPr>
      </w:pPr>
      <w:r w:rsidRPr="00CD613C">
        <w:rPr>
          <w:rFonts w:cs="Arial"/>
          <w:color w:val="000000"/>
          <w:spacing w:val="1"/>
          <w:sz w:val="20"/>
          <w:szCs w:val="20"/>
        </w:rPr>
        <w:t>Then</w:t>
      </w:r>
      <w:r>
        <w:rPr>
          <w:rFonts w:cs="Arial"/>
          <w:color w:val="000000"/>
          <w:spacing w:val="1"/>
          <w:sz w:val="20"/>
          <w:szCs w:val="20"/>
        </w:rPr>
        <w:t xml:space="preserve"> -</w:t>
      </w:r>
      <w:r w:rsidRPr="00CD613C">
        <w:rPr>
          <w:rFonts w:cs="Arial"/>
          <w:color w:val="000000"/>
          <w:spacing w:val="1"/>
          <w:sz w:val="20"/>
          <w:szCs w:val="20"/>
        </w:rPr>
        <w:t xml:space="preserve"> CEO may ask for any information /document</w:t>
      </w:r>
    </w:p>
    <w:p w:rsidR="00CD613C" w:rsidRPr="00CD613C" w:rsidRDefault="00CD613C" w:rsidP="00D66E47">
      <w:pPr>
        <w:pStyle w:val="ListParagraph"/>
        <w:numPr>
          <w:ilvl w:val="0"/>
          <w:numId w:val="14"/>
        </w:numPr>
        <w:ind w:left="360"/>
        <w:jc w:val="both"/>
        <w:rPr>
          <w:rFonts w:cs="Arial"/>
          <w:color w:val="000000"/>
          <w:spacing w:val="1"/>
          <w:sz w:val="20"/>
          <w:szCs w:val="20"/>
        </w:rPr>
      </w:pPr>
      <w:r w:rsidRPr="00CD613C">
        <w:rPr>
          <w:rFonts w:cs="Arial"/>
          <w:color w:val="000000"/>
          <w:spacing w:val="1"/>
          <w:sz w:val="20"/>
          <w:szCs w:val="20"/>
        </w:rPr>
        <w:t>and after hearing the assessee</w:t>
      </w:r>
      <w:r>
        <w:rPr>
          <w:rFonts w:cs="Arial"/>
          <w:color w:val="000000"/>
          <w:spacing w:val="1"/>
          <w:sz w:val="20"/>
          <w:szCs w:val="20"/>
        </w:rPr>
        <w:t xml:space="preserve"> - </w:t>
      </w:r>
      <w:r w:rsidRPr="00CD613C">
        <w:rPr>
          <w:rFonts w:cs="Arial"/>
          <w:color w:val="000000"/>
          <w:spacing w:val="1"/>
          <w:sz w:val="20"/>
          <w:szCs w:val="20"/>
        </w:rPr>
        <w:t>determine the tax due to the best of his judg</w:t>
      </w:r>
      <w:r>
        <w:rPr>
          <w:rFonts w:cs="Arial"/>
          <w:color w:val="000000"/>
          <w:spacing w:val="1"/>
          <w:sz w:val="20"/>
          <w:szCs w:val="20"/>
        </w:rPr>
        <w:t>ment.</w:t>
      </w:r>
    </w:p>
    <w:p w:rsidR="0052616C" w:rsidRDefault="0052616C" w:rsidP="00247192">
      <w:pPr>
        <w:pStyle w:val="ListParagraph"/>
        <w:ind w:left="0"/>
        <w:rPr>
          <w:rFonts w:cs="Arial"/>
          <w:color w:val="000000"/>
          <w:spacing w:val="1"/>
          <w:sz w:val="20"/>
          <w:szCs w:val="20"/>
        </w:rPr>
      </w:pPr>
    </w:p>
    <w:p w:rsidR="00A306F6" w:rsidRPr="00A306F6" w:rsidRDefault="00A306F6" w:rsidP="00A306F6">
      <w:pPr>
        <w:pStyle w:val="ListParagraph"/>
        <w:ind w:left="0"/>
        <w:jc w:val="both"/>
        <w:rPr>
          <w:rFonts w:cs="Arial"/>
          <w:b/>
          <w:color w:val="000000"/>
          <w:spacing w:val="1"/>
          <w:sz w:val="20"/>
          <w:szCs w:val="20"/>
          <w:u w:val="single"/>
        </w:rPr>
      </w:pPr>
      <w:r w:rsidRPr="00A306F6">
        <w:rPr>
          <w:rFonts w:cs="Arial"/>
          <w:b/>
          <w:color w:val="000000"/>
          <w:spacing w:val="1"/>
          <w:sz w:val="20"/>
          <w:szCs w:val="20"/>
          <w:u w:val="single"/>
        </w:rPr>
        <w:t>Section 73: Value of taxable services escaping assessment</w:t>
      </w:r>
      <w:r w:rsidRPr="00A306F6">
        <w:rPr>
          <w:rFonts w:cs="Arial"/>
          <w:color w:val="000000"/>
          <w:spacing w:val="1"/>
          <w:sz w:val="20"/>
          <w:szCs w:val="20"/>
        </w:rPr>
        <w:t xml:space="preserve"> (Similar to section 11A of CE Act</w:t>
      </w:r>
      <w:r>
        <w:rPr>
          <w:rFonts w:cs="Arial"/>
          <w:color w:val="000000"/>
          <w:spacing w:val="1"/>
          <w:sz w:val="20"/>
          <w:szCs w:val="20"/>
        </w:rPr>
        <w:t>)</w:t>
      </w:r>
    </w:p>
    <w:p w:rsidR="00A306F6" w:rsidRPr="00A306F6" w:rsidRDefault="00A306F6" w:rsidP="00D66E47">
      <w:pPr>
        <w:pStyle w:val="ListParagraph"/>
        <w:numPr>
          <w:ilvl w:val="0"/>
          <w:numId w:val="15"/>
        </w:numPr>
        <w:ind w:left="360"/>
        <w:jc w:val="both"/>
        <w:rPr>
          <w:rFonts w:cs="Arial"/>
          <w:color w:val="000000"/>
          <w:spacing w:val="1"/>
          <w:sz w:val="20"/>
          <w:szCs w:val="20"/>
        </w:rPr>
      </w:pPr>
      <w:r w:rsidRPr="00A306F6">
        <w:rPr>
          <w:rFonts w:cs="Arial"/>
          <w:color w:val="000000"/>
          <w:spacing w:val="1"/>
          <w:sz w:val="20"/>
          <w:szCs w:val="20"/>
        </w:rPr>
        <w:t>Issue of SCN:</w:t>
      </w:r>
    </w:p>
    <w:p w:rsidR="00A306F6" w:rsidRPr="00A306F6" w:rsidRDefault="00A306F6" w:rsidP="00D66E47">
      <w:pPr>
        <w:pStyle w:val="ListParagraph"/>
        <w:numPr>
          <w:ilvl w:val="0"/>
          <w:numId w:val="16"/>
        </w:numPr>
        <w:jc w:val="both"/>
        <w:rPr>
          <w:rFonts w:cs="Arial"/>
          <w:color w:val="000000"/>
          <w:spacing w:val="1"/>
          <w:sz w:val="20"/>
          <w:szCs w:val="20"/>
        </w:rPr>
      </w:pPr>
      <w:r w:rsidRPr="00A306F6">
        <w:rPr>
          <w:rFonts w:cs="Arial"/>
          <w:color w:val="000000"/>
          <w:spacing w:val="1"/>
          <w:sz w:val="20"/>
          <w:szCs w:val="20"/>
        </w:rPr>
        <w:t>Service tax has not been levied / paid,</w:t>
      </w:r>
    </w:p>
    <w:p w:rsidR="00A306F6" w:rsidRPr="00A306F6" w:rsidRDefault="00A306F6" w:rsidP="00D66E47">
      <w:pPr>
        <w:pStyle w:val="ListParagraph"/>
        <w:numPr>
          <w:ilvl w:val="0"/>
          <w:numId w:val="16"/>
        </w:numPr>
        <w:jc w:val="both"/>
        <w:rPr>
          <w:rFonts w:cs="Arial"/>
          <w:color w:val="000000"/>
          <w:spacing w:val="1"/>
          <w:sz w:val="20"/>
          <w:szCs w:val="20"/>
        </w:rPr>
      </w:pPr>
      <w:r w:rsidRPr="00A306F6">
        <w:rPr>
          <w:rFonts w:cs="Arial"/>
          <w:color w:val="000000"/>
          <w:spacing w:val="1"/>
          <w:sz w:val="20"/>
          <w:szCs w:val="20"/>
        </w:rPr>
        <w:t>Has been short levied or short paid,</w:t>
      </w:r>
    </w:p>
    <w:p w:rsidR="00A306F6" w:rsidRPr="00A306F6" w:rsidRDefault="00A306F6" w:rsidP="00D66E47">
      <w:pPr>
        <w:pStyle w:val="ListParagraph"/>
        <w:numPr>
          <w:ilvl w:val="0"/>
          <w:numId w:val="16"/>
        </w:numPr>
        <w:jc w:val="both"/>
        <w:rPr>
          <w:rFonts w:cs="Arial"/>
          <w:color w:val="000000"/>
          <w:spacing w:val="1"/>
          <w:sz w:val="20"/>
          <w:szCs w:val="20"/>
        </w:rPr>
      </w:pPr>
      <w:r w:rsidRPr="00A306F6">
        <w:rPr>
          <w:rFonts w:cs="Arial"/>
          <w:color w:val="000000"/>
          <w:spacing w:val="1"/>
          <w:sz w:val="20"/>
          <w:szCs w:val="20"/>
        </w:rPr>
        <w:t>Or erroneously refunded</w:t>
      </w:r>
    </w:p>
    <w:p w:rsidR="00A306F6" w:rsidRPr="00A306F6" w:rsidRDefault="00A306F6" w:rsidP="00D66E47">
      <w:pPr>
        <w:pStyle w:val="ListParagraph"/>
        <w:numPr>
          <w:ilvl w:val="0"/>
          <w:numId w:val="16"/>
        </w:numPr>
        <w:jc w:val="both"/>
        <w:rPr>
          <w:rFonts w:cs="Arial"/>
          <w:color w:val="000000"/>
          <w:spacing w:val="1"/>
          <w:sz w:val="20"/>
          <w:szCs w:val="20"/>
        </w:rPr>
      </w:pPr>
      <w:r w:rsidRPr="00A306F6">
        <w:rPr>
          <w:rFonts w:cs="Arial"/>
          <w:color w:val="000000"/>
          <w:spacing w:val="1"/>
          <w:sz w:val="20"/>
          <w:szCs w:val="20"/>
        </w:rPr>
        <w:t>CEO shall issue SCN</w:t>
      </w:r>
    </w:p>
    <w:p w:rsidR="00A306F6" w:rsidRPr="00A306F6" w:rsidRDefault="00A306F6" w:rsidP="00D66E47">
      <w:pPr>
        <w:pStyle w:val="ListParagraph"/>
        <w:numPr>
          <w:ilvl w:val="0"/>
          <w:numId w:val="16"/>
        </w:numPr>
        <w:jc w:val="both"/>
        <w:rPr>
          <w:rFonts w:cs="Arial"/>
          <w:color w:val="000000"/>
          <w:spacing w:val="1"/>
          <w:sz w:val="20"/>
          <w:szCs w:val="20"/>
        </w:rPr>
      </w:pPr>
      <w:r w:rsidRPr="00A306F6">
        <w:rPr>
          <w:rFonts w:cs="Arial"/>
          <w:color w:val="000000"/>
          <w:spacing w:val="1"/>
          <w:sz w:val="20"/>
          <w:szCs w:val="20"/>
        </w:rPr>
        <w:t>Within one year from the relevant date.</w:t>
      </w:r>
    </w:p>
    <w:p w:rsidR="00A306F6" w:rsidRPr="00A306F6" w:rsidRDefault="00A306F6" w:rsidP="00D66E47">
      <w:pPr>
        <w:pStyle w:val="ListParagraph"/>
        <w:numPr>
          <w:ilvl w:val="0"/>
          <w:numId w:val="16"/>
        </w:numPr>
        <w:jc w:val="both"/>
        <w:rPr>
          <w:rFonts w:cs="Arial"/>
          <w:color w:val="000000"/>
          <w:spacing w:val="1"/>
          <w:sz w:val="20"/>
          <w:szCs w:val="20"/>
        </w:rPr>
      </w:pPr>
      <w:r w:rsidRPr="00A306F6">
        <w:rPr>
          <w:rFonts w:cs="Arial"/>
          <w:color w:val="000000"/>
          <w:spacing w:val="1"/>
          <w:sz w:val="20"/>
          <w:szCs w:val="20"/>
        </w:rPr>
        <w:t>Time limit is five years in suppression cases.</w:t>
      </w:r>
    </w:p>
    <w:p w:rsidR="00A306F6" w:rsidRPr="00A306F6" w:rsidRDefault="00A306F6" w:rsidP="00D66E47">
      <w:pPr>
        <w:pStyle w:val="ListParagraph"/>
        <w:numPr>
          <w:ilvl w:val="0"/>
          <w:numId w:val="16"/>
        </w:numPr>
        <w:jc w:val="both"/>
        <w:rPr>
          <w:rFonts w:cs="Arial"/>
          <w:color w:val="000000"/>
          <w:spacing w:val="1"/>
          <w:sz w:val="20"/>
          <w:szCs w:val="20"/>
        </w:rPr>
      </w:pPr>
      <w:r w:rsidRPr="00A306F6">
        <w:rPr>
          <w:rFonts w:cs="Arial"/>
          <w:color w:val="000000"/>
          <w:spacing w:val="1"/>
          <w:sz w:val="20"/>
          <w:szCs w:val="20"/>
        </w:rPr>
        <w:t>Period of stay by Court order shall be excluded while reckoning the time limit.</w:t>
      </w:r>
    </w:p>
    <w:p w:rsidR="00A306F6" w:rsidRPr="00A306F6" w:rsidRDefault="00A306F6" w:rsidP="00D66E47">
      <w:pPr>
        <w:pStyle w:val="ListParagraph"/>
        <w:numPr>
          <w:ilvl w:val="0"/>
          <w:numId w:val="15"/>
        </w:numPr>
        <w:ind w:left="360"/>
        <w:jc w:val="both"/>
        <w:rPr>
          <w:rFonts w:cs="Arial"/>
          <w:color w:val="000000"/>
          <w:spacing w:val="1"/>
          <w:sz w:val="20"/>
          <w:szCs w:val="20"/>
        </w:rPr>
      </w:pPr>
      <w:r w:rsidRPr="00A306F6">
        <w:rPr>
          <w:rFonts w:cs="Arial"/>
          <w:color w:val="000000"/>
          <w:spacing w:val="1"/>
          <w:sz w:val="20"/>
          <w:szCs w:val="20"/>
        </w:rPr>
        <w:t>Option to “Suppression Cases”:</w:t>
      </w:r>
    </w:p>
    <w:p w:rsidR="00A306F6" w:rsidRPr="00A306F6" w:rsidRDefault="00A306F6" w:rsidP="00D66E47">
      <w:pPr>
        <w:pStyle w:val="ListParagraph"/>
        <w:numPr>
          <w:ilvl w:val="0"/>
          <w:numId w:val="17"/>
        </w:numPr>
        <w:jc w:val="both"/>
        <w:rPr>
          <w:rFonts w:cs="Arial"/>
          <w:color w:val="000000"/>
          <w:spacing w:val="1"/>
          <w:sz w:val="20"/>
          <w:szCs w:val="20"/>
        </w:rPr>
      </w:pPr>
      <w:r w:rsidRPr="00A306F6">
        <w:rPr>
          <w:rFonts w:cs="Arial"/>
          <w:color w:val="000000"/>
          <w:spacing w:val="1"/>
          <w:sz w:val="20"/>
          <w:szCs w:val="20"/>
        </w:rPr>
        <w:t>In “suppression cases”, the assessee may pay:</w:t>
      </w:r>
    </w:p>
    <w:p w:rsidR="00A306F6" w:rsidRPr="00A306F6" w:rsidRDefault="00A306F6" w:rsidP="00D66E47">
      <w:pPr>
        <w:pStyle w:val="ListParagraph"/>
        <w:numPr>
          <w:ilvl w:val="0"/>
          <w:numId w:val="17"/>
        </w:numPr>
        <w:jc w:val="both"/>
        <w:rPr>
          <w:rFonts w:cs="Arial"/>
          <w:color w:val="000000"/>
          <w:spacing w:val="1"/>
          <w:sz w:val="20"/>
          <w:szCs w:val="20"/>
        </w:rPr>
      </w:pPr>
      <w:r w:rsidRPr="00A306F6">
        <w:rPr>
          <w:rFonts w:cs="Arial"/>
          <w:color w:val="000000"/>
          <w:spacing w:val="1"/>
          <w:sz w:val="20"/>
          <w:szCs w:val="20"/>
        </w:rPr>
        <w:t>Service tax as per SCN in full or in part (as may be accepted by him)</w:t>
      </w:r>
    </w:p>
    <w:p w:rsidR="00A306F6" w:rsidRPr="00A306F6" w:rsidRDefault="009262F3" w:rsidP="00D66E47">
      <w:pPr>
        <w:pStyle w:val="ListParagraph"/>
        <w:numPr>
          <w:ilvl w:val="0"/>
          <w:numId w:val="17"/>
        </w:numPr>
        <w:jc w:val="both"/>
        <w:rPr>
          <w:rFonts w:cs="Arial"/>
          <w:color w:val="000000"/>
          <w:spacing w:val="1"/>
          <w:sz w:val="20"/>
          <w:szCs w:val="20"/>
        </w:rPr>
      </w:pPr>
      <w:r>
        <w:rPr>
          <w:rFonts w:cs="Arial"/>
          <w:color w:val="000000"/>
          <w:spacing w:val="1"/>
          <w:sz w:val="20"/>
          <w:szCs w:val="20"/>
        </w:rPr>
        <w:t xml:space="preserve">(+) </w:t>
      </w:r>
      <w:r w:rsidR="00FA2A4B">
        <w:rPr>
          <w:rFonts w:cs="Arial"/>
          <w:color w:val="000000"/>
          <w:spacing w:val="1"/>
          <w:sz w:val="20"/>
          <w:szCs w:val="20"/>
        </w:rPr>
        <w:t>Interest @ 13% p.a. u/s 75</w:t>
      </w:r>
    </w:p>
    <w:p w:rsidR="00A306F6" w:rsidRPr="00A306F6" w:rsidRDefault="00FA2A4B" w:rsidP="00D66E47">
      <w:pPr>
        <w:pStyle w:val="ListParagraph"/>
        <w:numPr>
          <w:ilvl w:val="0"/>
          <w:numId w:val="17"/>
        </w:numPr>
        <w:jc w:val="both"/>
        <w:rPr>
          <w:rFonts w:cs="Arial"/>
          <w:color w:val="000000"/>
          <w:spacing w:val="1"/>
          <w:sz w:val="20"/>
          <w:szCs w:val="20"/>
        </w:rPr>
      </w:pPr>
      <w:r>
        <w:rPr>
          <w:rFonts w:cs="Arial"/>
          <w:color w:val="000000"/>
          <w:spacing w:val="1"/>
          <w:sz w:val="20"/>
          <w:szCs w:val="20"/>
        </w:rPr>
        <w:t xml:space="preserve">(+) </w:t>
      </w:r>
      <w:r w:rsidR="00A306F6" w:rsidRPr="00A306F6">
        <w:rPr>
          <w:rFonts w:cs="Arial"/>
          <w:color w:val="000000"/>
          <w:spacing w:val="1"/>
          <w:sz w:val="20"/>
          <w:szCs w:val="20"/>
        </w:rPr>
        <w:t>Penalty = 25% of SCN amount / accepted amount.</w:t>
      </w:r>
    </w:p>
    <w:p w:rsidR="00A306F6" w:rsidRPr="00A306F6" w:rsidRDefault="00A306F6" w:rsidP="00D66E47">
      <w:pPr>
        <w:pStyle w:val="ListParagraph"/>
        <w:numPr>
          <w:ilvl w:val="0"/>
          <w:numId w:val="17"/>
        </w:numPr>
        <w:jc w:val="both"/>
        <w:rPr>
          <w:rFonts w:cs="Arial"/>
          <w:color w:val="000000"/>
          <w:spacing w:val="1"/>
          <w:sz w:val="20"/>
          <w:szCs w:val="20"/>
        </w:rPr>
      </w:pPr>
      <w:r w:rsidRPr="00A306F6">
        <w:rPr>
          <w:rFonts w:cs="Arial"/>
          <w:color w:val="000000"/>
          <w:spacing w:val="1"/>
          <w:sz w:val="20"/>
          <w:szCs w:val="20"/>
        </w:rPr>
        <w:t>Effect – Reduction in penalty and avoidance of litigation.</w:t>
      </w:r>
    </w:p>
    <w:p w:rsidR="00A306F6" w:rsidRPr="00A306F6" w:rsidRDefault="00A306F6" w:rsidP="00D66E47">
      <w:pPr>
        <w:pStyle w:val="ListParagraph"/>
        <w:numPr>
          <w:ilvl w:val="0"/>
          <w:numId w:val="15"/>
        </w:numPr>
        <w:ind w:left="360"/>
        <w:jc w:val="both"/>
        <w:rPr>
          <w:rFonts w:cs="Arial"/>
          <w:color w:val="000000"/>
          <w:spacing w:val="1"/>
          <w:sz w:val="20"/>
          <w:szCs w:val="20"/>
        </w:rPr>
      </w:pPr>
      <w:r w:rsidRPr="00A306F6">
        <w:rPr>
          <w:rFonts w:cs="Arial"/>
          <w:color w:val="000000"/>
          <w:spacing w:val="1"/>
          <w:sz w:val="20"/>
          <w:szCs w:val="20"/>
        </w:rPr>
        <w:t>Adjudication:</w:t>
      </w:r>
    </w:p>
    <w:p w:rsidR="00A306F6" w:rsidRPr="00A306F6" w:rsidRDefault="00A306F6" w:rsidP="00D66E47">
      <w:pPr>
        <w:pStyle w:val="ListParagraph"/>
        <w:numPr>
          <w:ilvl w:val="0"/>
          <w:numId w:val="18"/>
        </w:numPr>
        <w:jc w:val="both"/>
        <w:rPr>
          <w:rFonts w:cs="Arial"/>
          <w:color w:val="000000"/>
          <w:spacing w:val="1"/>
          <w:sz w:val="20"/>
          <w:szCs w:val="20"/>
        </w:rPr>
      </w:pPr>
      <w:r w:rsidRPr="00A306F6">
        <w:rPr>
          <w:rFonts w:cs="Arial"/>
          <w:color w:val="000000"/>
          <w:spacing w:val="1"/>
          <w:sz w:val="20"/>
          <w:szCs w:val="20"/>
        </w:rPr>
        <w:t>To consider the representation made by the assessee;</w:t>
      </w:r>
    </w:p>
    <w:p w:rsidR="00A306F6" w:rsidRPr="00A306F6" w:rsidRDefault="00A306F6" w:rsidP="00D66E47">
      <w:pPr>
        <w:pStyle w:val="ListParagraph"/>
        <w:numPr>
          <w:ilvl w:val="0"/>
          <w:numId w:val="18"/>
        </w:numPr>
        <w:jc w:val="both"/>
        <w:rPr>
          <w:rFonts w:cs="Arial"/>
          <w:color w:val="000000"/>
          <w:spacing w:val="1"/>
          <w:sz w:val="20"/>
          <w:szCs w:val="20"/>
        </w:rPr>
      </w:pPr>
      <w:r w:rsidRPr="00A306F6">
        <w:rPr>
          <w:rFonts w:cs="Arial"/>
          <w:color w:val="000000"/>
          <w:spacing w:val="1"/>
          <w:sz w:val="20"/>
          <w:szCs w:val="20"/>
        </w:rPr>
        <w:t>CEO shall determine the tax due.</w:t>
      </w:r>
    </w:p>
    <w:p w:rsidR="00A306F6" w:rsidRPr="00A306F6" w:rsidRDefault="00A306F6" w:rsidP="00D66E47">
      <w:pPr>
        <w:pStyle w:val="ListParagraph"/>
        <w:numPr>
          <w:ilvl w:val="0"/>
          <w:numId w:val="18"/>
        </w:numPr>
        <w:jc w:val="both"/>
        <w:rPr>
          <w:rFonts w:cs="Arial"/>
          <w:color w:val="000000"/>
          <w:spacing w:val="1"/>
          <w:sz w:val="20"/>
          <w:szCs w:val="20"/>
        </w:rPr>
      </w:pPr>
      <w:r w:rsidRPr="00A306F6">
        <w:rPr>
          <w:rFonts w:cs="Arial"/>
          <w:color w:val="000000"/>
          <w:spacing w:val="1"/>
          <w:sz w:val="20"/>
          <w:szCs w:val="20"/>
        </w:rPr>
        <w:t>Shall not be more than the SCN amount</w:t>
      </w:r>
    </w:p>
    <w:p w:rsidR="00A306F6" w:rsidRPr="00A306F6" w:rsidRDefault="00A306F6" w:rsidP="00D66E47">
      <w:pPr>
        <w:pStyle w:val="ListParagraph"/>
        <w:numPr>
          <w:ilvl w:val="0"/>
          <w:numId w:val="18"/>
        </w:numPr>
        <w:jc w:val="both"/>
        <w:rPr>
          <w:rFonts w:cs="Arial"/>
          <w:color w:val="000000"/>
          <w:spacing w:val="1"/>
          <w:sz w:val="20"/>
          <w:szCs w:val="20"/>
        </w:rPr>
      </w:pPr>
      <w:r w:rsidRPr="00A306F6">
        <w:rPr>
          <w:rFonts w:cs="Arial"/>
          <w:color w:val="000000"/>
          <w:spacing w:val="1"/>
          <w:sz w:val="20"/>
          <w:szCs w:val="20"/>
        </w:rPr>
        <w:t>Assessee shall pay the amount if acceptable.</w:t>
      </w:r>
    </w:p>
    <w:p w:rsidR="00A306F6" w:rsidRPr="00A306F6" w:rsidRDefault="00A306F6" w:rsidP="00D66E47">
      <w:pPr>
        <w:pStyle w:val="ListParagraph"/>
        <w:numPr>
          <w:ilvl w:val="0"/>
          <w:numId w:val="15"/>
        </w:numPr>
        <w:ind w:left="360"/>
        <w:jc w:val="both"/>
        <w:rPr>
          <w:rFonts w:cs="Arial"/>
          <w:color w:val="000000"/>
          <w:spacing w:val="1"/>
          <w:sz w:val="20"/>
          <w:szCs w:val="20"/>
        </w:rPr>
      </w:pPr>
      <w:r w:rsidRPr="00A306F6">
        <w:rPr>
          <w:rFonts w:cs="Arial"/>
          <w:color w:val="000000"/>
          <w:spacing w:val="1"/>
          <w:sz w:val="20"/>
          <w:szCs w:val="20"/>
        </w:rPr>
        <w:t>Payment before SCN:</w:t>
      </w:r>
    </w:p>
    <w:p w:rsidR="00A306F6" w:rsidRPr="00A306F6" w:rsidRDefault="00A306F6" w:rsidP="00D66E47">
      <w:pPr>
        <w:pStyle w:val="ListParagraph"/>
        <w:numPr>
          <w:ilvl w:val="0"/>
          <w:numId w:val="19"/>
        </w:numPr>
        <w:jc w:val="both"/>
        <w:rPr>
          <w:rFonts w:cs="Arial"/>
          <w:color w:val="000000"/>
          <w:spacing w:val="1"/>
          <w:sz w:val="20"/>
          <w:szCs w:val="20"/>
        </w:rPr>
      </w:pPr>
      <w:r w:rsidRPr="00A306F6">
        <w:rPr>
          <w:rFonts w:cs="Arial"/>
          <w:color w:val="000000"/>
          <w:spacing w:val="1"/>
          <w:sz w:val="20"/>
          <w:szCs w:val="20"/>
        </w:rPr>
        <w:t>assessee pay short tax voluntarily before issue of SCN;</w:t>
      </w:r>
    </w:p>
    <w:p w:rsidR="00A306F6" w:rsidRPr="00A306F6" w:rsidRDefault="00A306F6" w:rsidP="00D66E47">
      <w:pPr>
        <w:pStyle w:val="ListParagraph"/>
        <w:numPr>
          <w:ilvl w:val="0"/>
          <w:numId w:val="19"/>
        </w:numPr>
        <w:jc w:val="both"/>
        <w:rPr>
          <w:rFonts w:cs="Arial"/>
          <w:color w:val="000000"/>
          <w:spacing w:val="1"/>
          <w:sz w:val="20"/>
          <w:szCs w:val="20"/>
        </w:rPr>
      </w:pPr>
      <w:r w:rsidRPr="00A306F6">
        <w:rPr>
          <w:rFonts w:cs="Arial"/>
          <w:color w:val="000000"/>
          <w:spacing w:val="1"/>
          <w:sz w:val="20"/>
          <w:szCs w:val="20"/>
        </w:rPr>
        <w:t>along with interest;</w:t>
      </w:r>
    </w:p>
    <w:p w:rsidR="00A306F6" w:rsidRPr="00A306F6" w:rsidRDefault="00A306F6" w:rsidP="00D66E47">
      <w:pPr>
        <w:pStyle w:val="ListParagraph"/>
        <w:numPr>
          <w:ilvl w:val="0"/>
          <w:numId w:val="19"/>
        </w:numPr>
        <w:jc w:val="both"/>
        <w:rPr>
          <w:rFonts w:cs="Arial"/>
          <w:color w:val="000000"/>
          <w:spacing w:val="1"/>
          <w:sz w:val="20"/>
          <w:szCs w:val="20"/>
        </w:rPr>
      </w:pPr>
      <w:r w:rsidRPr="00A306F6">
        <w:rPr>
          <w:rFonts w:cs="Arial"/>
          <w:color w:val="000000"/>
          <w:spacing w:val="1"/>
          <w:sz w:val="20"/>
          <w:szCs w:val="20"/>
        </w:rPr>
        <w:t>inform the fact to CEO;</w:t>
      </w:r>
    </w:p>
    <w:p w:rsidR="00A306F6" w:rsidRPr="00A306F6" w:rsidRDefault="00A306F6" w:rsidP="00D66E47">
      <w:pPr>
        <w:pStyle w:val="ListParagraph"/>
        <w:numPr>
          <w:ilvl w:val="0"/>
          <w:numId w:val="19"/>
        </w:numPr>
        <w:jc w:val="both"/>
        <w:rPr>
          <w:rFonts w:cs="Arial"/>
          <w:color w:val="000000"/>
          <w:spacing w:val="1"/>
          <w:sz w:val="20"/>
          <w:szCs w:val="20"/>
        </w:rPr>
      </w:pPr>
      <w:r w:rsidRPr="00A306F6">
        <w:rPr>
          <w:rFonts w:cs="Arial"/>
          <w:color w:val="000000"/>
          <w:spacing w:val="1"/>
          <w:sz w:val="20"/>
          <w:szCs w:val="20"/>
        </w:rPr>
        <w:t>on receipt of intimation – no issue of SCN by CEO.</w:t>
      </w:r>
    </w:p>
    <w:p w:rsidR="00A306F6" w:rsidRPr="00A306F6" w:rsidRDefault="00A306F6" w:rsidP="00D66E47">
      <w:pPr>
        <w:pStyle w:val="ListParagraph"/>
        <w:numPr>
          <w:ilvl w:val="0"/>
          <w:numId w:val="19"/>
        </w:numPr>
        <w:jc w:val="both"/>
        <w:rPr>
          <w:rFonts w:cs="Arial"/>
          <w:color w:val="000000"/>
          <w:spacing w:val="1"/>
          <w:sz w:val="20"/>
          <w:szCs w:val="20"/>
        </w:rPr>
      </w:pPr>
      <w:r w:rsidRPr="00A306F6">
        <w:rPr>
          <w:rFonts w:cs="Arial"/>
          <w:color w:val="000000"/>
          <w:spacing w:val="1"/>
          <w:sz w:val="20"/>
          <w:szCs w:val="20"/>
        </w:rPr>
        <w:t>Still there is a shortfall of payment of tax, then SCN to be issued for balance amount</w:t>
      </w:r>
    </w:p>
    <w:p w:rsidR="00A306F6" w:rsidRPr="00A306F6" w:rsidRDefault="00A306F6" w:rsidP="00D66E47">
      <w:pPr>
        <w:pStyle w:val="ListParagraph"/>
        <w:numPr>
          <w:ilvl w:val="0"/>
          <w:numId w:val="19"/>
        </w:numPr>
        <w:jc w:val="both"/>
        <w:rPr>
          <w:rFonts w:cs="Arial"/>
          <w:color w:val="000000"/>
          <w:spacing w:val="1"/>
          <w:sz w:val="20"/>
          <w:szCs w:val="20"/>
        </w:rPr>
      </w:pPr>
      <w:r w:rsidRPr="00A306F6">
        <w:rPr>
          <w:rFonts w:cs="Arial"/>
          <w:color w:val="000000"/>
          <w:spacing w:val="1"/>
          <w:sz w:val="20"/>
          <w:szCs w:val="20"/>
        </w:rPr>
        <w:t>within the time limit of one year from the date of receipt of intimation.</w:t>
      </w:r>
    </w:p>
    <w:p w:rsidR="00A306F6" w:rsidRPr="00A306F6" w:rsidRDefault="00A306F6" w:rsidP="00D66E47">
      <w:pPr>
        <w:pStyle w:val="ListParagraph"/>
        <w:numPr>
          <w:ilvl w:val="0"/>
          <w:numId w:val="19"/>
        </w:numPr>
        <w:jc w:val="both"/>
        <w:rPr>
          <w:rFonts w:cs="Arial"/>
          <w:color w:val="000000"/>
          <w:spacing w:val="1"/>
          <w:sz w:val="20"/>
          <w:szCs w:val="20"/>
        </w:rPr>
      </w:pPr>
      <w:r w:rsidRPr="00A306F6">
        <w:rPr>
          <w:rFonts w:cs="Arial"/>
          <w:color w:val="000000"/>
          <w:spacing w:val="1"/>
          <w:sz w:val="20"/>
          <w:szCs w:val="20"/>
        </w:rPr>
        <w:t>Balance demanded as per SCN to be paid along with interest @ 13% p.a., if accepted.</w:t>
      </w:r>
    </w:p>
    <w:p w:rsidR="00A306F6" w:rsidRPr="00A306F6" w:rsidRDefault="00A306F6" w:rsidP="00D66E47">
      <w:pPr>
        <w:pStyle w:val="ListParagraph"/>
        <w:numPr>
          <w:ilvl w:val="0"/>
          <w:numId w:val="15"/>
        </w:numPr>
        <w:ind w:left="360"/>
        <w:jc w:val="both"/>
        <w:rPr>
          <w:rFonts w:cs="Arial"/>
          <w:color w:val="000000"/>
          <w:spacing w:val="1"/>
          <w:sz w:val="20"/>
          <w:szCs w:val="20"/>
        </w:rPr>
      </w:pPr>
      <w:r w:rsidRPr="00A306F6">
        <w:rPr>
          <w:rFonts w:cs="Arial"/>
          <w:color w:val="000000"/>
          <w:spacing w:val="1"/>
          <w:sz w:val="20"/>
          <w:szCs w:val="20"/>
        </w:rPr>
        <w:t>Relevant Date:</w:t>
      </w:r>
    </w:p>
    <w:p w:rsidR="00A306F6" w:rsidRPr="00A306F6" w:rsidRDefault="00A306F6" w:rsidP="00D66E47">
      <w:pPr>
        <w:pStyle w:val="ListParagraph"/>
        <w:numPr>
          <w:ilvl w:val="0"/>
          <w:numId w:val="20"/>
        </w:numPr>
        <w:jc w:val="both"/>
        <w:rPr>
          <w:rFonts w:cs="Arial"/>
          <w:color w:val="000000"/>
          <w:spacing w:val="1"/>
          <w:sz w:val="20"/>
          <w:szCs w:val="20"/>
        </w:rPr>
      </w:pPr>
      <w:r w:rsidRPr="00A306F6">
        <w:rPr>
          <w:rFonts w:cs="Arial"/>
          <w:color w:val="000000"/>
          <w:spacing w:val="1"/>
          <w:sz w:val="20"/>
          <w:szCs w:val="20"/>
        </w:rPr>
        <w:t>In case of tax not assessed / under-assessed / not paid / short paid:</w:t>
      </w:r>
    </w:p>
    <w:p w:rsidR="00A306F6" w:rsidRPr="00A306F6" w:rsidRDefault="00A306F6" w:rsidP="00D66E47">
      <w:pPr>
        <w:pStyle w:val="ListParagraph"/>
        <w:numPr>
          <w:ilvl w:val="0"/>
          <w:numId w:val="21"/>
        </w:numPr>
        <w:ind w:left="1080"/>
        <w:jc w:val="both"/>
        <w:rPr>
          <w:rFonts w:cs="Arial"/>
          <w:color w:val="000000"/>
          <w:spacing w:val="1"/>
          <w:sz w:val="20"/>
          <w:szCs w:val="20"/>
        </w:rPr>
      </w:pPr>
      <w:r w:rsidRPr="00A306F6">
        <w:rPr>
          <w:rFonts w:cs="Arial"/>
          <w:color w:val="000000"/>
          <w:spacing w:val="1"/>
          <w:sz w:val="20"/>
          <w:szCs w:val="20"/>
        </w:rPr>
        <w:t>date of filing of return (if filed);</w:t>
      </w:r>
    </w:p>
    <w:p w:rsidR="00A306F6" w:rsidRPr="00A306F6" w:rsidRDefault="00A306F6" w:rsidP="00D66E47">
      <w:pPr>
        <w:pStyle w:val="ListParagraph"/>
        <w:numPr>
          <w:ilvl w:val="0"/>
          <w:numId w:val="21"/>
        </w:numPr>
        <w:ind w:left="1080"/>
        <w:jc w:val="both"/>
        <w:rPr>
          <w:rFonts w:cs="Arial"/>
          <w:color w:val="000000"/>
          <w:spacing w:val="1"/>
          <w:sz w:val="20"/>
          <w:szCs w:val="20"/>
        </w:rPr>
      </w:pPr>
      <w:r w:rsidRPr="00A306F6">
        <w:rPr>
          <w:rFonts w:cs="Arial"/>
          <w:color w:val="000000"/>
          <w:spacing w:val="1"/>
          <w:sz w:val="20"/>
          <w:szCs w:val="20"/>
        </w:rPr>
        <w:t>last date for filing of return (if not filed)</w:t>
      </w:r>
    </w:p>
    <w:p w:rsidR="00A306F6" w:rsidRPr="00A306F6" w:rsidRDefault="00A306F6" w:rsidP="00D66E47">
      <w:pPr>
        <w:pStyle w:val="ListParagraph"/>
        <w:numPr>
          <w:ilvl w:val="0"/>
          <w:numId w:val="21"/>
        </w:numPr>
        <w:ind w:left="1080"/>
        <w:jc w:val="both"/>
        <w:rPr>
          <w:rFonts w:cs="Arial"/>
          <w:color w:val="000000"/>
          <w:spacing w:val="1"/>
          <w:sz w:val="20"/>
          <w:szCs w:val="20"/>
        </w:rPr>
      </w:pPr>
      <w:r w:rsidRPr="00A306F6">
        <w:rPr>
          <w:rFonts w:cs="Arial"/>
          <w:color w:val="000000"/>
          <w:spacing w:val="1"/>
          <w:sz w:val="20"/>
          <w:szCs w:val="20"/>
        </w:rPr>
        <w:t>date of payment (other cases)</w:t>
      </w:r>
    </w:p>
    <w:p w:rsidR="00A306F6" w:rsidRPr="00A306F6" w:rsidRDefault="00A306F6" w:rsidP="00D66E47">
      <w:pPr>
        <w:pStyle w:val="ListParagraph"/>
        <w:numPr>
          <w:ilvl w:val="0"/>
          <w:numId w:val="20"/>
        </w:numPr>
        <w:jc w:val="both"/>
        <w:rPr>
          <w:rFonts w:cs="Arial"/>
          <w:color w:val="000000"/>
          <w:spacing w:val="1"/>
          <w:sz w:val="20"/>
          <w:szCs w:val="20"/>
        </w:rPr>
      </w:pPr>
      <w:r w:rsidRPr="00A306F6">
        <w:rPr>
          <w:rFonts w:cs="Arial"/>
          <w:color w:val="000000"/>
          <w:spacing w:val="1"/>
          <w:sz w:val="20"/>
          <w:szCs w:val="20"/>
        </w:rPr>
        <w:t>The date of adjustment of duty under Provisional Asst / Final Asst.</w:t>
      </w:r>
    </w:p>
    <w:p w:rsidR="00CD613C" w:rsidRDefault="00A306F6" w:rsidP="00D66E47">
      <w:pPr>
        <w:pStyle w:val="ListParagraph"/>
        <w:numPr>
          <w:ilvl w:val="0"/>
          <w:numId w:val="20"/>
        </w:numPr>
        <w:jc w:val="both"/>
        <w:rPr>
          <w:rFonts w:cs="Arial"/>
          <w:color w:val="000000"/>
          <w:spacing w:val="1"/>
          <w:sz w:val="20"/>
          <w:szCs w:val="20"/>
        </w:rPr>
      </w:pPr>
      <w:r w:rsidRPr="00A306F6">
        <w:rPr>
          <w:rFonts w:cs="Arial"/>
          <w:color w:val="000000"/>
          <w:spacing w:val="1"/>
          <w:sz w:val="20"/>
          <w:szCs w:val="20"/>
        </w:rPr>
        <w:t>Date of refund (erroneous refund)</w:t>
      </w:r>
    </w:p>
    <w:p w:rsidR="003722BF" w:rsidRPr="003722BF" w:rsidRDefault="003722BF" w:rsidP="003722BF">
      <w:pPr>
        <w:pStyle w:val="ListParagraph"/>
        <w:ind w:left="0"/>
        <w:jc w:val="both"/>
        <w:rPr>
          <w:rFonts w:cs="Arial"/>
          <w:color w:val="000000"/>
          <w:spacing w:val="1"/>
          <w:sz w:val="20"/>
          <w:szCs w:val="20"/>
        </w:rPr>
      </w:pPr>
      <w:r w:rsidRPr="003722BF">
        <w:rPr>
          <w:rFonts w:cs="Arial"/>
          <w:color w:val="000000"/>
          <w:spacing w:val="1"/>
          <w:sz w:val="20"/>
          <w:szCs w:val="20"/>
        </w:rPr>
        <w:lastRenderedPageBreak/>
        <w:t>Section 73A: Service tax collected in excess to be deposited with the CG</w:t>
      </w:r>
      <w:r>
        <w:rPr>
          <w:rFonts w:cs="Arial"/>
          <w:color w:val="000000"/>
          <w:spacing w:val="1"/>
          <w:sz w:val="20"/>
          <w:szCs w:val="20"/>
        </w:rPr>
        <w:t xml:space="preserve"> (</w:t>
      </w:r>
      <w:r>
        <w:t>same as section 11D of CE Act, 1944</w:t>
      </w:r>
      <w:r>
        <w:rPr>
          <w:rFonts w:cs="Arial"/>
          <w:color w:val="000000"/>
          <w:spacing w:val="1"/>
          <w:sz w:val="20"/>
          <w:szCs w:val="20"/>
        </w:rPr>
        <w:t>)</w:t>
      </w:r>
    </w:p>
    <w:p w:rsidR="003722BF" w:rsidRDefault="003722BF" w:rsidP="003722BF">
      <w:pPr>
        <w:pStyle w:val="ListParagraph"/>
        <w:ind w:left="0"/>
        <w:jc w:val="both"/>
        <w:rPr>
          <w:rFonts w:cs="Arial"/>
          <w:color w:val="000000"/>
          <w:spacing w:val="1"/>
          <w:sz w:val="20"/>
          <w:szCs w:val="20"/>
        </w:rPr>
      </w:pPr>
      <w:r w:rsidRPr="003722BF">
        <w:rPr>
          <w:rFonts w:cs="Arial"/>
          <w:color w:val="000000"/>
          <w:spacing w:val="1"/>
          <w:sz w:val="20"/>
          <w:szCs w:val="20"/>
        </w:rPr>
        <w:t>Section 73B: Interest on amount collected in excess</w:t>
      </w:r>
      <w:r>
        <w:rPr>
          <w:rFonts w:cs="Arial"/>
          <w:color w:val="000000"/>
          <w:spacing w:val="1"/>
          <w:sz w:val="20"/>
          <w:szCs w:val="20"/>
        </w:rPr>
        <w:t xml:space="preserve"> (</w:t>
      </w:r>
      <w:r>
        <w:t>same as section 11DD of CE Act, 1944</w:t>
      </w:r>
      <w:r>
        <w:rPr>
          <w:rFonts w:cs="Arial"/>
          <w:color w:val="000000"/>
          <w:spacing w:val="1"/>
          <w:sz w:val="20"/>
          <w:szCs w:val="20"/>
        </w:rPr>
        <w:t>)</w:t>
      </w:r>
    </w:p>
    <w:p w:rsidR="003722BF" w:rsidRDefault="003722BF" w:rsidP="003722BF">
      <w:pPr>
        <w:pStyle w:val="ListParagraph"/>
        <w:ind w:left="0"/>
        <w:jc w:val="both"/>
        <w:rPr>
          <w:rFonts w:cs="Arial"/>
          <w:color w:val="000000"/>
          <w:spacing w:val="1"/>
          <w:sz w:val="20"/>
          <w:szCs w:val="20"/>
        </w:rPr>
      </w:pPr>
    </w:p>
    <w:p w:rsidR="002B2DA5" w:rsidRPr="002B2DA5" w:rsidRDefault="002B2DA5" w:rsidP="002B2DA5">
      <w:pPr>
        <w:pStyle w:val="ListParagraph"/>
        <w:ind w:left="0"/>
        <w:jc w:val="both"/>
        <w:rPr>
          <w:rFonts w:cs="Arial"/>
          <w:b/>
          <w:color w:val="000000"/>
          <w:spacing w:val="1"/>
          <w:sz w:val="20"/>
          <w:szCs w:val="20"/>
          <w:u w:val="single"/>
        </w:rPr>
      </w:pPr>
      <w:r w:rsidRPr="002B2DA5">
        <w:rPr>
          <w:rFonts w:cs="Arial"/>
          <w:b/>
          <w:color w:val="000000"/>
          <w:spacing w:val="1"/>
          <w:sz w:val="20"/>
          <w:szCs w:val="20"/>
          <w:u w:val="single"/>
        </w:rPr>
        <w:t>Section 74: Rectification of mistakes</w:t>
      </w:r>
    </w:p>
    <w:p w:rsidR="002B2DA5" w:rsidRPr="002B2DA5" w:rsidRDefault="002B2DA5" w:rsidP="00D66E47">
      <w:pPr>
        <w:pStyle w:val="ListParagraph"/>
        <w:numPr>
          <w:ilvl w:val="0"/>
          <w:numId w:val="22"/>
        </w:numPr>
        <w:ind w:left="360"/>
        <w:jc w:val="both"/>
        <w:rPr>
          <w:rFonts w:cs="Arial"/>
          <w:color w:val="000000"/>
          <w:spacing w:val="1"/>
          <w:sz w:val="20"/>
          <w:szCs w:val="20"/>
        </w:rPr>
      </w:pPr>
      <w:r w:rsidRPr="002B2DA5">
        <w:rPr>
          <w:rFonts w:cs="Arial"/>
          <w:color w:val="000000"/>
          <w:spacing w:val="1"/>
          <w:sz w:val="20"/>
          <w:szCs w:val="20"/>
        </w:rPr>
        <w:t>to rectify mistakes apparent from record,</w:t>
      </w:r>
    </w:p>
    <w:p w:rsidR="002B2DA5" w:rsidRPr="002B2DA5" w:rsidRDefault="002B2DA5" w:rsidP="00D66E47">
      <w:pPr>
        <w:pStyle w:val="ListParagraph"/>
        <w:numPr>
          <w:ilvl w:val="0"/>
          <w:numId w:val="22"/>
        </w:numPr>
        <w:ind w:left="360"/>
        <w:jc w:val="both"/>
        <w:rPr>
          <w:rFonts w:cs="Arial"/>
          <w:color w:val="000000"/>
          <w:spacing w:val="1"/>
          <w:sz w:val="20"/>
          <w:szCs w:val="20"/>
        </w:rPr>
      </w:pPr>
      <w:r w:rsidRPr="002B2DA5">
        <w:rPr>
          <w:rFonts w:cs="Arial"/>
          <w:color w:val="000000"/>
          <w:spacing w:val="1"/>
          <w:sz w:val="20"/>
          <w:szCs w:val="20"/>
        </w:rPr>
        <w:t>CEO may amend his own order</w:t>
      </w:r>
    </w:p>
    <w:p w:rsidR="002B2DA5" w:rsidRPr="002B2DA5" w:rsidRDefault="002B2DA5" w:rsidP="00D66E47">
      <w:pPr>
        <w:pStyle w:val="ListParagraph"/>
        <w:numPr>
          <w:ilvl w:val="0"/>
          <w:numId w:val="22"/>
        </w:numPr>
        <w:ind w:left="360"/>
        <w:jc w:val="both"/>
        <w:rPr>
          <w:rFonts w:cs="Arial"/>
          <w:color w:val="000000"/>
          <w:spacing w:val="1"/>
          <w:sz w:val="20"/>
          <w:szCs w:val="20"/>
        </w:rPr>
      </w:pPr>
      <w:r w:rsidRPr="002B2DA5">
        <w:rPr>
          <w:rFonts w:cs="Arial"/>
          <w:color w:val="000000"/>
          <w:spacing w:val="1"/>
          <w:sz w:val="20"/>
          <w:szCs w:val="20"/>
        </w:rPr>
        <w:t>Within 2 years.</w:t>
      </w:r>
    </w:p>
    <w:p w:rsidR="002B2DA5" w:rsidRPr="002B2DA5" w:rsidRDefault="0072326E" w:rsidP="00D66E47">
      <w:pPr>
        <w:pStyle w:val="ListParagraph"/>
        <w:numPr>
          <w:ilvl w:val="0"/>
          <w:numId w:val="22"/>
        </w:numPr>
        <w:ind w:left="360"/>
        <w:jc w:val="both"/>
        <w:rPr>
          <w:rFonts w:cs="Arial"/>
          <w:color w:val="000000"/>
          <w:spacing w:val="1"/>
          <w:sz w:val="20"/>
          <w:szCs w:val="20"/>
        </w:rPr>
      </w:pPr>
      <w:r>
        <w:rPr>
          <w:rFonts w:cs="Arial"/>
          <w:color w:val="000000"/>
          <w:spacing w:val="1"/>
          <w:sz w:val="20"/>
          <w:szCs w:val="20"/>
        </w:rPr>
        <w:t>If m</w:t>
      </w:r>
      <w:r w:rsidR="002B2DA5" w:rsidRPr="002B2DA5">
        <w:rPr>
          <w:rFonts w:cs="Arial"/>
          <w:color w:val="000000"/>
          <w:spacing w:val="1"/>
          <w:sz w:val="20"/>
          <w:szCs w:val="20"/>
        </w:rPr>
        <w:t>atter already decided in appeal, then can rectify only other matters.</w:t>
      </w:r>
    </w:p>
    <w:p w:rsidR="002B2DA5" w:rsidRPr="002B2DA5" w:rsidRDefault="002B2DA5" w:rsidP="00D66E47">
      <w:pPr>
        <w:pStyle w:val="ListParagraph"/>
        <w:numPr>
          <w:ilvl w:val="0"/>
          <w:numId w:val="22"/>
        </w:numPr>
        <w:ind w:left="360"/>
        <w:jc w:val="both"/>
        <w:rPr>
          <w:rFonts w:cs="Arial"/>
          <w:color w:val="000000"/>
          <w:spacing w:val="1"/>
          <w:sz w:val="20"/>
          <w:szCs w:val="20"/>
        </w:rPr>
      </w:pPr>
      <w:r w:rsidRPr="002B2DA5">
        <w:rPr>
          <w:rFonts w:cs="Arial"/>
          <w:color w:val="000000"/>
          <w:spacing w:val="1"/>
          <w:sz w:val="20"/>
          <w:szCs w:val="20"/>
        </w:rPr>
        <w:t xml:space="preserve">Amendment – suo motu; application by assessee; </w:t>
      </w:r>
      <w:r w:rsidR="0072326E" w:rsidRPr="002B2DA5">
        <w:rPr>
          <w:rFonts w:cs="Arial"/>
          <w:color w:val="000000"/>
          <w:spacing w:val="1"/>
          <w:sz w:val="20"/>
          <w:szCs w:val="20"/>
        </w:rPr>
        <w:t>insistence</w:t>
      </w:r>
      <w:r w:rsidRPr="002B2DA5">
        <w:rPr>
          <w:rFonts w:cs="Arial"/>
          <w:color w:val="000000"/>
          <w:spacing w:val="1"/>
          <w:sz w:val="20"/>
          <w:szCs w:val="20"/>
        </w:rPr>
        <w:t xml:space="preserve"> by CCE or CCCE; </w:t>
      </w:r>
    </w:p>
    <w:p w:rsidR="002B2DA5" w:rsidRPr="002B2DA5" w:rsidRDefault="002B2DA5" w:rsidP="00D66E47">
      <w:pPr>
        <w:pStyle w:val="ListParagraph"/>
        <w:numPr>
          <w:ilvl w:val="0"/>
          <w:numId w:val="22"/>
        </w:numPr>
        <w:ind w:left="360"/>
        <w:jc w:val="both"/>
        <w:rPr>
          <w:rFonts w:cs="Arial"/>
          <w:color w:val="000000"/>
          <w:spacing w:val="1"/>
          <w:sz w:val="20"/>
          <w:szCs w:val="20"/>
        </w:rPr>
      </w:pPr>
      <w:r w:rsidRPr="002B2DA5">
        <w:rPr>
          <w:rFonts w:cs="Arial"/>
          <w:color w:val="000000"/>
          <w:spacing w:val="1"/>
          <w:sz w:val="20"/>
          <w:szCs w:val="20"/>
        </w:rPr>
        <w:t>Detrimental to the interest of assessee: SCN should be issued first and opportunity of being heard.</w:t>
      </w:r>
    </w:p>
    <w:p w:rsidR="002B2DA5" w:rsidRPr="002B2DA5" w:rsidRDefault="002B2DA5" w:rsidP="00D66E47">
      <w:pPr>
        <w:pStyle w:val="ListParagraph"/>
        <w:numPr>
          <w:ilvl w:val="0"/>
          <w:numId w:val="22"/>
        </w:numPr>
        <w:ind w:left="360"/>
        <w:jc w:val="both"/>
        <w:rPr>
          <w:rFonts w:cs="Arial"/>
          <w:color w:val="000000"/>
          <w:spacing w:val="1"/>
          <w:sz w:val="20"/>
          <w:szCs w:val="20"/>
        </w:rPr>
      </w:pPr>
      <w:r w:rsidRPr="002B2DA5">
        <w:rPr>
          <w:rFonts w:cs="Arial"/>
          <w:color w:val="000000"/>
          <w:spacing w:val="1"/>
          <w:sz w:val="20"/>
          <w:szCs w:val="20"/>
        </w:rPr>
        <w:t>Amendment order in writing.</w:t>
      </w:r>
    </w:p>
    <w:p w:rsidR="003722BF" w:rsidRDefault="002B2DA5" w:rsidP="00D66E47">
      <w:pPr>
        <w:pStyle w:val="ListParagraph"/>
        <w:numPr>
          <w:ilvl w:val="0"/>
          <w:numId w:val="22"/>
        </w:numPr>
        <w:ind w:left="360"/>
        <w:jc w:val="both"/>
        <w:rPr>
          <w:rFonts w:cs="Arial"/>
          <w:color w:val="000000"/>
          <w:spacing w:val="1"/>
          <w:sz w:val="20"/>
          <w:szCs w:val="20"/>
        </w:rPr>
      </w:pPr>
      <w:r w:rsidRPr="002B2DA5">
        <w:rPr>
          <w:rFonts w:cs="Arial"/>
          <w:color w:val="000000"/>
          <w:spacing w:val="1"/>
          <w:sz w:val="20"/>
          <w:szCs w:val="20"/>
        </w:rPr>
        <w:t>If due amount reduced – then refund to be granted</w:t>
      </w:r>
    </w:p>
    <w:p w:rsidR="00343319" w:rsidRDefault="00343319" w:rsidP="00343319">
      <w:pPr>
        <w:pStyle w:val="ListParagraph"/>
        <w:ind w:left="0"/>
        <w:jc w:val="both"/>
        <w:rPr>
          <w:rFonts w:cs="Arial"/>
          <w:color w:val="000000"/>
          <w:spacing w:val="1"/>
          <w:sz w:val="20"/>
          <w:szCs w:val="20"/>
        </w:rPr>
      </w:pPr>
    </w:p>
    <w:p w:rsidR="00343319" w:rsidRPr="00343319" w:rsidRDefault="00343319" w:rsidP="00343319">
      <w:pPr>
        <w:pStyle w:val="ListParagraph"/>
        <w:ind w:left="0"/>
        <w:jc w:val="both"/>
        <w:rPr>
          <w:rFonts w:cs="Arial"/>
          <w:b/>
          <w:color w:val="000000"/>
          <w:spacing w:val="1"/>
          <w:sz w:val="20"/>
          <w:szCs w:val="20"/>
          <w:u w:val="single"/>
        </w:rPr>
      </w:pPr>
      <w:r w:rsidRPr="00343319">
        <w:rPr>
          <w:rFonts w:cs="Arial"/>
          <w:b/>
          <w:color w:val="000000"/>
          <w:spacing w:val="1"/>
          <w:sz w:val="20"/>
          <w:szCs w:val="20"/>
          <w:u w:val="single"/>
        </w:rPr>
        <w:t>Section 75: Interest on delayed payment of tax</w:t>
      </w:r>
    </w:p>
    <w:p w:rsidR="0072326E" w:rsidRDefault="00343319" w:rsidP="00D66E47">
      <w:pPr>
        <w:pStyle w:val="ListParagraph"/>
        <w:numPr>
          <w:ilvl w:val="0"/>
          <w:numId w:val="23"/>
        </w:numPr>
        <w:ind w:left="360"/>
        <w:jc w:val="both"/>
        <w:rPr>
          <w:rFonts w:cs="Arial"/>
          <w:color w:val="000000"/>
          <w:spacing w:val="1"/>
          <w:sz w:val="20"/>
          <w:szCs w:val="20"/>
        </w:rPr>
      </w:pPr>
      <w:r w:rsidRPr="00343319">
        <w:rPr>
          <w:rFonts w:cs="Arial"/>
          <w:color w:val="000000"/>
          <w:spacing w:val="1"/>
          <w:sz w:val="20"/>
          <w:szCs w:val="20"/>
        </w:rPr>
        <w:t>Interest @ 13% p.a. for the period by which crediting of the tax is delayed.</w:t>
      </w:r>
    </w:p>
    <w:p w:rsidR="008F2739" w:rsidRDefault="008F2739" w:rsidP="008F2739">
      <w:pPr>
        <w:pStyle w:val="ListParagraph"/>
        <w:ind w:left="0"/>
        <w:jc w:val="both"/>
        <w:rPr>
          <w:rFonts w:cs="Arial"/>
          <w:color w:val="000000"/>
          <w:spacing w:val="1"/>
          <w:sz w:val="20"/>
          <w:szCs w:val="20"/>
        </w:rPr>
      </w:pPr>
    </w:p>
    <w:p w:rsidR="008F2739" w:rsidRPr="008F2739" w:rsidRDefault="008F2739" w:rsidP="008F2739">
      <w:pPr>
        <w:pStyle w:val="ListParagraph"/>
        <w:ind w:left="0"/>
        <w:jc w:val="both"/>
        <w:rPr>
          <w:rFonts w:cs="Arial"/>
          <w:color w:val="000000"/>
          <w:spacing w:val="1"/>
          <w:sz w:val="20"/>
          <w:szCs w:val="20"/>
        </w:rPr>
      </w:pPr>
      <w:r w:rsidRPr="008F2739">
        <w:rPr>
          <w:rFonts w:cs="Arial"/>
          <w:b/>
          <w:color w:val="000000"/>
          <w:spacing w:val="1"/>
          <w:sz w:val="20"/>
          <w:szCs w:val="20"/>
          <w:u w:val="single"/>
        </w:rPr>
        <w:t>Section 76: Penalty for failure to pay service tax</w:t>
      </w:r>
    </w:p>
    <w:p w:rsidR="008F2739" w:rsidRPr="008F2739" w:rsidRDefault="008F2739" w:rsidP="00D66E47">
      <w:pPr>
        <w:pStyle w:val="ListParagraph"/>
        <w:numPr>
          <w:ilvl w:val="0"/>
          <w:numId w:val="23"/>
        </w:numPr>
        <w:ind w:left="360"/>
        <w:jc w:val="both"/>
        <w:rPr>
          <w:rFonts w:cs="Arial"/>
          <w:color w:val="000000"/>
          <w:spacing w:val="1"/>
          <w:sz w:val="20"/>
          <w:szCs w:val="20"/>
        </w:rPr>
      </w:pPr>
      <w:r w:rsidRPr="008F2739">
        <w:rPr>
          <w:rFonts w:cs="Arial"/>
          <w:color w:val="000000"/>
          <w:spacing w:val="1"/>
          <w:sz w:val="20"/>
          <w:szCs w:val="20"/>
        </w:rPr>
        <w:t>Penalty = not less than Rs.200 per day of default or @ 2% of tax due per month, whichever is higher</w:t>
      </w:r>
    </w:p>
    <w:p w:rsidR="008F2739" w:rsidRPr="008F2739" w:rsidRDefault="008F2739" w:rsidP="00D66E47">
      <w:pPr>
        <w:pStyle w:val="ListParagraph"/>
        <w:numPr>
          <w:ilvl w:val="0"/>
          <w:numId w:val="23"/>
        </w:numPr>
        <w:ind w:left="360"/>
        <w:jc w:val="both"/>
        <w:rPr>
          <w:rFonts w:cs="Arial"/>
          <w:color w:val="000000"/>
          <w:spacing w:val="1"/>
          <w:sz w:val="20"/>
          <w:szCs w:val="20"/>
        </w:rPr>
      </w:pPr>
      <w:r w:rsidRPr="008F2739">
        <w:rPr>
          <w:rFonts w:cs="Arial"/>
          <w:color w:val="000000"/>
          <w:spacing w:val="1"/>
          <w:sz w:val="20"/>
          <w:szCs w:val="20"/>
        </w:rPr>
        <w:t>Starting with the first day after the due date till the payment of the outstanding amount of service tax.</w:t>
      </w:r>
    </w:p>
    <w:p w:rsidR="00343319" w:rsidRDefault="008F2739" w:rsidP="00D66E47">
      <w:pPr>
        <w:pStyle w:val="ListParagraph"/>
        <w:numPr>
          <w:ilvl w:val="0"/>
          <w:numId w:val="23"/>
        </w:numPr>
        <w:ind w:left="360"/>
        <w:jc w:val="both"/>
        <w:rPr>
          <w:rFonts w:cs="Arial"/>
          <w:color w:val="000000"/>
          <w:spacing w:val="1"/>
          <w:sz w:val="20"/>
          <w:szCs w:val="20"/>
        </w:rPr>
      </w:pPr>
      <w:r w:rsidRPr="008F2739">
        <w:rPr>
          <w:rFonts w:cs="Arial"/>
          <w:color w:val="000000"/>
          <w:spacing w:val="1"/>
          <w:sz w:val="20"/>
          <w:szCs w:val="20"/>
        </w:rPr>
        <w:t>Penalty amount is limited to tax due.</w:t>
      </w:r>
    </w:p>
    <w:p w:rsidR="00CE3038" w:rsidRDefault="00CE3038" w:rsidP="00CE3038">
      <w:pPr>
        <w:pStyle w:val="ListParagraph"/>
        <w:ind w:left="360"/>
        <w:jc w:val="both"/>
        <w:rPr>
          <w:rFonts w:cs="Arial"/>
          <w:color w:val="000000"/>
          <w:spacing w:val="1"/>
          <w:sz w:val="20"/>
          <w:szCs w:val="20"/>
        </w:rPr>
      </w:pPr>
    </w:p>
    <w:p w:rsidR="00CE3038" w:rsidRPr="00CE3038" w:rsidRDefault="00CE3038" w:rsidP="00CE3038">
      <w:pPr>
        <w:pStyle w:val="ListParagraph"/>
        <w:ind w:left="0"/>
        <w:jc w:val="both"/>
        <w:rPr>
          <w:rFonts w:cs="Arial"/>
          <w:b/>
          <w:color w:val="000000"/>
          <w:spacing w:val="1"/>
          <w:sz w:val="20"/>
          <w:szCs w:val="20"/>
          <w:u w:val="single"/>
        </w:rPr>
      </w:pPr>
      <w:r w:rsidRPr="00CE3038">
        <w:rPr>
          <w:rFonts w:cs="Arial"/>
          <w:b/>
          <w:color w:val="000000"/>
          <w:spacing w:val="1"/>
          <w:sz w:val="20"/>
          <w:szCs w:val="20"/>
          <w:u w:val="single"/>
        </w:rPr>
        <w:t xml:space="preserve">Section 78: Penalty for suppressing </w:t>
      </w:r>
      <w:r w:rsidRPr="00CE3038">
        <w:rPr>
          <w:rFonts w:cs="Arial"/>
          <w:color w:val="000000"/>
          <w:spacing w:val="1"/>
          <w:sz w:val="20"/>
          <w:szCs w:val="20"/>
          <w:u w:val="single"/>
        </w:rPr>
        <w:t>(i.e. refrain from showing)</w:t>
      </w:r>
      <w:r w:rsidRPr="00CE3038">
        <w:rPr>
          <w:rFonts w:cs="Arial"/>
          <w:b/>
          <w:color w:val="000000"/>
          <w:spacing w:val="1"/>
          <w:sz w:val="20"/>
          <w:szCs w:val="20"/>
          <w:u w:val="single"/>
        </w:rPr>
        <w:t xml:space="preserve"> value of taxable service</w:t>
      </w:r>
    </w:p>
    <w:p w:rsidR="00CE3038" w:rsidRPr="00CE3038" w:rsidRDefault="00CE3038" w:rsidP="00D66E47">
      <w:pPr>
        <w:pStyle w:val="ListParagraph"/>
        <w:numPr>
          <w:ilvl w:val="0"/>
          <w:numId w:val="24"/>
        </w:numPr>
        <w:ind w:left="360"/>
        <w:jc w:val="both"/>
        <w:rPr>
          <w:rFonts w:cs="Arial"/>
          <w:color w:val="000000"/>
          <w:spacing w:val="1"/>
          <w:sz w:val="20"/>
          <w:szCs w:val="20"/>
        </w:rPr>
      </w:pPr>
      <w:r w:rsidRPr="00CE3038">
        <w:rPr>
          <w:rFonts w:cs="Arial"/>
          <w:color w:val="000000"/>
          <w:spacing w:val="1"/>
          <w:sz w:val="20"/>
          <w:szCs w:val="20"/>
        </w:rPr>
        <w:t>Penalty = 100% to 200% of the tax sought to be evaded.</w:t>
      </w:r>
    </w:p>
    <w:p w:rsidR="00CE3038" w:rsidRPr="00CE3038" w:rsidRDefault="00CE3038" w:rsidP="00D66E47">
      <w:pPr>
        <w:pStyle w:val="ListParagraph"/>
        <w:numPr>
          <w:ilvl w:val="0"/>
          <w:numId w:val="24"/>
        </w:numPr>
        <w:ind w:left="360"/>
        <w:jc w:val="both"/>
        <w:rPr>
          <w:rFonts w:cs="Arial"/>
          <w:color w:val="000000"/>
          <w:spacing w:val="1"/>
          <w:sz w:val="20"/>
          <w:szCs w:val="20"/>
        </w:rPr>
      </w:pPr>
      <w:r w:rsidRPr="00CE3038">
        <w:rPr>
          <w:rFonts w:cs="Arial"/>
          <w:color w:val="000000"/>
          <w:spacing w:val="1"/>
          <w:sz w:val="20"/>
          <w:szCs w:val="20"/>
        </w:rPr>
        <w:t>In addition to duty and interest</w:t>
      </w:r>
    </w:p>
    <w:p w:rsidR="00CE3038" w:rsidRPr="00CE3038" w:rsidRDefault="00CE3038" w:rsidP="00D66E47">
      <w:pPr>
        <w:pStyle w:val="ListParagraph"/>
        <w:numPr>
          <w:ilvl w:val="0"/>
          <w:numId w:val="24"/>
        </w:numPr>
        <w:ind w:left="360"/>
        <w:jc w:val="both"/>
        <w:rPr>
          <w:rFonts w:cs="Arial"/>
          <w:color w:val="000000"/>
          <w:spacing w:val="1"/>
          <w:sz w:val="20"/>
          <w:szCs w:val="20"/>
        </w:rPr>
      </w:pPr>
      <w:r w:rsidRPr="00CE3038">
        <w:rPr>
          <w:rFonts w:cs="Arial"/>
          <w:color w:val="000000"/>
          <w:spacing w:val="1"/>
          <w:sz w:val="20"/>
          <w:szCs w:val="20"/>
        </w:rPr>
        <w:t>Abatement of penalty to 25% if the following is paid within 30 days from the date of issue of SCN and not appealed further</w:t>
      </w:r>
      <w:r>
        <w:rPr>
          <w:rFonts w:cs="Arial"/>
          <w:color w:val="000000"/>
          <w:spacing w:val="1"/>
          <w:sz w:val="20"/>
          <w:szCs w:val="20"/>
        </w:rPr>
        <w:t>.</w:t>
      </w:r>
    </w:p>
    <w:p w:rsidR="00CE3038" w:rsidRPr="00CE3038" w:rsidRDefault="00CE3038" w:rsidP="00D66E47">
      <w:pPr>
        <w:pStyle w:val="ListParagraph"/>
        <w:numPr>
          <w:ilvl w:val="0"/>
          <w:numId w:val="25"/>
        </w:numPr>
        <w:jc w:val="both"/>
        <w:rPr>
          <w:rFonts w:cs="Arial"/>
          <w:color w:val="000000"/>
          <w:spacing w:val="1"/>
          <w:sz w:val="20"/>
          <w:szCs w:val="20"/>
        </w:rPr>
      </w:pPr>
      <w:r w:rsidRPr="00CE3038">
        <w:rPr>
          <w:rFonts w:cs="Arial"/>
          <w:color w:val="000000"/>
          <w:spacing w:val="1"/>
          <w:sz w:val="20"/>
          <w:szCs w:val="20"/>
        </w:rPr>
        <w:t>Service tax as per SCN in full or in part (as may be accep</w:t>
      </w:r>
      <w:r>
        <w:rPr>
          <w:rFonts w:cs="Arial"/>
          <w:color w:val="000000"/>
          <w:spacing w:val="1"/>
          <w:sz w:val="20"/>
          <w:szCs w:val="20"/>
        </w:rPr>
        <w:t>ted by him)</w:t>
      </w:r>
    </w:p>
    <w:p w:rsidR="00CE3038" w:rsidRPr="00CE3038" w:rsidRDefault="00CE3038" w:rsidP="00D66E47">
      <w:pPr>
        <w:pStyle w:val="ListParagraph"/>
        <w:numPr>
          <w:ilvl w:val="0"/>
          <w:numId w:val="25"/>
        </w:numPr>
        <w:jc w:val="both"/>
        <w:rPr>
          <w:rFonts w:cs="Arial"/>
          <w:color w:val="000000"/>
          <w:spacing w:val="1"/>
          <w:sz w:val="20"/>
          <w:szCs w:val="20"/>
        </w:rPr>
      </w:pPr>
      <w:r>
        <w:rPr>
          <w:rFonts w:cs="Arial"/>
          <w:color w:val="000000"/>
          <w:spacing w:val="1"/>
          <w:sz w:val="20"/>
          <w:szCs w:val="20"/>
        </w:rPr>
        <w:t>(+) Interest @ 13% p.a. u/s 75</w:t>
      </w:r>
    </w:p>
    <w:p w:rsidR="00CE3038" w:rsidRPr="00CE3038" w:rsidRDefault="00CE3038" w:rsidP="00D66E47">
      <w:pPr>
        <w:pStyle w:val="ListParagraph"/>
        <w:numPr>
          <w:ilvl w:val="0"/>
          <w:numId w:val="25"/>
        </w:numPr>
        <w:jc w:val="both"/>
        <w:rPr>
          <w:rFonts w:cs="Arial"/>
          <w:color w:val="000000"/>
          <w:spacing w:val="1"/>
          <w:sz w:val="20"/>
          <w:szCs w:val="20"/>
        </w:rPr>
      </w:pPr>
      <w:r>
        <w:rPr>
          <w:rFonts w:cs="Arial"/>
          <w:color w:val="000000"/>
          <w:spacing w:val="1"/>
          <w:sz w:val="20"/>
          <w:szCs w:val="20"/>
        </w:rPr>
        <w:t xml:space="preserve">(+) </w:t>
      </w:r>
      <w:r w:rsidRPr="00CE3038">
        <w:rPr>
          <w:rFonts w:cs="Arial"/>
          <w:color w:val="000000"/>
          <w:spacing w:val="1"/>
          <w:sz w:val="20"/>
          <w:szCs w:val="20"/>
        </w:rPr>
        <w:t>Penalty = 25% of SCN amount / accepted amount.</w:t>
      </w:r>
    </w:p>
    <w:p w:rsidR="00CE3038" w:rsidRDefault="00CE3038" w:rsidP="00D66E47">
      <w:pPr>
        <w:pStyle w:val="ListParagraph"/>
        <w:numPr>
          <w:ilvl w:val="0"/>
          <w:numId w:val="24"/>
        </w:numPr>
        <w:ind w:left="360"/>
        <w:jc w:val="both"/>
      </w:pPr>
      <w:r w:rsidRPr="00CE3038">
        <w:rPr>
          <w:rFonts w:cs="Arial"/>
          <w:color w:val="000000"/>
          <w:spacing w:val="1"/>
          <w:sz w:val="20"/>
          <w:szCs w:val="20"/>
        </w:rPr>
        <w:t>If penalty is payable u/s 78, then no penalty payable u/s 76.</w:t>
      </w:r>
    </w:p>
    <w:p w:rsidR="00AB0F8A" w:rsidRDefault="00AB0F8A" w:rsidP="00AB0F8A">
      <w:pPr>
        <w:pStyle w:val="ListParagraph"/>
        <w:ind w:left="360"/>
        <w:jc w:val="both"/>
        <w:rPr>
          <w:rFonts w:cs="Arial"/>
          <w:color w:val="000000"/>
          <w:spacing w:val="1"/>
          <w:sz w:val="20"/>
          <w:szCs w:val="20"/>
        </w:rPr>
      </w:pPr>
    </w:p>
    <w:p w:rsidR="00AB0F8A" w:rsidRPr="00AB0F8A" w:rsidRDefault="00AB0F8A" w:rsidP="00AB0F8A">
      <w:pPr>
        <w:pStyle w:val="ListParagraph"/>
        <w:ind w:left="0"/>
        <w:jc w:val="both"/>
        <w:rPr>
          <w:rFonts w:cs="Arial"/>
          <w:b/>
          <w:color w:val="000000"/>
          <w:spacing w:val="1"/>
          <w:sz w:val="20"/>
          <w:szCs w:val="20"/>
          <w:u w:val="single"/>
        </w:rPr>
      </w:pPr>
      <w:r w:rsidRPr="00AB0F8A">
        <w:rPr>
          <w:rFonts w:cs="Arial"/>
          <w:b/>
          <w:color w:val="000000"/>
          <w:spacing w:val="1"/>
          <w:sz w:val="20"/>
          <w:szCs w:val="20"/>
          <w:u w:val="single"/>
        </w:rPr>
        <w:t>Section 83A: Power of adjudication</w:t>
      </w:r>
    </w:p>
    <w:p w:rsidR="00AB0F8A" w:rsidRDefault="00AB0F8A" w:rsidP="00D66E47">
      <w:pPr>
        <w:pStyle w:val="ListParagraph"/>
        <w:numPr>
          <w:ilvl w:val="0"/>
          <w:numId w:val="26"/>
        </w:numPr>
        <w:ind w:left="360"/>
        <w:jc w:val="both"/>
        <w:rPr>
          <w:rFonts w:cs="Arial"/>
          <w:color w:val="000000"/>
          <w:spacing w:val="1"/>
          <w:sz w:val="20"/>
          <w:szCs w:val="20"/>
        </w:rPr>
      </w:pPr>
      <w:r w:rsidRPr="00AB0F8A">
        <w:rPr>
          <w:rFonts w:cs="Arial"/>
          <w:color w:val="000000"/>
          <w:spacing w:val="1"/>
          <w:sz w:val="20"/>
          <w:szCs w:val="20"/>
        </w:rPr>
        <w:t>The penalty leviable shall be adjudged by the Central Excise Officer conferred with the power of adjudication by the CBEC.</w:t>
      </w:r>
    </w:p>
    <w:p w:rsidR="00F92A20" w:rsidRDefault="00F92A20" w:rsidP="00F92A20">
      <w:pPr>
        <w:pStyle w:val="ListParagraph"/>
        <w:ind w:left="360"/>
        <w:jc w:val="both"/>
        <w:rPr>
          <w:rFonts w:cs="Arial"/>
          <w:color w:val="000000"/>
          <w:spacing w:val="1"/>
          <w:sz w:val="20"/>
          <w:szCs w:val="20"/>
        </w:rPr>
      </w:pPr>
    </w:p>
    <w:p w:rsidR="00F92A20" w:rsidRPr="00F92A20" w:rsidRDefault="00F92A20" w:rsidP="00F92A20">
      <w:pPr>
        <w:pStyle w:val="ListParagraph"/>
        <w:ind w:left="0"/>
        <w:jc w:val="both"/>
        <w:rPr>
          <w:rFonts w:cs="Arial"/>
          <w:b/>
          <w:color w:val="000000"/>
          <w:spacing w:val="1"/>
          <w:sz w:val="20"/>
          <w:szCs w:val="20"/>
        </w:rPr>
      </w:pPr>
      <w:r w:rsidRPr="00F92A20">
        <w:rPr>
          <w:rFonts w:cs="Arial"/>
          <w:b/>
          <w:color w:val="000000"/>
          <w:spacing w:val="1"/>
          <w:sz w:val="20"/>
          <w:szCs w:val="20"/>
          <w:u w:val="single"/>
        </w:rPr>
        <w:t>Persons liable for paying the service tax</w:t>
      </w:r>
      <w:r w:rsidRPr="00F92A20">
        <w:rPr>
          <w:rFonts w:cs="Arial"/>
          <w:b/>
          <w:color w:val="000000"/>
          <w:spacing w:val="1"/>
          <w:sz w:val="20"/>
          <w:szCs w:val="20"/>
        </w:rPr>
        <w:t>:</w:t>
      </w:r>
    </w:p>
    <w:p w:rsidR="00F92A20" w:rsidRPr="00F92A20" w:rsidRDefault="00F92A20" w:rsidP="00F92A20">
      <w:pPr>
        <w:pStyle w:val="ListParagraph"/>
        <w:ind w:left="0"/>
        <w:jc w:val="both"/>
        <w:rPr>
          <w:rFonts w:cs="Arial"/>
          <w:color w:val="000000"/>
          <w:spacing w:val="1"/>
          <w:sz w:val="20"/>
          <w:szCs w:val="20"/>
        </w:rPr>
      </w:pPr>
      <w:r w:rsidRPr="00F92A20">
        <w:rPr>
          <w:rFonts w:cs="Arial"/>
          <w:color w:val="000000"/>
          <w:spacing w:val="1"/>
          <w:sz w:val="20"/>
          <w:szCs w:val="20"/>
        </w:rPr>
        <w:t>The person providing the service is generally liable to pay service tax except in the following cases where the service receiver is liable to pay:</w:t>
      </w:r>
    </w:p>
    <w:p w:rsidR="00F92A20" w:rsidRPr="00F92A20" w:rsidRDefault="00F92A20" w:rsidP="00D66E47">
      <w:pPr>
        <w:pStyle w:val="ListParagraph"/>
        <w:numPr>
          <w:ilvl w:val="0"/>
          <w:numId w:val="27"/>
        </w:numPr>
        <w:ind w:left="360"/>
        <w:jc w:val="both"/>
        <w:rPr>
          <w:rFonts w:cs="Arial"/>
          <w:color w:val="000000"/>
          <w:spacing w:val="1"/>
          <w:sz w:val="20"/>
          <w:szCs w:val="20"/>
        </w:rPr>
      </w:pPr>
      <w:r w:rsidRPr="00F92A20">
        <w:rPr>
          <w:rFonts w:cs="Arial"/>
          <w:color w:val="000000"/>
          <w:spacing w:val="1"/>
          <w:sz w:val="20"/>
          <w:szCs w:val="20"/>
        </w:rPr>
        <w:t>Insurance agent doing insurance auxiliary service: LIC, GIC, etc. i.e. Insurance company</w:t>
      </w:r>
    </w:p>
    <w:p w:rsidR="00F92A20" w:rsidRPr="00F92A20" w:rsidRDefault="00F92A20" w:rsidP="00D66E47">
      <w:pPr>
        <w:pStyle w:val="ListParagraph"/>
        <w:numPr>
          <w:ilvl w:val="0"/>
          <w:numId w:val="27"/>
        </w:numPr>
        <w:ind w:left="360"/>
        <w:jc w:val="both"/>
        <w:rPr>
          <w:rFonts w:cs="Arial"/>
          <w:color w:val="000000"/>
          <w:spacing w:val="1"/>
          <w:sz w:val="20"/>
          <w:szCs w:val="20"/>
        </w:rPr>
      </w:pPr>
      <w:r w:rsidRPr="00F92A20">
        <w:rPr>
          <w:rFonts w:cs="Arial"/>
          <w:color w:val="000000"/>
          <w:spacing w:val="1"/>
          <w:sz w:val="20"/>
          <w:szCs w:val="20"/>
        </w:rPr>
        <w:t>Person from outside India providing service to a person in India u/s 66A – Service receiver in India.</w:t>
      </w:r>
    </w:p>
    <w:p w:rsidR="00F92A20" w:rsidRPr="00F92A20" w:rsidRDefault="00F92A20" w:rsidP="00D66E47">
      <w:pPr>
        <w:pStyle w:val="ListParagraph"/>
        <w:numPr>
          <w:ilvl w:val="0"/>
          <w:numId w:val="27"/>
        </w:numPr>
        <w:ind w:left="360"/>
        <w:jc w:val="both"/>
        <w:rPr>
          <w:rFonts w:cs="Arial"/>
          <w:color w:val="000000"/>
          <w:spacing w:val="1"/>
          <w:sz w:val="20"/>
          <w:szCs w:val="20"/>
        </w:rPr>
      </w:pPr>
      <w:r w:rsidRPr="00F92A20">
        <w:rPr>
          <w:rFonts w:cs="Arial"/>
          <w:color w:val="000000"/>
          <w:spacing w:val="1"/>
          <w:sz w:val="20"/>
          <w:szCs w:val="20"/>
        </w:rPr>
        <w:t>Mutual Fund Distributor or agent doing business auxiliary service of distribution of mutual fund: Mutual Fund or Asset Management Company</w:t>
      </w:r>
    </w:p>
    <w:p w:rsidR="00F92A20" w:rsidRPr="00F92A20" w:rsidRDefault="00F92A20" w:rsidP="00D66E47">
      <w:pPr>
        <w:pStyle w:val="ListParagraph"/>
        <w:numPr>
          <w:ilvl w:val="0"/>
          <w:numId w:val="27"/>
        </w:numPr>
        <w:ind w:left="360"/>
        <w:jc w:val="both"/>
        <w:rPr>
          <w:rFonts w:cs="Arial"/>
          <w:color w:val="000000"/>
          <w:spacing w:val="1"/>
          <w:sz w:val="20"/>
          <w:szCs w:val="20"/>
        </w:rPr>
      </w:pPr>
      <w:r w:rsidRPr="00F92A20">
        <w:rPr>
          <w:rFonts w:cs="Arial"/>
          <w:color w:val="000000"/>
          <w:spacing w:val="1"/>
          <w:sz w:val="20"/>
          <w:szCs w:val="20"/>
        </w:rPr>
        <w:t>GTA doing transportation of goods by road in a goods carriage where the consignor/consignee is Factory, Company, Corporation, Co-operative society, Dealer under CE Act, Corporate or Partnership – Consignor or consignee paying the freight.</w:t>
      </w:r>
    </w:p>
    <w:p w:rsidR="00AB0F8A" w:rsidRDefault="00F92A20" w:rsidP="00D66E47">
      <w:pPr>
        <w:pStyle w:val="ListParagraph"/>
        <w:numPr>
          <w:ilvl w:val="0"/>
          <w:numId w:val="27"/>
        </w:numPr>
        <w:ind w:left="360"/>
        <w:jc w:val="both"/>
        <w:rPr>
          <w:rFonts w:cs="Arial"/>
          <w:color w:val="000000"/>
          <w:spacing w:val="1"/>
          <w:sz w:val="20"/>
          <w:szCs w:val="20"/>
        </w:rPr>
      </w:pPr>
      <w:r w:rsidRPr="00F92A20">
        <w:rPr>
          <w:rFonts w:cs="Arial"/>
          <w:color w:val="000000"/>
          <w:spacing w:val="1"/>
          <w:sz w:val="20"/>
          <w:szCs w:val="20"/>
        </w:rPr>
        <w:t>Person providing “sponsorship service” to a body corporate / firm located in India: Body corporate / firm located in India receiving the service. (if located outside I</w:t>
      </w:r>
      <w:r>
        <w:rPr>
          <w:rFonts w:cs="Arial"/>
          <w:color w:val="000000"/>
          <w:spacing w:val="1"/>
          <w:sz w:val="20"/>
          <w:szCs w:val="20"/>
        </w:rPr>
        <w:t>ndia, Service Provider pays tax</w:t>
      </w:r>
      <w:r w:rsidRPr="00F92A20">
        <w:rPr>
          <w:rFonts w:cs="Arial"/>
          <w:color w:val="000000"/>
          <w:spacing w:val="1"/>
          <w:sz w:val="20"/>
          <w:szCs w:val="20"/>
        </w:rPr>
        <w:t>)</w:t>
      </w:r>
    </w:p>
    <w:p w:rsidR="005A7E82" w:rsidRDefault="005A7E82" w:rsidP="00C401D7">
      <w:pPr>
        <w:pStyle w:val="ListParagraph"/>
        <w:ind w:left="0"/>
        <w:jc w:val="both"/>
        <w:rPr>
          <w:rFonts w:cs="Arial"/>
          <w:b/>
          <w:color w:val="000000"/>
          <w:spacing w:val="1"/>
          <w:sz w:val="20"/>
          <w:szCs w:val="20"/>
          <w:u w:val="single"/>
        </w:rPr>
      </w:pPr>
    </w:p>
    <w:p w:rsidR="00C401D7" w:rsidRPr="00C401D7" w:rsidRDefault="00C401D7" w:rsidP="00C401D7">
      <w:pPr>
        <w:pStyle w:val="ListParagraph"/>
        <w:ind w:left="0"/>
        <w:jc w:val="both"/>
        <w:rPr>
          <w:rFonts w:cs="Arial"/>
          <w:color w:val="000000"/>
          <w:spacing w:val="1"/>
          <w:sz w:val="20"/>
          <w:szCs w:val="20"/>
        </w:rPr>
      </w:pPr>
      <w:r w:rsidRPr="00C401D7">
        <w:rPr>
          <w:rFonts w:cs="Arial"/>
          <w:b/>
          <w:color w:val="000000"/>
          <w:spacing w:val="1"/>
          <w:sz w:val="20"/>
          <w:szCs w:val="20"/>
          <w:u w:val="single"/>
        </w:rPr>
        <w:t>Rule 5: Records</w:t>
      </w:r>
      <w:r>
        <w:rPr>
          <w:rFonts w:cs="Arial"/>
          <w:color w:val="000000"/>
          <w:spacing w:val="1"/>
          <w:sz w:val="20"/>
          <w:szCs w:val="20"/>
        </w:rPr>
        <w:t xml:space="preserve"> (Service Tax Rules, 1994)</w:t>
      </w:r>
    </w:p>
    <w:p w:rsidR="00C401D7" w:rsidRPr="00C401D7" w:rsidRDefault="00C401D7" w:rsidP="00D66E47">
      <w:pPr>
        <w:pStyle w:val="ListParagraph"/>
        <w:numPr>
          <w:ilvl w:val="0"/>
          <w:numId w:val="27"/>
        </w:numPr>
        <w:ind w:left="360"/>
        <w:jc w:val="both"/>
        <w:rPr>
          <w:rFonts w:cs="Arial"/>
          <w:color w:val="000000"/>
          <w:spacing w:val="1"/>
          <w:sz w:val="20"/>
          <w:szCs w:val="20"/>
        </w:rPr>
      </w:pPr>
      <w:r w:rsidRPr="00C401D7">
        <w:rPr>
          <w:rFonts w:cs="Arial"/>
          <w:color w:val="000000"/>
          <w:spacing w:val="1"/>
          <w:sz w:val="20"/>
          <w:szCs w:val="20"/>
        </w:rPr>
        <w:t>similar to CE Rule 10</w:t>
      </w:r>
    </w:p>
    <w:p w:rsidR="00C401D7" w:rsidRPr="00C401D7" w:rsidRDefault="00C401D7" w:rsidP="00D66E47">
      <w:pPr>
        <w:pStyle w:val="ListParagraph"/>
        <w:numPr>
          <w:ilvl w:val="0"/>
          <w:numId w:val="27"/>
        </w:numPr>
        <w:ind w:left="360"/>
        <w:jc w:val="both"/>
        <w:rPr>
          <w:rFonts w:cs="Arial"/>
          <w:color w:val="000000"/>
          <w:spacing w:val="1"/>
          <w:sz w:val="20"/>
          <w:szCs w:val="20"/>
        </w:rPr>
      </w:pPr>
      <w:r w:rsidRPr="00C401D7">
        <w:rPr>
          <w:rFonts w:cs="Arial"/>
          <w:color w:val="000000"/>
          <w:spacing w:val="1"/>
          <w:sz w:val="20"/>
          <w:szCs w:val="20"/>
        </w:rPr>
        <w:t>as prescribed from time to time</w:t>
      </w:r>
    </w:p>
    <w:p w:rsidR="00C401D7" w:rsidRPr="00C401D7" w:rsidRDefault="00C401D7" w:rsidP="00D66E47">
      <w:pPr>
        <w:pStyle w:val="ListParagraph"/>
        <w:numPr>
          <w:ilvl w:val="0"/>
          <w:numId w:val="27"/>
        </w:numPr>
        <w:ind w:left="360"/>
        <w:jc w:val="both"/>
        <w:rPr>
          <w:rFonts w:cs="Arial"/>
          <w:color w:val="000000"/>
          <w:spacing w:val="1"/>
          <w:sz w:val="20"/>
          <w:szCs w:val="20"/>
        </w:rPr>
      </w:pPr>
      <w:r w:rsidRPr="00C401D7">
        <w:rPr>
          <w:rFonts w:cs="Arial"/>
          <w:color w:val="000000"/>
          <w:spacing w:val="1"/>
          <w:sz w:val="20"/>
          <w:szCs w:val="20"/>
        </w:rPr>
        <w:t>it can be in computerized form also</w:t>
      </w:r>
    </w:p>
    <w:p w:rsidR="00C401D7" w:rsidRPr="00C401D7" w:rsidRDefault="00C401D7" w:rsidP="00D66E47">
      <w:pPr>
        <w:pStyle w:val="ListParagraph"/>
        <w:numPr>
          <w:ilvl w:val="0"/>
          <w:numId w:val="27"/>
        </w:numPr>
        <w:ind w:left="360"/>
        <w:jc w:val="both"/>
        <w:rPr>
          <w:rFonts w:cs="Arial"/>
          <w:color w:val="000000"/>
          <w:spacing w:val="1"/>
          <w:sz w:val="20"/>
          <w:szCs w:val="20"/>
        </w:rPr>
      </w:pPr>
      <w:r w:rsidRPr="00C401D7">
        <w:rPr>
          <w:rFonts w:cs="Arial"/>
          <w:color w:val="000000"/>
          <w:spacing w:val="1"/>
          <w:sz w:val="20"/>
          <w:szCs w:val="20"/>
        </w:rPr>
        <w:t>preservation of records – up</w:t>
      </w:r>
      <w:r>
        <w:rPr>
          <w:rFonts w:cs="Arial"/>
          <w:color w:val="000000"/>
          <w:spacing w:val="1"/>
          <w:sz w:val="20"/>
          <w:szCs w:val="20"/>
        </w:rPr>
        <w:t xml:space="preserve"> </w:t>
      </w:r>
      <w:r w:rsidRPr="00C401D7">
        <w:rPr>
          <w:rFonts w:cs="Arial"/>
          <w:color w:val="000000"/>
          <w:spacing w:val="1"/>
          <w:sz w:val="20"/>
          <w:szCs w:val="20"/>
        </w:rPr>
        <w:t>to 5 years</w:t>
      </w:r>
    </w:p>
    <w:p w:rsidR="00C401D7" w:rsidRPr="00C401D7" w:rsidRDefault="00C401D7" w:rsidP="00D66E47">
      <w:pPr>
        <w:pStyle w:val="ListParagraph"/>
        <w:numPr>
          <w:ilvl w:val="0"/>
          <w:numId w:val="27"/>
        </w:numPr>
        <w:ind w:left="360"/>
        <w:jc w:val="both"/>
        <w:rPr>
          <w:rFonts w:cs="Arial"/>
          <w:color w:val="000000"/>
          <w:spacing w:val="1"/>
          <w:sz w:val="20"/>
          <w:szCs w:val="20"/>
        </w:rPr>
      </w:pPr>
      <w:r w:rsidRPr="00C401D7">
        <w:rPr>
          <w:rFonts w:cs="Arial"/>
          <w:color w:val="000000"/>
          <w:spacing w:val="1"/>
          <w:sz w:val="20"/>
          <w:szCs w:val="20"/>
        </w:rPr>
        <w:t>While filing the return for the first time a list (in duplicate) of the following records shall be submitted:</w:t>
      </w:r>
    </w:p>
    <w:p w:rsidR="00C401D7" w:rsidRPr="00C401D7" w:rsidRDefault="00C401D7" w:rsidP="00D66E47">
      <w:pPr>
        <w:pStyle w:val="ListParagraph"/>
        <w:numPr>
          <w:ilvl w:val="0"/>
          <w:numId w:val="28"/>
        </w:numPr>
        <w:jc w:val="both"/>
        <w:rPr>
          <w:rFonts w:cs="Arial"/>
          <w:color w:val="000000"/>
          <w:spacing w:val="1"/>
          <w:sz w:val="20"/>
          <w:szCs w:val="20"/>
        </w:rPr>
      </w:pPr>
      <w:r w:rsidRPr="00C401D7">
        <w:rPr>
          <w:rFonts w:cs="Arial"/>
          <w:color w:val="000000"/>
          <w:spacing w:val="1"/>
          <w:sz w:val="20"/>
          <w:szCs w:val="20"/>
        </w:rPr>
        <w:t>Output services – taxable and exempted</w:t>
      </w:r>
    </w:p>
    <w:p w:rsidR="00C401D7" w:rsidRPr="00C401D7" w:rsidRDefault="00C401D7" w:rsidP="00D66E47">
      <w:pPr>
        <w:pStyle w:val="ListParagraph"/>
        <w:numPr>
          <w:ilvl w:val="0"/>
          <w:numId w:val="28"/>
        </w:numPr>
        <w:jc w:val="both"/>
        <w:rPr>
          <w:rFonts w:cs="Arial"/>
          <w:color w:val="000000"/>
          <w:spacing w:val="1"/>
          <w:sz w:val="20"/>
          <w:szCs w:val="20"/>
        </w:rPr>
      </w:pPr>
      <w:r w:rsidRPr="00C401D7">
        <w:rPr>
          <w:rFonts w:cs="Arial"/>
          <w:color w:val="000000"/>
          <w:spacing w:val="1"/>
          <w:sz w:val="20"/>
          <w:szCs w:val="20"/>
        </w:rPr>
        <w:t>Input Services – received and paid tax</w:t>
      </w:r>
    </w:p>
    <w:p w:rsidR="00C401D7" w:rsidRPr="00C401D7" w:rsidRDefault="00C401D7" w:rsidP="00D66E47">
      <w:pPr>
        <w:pStyle w:val="ListParagraph"/>
        <w:numPr>
          <w:ilvl w:val="0"/>
          <w:numId w:val="28"/>
        </w:numPr>
        <w:jc w:val="both"/>
        <w:rPr>
          <w:rFonts w:cs="Arial"/>
          <w:color w:val="000000"/>
          <w:spacing w:val="1"/>
          <w:sz w:val="20"/>
          <w:szCs w:val="20"/>
        </w:rPr>
      </w:pPr>
      <w:r w:rsidRPr="00C401D7">
        <w:rPr>
          <w:rFonts w:cs="Arial"/>
          <w:color w:val="000000"/>
          <w:spacing w:val="1"/>
          <w:sz w:val="20"/>
          <w:szCs w:val="20"/>
        </w:rPr>
        <w:t>Inputs / Capital Goods – receipt and removal</w:t>
      </w:r>
    </w:p>
    <w:p w:rsidR="00F92A20" w:rsidRDefault="00C401D7" w:rsidP="00D66E47">
      <w:pPr>
        <w:pStyle w:val="ListParagraph"/>
        <w:numPr>
          <w:ilvl w:val="0"/>
          <w:numId w:val="28"/>
        </w:numPr>
        <w:jc w:val="both"/>
        <w:rPr>
          <w:rFonts w:cs="Arial"/>
          <w:color w:val="000000"/>
          <w:spacing w:val="1"/>
          <w:sz w:val="20"/>
          <w:szCs w:val="20"/>
        </w:rPr>
      </w:pPr>
      <w:r w:rsidRPr="00C401D7">
        <w:rPr>
          <w:rFonts w:cs="Arial"/>
          <w:color w:val="000000"/>
          <w:spacing w:val="1"/>
          <w:sz w:val="20"/>
          <w:szCs w:val="20"/>
        </w:rPr>
        <w:t>Goods – Manufacture and sale</w:t>
      </w:r>
    </w:p>
    <w:p w:rsidR="003155EF" w:rsidRDefault="003155EF" w:rsidP="003155EF">
      <w:pPr>
        <w:pStyle w:val="ListParagraph"/>
        <w:ind w:left="0"/>
        <w:jc w:val="both"/>
        <w:rPr>
          <w:rFonts w:cs="Arial"/>
          <w:color w:val="000000"/>
          <w:spacing w:val="1"/>
          <w:sz w:val="20"/>
          <w:szCs w:val="20"/>
        </w:rPr>
      </w:pPr>
    </w:p>
    <w:p w:rsidR="003155EF" w:rsidRPr="003155EF" w:rsidRDefault="003155EF" w:rsidP="003155EF">
      <w:pPr>
        <w:pStyle w:val="ListParagraph"/>
        <w:ind w:left="0"/>
        <w:jc w:val="both"/>
        <w:rPr>
          <w:rFonts w:cs="Arial"/>
          <w:b/>
          <w:color w:val="000000"/>
          <w:spacing w:val="1"/>
          <w:sz w:val="20"/>
          <w:szCs w:val="20"/>
          <w:u w:val="single"/>
        </w:rPr>
      </w:pPr>
      <w:r w:rsidRPr="003155EF">
        <w:rPr>
          <w:rFonts w:cs="Arial"/>
          <w:b/>
          <w:color w:val="000000"/>
          <w:spacing w:val="1"/>
          <w:sz w:val="20"/>
          <w:szCs w:val="20"/>
          <w:u w:val="single"/>
        </w:rPr>
        <w:lastRenderedPageBreak/>
        <w:t>GENERAL EXEMPTION TO SMALL SERVICE PROVIDERS</w:t>
      </w:r>
    </w:p>
    <w:p w:rsidR="003155EF" w:rsidRPr="003155EF" w:rsidRDefault="003155EF" w:rsidP="00D66E47">
      <w:pPr>
        <w:pStyle w:val="ListParagraph"/>
        <w:numPr>
          <w:ilvl w:val="0"/>
          <w:numId w:val="27"/>
        </w:numPr>
        <w:ind w:left="360"/>
        <w:jc w:val="both"/>
        <w:rPr>
          <w:rFonts w:cs="Arial"/>
          <w:color w:val="000000"/>
          <w:spacing w:val="1"/>
          <w:sz w:val="20"/>
          <w:szCs w:val="20"/>
        </w:rPr>
      </w:pPr>
      <w:r w:rsidRPr="003155EF">
        <w:rPr>
          <w:rFonts w:cs="Arial"/>
          <w:color w:val="000000"/>
          <w:spacing w:val="1"/>
          <w:sz w:val="20"/>
          <w:szCs w:val="20"/>
        </w:rPr>
        <w:t>The exemption is granted in the current financial year, if in the previous financial year, the aggregate of the taxable services rendered from all the premises does not exceed Rs.10,00,000/-</w:t>
      </w:r>
    </w:p>
    <w:p w:rsidR="003155EF" w:rsidRPr="003155EF" w:rsidRDefault="003155EF" w:rsidP="00D66E47">
      <w:pPr>
        <w:pStyle w:val="ListParagraph"/>
        <w:numPr>
          <w:ilvl w:val="0"/>
          <w:numId w:val="27"/>
        </w:numPr>
        <w:ind w:left="360"/>
        <w:jc w:val="both"/>
        <w:rPr>
          <w:rFonts w:cs="Arial"/>
          <w:color w:val="000000"/>
          <w:spacing w:val="1"/>
          <w:sz w:val="20"/>
          <w:szCs w:val="20"/>
        </w:rPr>
      </w:pPr>
      <w:r w:rsidRPr="003155EF">
        <w:rPr>
          <w:rFonts w:cs="Arial"/>
          <w:color w:val="000000"/>
          <w:spacing w:val="1"/>
          <w:sz w:val="20"/>
          <w:szCs w:val="20"/>
        </w:rPr>
        <w:t>Availment of exemption is limited to payment received (Turnover) up</w:t>
      </w:r>
      <w:r>
        <w:rPr>
          <w:rFonts w:cs="Arial"/>
          <w:color w:val="000000"/>
          <w:spacing w:val="1"/>
          <w:sz w:val="20"/>
          <w:szCs w:val="20"/>
        </w:rPr>
        <w:t xml:space="preserve"> </w:t>
      </w:r>
      <w:r w:rsidRPr="003155EF">
        <w:rPr>
          <w:rFonts w:cs="Arial"/>
          <w:color w:val="000000"/>
          <w:spacing w:val="1"/>
          <w:sz w:val="20"/>
          <w:szCs w:val="20"/>
        </w:rPr>
        <w:t>to Rs.10,00,000/- Thereafter, tax is payable, for the turnover exceeding the exemption limit.</w:t>
      </w:r>
    </w:p>
    <w:p w:rsidR="003155EF" w:rsidRPr="003155EF" w:rsidRDefault="003155EF" w:rsidP="00D66E47">
      <w:pPr>
        <w:pStyle w:val="ListParagraph"/>
        <w:numPr>
          <w:ilvl w:val="0"/>
          <w:numId w:val="27"/>
        </w:numPr>
        <w:ind w:left="360"/>
        <w:jc w:val="both"/>
        <w:rPr>
          <w:rFonts w:cs="Arial"/>
          <w:color w:val="000000"/>
          <w:spacing w:val="1"/>
          <w:sz w:val="20"/>
          <w:szCs w:val="20"/>
        </w:rPr>
      </w:pPr>
      <w:r w:rsidRPr="003155EF">
        <w:rPr>
          <w:rFonts w:cs="Arial"/>
          <w:color w:val="000000"/>
          <w:spacing w:val="1"/>
          <w:sz w:val="20"/>
          <w:szCs w:val="20"/>
        </w:rPr>
        <w:t>For eligibility – Go by value of services Rendered</w:t>
      </w:r>
    </w:p>
    <w:p w:rsidR="003155EF" w:rsidRPr="003155EF" w:rsidRDefault="003155EF" w:rsidP="00D66E47">
      <w:pPr>
        <w:pStyle w:val="ListParagraph"/>
        <w:numPr>
          <w:ilvl w:val="0"/>
          <w:numId w:val="27"/>
        </w:numPr>
        <w:ind w:left="360"/>
        <w:jc w:val="both"/>
        <w:rPr>
          <w:rFonts w:cs="Arial"/>
          <w:color w:val="000000"/>
          <w:spacing w:val="1"/>
          <w:sz w:val="20"/>
          <w:szCs w:val="20"/>
        </w:rPr>
      </w:pPr>
      <w:r w:rsidRPr="003155EF">
        <w:rPr>
          <w:rFonts w:cs="Arial"/>
          <w:color w:val="000000"/>
          <w:spacing w:val="1"/>
          <w:sz w:val="20"/>
          <w:szCs w:val="20"/>
        </w:rPr>
        <w:t>For availment – Go by value of services Received.</w:t>
      </w:r>
    </w:p>
    <w:p w:rsidR="003155EF" w:rsidRPr="003155EF" w:rsidRDefault="003155EF" w:rsidP="00D66E47">
      <w:pPr>
        <w:pStyle w:val="ListParagraph"/>
        <w:numPr>
          <w:ilvl w:val="0"/>
          <w:numId w:val="27"/>
        </w:numPr>
        <w:ind w:left="360"/>
        <w:jc w:val="both"/>
        <w:rPr>
          <w:rFonts w:cs="Arial"/>
          <w:color w:val="000000"/>
          <w:spacing w:val="1"/>
          <w:sz w:val="20"/>
          <w:szCs w:val="20"/>
        </w:rPr>
      </w:pPr>
      <w:r w:rsidRPr="003155EF">
        <w:rPr>
          <w:rFonts w:cs="Arial"/>
          <w:color w:val="000000"/>
          <w:spacing w:val="1"/>
          <w:sz w:val="20"/>
          <w:szCs w:val="20"/>
        </w:rPr>
        <w:t>Even though tax is not payable up</w:t>
      </w:r>
      <w:r>
        <w:rPr>
          <w:rFonts w:cs="Arial"/>
          <w:color w:val="000000"/>
          <w:spacing w:val="1"/>
          <w:sz w:val="20"/>
          <w:szCs w:val="20"/>
        </w:rPr>
        <w:t xml:space="preserve"> </w:t>
      </w:r>
      <w:r w:rsidRPr="003155EF">
        <w:rPr>
          <w:rFonts w:cs="Arial"/>
          <w:color w:val="000000"/>
          <w:spacing w:val="1"/>
          <w:sz w:val="20"/>
          <w:szCs w:val="20"/>
        </w:rPr>
        <w:t>to a turnover of Rs.10,00,000/-, yet registration is necessary if the turnover exceeds Rs.9,00,000/-</w:t>
      </w:r>
    </w:p>
    <w:p w:rsidR="003155EF" w:rsidRPr="003155EF" w:rsidRDefault="003155EF" w:rsidP="00D66E47">
      <w:pPr>
        <w:pStyle w:val="ListParagraph"/>
        <w:numPr>
          <w:ilvl w:val="0"/>
          <w:numId w:val="27"/>
        </w:numPr>
        <w:ind w:left="360"/>
        <w:jc w:val="both"/>
        <w:rPr>
          <w:rFonts w:cs="Arial"/>
          <w:color w:val="000000"/>
          <w:spacing w:val="1"/>
          <w:sz w:val="20"/>
          <w:szCs w:val="20"/>
        </w:rPr>
      </w:pPr>
      <w:r w:rsidRPr="003155EF">
        <w:rPr>
          <w:rFonts w:cs="Arial"/>
          <w:color w:val="000000"/>
          <w:spacing w:val="1"/>
          <w:sz w:val="20"/>
          <w:szCs w:val="20"/>
        </w:rPr>
        <w:t>This concession is not available to –</w:t>
      </w:r>
    </w:p>
    <w:p w:rsidR="003155EF" w:rsidRPr="003155EF" w:rsidRDefault="003155EF" w:rsidP="00D66E47">
      <w:pPr>
        <w:pStyle w:val="ListParagraph"/>
        <w:numPr>
          <w:ilvl w:val="0"/>
          <w:numId w:val="36"/>
        </w:numPr>
        <w:jc w:val="both"/>
        <w:rPr>
          <w:rFonts w:cs="Arial"/>
          <w:color w:val="000000"/>
          <w:spacing w:val="1"/>
          <w:sz w:val="20"/>
          <w:szCs w:val="20"/>
        </w:rPr>
      </w:pPr>
      <w:r w:rsidRPr="003155EF">
        <w:rPr>
          <w:rFonts w:cs="Arial"/>
          <w:color w:val="000000"/>
          <w:spacing w:val="1"/>
          <w:sz w:val="20"/>
          <w:szCs w:val="20"/>
        </w:rPr>
        <w:t>Service provided under other’s brand name.</w:t>
      </w:r>
    </w:p>
    <w:p w:rsidR="003155EF" w:rsidRPr="003155EF" w:rsidRDefault="003155EF" w:rsidP="00D66E47">
      <w:pPr>
        <w:pStyle w:val="ListParagraph"/>
        <w:numPr>
          <w:ilvl w:val="0"/>
          <w:numId w:val="36"/>
        </w:numPr>
        <w:jc w:val="both"/>
        <w:rPr>
          <w:rFonts w:cs="Arial"/>
          <w:color w:val="000000"/>
          <w:spacing w:val="1"/>
          <w:sz w:val="20"/>
          <w:szCs w:val="20"/>
        </w:rPr>
      </w:pPr>
      <w:r w:rsidRPr="003155EF">
        <w:rPr>
          <w:rFonts w:cs="Arial"/>
          <w:color w:val="000000"/>
          <w:spacing w:val="1"/>
          <w:sz w:val="20"/>
          <w:szCs w:val="20"/>
        </w:rPr>
        <w:t>Service tax paid by Receivers e.g. Consignor/consignee (Goods transport), Service receiver (service received from outside India)</w:t>
      </w:r>
    </w:p>
    <w:p w:rsidR="003155EF" w:rsidRPr="003155EF" w:rsidRDefault="003155EF" w:rsidP="00D66E47">
      <w:pPr>
        <w:pStyle w:val="ListParagraph"/>
        <w:numPr>
          <w:ilvl w:val="0"/>
          <w:numId w:val="27"/>
        </w:numPr>
        <w:ind w:left="360"/>
        <w:jc w:val="both"/>
        <w:rPr>
          <w:rFonts w:cs="Arial"/>
          <w:color w:val="000000"/>
          <w:spacing w:val="1"/>
          <w:sz w:val="20"/>
          <w:szCs w:val="20"/>
        </w:rPr>
      </w:pPr>
      <w:r w:rsidRPr="003155EF">
        <w:rPr>
          <w:rFonts w:cs="Arial"/>
          <w:color w:val="000000"/>
          <w:spacing w:val="1"/>
          <w:sz w:val="20"/>
          <w:szCs w:val="20"/>
        </w:rPr>
        <w:t>It is optional i.e. negative option. It will be deemed that the service provider will avail the exemption. If the service provider does not wish to avail the exemption, then he has to contradict the exemption by levying service tax and paying the same to the department.</w:t>
      </w:r>
    </w:p>
    <w:p w:rsidR="003155EF" w:rsidRPr="003155EF" w:rsidRDefault="003155EF" w:rsidP="00D66E47">
      <w:pPr>
        <w:pStyle w:val="ListParagraph"/>
        <w:numPr>
          <w:ilvl w:val="0"/>
          <w:numId w:val="27"/>
        </w:numPr>
        <w:ind w:left="360"/>
        <w:jc w:val="both"/>
        <w:rPr>
          <w:rFonts w:cs="Arial"/>
          <w:color w:val="000000"/>
          <w:spacing w:val="1"/>
          <w:sz w:val="20"/>
          <w:szCs w:val="20"/>
        </w:rPr>
      </w:pPr>
      <w:r w:rsidRPr="003155EF">
        <w:rPr>
          <w:rFonts w:cs="Arial"/>
          <w:color w:val="000000"/>
          <w:spacing w:val="1"/>
          <w:sz w:val="20"/>
          <w:szCs w:val="20"/>
        </w:rPr>
        <w:t>However, once the option is exercised, it is irreversible for that particular year.</w:t>
      </w:r>
    </w:p>
    <w:p w:rsidR="003155EF" w:rsidRPr="003155EF" w:rsidRDefault="003155EF" w:rsidP="00D66E47">
      <w:pPr>
        <w:pStyle w:val="ListParagraph"/>
        <w:numPr>
          <w:ilvl w:val="0"/>
          <w:numId w:val="27"/>
        </w:numPr>
        <w:ind w:left="360"/>
        <w:jc w:val="both"/>
        <w:rPr>
          <w:rFonts w:cs="Arial"/>
          <w:color w:val="000000"/>
          <w:spacing w:val="1"/>
          <w:sz w:val="20"/>
          <w:szCs w:val="20"/>
        </w:rPr>
      </w:pPr>
      <w:r w:rsidRPr="003155EF">
        <w:rPr>
          <w:rFonts w:cs="Arial"/>
          <w:color w:val="000000"/>
          <w:spacing w:val="1"/>
          <w:sz w:val="20"/>
          <w:szCs w:val="20"/>
        </w:rPr>
        <w:t>No input credit on input services</w:t>
      </w:r>
      <w:r w:rsidR="00F50B39">
        <w:rPr>
          <w:rFonts w:cs="Arial"/>
          <w:color w:val="000000"/>
          <w:spacing w:val="1"/>
          <w:sz w:val="20"/>
          <w:szCs w:val="20"/>
        </w:rPr>
        <w:t>/</w:t>
      </w:r>
      <w:r w:rsidRPr="003155EF">
        <w:rPr>
          <w:rFonts w:cs="Arial"/>
          <w:color w:val="000000"/>
          <w:spacing w:val="1"/>
          <w:sz w:val="20"/>
          <w:szCs w:val="20"/>
        </w:rPr>
        <w:t xml:space="preserve">goods or capital goods </w:t>
      </w:r>
      <w:proofErr w:type="gramStart"/>
      <w:r w:rsidRPr="003155EF">
        <w:rPr>
          <w:rFonts w:cs="Arial"/>
          <w:color w:val="000000"/>
          <w:spacing w:val="1"/>
          <w:sz w:val="20"/>
          <w:szCs w:val="20"/>
        </w:rPr>
        <w:t>is</w:t>
      </w:r>
      <w:proofErr w:type="gramEnd"/>
      <w:r w:rsidRPr="003155EF">
        <w:rPr>
          <w:rFonts w:cs="Arial"/>
          <w:color w:val="000000"/>
          <w:spacing w:val="1"/>
          <w:sz w:val="20"/>
          <w:szCs w:val="20"/>
        </w:rPr>
        <w:t xml:space="preserve"> available during the period of exemption. Credit is however, available after crossing the exemption limit of Rs.10,00,000/-</w:t>
      </w:r>
    </w:p>
    <w:p w:rsidR="003155EF" w:rsidRPr="003155EF" w:rsidRDefault="003155EF" w:rsidP="00D66E47">
      <w:pPr>
        <w:pStyle w:val="ListParagraph"/>
        <w:numPr>
          <w:ilvl w:val="0"/>
          <w:numId w:val="27"/>
        </w:numPr>
        <w:ind w:left="360"/>
        <w:jc w:val="both"/>
        <w:rPr>
          <w:rFonts w:cs="Arial"/>
          <w:color w:val="000000"/>
          <w:spacing w:val="1"/>
          <w:sz w:val="20"/>
          <w:szCs w:val="20"/>
        </w:rPr>
      </w:pPr>
      <w:r w:rsidRPr="003155EF">
        <w:rPr>
          <w:rFonts w:cs="Arial"/>
          <w:color w:val="000000"/>
          <w:spacing w:val="1"/>
          <w:sz w:val="20"/>
          <w:szCs w:val="20"/>
        </w:rPr>
        <w:t>The exemption limit is applicable to the aggregate value of all the services from all the premises of the Service Provider and not separately for each service or premises.</w:t>
      </w:r>
    </w:p>
    <w:p w:rsidR="00C401D7" w:rsidRDefault="003155EF" w:rsidP="00D66E47">
      <w:pPr>
        <w:pStyle w:val="ListParagraph"/>
        <w:numPr>
          <w:ilvl w:val="0"/>
          <w:numId w:val="27"/>
        </w:numPr>
        <w:ind w:left="360"/>
        <w:jc w:val="both"/>
        <w:rPr>
          <w:rFonts w:cs="Arial"/>
          <w:color w:val="000000"/>
          <w:spacing w:val="1"/>
          <w:sz w:val="20"/>
          <w:szCs w:val="20"/>
        </w:rPr>
      </w:pPr>
      <w:r w:rsidRPr="003155EF">
        <w:rPr>
          <w:rFonts w:cs="Arial"/>
          <w:color w:val="000000"/>
          <w:spacing w:val="1"/>
          <w:sz w:val="20"/>
          <w:szCs w:val="20"/>
        </w:rPr>
        <w:t>In respect of a Goods Transport Agency (GTA), the value of the service for which tax is paid by the consignor or consignee, shall not be reckoned for calculating the exemption limit of GTA.</w:t>
      </w:r>
    </w:p>
    <w:p w:rsidR="00164202" w:rsidRDefault="00164202" w:rsidP="00164202">
      <w:pPr>
        <w:pStyle w:val="ListParagraph"/>
        <w:ind w:left="360"/>
        <w:jc w:val="both"/>
        <w:rPr>
          <w:rFonts w:cs="Arial"/>
          <w:color w:val="000000"/>
          <w:spacing w:val="1"/>
          <w:sz w:val="20"/>
          <w:szCs w:val="20"/>
        </w:rPr>
      </w:pPr>
    </w:p>
    <w:p w:rsidR="00164202" w:rsidRPr="009739D6" w:rsidRDefault="00164202" w:rsidP="00164202">
      <w:pPr>
        <w:pStyle w:val="ListParagraph"/>
        <w:ind w:left="0"/>
        <w:jc w:val="center"/>
        <w:rPr>
          <w:rFonts w:cs="Arial"/>
          <w:b/>
          <w:color w:val="000000"/>
          <w:spacing w:val="1"/>
          <w:sz w:val="24"/>
          <w:szCs w:val="24"/>
          <w:u w:val="single"/>
        </w:rPr>
      </w:pPr>
      <w:r w:rsidRPr="009739D6">
        <w:rPr>
          <w:rFonts w:ascii="Calibri" w:eastAsia="Calibri" w:hAnsi="Calibri" w:cs="Arial"/>
          <w:b/>
          <w:color w:val="000000"/>
          <w:spacing w:val="1"/>
          <w:sz w:val="24"/>
          <w:szCs w:val="24"/>
          <w:u w:val="single"/>
        </w:rPr>
        <w:t>SERVICE TAX (DETERMINATION OF VALUE) RULES, 2006</w:t>
      </w:r>
    </w:p>
    <w:p w:rsidR="009739D6" w:rsidRDefault="009739D6" w:rsidP="00164202">
      <w:pPr>
        <w:pStyle w:val="ListParagraph"/>
        <w:ind w:left="0"/>
        <w:jc w:val="both"/>
        <w:rPr>
          <w:rFonts w:cs="Arial"/>
          <w:b/>
          <w:color w:val="000000"/>
          <w:spacing w:val="1"/>
          <w:sz w:val="20"/>
          <w:szCs w:val="20"/>
          <w:u w:val="single"/>
        </w:rPr>
      </w:pPr>
    </w:p>
    <w:p w:rsidR="00164202" w:rsidRPr="00164202" w:rsidRDefault="00164202" w:rsidP="00164202">
      <w:pPr>
        <w:pStyle w:val="ListParagraph"/>
        <w:ind w:left="0"/>
        <w:jc w:val="both"/>
        <w:rPr>
          <w:rFonts w:ascii="Calibri" w:eastAsia="Calibri" w:hAnsi="Calibri" w:cs="Arial"/>
          <w:b/>
          <w:color w:val="000000"/>
          <w:spacing w:val="1"/>
          <w:sz w:val="20"/>
          <w:szCs w:val="20"/>
          <w:u w:val="single"/>
        </w:rPr>
      </w:pPr>
      <w:r w:rsidRPr="00164202">
        <w:rPr>
          <w:rFonts w:ascii="Calibri" w:eastAsia="Calibri" w:hAnsi="Calibri" w:cs="Arial"/>
          <w:b/>
          <w:color w:val="000000"/>
          <w:spacing w:val="1"/>
          <w:sz w:val="20"/>
          <w:szCs w:val="20"/>
          <w:u w:val="single"/>
        </w:rPr>
        <w:t>Rule 2A: Valuation of works contract</w:t>
      </w:r>
    </w:p>
    <w:p w:rsidR="00164202" w:rsidRPr="00164202" w:rsidRDefault="00164202" w:rsidP="00D66E47">
      <w:pPr>
        <w:pStyle w:val="ListParagraph"/>
        <w:numPr>
          <w:ilvl w:val="0"/>
          <w:numId w:val="27"/>
        </w:numPr>
        <w:ind w:left="360"/>
        <w:jc w:val="both"/>
        <w:rPr>
          <w:rFonts w:ascii="Calibri" w:eastAsia="Calibri" w:hAnsi="Calibri" w:cs="Arial"/>
          <w:color w:val="000000"/>
          <w:spacing w:val="1"/>
          <w:sz w:val="20"/>
          <w:szCs w:val="20"/>
        </w:rPr>
      </w:pPr>
      <w:r w:rsidRPr="00164202">
        <w:rPr>
          <w:rFonts w:ascii="Calibri" w:eastAsia="Calibri" w:hAnsi="Calibri" w:cs="Arial"/>
          <w:color w:val="000000"/>
          <w:spacing w:val="1"/>
          <w:sz w:val="20"/>
          <w:szCs w:val="20"/>
        </w:rPr>
        <w:t>shall be determined in the following manner:</w:t>
      </w:r>
    </w:p>
    <w:p w:rsidR="00164202" w:rsidRPr="00164202" w:rsidRDefault="00164202" w:rsidP="00D66E47">
      <w:pPr>
        <w:pStyle w:val="ListParagraph"/>
        <w:numPr>
          <w:ilvl w:val="0"/>
          <w:numId w:val="29"/>
        </w:numPr>
        <w:jc w:val="both"/>
        <w:rPr>
          <w:rFonts w:ascii="Calibri" w:eastAsia="Calibri" w:hAnsi="Calibri" w:cs="Arial"/>
          <w:color w:val="000000"/>
          <w:spacing w:val="1"/>
          <w:sz w:val="20"/>
          <w:szCs w:val="20"/>
        </w:rPr>
      </w:pPr>
      <w:r w:rsidRPr="00164202">
        <w:rPr>
          <w:rFonts w:ascii="Calibri" w:eastAsia="Calibri" w:hAnsi="Calibri" w:cs="Arial"/>
          <w:color w:val="000000"/>
          <w:spacing w:val="1"/>
          <w:sz w:val="20"/>
          <w:szCs w:val="20"/>
        </w:rPr>
        <w:t>AV = Gross amount charged for the works contract less value of transfer of property in goods involved in the execution of the works contract.</w:t>
      </w:r>
    </w:p>
    <w:p w:rsidR="00164202" w:rsidRPr="00164202" w:rsidRDefault="00164202" w:rsidP="00D66E47">
      <w:pPr>
        <w:pStyle w:val="ListParagraph"/>
        <w:numPr>
          <w:ilvl w:val="0"/>
          <w:numId w:val="29"/>
        </w:numPr>
        <w:jc w:val="both"/>
        <w:rPr>
          <w:rFonts w:ascii="Calibri" w:eastAsia="Calibri" w:hAnsi="Calibri" w:cs="Arial"/>
          <w:color w:val="000000"/>
          <w:spacing w:val="1"/>
          <w:sz w:val="20"/>
          <w:szCs w:val="20"/>
        </w:rPr>
      </w:pPr>
      <w:r w:rsidRPr="00164202">
        <w:rPr>
          <w:rFonts w:ascii="Calibri" w:eastAsia="Calibri" w:hAnsi="Calibri" w:cs="Arial"/>
          <w:color w:val="000000"/>
          <w:spacing w:val="1"/>
          <w:sz w:val="20"/>
          <w:szCs w:val="20"/>
        </w:rPr>
        <w:t>In simple terms, AV = Bill amount – Materials</w:t>
      </w:r>
    </w:p>
    <w:p w:rsidR="00164202" w:rsidRPr="00164202" w:rsidRDefault="00164202" w:rsidP="00D66E47">
      <w:pPr>
        <w:pStyle w:val="ListParagraph"/>
        <w:numPr>
          <w:ilvl w:val="0"/>
          <w:numId w:val="29"/>
        </w:numPr>
        <w:jc w:val="both"/>
        <w:rPr>
          <w:rFonts w:ascii="Calibri" w:eastAsia="Calibri" w:hAnsi="Calibri" w:cs="Arial"/>
          <w:color w:val="000000"/>
          <w:spacing w:val="1"/>
          <w:sz w:val="20"/>
          <w:szCs w:val="20"/>
        </w:rPr>
      </w:pPr>
      <w:r w:rsidRPr="00164202">
        <w:rPr>
          <w:rFonts w:ascii="Calibri" w:eastAsia="Calibri" w:hAnsi="Calibri" w:cs="Arial"/>
          <w:color w:val="000000"/>
          <w:spacing w:val="1"/>
          <w:sz w:val="20"/>
          <w:szCs w:val="20"/>
        </w:rPr>
        <w:t>Explanation: Gross amount shall exclude VAT/Sales Tax on the goods transferred.</w:t>
      </w:r>
    </w:p>
    <w:p w:rsidR="00164202" w:rsidRPr="00164202" w:rsidRDefault="00164202" w:rsidP="00D66E47">
      <w:pPr>
        <w:pStyle w:val="ListParagraph"/>
        <w:numPr>
          <w:ilvl w:val="0"/>
          <w:numId w:val="29"/>
        </w:numPr>
        <w:jc w:val="both"/>
        <w:rPr>
          <w:rFonts w:ascii="Calibri" w:eastAsia="Calibri" w:hAnsi="Calibri" w:cs="Arial"/>
          <w:color w:val="000000"/>
          <w:spacing w:val="1"/>
          <w:sz w:val="20"/>
          <w:szCs w:val="20"/>
        </w:rPr>
      </w:pPr>
      <w:r w:rsidRPr="00164202">
        <w:rPr>
          <w:rFonts w:ascii="Calibri" w:eastAsia="Calibri" w:hAnsi="Calibri" w:cs="Arial"/>
          <w:color w:val="000000"/>
          <w:spacing w:val="1"/>
          <w:sz w:val="20"/>
          <w:szCs w:val="20"/>
        </w:rPr>
        <w:t xml:space="preserve"> Explanation: Gross amount shall include:</w:t>
      </w:r>
    </w:p>
    <w:p w:rsidR="00164202" w:rsidRPr="009739D6" w:rsidRDefault="00164202" w:rsidP="00D66E47">
      <w:pPr>
        <w:pStyle w:val="ListParagraph"/>
        <w:numPr>
          <w:ilvl w:val="0"/>
          <w:numId w:val="30"/>
        </w:numPr>
        <w:ind w:left="1080"/>
        <w:jc w:val="both"/>
        <w:rPr>
          <w:rFonts w:ascii="Calibri" w:eastAsia="Calibri" w:hAnsi="Calibri" w:cs="Arial"/>
          <w:color w:val="000000"/>
          <w:spacing w:val="1"/>
          <w:sz w:val="20"/>
          <w:szCs w:val="20"/>
        </w:rPr>
      </w:pPr>
      <w:r w:rsidRPr="009739D6">
        <w:rPr>
          <w:rFonts w:ascii="Calibri" w:eastAsia="Calibri" w:hAnsi="Calibri" w:cs="Arial"/>
          <w:color w:val="000000"/>
          <w:spacing w:val="1"/>
          <w:sz w:val="20"/>
          <w:szCs w:val="20"/>
        </w:rPr>
        <w:t>Labour charges;</w:t>
      </w:r>
      <w:r w:rsidR="009739D6">
        <w:rPr>
          <w:rFonts w:cs="Arial"/>
          <w:color w:val="000000"/>
          <w:spacing w:val="1"/>
          <w:sz w:val="20"/>
          <w:szCs w:val="20"/>
        </w:rPr>
        <w:t xml:space="preserve"> </w:t>
      </w:r>
      <w:r w:rsidRPr="009739D6">
        <w:rPr>
          <w:rFonts w:ascii="Calibri" w:eastAsia="Calibri" w:hAnsi="Calibri" w:cs="Arial"/>
          <w:color w:val="000000"/>
          <w:spacing w:val="1"/>
          <w:sz w:val="20"/>
          <w:szCs w:val="20"/>
        </w:rPr>
        <w:t>Labour payment to sub-contractors;</w:t>
      </w:r>
    </w:p>
    <w:p w:rsidR="00164202" w:rsidRPr="00164202" w:rsidRDefault="00164202" w:rsidP="00D66E47">
      <w:pPr>
        <w:pStyle w:val="ListParagraph"/>
        <w:numPr>
          <w:ilvl w:val="0"/>
          <w:numId w:val="30"/>
        </w:numPr>
        <w:ind w:left="1080"/>
        <w:jc w:val="both"/>
        <w:rPr>
          <w:rFonts w:ascii="Calibri" w:eastAsia="Calibri" w:hAnsi="Calibri" w:cs="Arial"/>
          <w:color w:val="000000"/>
          <w:spacing w:val="1"/>
          <w:sz w:val="20"/>
          <w:szCs w:val="20"/>
        </w:rPr>
      </w:pPr>
      <w:r w:rsidRPr="00164202">
        <w:rPr>
          <w:rFonts w:ascii="Calibri" w:eastAsia="Calibri" w:hAnsi="Calibri" w:cs="Arial"/>
          <w:color w:val="000000"/>
          <w:spacing w:val="1"/>
          <w:sz w:val="20"/>
          <w:szCs w:val="20"/>
        </w:rPr>
        <w:t>Charges for planning, designing and architect’s fees;</w:t>
      </w:r>
    </w:p>
    <w:p w:rsidR="00164202" w:rsidRPr="00164202" w:rsidRDefault="00164202" w:rsidP="00D66E47">
      <w:pPr>
        <w:pStyle w:val="ListParagraph"/>
        <w:numPr>
          <w:ilvl w:val="0"/>
          <w:numId w:val="30"/>
        </w:numPr>
        <w:ind w:left="1080"/>
        <w:jc w:val="both"/>
        <w:rPr>
          <w:rFonts w:ascii="Calibri" w:eastAsia="Calibri" w:hAnsi="Calibri" w:cs="Arial"/>
          <w:color w:val="000000"/>
          <w:spacing w:val="1"/>
          <w:sz w:val="20"/>
          <w:szCs w:val="20"/>
        </w:rPr>
      </w:pPr>
      <w:r w:rsidRPr="00164202">
        <w:rPr>
          <w:rFonts w:ascii="Calibri" w:eastAsia="Calibri" w:hAnsi="Calibri" w:cs="Arial"/>
          <w:color w:val="000000"/>
          <w:spacing w:val="1"/>
          <w:sz w:val="20"/>
          <w:szCs w:val="20"/>
        </w:rPr>
        <w:t>Hire charges for machinery and tools;</w:t>
      </w:r>
    </w:p>
    <w:p w:rsidR="00164202" w:rsidRPr="00164202" w:rsidRDefault="00164202" w:rsidP="00D66E47">
      <w:pPr>
        <w:pStyle w:val="ListParagraph"/>
        <w:numPr>
          <w:ilvl w:val="0"/>
          <w:numId w:val="30"/>
        </w:numPr>
        <w:ind w:left="1080"/>
        <w:jc w:val="both"/>
        <w:rPr>
          <w:rFonts w:ascii="Calibri" w:eastAsia="Calibri" w:hAnsi="Calibri" w:cs="Arial"/>
          <w:color w:val="000000"/>
          <w:spacing w:val="1"/>
          <w:sz w:val="20"/>
          <w:szCs w:val="20"/>
        </w:rPr>
      </w:pPr>
      <w:r w:rsidRPr="00164202">
        <w:rPr>
          <w:rFonts w:ascii="Calibri" w:eastAsia="Calibri" w:hAnsi="Calibri" w:cs="Arial"/>
          <w:color w:val="000000"/>
          <w:spacing w:val="1"/>
          <w:sz w:val="20"/>
          <w:szCs w:val="20"/>
        </w:rPr>
        <w:t>Cost of consumables like water, electricity;</w:t>
      </w:r>
    </w:p>
    <w:p w:rsidR="00164202" w:rsidRPr="00164202" w:rsidRDefault="00164202" w:rsidP="00D66E47">
      <w:pPr>
        <w:pStyle w:val="ListParagraph"/>
        <w:numPr>
          <w:ilvl w:val="0"/>
          <w:numId w:val="30"/>
        </w:numPr>
        <w:ind w:left="1080"/>
        <w:jc w:val="both"/>
        <w:rPr>
          <w:rFonts w:ascii="Calibri" w:eastAsia="Calibri" w:hAnsi="Calibri" w:cs="Arial"/>
          <w:color w:val="000000"/>
          <w:spacing w:val="1"/>
          <w:sz w:val="20"/>
          <w:szCs w:val="20"/>
        </w:rPr>
      </w:pPr>
      <w:r w:rsidRPr="00164202">
        <w:rPr>
          <w:rFonts w:ascii="Calibri" w:eastAsia="Calibri" w:hAnsi="Calibri" w:cs="Arial"/>
          <w:color w:val="000000"/>
          <w:spacing w:val="1"/>
          <w:sz w:val="20"/>
          <w:szCs w:val="20"/>
        </w:rPr>
        <w:t>Cost of establishment relatable to labour and services;</w:t>
      </w:r>
    </w:p>
    <w:p w:rsidR="00164202" w:rsidRDefault="00164202" w:rsidP="00D66E47">
      <w:pPr>
        <w:pStyle w:val="ListParagraph"/>
        <w:numPr>
          <w:ilvl w:val="0"/>
          <w:numId w:val="30"/>
        </w:numPr>
        <w:ind w:left="1080"/>
        <w:jc w:val="both"/>
        <w:rPr>
          <w:rFonts w:cs="Arial"/>
          <w:color w:val="000000"/>
          <w:spacing w:val="1"/>
          <w:sz w:val="20"/>
          <w:szCs w:val="20"/>
        </w:rPr>
      </w:pPr>
      <w:r w:rsidRPr="00164202">
        <w:rPr>
          <w:rFonts w:ascii="Calibri" w:eastAsia="Calibri" w:hAnsi="Calibri" w:cs="Arial"/>
          <w:color w:val="000000"/>
          <w:spacing w:val="1"/>
          <w:sz w:val="20"/>
          <w:szCs w:val="20"/>
        </w:rPr>
        <w:t>Profit r</w:t>
      </w:r>
      <w:r>
        <w:rPr>
          <w:rFonts w:cs="Arial"/>
          <w:color w:val="000000"/>
          <w:spacing w:val="1"/>
          <w:sz w:val="20"/>
          <w:szCs w:val="20"/>
        </w:rPr>
        <w:t>elatable to labour and services.</w:t>
      </w:r>
    </w:p>
    <w:p w:rsidR="00706C8D" w:rsidRDefault="00706C8D" w:rsidP="0059198F">
      <w:pPr>
        <w:pStyle w:val="ListParagraph"/>
        <w:ind w:left="0"/>
        <w:jc w:val="both"/>
        <w:rPr>
          <w:rFonts w:cs="Arial"/>
          <w:color w:val="000000"/>
          <w:spacing w:val="1"/>
          <w:sz w:val="20"/>
          <w:szCs w:val="20"/>
        </w:rPr>
      </w:pPr>
    </w:p>
    <w:p w:rsidR="0059198F" w:rsidRPr="0059198F" w:rsidRDefault="0059198F" w:rsidP="0059198F">
      <w:pPr>
        <w:pStyle w:val="ListParagraph"/>
        <w:ind w:left="0"/>
        <w:jc w:val="both"/>
        <w:rPr>
          <w:rFonts w:ascii="Calibri" w:eastAsia="Calibri" w:hAnsi="Calibri" w:cs="Arial"/>
          <w:b/>
          <w:color w:val="000000"/>
          <w:spacing w:val="1"/>
          <w:sz w:val="20"/>
          <w:szCs w:val="20"/>
          <w:u w:val="single"/>
        </w:rPr>
      </w:pPr>
      <w:r w:rsidRPr="0059198F">
        <w:rPr>
          <w:rFonts w:ascii="Calibri" w:eastAsia="Calibri" w:hAnsi="Calibri" w:cs="Arial"/>
          <w:b/>
          <w:color w:val="000000"/>
          <w:spacing w:val="1"/>
          <w:sz w:val="20"/>
          <w:szCs w:val="20"/>
          <w:u w:val="single"/>
        </w:rPr>
        <w:t>Rule 3: Manner of Determination of Value</w:t>
      </w:r>
    </w:p>
    <w:p w:rsidR="0059198F" w:rsidRPr="0059198F" w:rsidRDefault="0059198F" w:rsidP="00D66E47">
      <w:pPr>
        <w:pStyle w:val="ListParagraph"/>
        <w:numPr>
          <w:ilvl w:val="0"/>
          <w:numId w:val="27"/>
        </w:numPr>
        <w:ind w:left="360"/>
        <w:jc w:val="both"/>
        <w:rPr>
          <w:rFonts w:ascii="Calibri" w:eastAsia="Calibri" w:hAnsi="Calibri" w:cs="Arial"/>
          <w:color w:val="000000"/>
          <w:spacing w:val="1"/>
          <w:sz w:val="20"/>
          <w:szCs w:val="20"/>
        </w:rPr>
      </w:pPr>
      <w:r w:rsidRPr="0059198F">
        <w:rPr>
          <w:rFonts w:cs="Arial"/>
          <w:color w:val="000000"/>
          <w:spacing w:val="1"/>
          <w:sz w:val="20"/>
          <w:szCs w:val="20"/>
        </w:rPr>
        <w:t>Covered</w:t>
      </w:r>
      <w:r w:rsidRPr="0059198F">
        <w:rPr>
          <w:rFonts w:ascii="Calibri" w:eastAsia="Calibri" w:hAnsi="Calibri" w:cs="Arial"/>
          <w:color w:val="000000"/>
          <w:spacing w:val="1"/>
          <w:sz w:val="20"/>
          <w:szCs w:val="20"/>
        </w:rPr>
        <w:t xml:space="preserve"> where cannot be determined by section 67 i.e. where the consideration is not wholly or partly consisting of money.</w:t>
      </w:r>
    </w:p>
    <w:p w:rsidR="0059198F" w:rsidRPr="0059198F" w:rsidRDefault="0059198F" w:rsidP="00D66E47">
      <w:pPr>
        <w:pStyle w:val="ListParagraph"/>
        <w:numPr>
          <w:ilvl w:val="0"/>
          <w:numId w:val="27"/>
        </w:numPr>
        <w:ind w:left="360"/>
        <w:jc w:val="both"/>
        <w:rPr>
          <w:rFonts w:ascii="Calibri" w:eastAsia="Calibri" w:hAnsi="Calibri" w:cs="Arial"/>
          <w:color w:val="000000"/>
          <w:spacing w:val="1"/>
          <w:sz w:val="20"/>
          <w:szCs w:val="20"/>
        </w:rPr>
      </w:pPr>
      <w:r w:rsidRPr="0059198F">
        <w:rPr>
          <w:rFonts w:ascii="Calibri" w:eastAsia="Calibri" w:hAnsi="Calibri" w:cs="Arial"/>
          <w:color w:val="000000"/>
          <w:spacing w:val="1"/>
          <w:sz w:val="20"/>
          <w:szCs w:val="20"/>
        </w:rPr>
        <w:t xml:space="preserve">Assessable Value = </w:t>
      </w:r>
    </w:p>
    <w:p w:rsidR="0059198F" w:rsidRPr="0059198F" w:rsidRDefault="0059198F" w:rsidP="00D66E47">
      <w:pPr>
        <w:pStyle w:val="ListParagraph"/>
        <w:numPr>
          <w:ilvl w:val="0"/>
          <w:numId w:val="31"/>
        </w:numPr>
        <w:jc w:val="both"/>
        <w:rPr>
          <w:rFonts w:ascii="Calibri" w:eastAsia="Calibri" w:hAnsi="Calibri" w:cs="Arial"/>
          <w:color w:val="000000"/>
          <w:spacing w:val="1"/>
          <w:sz w:val="20"/>
          <w:szCs w:val="20"/>
        </w:rPr>
      </w:pPr>
      <w:r w:rsidRPr="0059198F">
        <w:rPr>
          <w:rFonts w:ascii="Calibri" w:eastAsia="Calibri" w:hAnsi="Calibri" w:cs="Arial"/>
          <w:color w:val="000000"/>
          <w:spacing w:val="1"/>
          <w:sz w:val="20"/>
          <w:szCs w:val="20"/>
        </w:rPr>
        <w:t>Gross amount charged by the service provider</w:t>
      </w:r>
    </w:p>
    <w:p w:rsidR="0059198F" w:rsidRPr="0059198F" w:rsidRDefault="0059198F" w:rsidP="00D66E47">
      <w:pPr>
        <w:pStyle w:val="ListParagraph"/>
        <w:numPr>
          <w:ilvl w:val="0"/>
          <w:numId w:val="31"/>
        </w:numPr>
        <w:jc w:val="both"/>
        <w:rPr>
          <w:rFonts w:ascii="Calibri" w:eastAsia="Calibri" w:hAnsi="Calibri" w:cs="Arial"/>
          <w:color w:val="000000"/>
          <w:spacing w:val="1"/>
          <w:sz w:val="20"/>
          <w:szCs w:val="20"/>
        </w:rPr>
      </w:pPr>
      <w:r w:rsidRPr="0059198F">
        <w:rPr>
          <w:rFonts w:ascii="Calibri" w:eastAsia="Calibri" w:hAnsi="Calibri" w:cs="Arial"/>
          <w:color w:val="000000"/>
          <w:spacing w:val="1"/>
          <w:sz w:val="20"/>
          <w:szCs w:val="20"/>
        </w:rPr>
        <w:t>To provide similar services</w:t>
      </w:r>
    </w:p>
    <w:p w:rsidR="0059198F" w:rsidRPr="0059198F" w:rsidRDefault="0059198F" w:rsidP="00D66E47">
      <w:pPr>
        <w:pStyle w:val="ListParagraph"/>
        <w:numPr>
          <w:ilvl w:val="0"/>
          <w:numId w:val="31"/>
        </w:numPr>
        <w:jc w:val="both"/>
        <w:rPr>
          <w:rFonts w:ascii="Calibri" w:eastAsia="Calibri" w:hAnsi="Calibri" w:cs="Arial"/>
          <w:color w:val="000000"/>
          <w:spacing w:val="1"/>
          <w:sz w:val="20"/>
          <w:szCs w:val="20"/>
        </w:rPr>
      </w:pPr>
      <w:r w:rsidRPr="0059198F">
        <w:rPr>
          <w:rFonts w:ascii="Calibri" w:eastAsia="Calibri" w:hAnsi="Calibri" w:cs="Arial"/>
          <w:color w:val="000000"/>
          <w:spacing w:val="1"/>
          <w:sz w:val="20"/>
          <w:szCs w:val="20"/>
        </w:rPr>
        <w:t>To any other person</w:t>
      </w:r>
    </w:p>
    <w:p w:rsidR="0059198F" w:rsidRPr="0059198F" w:rsidRDefault="0059198F" w:rsidP="00D66E47">
      <w:pPr>
        <w:pStyle w:val="ListParagraph"/>
        <w:numPr>
          <w:ilvl w:val="0"/>
          <w:numId w:val="31"/>
        </w:numPr>
        <w:jc w:val="both"/>
        <w:rPr>
          <w:rFonts w:ascii="Calibri" w:eastAsia="Calibri" w:hAnsi="Calibri" w:cs="Arial"/>
          <w:color w:val="000000"/>
          <w:spacing w:val="1"/>
          <w:sz w:val="20"/>
          <w:szCs w:val="20"/>
        </w:rPr>
      </w:pPr>
      <w:r w:rsidRPr="0059198F">
        <w:rPr>
          <w:rFonts w:ascii="Calibri" w:eastAsia="Calibri" w:hAnsi="Calibri" w:cs="Arial"/>
          <w:color w:val="000000"/>
          <w:spacing w:val="1"/>
          <w:sz w:val="20"/>
          <w:szCs w:val="20"/>
        </w:rPr>
        <w:t>In the ordinary course of trade</w:t>
      </w:r>
    </w:p>
    <w:p w:rsidR="0059198F" w:rsidRPr="0059198F" w:rsidRDefault="0059198F" w:rsidP="00D66E47">
      <w:pPr>
        <w:pStyle w:val="ListParagraph"/>
        <w:numPr>
          <w:ilvl w:val="0"/>
          <w:numId w:val="31"/>
        </w:numPr>
        <w:jc w:val="both"/>
        <w:rPr>
          <w:rFonts w:ascii="Calibri" w:eastAsia="Calibri" w:hAnsi="Calibri" w:cs="Arial"/>
          <w:color w:val="000000"/>
          <w:spacing w:val="1"/>
          <w:sz w:val="20"/>
          <w:szCs w:val="20"/>
        </w:rPr>
      </w:pPr>
      <w:r w:rsidRPr="0059198F">
        <w:rPr>
          <w:rFonts w:ascii="Calibri" w:eastAsia="Calibri" w:hAnsi="Calibri" w:cs="Arial"/>
          <w:color w:val="000000"/>
          <w:spacing w:val="1"/>
          <w:sz w:val="20"/>
          <w:szCs w:val="20"/>
        </w:rPr>
        <w:t>And the gross amount charged is the sole consideration</w:t>
      </w:r>
    </w:p>
    <w:p w:rsidR="0059198F" w:rsidRPr="0059198F" w:rsidRDefault="0059198F" w:rsidP="00D66E47">
      <w:pPr>
        <w:pStyle w:val="ListParagraph"/>
        <w:numPr>
          <w:ilvl w:val="0"/>
          <w:numId w:val="27"/>
        </w:numPr>
        <w:ind w:left="360"/>
        <w:jc w:val="both"/>
        <w:rPr>
          <w:rFonts w:ascii="Calibri" w:eastAsia="Calibri" w:hAnsi="Calibri" w:cs="Arial"/>
          <w:color w:val="000000"/>
          <w:spacing w:val="1"/>
          <w:sz w:val="20"/>
          <w:szCs w:val="20"/>
        </w:rPr>
      </w:pPr>
      <w:r w:rsidRPr="0059198F">
        <w:rPr>
          <w:rFonts w:ascii="Calibri" w:eastAsia="Calibri" w:hAnsi="Calibri" w:cs="Arial"/>
          <w:color w:val="000000"/>
          <w:spacing w:val="1"/>
          <w:sz w:val="20"/>
          <w:szCs w:val="20"/>
        </w:rPr>
        <w:t>If AV, cannot be determined in the manner prescribed above, Assessable value =</w:t>
      </w:r>
    </w:p>
    <w:p w:rsidR="0059198F" w:rsidRPr="0059198F" w:rsidRDefault="0059198F" w:rsidP="00D66E47">
      <w:pPr>
        <w:pStyle w:val="ListParagraph"/>
        <w:numPr>
          <w:ilvl w:val="0"/>
          <w:numId w:val="32"/>
        </w:numPr>
        <w:jc w:val="both"/>
        <w:rPr>
          <w:rFonts w:ascii="Calibri" w:eastAsia="Calibri" w:hAnsi="Calibri" w:cs="Arial"/>
          <w:color w:val="000000"/>
          <w:spacing w:val="1"/>
          <w:sz w:val="20"/>
          <w:szCs w:val="20"/>
        </w:rPr>
      </w:pPr>
      <w:r w:rsidRPr="0059198F">
        <w:rPr>
          <w:rFonts w:ascii="Calibri" w:eastAsia="Calibri" w:hAnsi="Calibri" w:cs="Arial"/>
          <w:color w:val="000000"/>
          <w:spacing w:val="1"/>
          <w:sz w:val="20"/>
          <w:szCs w:val="20"/>
        </w:rPr>
        <w:t xml:space="preserve">Equivalent money value of </w:t>
      </w:r>
      <w:r w:rsidRPr="0059198F">
        <w:rPr>
          <w:rFonts w:cs="Arial"/>
          <w:color w:val="000000"/>
          <w:spacing w:val="1"/>
          <w:sz w:val="20"/>
          <w:szCs w:val="20"/>
        </w:rPr>
        <w:t>such</w:t>
      </w:r>
      <w:r w:rsidRPr="0059198F">
        <w:rPr>
          <w:rFonts w:ascii="Calibri" w:eastAsia="Calibri" w:hAnsi="Calibri" w:cs="Arial"/>
          <w:color w:val="000000"/>
          <w:spacing w:val="1"/>
          <w:sz w:val="20"/>
          <w:szCs w:val="20"/>
        </w:rPr>
        <w:t xml:space="preserve"> consideration, to be determined by the service provider.</w:t>
      </w:r>
    </w:p>
    <w:p w:rsidR="0059198F" w:rsidRDefault="0059198F" w:rsidP="00D66E47">
      <w:pPr>
        <w:pStyle w:val="ListParagraph"/>
        <w:numPr>
          <w:ilvl w:val="0"/>
          <w:numId w:val="32"/>
        </w:numPr>
        <w:jc w:val="both"/>
        <w:rPr>
          <w:rFonts w:cs="Arial"/>
          <w:color w:val="000000"/>
          <w:spacing w:val="1"/>
          <w:sz w:val="20"/>
          <w:szCs w:val="20"/>
        </w:rPr>
      </w:pPr>
      <w:r w:rsidRPr="0059198F">
        <w:rPr>
          <w:rFonts w:ascii="Calibri" w:eastAsia="Calibri" w:hAnsi="Calibri" w:cs="Arial"/>
          <w:color w:val="000000"/>
          <w:spacing w:val="1"/>
          <w:sz w:val="20"/>
          <w:szCs w:val="20"/>
        </w:rPr>
        <w:t>Minimum limit: The money value shall not be less than the cost of provision of taxable service.</w:t>
      </w:r>
    </w:p>
    <w:p w:rsidR="00706C8D" w:rsidRDefault="00706C8D" w:rsidP="00706C8D">
      <w:pPr>
        <w:pStyle w:val="ListParagraph"/>
        <w:ind w:left="360"/>
        <w:jc w:val="both"/>
        <w:rPr>
          <w:rFonts w:cs="Arial"/>
          <w:color w:val="000000"/>
          <w:spacing w:val="1"/>
          <w:sz w:val="20"/>
          <w:szCs w:val="20"/>
        </w:rPr>
      </w:pPr>
    </w:p>
    <w:p w:rsidR="00706C8D" w:rsidRPr="00706C8D" w:rsidRDefault="00706C8D" w:rsidP="00706C8D">
      <w:pPr>
        <w:pStyle w:val="ListParagraph"/>
        <w:ind w:left="0"/>
        <w:jc w:val="both"/>
        <w:rPr>
          <w:rFonts w:ascii="Calibri" w:eastAsia="Calibri" w:hAnsi="Calibri" w:cs="Arial"/>
          <w:b/>
          <w:color w:val="000000"/>
          <w:spacing w:val="1"/>
          <w:sz w:val="20"/>
          <w:szCs w:val="20"/>
          <w:u w:val="single"/>
        </w:rPr>
      </w:pPr>
      <w:r w:rsidRPr="00706C8D">
        <w:rPr>
          <w:rFonts w:ascii="Calibri" w:eastAsia="Calibri" w:hAnsi="Calibri" w:cs="Arial"/>
          <w:b/>
          <w:color w:val="000000"/>
          <w:spacing w:val="1"/>
          <w:sz w:val="20"/>
          <w:szCs w:val="20"/>
          <w:u w:val="single"/>
        </w:rPr>
        <w:t>Rule 5: Inclusion in or exclusion from Value of certain expenditure or costs</w:t>
      </w:r>
    </w:p>
    <w:p w:rsidR="00706C8D" w:rsidRPr="00706C8D" w:rsidRDefault="00706C8D" w:rsidP="00D66E47">
      <w:pPr>
        <w:pStyle w:val="ListParagraph"/>
        <w:numPr>
          <w:ilvl w:val="0"/>
          <w:numId w:val="27"/>
        </w:numPr>
        <w:ind w:left="360"/>
        <w:jc w:val="both"/>
        <w:rPr>
          <w:rFonts w:ascii="Calibri" w:eastAsia="Calibri" w:hAnsi="Calibri" w:cs="Arial"/>
          <w:color w:val="000000"/>
          <w:spacing w:val="1"/>
          <w:sz w:val="20"/>
          <w:szCs w:val="20"/>
        </w:rPr>
      </w:pPr>
      <w:r w:rsidRPr="00706C8D">
        <w:rPr>
          <w:rFonts w:ascii="Calibri" w:eastAsia="Calibri" w:hAnsi="Calibri" w:cs="Arial"/>
          <w:color w:val="000000"/>
          <w:spacing w:val="1"/>
          <w:sz w:val="20"/>
          <w:szCs w:val="20"/>
        </w:rPr>
        <w:t>All expenditure/costs incurred shall be treated as consideration for the service provided/to be provided. Accordingly, such expenditure/costs shall be included in the assessable value.</w:t>
      </w:r>
    </w:p>
    <w:p w:rsidR="00706C8D" w:rsidRPr="00B172EA" w:rsidRDefault="00706C8D" w:rsidP="00D66E47">
      <w:pPr>
        <w:pStyle w:val="ListParagraph"/>
        <w:numPr>
          <w:ilvl w:val="0"/>
          <w:numId w:val="27"/>
        </w:numPr>
        <w:ind w:left="360"/>
        <w:jc w:val="both"/>
        <w:rPr>
          <w:rFonts w:ascii="Calibri" w:eastAsia="Calibri" w:hAnsi="Calibri" w:cs="Arial"/>
          <w:color w:val="000000"/>
          <w:spacing w:val="1"/>
          <w:sz w:val="20"/>
          <w:szCs w:val="20"/>
        </w:rPr>
      </w:pPr>
      <w:r w:rsidRPr="00B172EA">
        <w:rPr>
          <w:rFonts w:ascii="Calibri" w:eastAsia="Calibri" w:hAnsi="Calibri" w:cs="Arial"/>
          <w:color w:val="000000"/>
          <w:spacing w:val="1"/>
          <w:sz w:val="20"/>
          <w:szCs w:val="20"/>
        </w:rPr>
        <w:t xml:space="preserve">However, </w:t>
      </w:r>
      <w:r w:rsidR="001C5BCE" w:rsidRPr="00B172EA">
        <w:rPr>
          <w:rFonts w:cs="Arial"/>
          <w:color w:val="000000"/>
          <w:spacing w:val="1"/>
          <w:sz w:val="20"/>
          <w:szCs w:val="20"/>
        </w:rPr>
        <w:t>t</w:t>
      </w:r>
      <w:r w:rsidRPr="00B172EA">
        <w:rPr>
          <w:rFonts w:ascii="Calibri" w:eastAsia="Calibri" w:hAnsi="Calibri" w:cs="Arial"/>
          <w:color w:val="000000"/>
          <w:spacing w:val="1"/>
          <w:sz w:val="20"/>
          <w:szCs w:val="20"/>
        </w:rPr>
        <w:t>he expenditure/costs incurred by the Service Provider</w:t>
      </w:r>
      <w:r w:rsidR="00B172EA">
        <w:rPr>
          <w:rFonts w:cs="Arial"/>
          <w:color w:val="000000"/>
          <w:spacing w:val="1"/>
          <w:sz w:val="20"/>
          <w:szCs w:val="20"/>
        </w:rPr>
        <w:t xml:space="preserve"> a</w:t>
      </w:r>
      <w:r w:rsidRPr="00B172EA">
        <w:rPr>
          <w:rFonts w:ascii="Calibri" w:eastAsia="Calibri" w:hAnsi="Calibri" w:cs="Arial"/>
          <w:color w:val="000000"/>
          <w:spacing w:val="1"/>
          <w:sz w:val="20"/>
          <w:szCs w:val="20"/>
        </w:rPr>
        <w:t>s a pure agent of the recipient of service</w:t>
      </w:r>
      <w:r w:rsidR="00B172EA">
        <w:rPr>
          <w:rFonts w:cs="Arial"/>
          <w:color w:val="000000"/>
          <w:spacing w:val="1"/>
          <w:sz w:val="20"/>
          <w:szCs w:val="20"/>
        </w:rPr>
        <w:t>;</w:t>
      </w:r>
    </w:p>
    <w:p w:rsidR="00706C8D" w:rsidRPr="00B172EA" w:rsidRDefault="00706C8D" w:rsidP="00D66E47">
      <w:pPr>
        <w:pStyle w:val="ListParagraph"/>
        <w:numPr>
          <w:ilvl w:val="0"/>
          <w:numId w:val="27"/>
        </w:numPr>
        <w:ind w:left="360"/>
        <w:jc w:val="both"/>
        <w:rPr>
          <w:rFonts w:ascii="Calibri" w:eastAsia="Calibri" w:hAnsi="Calibri" w:cs="Arial"/>
          <w:color w:val="000000"/>
          <w:spacing w:val="1"/>
          <w:sz w:val="20"/>
          <w:szCs w:val="20"/>
        </w:rPr>
      </w:pPr>
      <w:r w:rsidRPr="00B172EA">
        <w:rPr>
          <w:rFonts w:ascii="Calibri" w:eastAsia="Calibri" w:hAnsi="Calibri" w:cs="Arial"/>
          <w:color w:val="000000"/>
          <w:spacing w:val="1"/>
          <w:sz w:val="20"/>
          <w:szCs w:val="20"/>
        </w:rPr>
        <w:lastRenderedPageBreak/>
        <w:t xml:space="preserve">Shall be excluded </w:t>
      </w:r>
      <w:r w:rsidR="00B172EA" w:rsidRPr="00B172EA">
        <w:rPr>
          <w:rFonts w:cs="Arial"/>
          <w:color w:val="000000"/>
          <w:spacing w:val="1"/>
          <w:sz w:val="20"/>
          <w:szCs w:val="20"/>
        </w:rPr>
        <w:t>from AV</w:t>
      </w:r>
      <w:r w:rsidR="00B172EA">
        <w:rPr>
          <w:rFonts w:cs="Arial"/>
          <w:color w:val="000000"/>
          <w:spacing w:val="1"/>
          <w:sz w:val="20"/>
          <w:szCs w:val="20"/>
        </w:rPr>
        <w:t xml:space="preserve"> i</w:t>
      </w:r>
      <w:r w:rsidRPr="00B172EA">
        <w:rPr>
          <w:rFonts w:ascii="Calibri" w:eastAsia="Calibri" w:hAnsi="Calibri" w:cs="Arial"/>
          <w:color w:val="000000"/>
          <w:spacing w:val="1"/>
          <w:sz w:val="20"/>
          <w:szCs w:val="20"/>
        </w:rPr>
        <w:t>f all the following eight conditions are satisfied:</w:t>
      </w:r>
    </w:p>
    <w:p w:rsidR="00706C8D" w:rsidRPr="00706C8D" w:rsidRDefault="00706C8D" w:rsidP="00D66E47">
      <w:pPr>
        <w:pStyle w:val="ListParagraph"/>
        <w:numPr>
          <w:ilvl w:val="0"/>
          <w:numId w:val="33"/>
        </w:numPr>
        <w:jc w:val="both"/>
        <w:rPr>
          <w:rFonts w:ascii="Calibri" w:eastAsia="Calibri" w:hAnsi="Calibri" w:cs="Arial"/>
          <w:color w:val="000000"/>
          <w:spacing w:val="1"/>
          <w:sz w:val="20"/>
          <w:szCs w:val="20"/>
        </w:rPr>
      </w:pPr>
      <w:r w:rsidRPr="00706C8D">
        <w:rPr>
          <w:rFonts w:ascii="Calibri" w:eastAsia="Calibri" w:hAnsi="Calibri" w:cs="Arial"/>
          <w:color w:val="000000"/>
          <w:spacing w:val="1"/>
          <w:sz w:val="20"/>
          <w:szCs w:val="20"/>
        </w:rPr>
        <w:t>Service provider act as a pure agent of the service recipient while making third party payments for goods/services procured.</w:t>
      </w:r>
    </w:p>
    <w:p w:rsidR="00706C8D" w:rsidRPr="00706C8D" w:rsidRDefault="00706C8D" w:rsidP="00D66E47">
      <w:pPr>
        <w:pStyle w:val="ListParagraph"/>
        <w:numPr>
          <w:ilvl w:val="0"/>
          <w:numId w:val="33"/>
        </w:numPr>
        <w:jc w:val="both"/>
        <w:rPr>
          <w:rFonts w:ascii="Calibri" w:eastAsia="Calibri" w:hAnsi="Calibri" w:cs="Arial"/>
          <w:color w:val="000000"/>
          <w:spacing w:val="1"/>
          <w:sz w:val="20"/>
          <w:szCs w:val="20"/>
        </w:rPr>
      </w:pPr>
      <w:r w:rsidRPr="00706C8D">
        <w:rPr>
          <w:rFonts w:ascii="Calibri" w:eastAsia="Calibri" w:hAnsi="Calibri" w:cs="Arial"/>
          <w:color w:val="000000"/>
          <w:spacing w:val="1"/>
          <w:sz w:val="20"/>
          <w:szCs w:val="20"/>
        </w:rPr>
        <w:t>Recipient receives and uses goods/services provided by Provider as his pure agent.</w:t>
      </w:r>
    </w:p>
    <w:p w:rsidR="00706C8D" w:rsidRPr="00706C8D" w:rsidRDefault="00706C8D" w:rsidP="00D66E47">
      <w:pPr>
        <w:pStyle w:val="ListParagraph"/>
        <w:numPr>
          <w:ilvl w:val="0"/>
          <w:numId w:val="33"/>
        </w:numPr>
        <w:jc w:val="both"/>
        <w:rPr>
          <w:rFonts w:ascii="Calibri" w:eastAsia="Calibri" w:hAnsi="Calibri" w:cs="Arial"/>
          <w:color w:val="000000"/>
          <w:spacing w:val="1"/>
          <w:sz w:val="20"/>
          <w:szCs w:val="20"/>
        </w:rPr>
      </w:pPr>
      <w:r w:rsidRPr="00706C8D">
        <w:rPr>
          <w:rFonts w:ascii="Calibri" w:eastAsia="Calibri" w:hAnsi="Calibri" w:cs="Arial"/>
          <w:color w:val="000000"/>
          <w:spacing w:val="1"/>
          <w:sz w:val="20"/>
          <w:szCs w:val="20"/>
        </w:rPr>
        <w:t>Recipient is liable to make payment to third party.</w:t>
      </w:r>
    </w:p>
    <w:p w:rsidR="00706C8D" w:rsidRPr="00706C8D" w:rsidRDefault="00706C8D" w:rsidP="00D66E47">
      <w:pPr>
        <w:pStyle w:val="ListParagraph"/>
        <w:numPr>
          <w:ilvl w:val="0"/>
          <w:numId w:val="33"/>
        </w:numPr>
        <w:jc w:val="both"/>
        <w:rPr>
          <w:rFonts w:ascii="Calibri" w:eastAsia="Calibri" w:hAnsi="Calibri" w:cs="Arial"/>
          <w:color w:val="000000"/>
          <w:spacing w:val="1"/>
          <w:sz w:val="20"/>
          <w:szCs w:val="20"/>
        </w:rPr>
      </w:pPr>
      <w:r w:rsidRPr="00706C8D">
        <w:rPr>
          <w:rFonts w:ascii="Calibri" w:eastAsia="Calibri" w:hAnsi="Calibri" w:cs="Arial"/>
          <w:color w:val="000000"/>
          <w:spacing w:val="1"/>
          <w:sz w:val="20"/>
          <w:szCs w:val="20"/>
        </w:rPr>
        <w:t>Recipient authorizes Provider to make payment on his behalf.</w:t>
      </w:r>
    </w:p>
    <w:p w:rsidR="00706C8D" w:rsidRPr="00706C8D" w:rsidRDefault="00706C8D" w:rsidP="00D66E47">
      <w:pPr>
        <w:pStyle w:val="ListParagraph"/>
        <w:numPr>
          <w:ilvl w:val="0"/>
          <w:numId w:val="33"/>
        </w:numPr>
        <w:jc w:val="both"/>
        <w:rPr>
          <w:rFonts w:ascii="Calibri" w:eastAsia="Calibri" w:hAnsi="Calibri" w:cs="Arial"/>
          <w:color w:val="000000"/>
          <w:spacing w:val="1"/>
          <w:sz w:val="20"/>
          <w:szCs w:val="20"/>
        </w:rPr>
      </w:pPr>
      <w:r w:rsidRPr="00706C8D">
        <w:rPr>
          <w:rFonts w:ascii="Calibri" w:eastAsia="Calibri" w:hAnsi="Calibri" w:cs="Arial"/>
          <w:color w:val="000000"/>
          <w:spacing w:val="1"/>
          <w:sz w:val="20"/>
          <w:szCs w:val="20"/>
        </w:rPr>
        <w:t>Recipient knows that the goods/services (for which payment has been made by the Provider) shall be provided by the third party.</w:t>
      </w:r>
    </w:p>
    <w:p w:rsidR="00706C8D" w:rsidRPr="00706C8D" w:rsidRDefault="00706C8D" w:rsidP="00D66E47">
      <w:pPr>
        <w:pStyle w:val="ListParagraph"/>
        <w:numPr>
          <w:ilvl w:val="0"/>
          <w:numId w:val="33"/>
        </w:numPr>
        <w:jc w:val="both"/>
        <w:rPr>
          <w:rFonts w:ascii="Calibri" w:eastAsia="Calibri" w:hAnsi="Calibri" w:cs="Arial"/>
          <w:color w:val="000000"/>
          <w:spacing w:val="1"/>
          <w:sz w:val="20"/>
          <w:szCs w:val="20"/>
        </w:rPr>
      </w:pPr>
      <w:r w:rsidRPr="00706C8D">
        <w:rPr>
          <w:rFonts w:ascii="Calibri" w:eastAsia="Calibri" w:hAnsi="Calibri" w:cs="Arial"/>
          <w:color w:val="000000"/>
          <w:spacing w:val="1"/>
          <w:sz w:val="20"/>
          <w:szCs w:val="20"/>
        </w:rPr>
        <w:t>The said third party payments are separately indicated in the invoice issued by the Provider to recipient.</w:t>
      </w:r>
    </w:p>
    <w:p w:rsidR="00706C8D" w:rsidRPr="00706C8D" w:rsidRDefault="00706C8D" w:rsidP="00D66E47">
      <w:pPr>
        <w:pStyle w:val="ListParagraph"/>
        <w:numPr>
          <w:ilvl w:val="0"/>
          <w:numId w:val="33"/>
        </w:numPr>
        <w:jc w:val="both"/>
        <w:rPr>
          <w:rFonts w:ascii="Calibri" w:eastAsia="Calibri" w:hAnsi="Calibri" w:cs="Arial"/>
          <w:color w:val="000000"/>
          <w:spacing w:val="1"/>
          <w:sz w:val="20"/>
          <w:szCs w:val="20"/>
        </w:rPr>
      </w:pPr>
      <w:r w:rsidRPr="00706C8D">
        <w:rPr>
          <w:rFonts w:ascii="Calibri" w:eastAsia="Calibri" w:hAnsi="Calibri" w:cs="Arial"/>
          <w:color w:val="000000"/>
          <w:spacing w:val="1"/>
          <w:sz w:val="20"/>
          <w:szCs w:val="20"/>
        </w:rPr>
        <w:t>Provider recovers from Recipient the actual amount of third part payments only.</w:t>
      </w:r>
    </w:p>
    <w:p w:rsidR="00706C8D" w:rsidRPr="00706C8D" w:rsidRDefault="00706C8D" w:rsidP="00D66E47">
      <w:pPr>
        <w:pStyle w:val="ListParagraph"/>
        <w:numPr>
          <w:ilvl w:val="0"/>
          <w:numId w:val="33"/>
        </w:numPr>
        <w:jc w:val="both"/>
        <w:rPr>
          <w:rFonts w:ascii="Calibri" w:eastAsia="Calibri" w:hAnsi="Calibri" w:cs="Arial"/>
          <w:color w:val="000000"/>
          <w:spacing w:val="1"/>
          <w:sz w:val="20"/>
          <w:szCs w:val="20"/>
        </w:rPr>
      </w:pPr>
      <w:r w:rsidRPr="00706C8D">
        <w:rPr>
          <w:rFonts w:ascii="Calibri" w:eastAsia="Calibri" w:hAnsi="Calibri" w:cs="Arial"/>
          <w:color w:val="000000"/>
          <w:spacing w:val="1"/>
          <w:sz w:val="20"/>
          <w:szCs w:val="20"/>
        </w:rPr>
        <w:t>The said goods/services are in addition to the services provided by the provider on his own account.</w:t>
      </w:r>
    </w:p>
    <w:p w:rsidR="00706C8D" w:rsidRPr="00706C8D" w:rsidRDefault="00706C8D" w:rsidP="00D66E47">
      <w:pPr>
        <w:pStyle w:val="ListParagraph"/>
        <w:numPr>
          <w:ilvl w:val="0"/>
          <w:numId w:val="27"/>
        </w:numPr>
        <w:ind w:left="360"/>
        <w:jc w:val="both"/>
        <w:rPr>
          <w:rFonts w:ascii="Calibri" w:eastAsia="Calibri" w:hAnsi="Calibri" w:cs="Arial"/>
          <w:color w:val="000000"/>
          <w:spacing w:val="1"/>
          <w:sz w:val="20"/>
          <w:szCs w:val="20"/>
        </w:rPr>
      </w:pPr>
      <w:r w:rsidRPr="00706C8D">
        <w:rPr>
          <w:rFonts w:ascii="Calibri" w:eastAsia="Calibri" w:hAnsi="Calibri" w:cs="Arial"/>
          <w:color w:val="000000"/>
          <w:spacing w:val="1"/>
          <w:sz w:val="20"/>
          <w:szCs w:val="20"/>
        </w:rPr>
        <w:t>Who is a Pure Agent?</w:t>
      </w:r>
    </w:p>
    <w:p w:rsidR="00706C8D" w:rsidRPr="00706C8D" w:rsidRDefault="00706C8D" w:rsidP="00D66E47">
      <w:pPr>
        <w:pStyle w:val="ListParagraph"/>
        <w:numPr>
          <w:ilvl w:val="0"/>
          <w:numId w:val="34"/>
        </w:numPr>
        <w:jc w:val="both"/>
        <w:rPr>
          <w:rFonts w:ascii="Calibri" w:eastAsia="Calibri" w:hAnsi="Calibri" w:cs="Arial"/>
          <w:color w:val="000000"/>
          <w:spacing w:val="1"/>
          <w:sz w:val="20"/>
          <w:szCs w:val="20"/>
        </w:rPr>
      </w:pPr>
      <w:r w:rsidRPr="00706C8D">
        <w:rPr>
          <w:rFonts w:ascii="Calibri" w:eastAsia="Calibri" w:hAnsi="Calibri" w:cs="Arial"/>
          <w:color w:val="000000"/>
          <w:spacing w:val="1"/>
          <w:sz w:val="20"/>
          <w:szCs w:val="20"/>
        </w:rPr>
        <w:t>Pure agent is a person who has an agreement with the recipient of service to act as his pure agent to incur expenditure/costs for providing taxable service.</w:t>
      </w:r>
    </w:p>
    <w:p w:rsidR="00706C8D" w:rsidRPr="00706C8D" w:rsidRDefault="00706C8D" w:rsidP="00D66E47">
      <w:pPr>
        <w:pStyle w:val="ListParagraph"/>
        <w:numPr>
          <w:ilvl w:val="0"/>
          <w:numId w:val="34"/>
        </w:numPr>
        <w:jc w:val="both"/>
        <w:rPr>
          <w:rFonts w:ascii="Calibri" w:eastAsia="Calibri" w:hAnsi="Calibri" w:cs="Arial"/>
          <w:color w:val="000000"/>
          <w:spacing w:val="1"/>
          <w:sz w:val="20"/>
          <w:szCs w:val="20"/>
        </w:rPr>
      </w:pPr>
      <w:r w:rsidRPr="00706C8D">
        <w:rPr>
          <w:rFonts w:ascii="Calibri" w:eastAsia="Calibri" w:hAnsi="Calibri" w:cs="Arial"/>
          <w:color w:val="000000"/>
          <w:spacing w:val="1"/>
          <w:sz w:val="20"/>
          <w:szCs w:val="20"/>
        </w:rPr>
        <w:t>He does not hold any title on the goods/services procured</w:t>
      </w:r>
      <w:r w:rsidR="001C5BCE">
        <w:rPr>
          <w:rFonts w:cs="Arial"/>
          <w:color w:val="000000"/>
          <w:spacing w:val="1"/>
          <w:sz w:val="20"/>
          <w:szCs w:val="20"/>
        </w:rPr>
        <w:t>/</w:t>
      </w:r>
      <w:r w:rsidRPr="00706C8D">
        <w:rPr>
          <w:rFonts w:ascii="Calibri" w:eastAsia="Calibri" w:hAnsi="Calibri" w:cs="Arial"/>
          <w:color w:val="000000"/>
          <w:spacing w:val="1"/>
          <w:sz w:val="20"/>
          <w:szCs w:val="20"/>
        </w:rPr>
        <w:t>provided as pure agent of the recipient of service.</w:t>
      </w:r>
    </w:p>
    <w:p w:rsidR="00706C8D" w:rsidRPr="00706C8D" w:rsidRDefault="00706C8D" w:rsidP="00D66E47">
      <w:pPr>
        <w:pStyle w:val="ListParagraph"/>
        <w:numPr>
          <w:ilvl w:val="0"/>
          <w:numId w:val="34"/>
        </w:numPr>
        <w:jc w:val="both"/>
        <w:rPr>
          <w:rFonts w:ascii="Calibri" w:eastAsia="Calibri" w:hAnsi="Calibri" w:cs="Arial"/>
          <w:color w:val="000000"/>
          <w:spacing w:val="1"/>
          <w:sz w:val="20"/>
          <w:szCs w:val="20"/>
        </w:rPr>
      </w:pPr>
      <w:r w:rsidRPr="00706C8D">
        <w:rPr>
          <w:rFonts w:ascii="Calibri" w:eastAsia="Calibri" w:hAnsi="Calibri" w:cs="Arial"/>
          <w:color w:val="000000"/>
          <w:spacing w:val="1"/>
          <w:sz w:val="20"/>
          <w:szCs w:val="20"/>
        </w:rPr>
        <w:t>He does not use the goods/services so procured.</w:t>
      </w:r>
    </w:p>
    <w:p w:rsidR="00706C8D" w:rsidRDefault="00706C8D" w:rsidP="00D66E47">
      <w:pPr>
        <w:pStyle w:val="ListParagraph"/>
        <w:numPr>
          <w:ilvl w:val="0"/>
          <w:numId w:val="34"/>
        </w:numPr>
        <w:jc w:val="both"/>
        <w:rPr>
          <w:rFonts w:ascii="Calibri" w:eastAsia="Calibri" w:hAnsi="Calibri" w:cs="Times New Roman"/>
        </w:rPr>
      </w:pPr>
      <w:r w:rsidRPr="00706C8D">
        <w:rPr>
          <w:rFonts w:ascii="Calibri" w:eastAsia="Calibri" w:hAnsi="Calibri" w:cs="Arial"/>
          <w:color w:val="000000"/>
          <w:spacing w:val="1"/>
          <w:sz w:val="20"/>
          <w:szCs w:val="20"/>
        </w:rPr>
        <w:t>He receives only the actual amount i</w:t>
      </w:r>
      <w:r w:rsidR="001C5BCE">
        <w:rPr>
          <w:rFonts w:cs="Arial"/>
          <w:color w:val="000000"/>
          <w:spacing w:val="1"/>
          <w:sz w:val="20"/>
          <w:szCs w:val="20"/>
        </w:rPr>
        <w:t>ncurred to procure such goods/</w:t>
      </w:r>
      <w:r w:rsidRPr="00706C8D">
        <w:rPr>
          <w:rFonts w:ascii="Calibri" w:eastAsia="Calibri" w:hAnsi="Calibri" w:cs="Arial"/>
          <w:color w:val="000000"/>
          <w:spacing w:val="1"/>
          <w:sz w:val="20"/>
          <w:szCs w:val="20"/>
        </w:rPr>
        <w:t>services.</w:t>
      </w:r>
    </w:p>
    <w:p w:rsidR="00EA500B" w:rsidRDefault="00EA500B" w:rsidP="00EA500B">
      <w:pPr>
        <w:pStyle w:val="ListParagraph"/>
        <w:ind w:left="360"/>
        <w:jc w:val="both"/>
        <w:rPr>
          <w:rFonts w:cs="Arial"/>
          <w:color w:val="000000"/>
          <w:spacing w:val="1"/>
          <w:sz w:val="20"/>
          <w:szCs w:val="20"/>
        </w:rPr>
      </w:pPr>
    </w:p>
    <w:p w:rsidR="00EA500B" w:rsidRPr="00EA500B" w:rsidRDefault="00EA500B" w:rsidP="00EA500B">
      <w:pPr>
        <w:pStyle w:val="ListParagraph"/>
        <w:ind w:left="0"/>
        <w:jc w:val="both"/>
        <w:rPr>
          <w:rFonts w:ascii="Calibri" w:eastAsia="Calibri" w:hAnsi="Calibri" w:cs="Arial"/>
          <w:b/>
          <w:color w:val="000000"/>
          <w:spacing w:val="1"/>
          <w:sz w:val="20"/>
          <w:szCs w:val="20"/>
        </w:rPr>
      </w:pPr>
      <w:r w:rsidRPr="00EA500B">
        <w:rPr>
          <w:rFonts w:ascii="Calibri" w:eastAsia="Calibri" w:hAnsi="Calibri" w:cs="Arial"/>
          <w:b/>
          <w:color w:val="000000"/>
          <w:spacing w:val="1"/>
          <w:sz w:val="20"/>
          <w:szCs w:val="20"/>
          <w:u w:val="single"/>
        </w:rPr>
        <w:t>Rule 6: Cases in which Commission, Costs etc</w:t>
      </w:r>
      <w:r w:rsidRPr="00EA500B">
        <w:rPr>
          <w:rFonts w:cs="Arial"/>
          <w:b/>
          <w:color w:val="000000"/>
          <w:spacing w:val="1"/>
          <w:sz w:val="20"/>
          <w:szCs w:val="20"/>
          <w:u w:val="single"/>
        </w:rPr>
        <w:t>.</w:t>
      </w:r>
      <w:r w:rsidRPr="00EA500B">
        <w:rPr>
          <w:rFonts w:ascii="Calibri" w:eastAsia="Calibri" w:hAnsi="Calibri" w:cs="Arial"/>
          <w:b/>
          <w:color w:val="000000"/>
          <w:spacing w:val="1"/>
          <w:sz w:val="20"/>
          <w:szCs w:val="20"/>
          <w:u w:val="single"/>
        </w:rPr>
        <w:t xml:space="preserve"> will be included/excluded</w:t>
      </w:r>
      <w:r w:rsidRPr="00EA500B">
        <w:rPr>
          <w:rFonts w:ascii="Calibri" w:eastAsia="Calibri" w:hAnsi="Calibri" w:cs="Arial"/>
          <w:b/>
          <w:color w:val="000000"/>
          <w:spacing w:val="1"/>
          <w:sz w:val="20"/>
          <w:szCs w:val="20"/>
        </w:rPr>
        <w:t>:</w:t>
      </w:r>
    </w:p>
    <w:p w:rsidR="00EA500B" w:rsidRPr="00EA500B" w:rsidRDefault="00EA500B" w:rsidP="00EA500B">
      <w:pPr>
        <w:pStyle w:val="ListParagraph"/>
        <w:ind w:left="0"/>
        <w:jc w:val="both"/>
        <w:rPr>
          <w:rFonts w:ascii="Calibri" w:eastAsia="Calibri" w:hAnsi="Calibri" w:cs="Arial"/>
          <w:color w:val="000000"/>
          <w:spacing w:val="1"/>
          <w:sz w:val="20"/>
          <w:szCs w:val="20"/>
        </w:rPr>
      </w:pPr>
      <w:r w:rsidRPr="00EA500B">
        <w:rPr>
          <w:rFonts w:ascii="Calibri" w:eastAsia="Calibri" w:hAnsi="Calibri" w:cs="Arial"/>
          <w:color w:val="000000"/>
          <w:spacing w:val="1"/>
          <w:sz w:val="20"/>
          <w:szCs w:val="20"/>
        </w:rPr>
        <w:t xml:space="preserve">The nine </w:t>
      </w:r>
      <w:r w:rsidRPr="00E325B0">
        <w:rPr>
          <w:rFonts w:ascii="Calibri" w:eastAsia="Calibri" w:hAnsi="Calibri" w:cs="Arial"/>
          <w:b/>
          <w:color w:val="000000"/>
          <w:spacing w:val="1"/>
          <w:sz w:val="20"/>
          <w:szCs w:val="20"/>
        </w:rPr>
        <w:t>inclusions</w:t>
      </w:r>
      <w:r w:rsidRPr="00EA500B">
        <w:rPr>
          <w:rFonts w:ascii="Calibri" w:eastAsia="Calibri" w:hAnsi="Calibri" w:cs="Arial"/>
          <w:color w:val="000000"/>
          <w:spacing w:val="1"/>
          <w:sz w:val="20"/>
          <w:szCs w:val="20"/>
        </w:rPr>
        <w:t xml:space="preserve"> in AV:</w:t>
      </w:r>
    </w:p>
    <w:p w:rsidR="00EA500B" w:rsidRPr="00EA500B" w:rsidRDefault="00EA500B" w:rsidP="00D66E47">
      <w:pPr>
        <w:pStyle w:val="ListParagraph"/>
        <w:numPr>
          <w:ilvl w:val="0"/>
          <w:numId w:val="27"/>
        </w:numPr>
        <w:ind w:left="360"/>
        <w:jc w:val="both"/>
        <w:rPr>
          <w:rFonts w:ascii="Calibri" w:eastAsia="Calibri" w:hAnsi="Calibri" w:cs="Arial"/>
          <w:color w:val="000000"/>
          <w:spacing w:val="1"/>
          <w:sz w:val="20"/>
          <w:szCs w:val="20"/>
        </w:rPr>
      </w:pPr>
      <w:r w:rsidRPr="00EA500B">
        <w:rPr>
          <w:rFonts w:ascii="Calibri" w:eastAsia="Calibri" w:hAnsi="Calibri" w:cs="Arial"/>
          <w:color w:val="000000"/>
          <w:spacing w:val="1"/>
          <w:sz w:val="20"/>
          <w:szCs w:val="20"/>
        </w:rPr>
        <w:t>Stock Broker: also includes commission by broker to sub-broker</w:t>
      </w:r>
    </w:p>
    <w:p w:rsidR="00EA500B" w:rsidRPr="00EA500B" w:rsidRDefault="00EA500B" w:rsidP="00D66E47">
      <w:pPr>
        <w:pStyle w:val="ListParagraph"/>
        <w:numPr>
          <w:ilvl w:val="0"/>
          <w:numId w:val="27"/>
        </w:numPr>
        <w:ind w:left="360"/>
        <w:jc w:val="both"/>
        <w:rPr>
          <w:rFonts w:ascii="Calibri" w:eastAsia="Calibri" w:hAnsi="Calibri" w:cs="Arial"/>
          <w:color w:val="000000"/>
          <w:spacing w:val="1"/>
          <w:sz w:val="20"/>
          <w:szCs w:val="20"/>
        </w:rPr>
      </w:pPr>
      <w:r w:rsidRPr="00EA500B">
        <w:rPr>
          <w:rFonts w:ascii="Calibri" w:eastAsia="Calibri" w:hAnsi="Calibri" w:cs="Arial"/>
          <w:color w:val="000000"/>
          <w:spacing w:val="1"/>
          <w:sz w:val="20"/>
          <w:szCs w:val="20"/>
        </w:rPr>
        <w:t>Telephone; Pager, Fax, Telegraph, Telex or Leased Circuit: adjustments from the deposit amount</w:t>
      </w:r>
    </w:p>
    <w:p w:rsidR="00EA500B" w:rsidRPr="00EA500B" w:rsidRDefault="00EA500B" w:rsidP="00D66E47">
      <w:pPr>
        <w:pStyle w:val="ListParagraph"/>
        <w:numPr>
          <w:ilvl w:val="0"/>
          <w:numId w:val="27"/>
        </w:numPr>
        <w:ind w:left="360"/>
        <w:jc w:val="both"/>
        <w:rPr>
          <w:rFonts w:ascii="Calibri" w:eastAsia="Calibri" w:hAnsi="Calibri" w:cs="Arial"/>
          <w:color w:val="000000"/>
          <w:spacing w:val="1"/>
          <w:sz w:val="20"/>
          <w:szCs w:val="20"/>
        </w:rPr>
      </w:pPr>
      <w:r w:rsidRPr="00EA500B">
        <w:rPr>
          <w:rFonts w:ascii="Calibri" w:eastAsia="Calibri" w:hAnsi="Calibri" w:cs="Arial"/>
          <w:color w:val="000000"/>
          <w:spacing w:val="1"/>
          <w:sz w:val="20"/>
          <w:szCs w:val="20"/>
        </w:rPr>
        <w:t>Insurance: premium charged by the insurer from the policy holder.</w:t>
      </w:r>
    </w:p>
    <w:p w:rsidR="00EA500B" w:rsidRPr="00EA500B" w:rsidRDefault="00EA500B" w:rsidP="00D66E47">
      <w:pPr>
        <w:pStyle w:val="ListParagraph"/>
        <w:numPr>
          <w:ilvl w:val="0"/>
          <w:numId w:val="27"/>
        </w:numPr>
        <w:ind w:left="360"/>
        <w:jc w:val="both"/>
        <w:rPr>
          <w:rFonts w:ascii="Calibri" w:eastAsia="Calibri" w:hAnsi="Calibri" w:cs="Arial"/>
          <w:color w:val="000000"/>
          <w:spacing w:val="1"/>
          <w:sz w:val="20"/>
          <w:szCs w:val="20"/>
        </w:rPr>
      </w:pPr>
      <w:r w:rsidRPr="00EA500B">
        <w:rPr>
          <w:rFonts w:ascii="Calibri" w:eastAsia="Calibri" w:hAnsi="Calibri" w:cs="Arial"/>
          <w:color w:val="000000"/>
          <w:spacing w:val="1"/>
          <w:sz w:val="20"/>
          <w:szCs w:val="20"/>
        </w:rPr>
        <w:t>Air Travel Agent: commission from airline and customer</w:t>
      </w:r>
    </w:p>
    <w:p w:rsidR="00EA500B" w:rsidRPr="00EA500B" w:rsidRDefault="00EA500B" w:rsidP="00D66E47">
      <w:pPr>
        <w:pStyle w:val="ListParagraph"/>
        <w:numPr>
          <w:ilvl w:val="0"/>
          <w:numId w:val="27"/>
        </w:numPr>
        <w:ind w:left="360"/>
        <w:jc w:val="both"/>
        <w:rPr>
          <w:rFonts w:ascii="Calibri" w:eastAsia="Calibri" w:hAnsi="Calibri" w:cs="Arial"/>
          <w:color w:val="000000"/>
          <w:spacing w:val="1"/>
          <w:sz w:val="20"/>
          <w:szCs w:val="20"/>
        </w:rPr>
      </w:pPr>
      <w:r w:rsidRPr="00EA500B">
        <w:rPr>
          <w:rFonts w:ascii="Calibri" w:eastAsia="Calibri" w:hAnsi="Calibri" w:cs="Arial"/>
          <w:color w:val="000000"/>
          <w:spacing w:val="1"/>
          <w:sz w:val="20"/>
          <w:szCs w:val="20"/>
        </w:rPr>
        <w:t>Insurance: Commission, fee, etc received by an actuary, agent, etc from the insurer.</w:t>
      </w:r>
    </w:p>
    <w:p w:rsidR="00EA500B" w:rsidRPr="00EA500B" w:rsidRDefault="006E015E" w:rsidP="00D66E47">
      <w:pPr>
        <w:pStyle w:val="ListParagraph"/>
        <w:numPr>
          <w:ilvl w:val="0"/>
          <w:numId w:val="27"/>
        </w:numPr>
        <w:ind w:left="360"/>
        <w:jc w:val="both"/>
        <w:rPr>
          <w:rFonts w:ascii="Calibri" w:eastAsia="Calibri" w:hAnsi="Calibri" w:cs="Arial"/>
          <w:color w:val="000000"/>
          <w:spacing w:val="1"/>
          <w:sz w:val="20"/>
          <w:szCs w:val="20"/>
        </w:rPr>
      </w:pPr>
      <w:r w:rsidRPr="00EA500B">
        <w:rPr>
          <w:rFonts w:ascii="Calibri" w:eastAsia="Calibri" w:hAnsi="Calibri" w:cs="Arial"/>
          <w:color w:val="000000"/>
          <w:spacing w:val="1"/>
          <w:sz w:val="20"/>
          <w:szCs w:val="20"/>
        </w:rPr>
        <w:t>Authorized</w:t>
      </w:r>
      <w:r w:rsidR="00EA500B" w:rsidRPr="00EA500B">
        <w:rPr>
          <w:rFonts w:ascii="Calibri" w:eastAsia="Calibri" w:hAnsi="Calibri" w:cs="Arial"/>
          <w:color w:val="000000"/>
          <w:spacing w:val="1"/>
          <w:sz w:val="20"/>
          <w:szCs w:val="20"/>
        </w:rPr>
        <w:t xml:space="preserve"> Service Station: Reimbursement received from the manufacturer of motor vehicles for carrying out any service.</w:t>
      </w:r>
    </w:p>
    <w:p w:rsidR="00EA500B" w:rsidRPr="00EA500B" w:rsidRDefault="00EA500B" w:rsidP="00D66E47">
      <w:pPr>
        <w:pStyle w:val="ListParagraph"/>
        <w:numPr>
          <w:ilvl w:val="0"/>
          <w:numId w:val="27"/>
        </w:numPr>
        <w:ind w:left="360"/>
        <w:jc w:val="both"/>
        <w:rPr>
          <w:rFonts w:ascii="Calibri" w:eastAsia="Calibri" w:hAnsi="Calibri" w:cs="Arial"/>
          <w:color w:val="000000"/>
          <w:spacing w:val="1"/>
          <w:sz w:val="20"/>
          <w:szCs w:val="20"/>
        </w:rPr>
      </w:pPr>
      <w:r w:rsidRPr="00EA500B">
        <w:rPr>
          <w:rFonts w:ascii="Calibri" w:eastAsia="Calibri" w:hAnsi="Calibri" w:cs="Arial"/>
          <w:color w:val="000000"/>
          <w:spacing w:val="1"/>
          <w:sz w:val="20"/>
          <w:szCs w:val="20"/>
        </w:rPr>
        <w:t>Rail Travel Agent: commission from railways and customer</w:t>
      </w:r>
    </w:p>
    <w:p w:rsidR="00EA500B" w:rsidRPr="00EA500B" w:rsidRDefault="00EA500B" w:rsidP="00D66E47">
      <w:pPr>
        <w:pStyle w:val="ListParagraph"/>
        <w:numPr>
          <w:ilvl w:val="0"/>
          <w:numId w:val="27"/>
        </w:numPr>
        <w:ind w:left="360"/>
        <w:jc w:val="both"/>
        <w:rPr>
          <w:rFonts w:ascii="Calibri" w:eastAsia="Calibri" w:hAnsi="Calibri" w:cs="Arial"/>
          <w:color w:val="000000"/>
          <w:spacing w:val="1"/>
          <w:sz w:val="20"/>
          <w:szCs w:val="20"/>
        </w:rPr>
      </w:pPr>
      <w:r w:rsidRPr="00EA500B">
        <w:rPr>
          <w:rFonts w:ascii="Calibri" w:eastAsia="Calibri" w:hAnsi="Calibri" w:cs="Arial"/>
          <w:color w:val="000000"/>
          <w:spacing w:val="1"/>
          <w:sz w:val="20"/>
          <w:szCs w:val="20"/>
        </w:rPr>
        <w:t>C And F Agent: Remuneration / commission paid to C and F Agent by the client for clearing and forwarding operations.</w:t>
      </w:r>
    </w:p>
    <w:p w:rsidR="00EA500B" w:rsidRPr="00EA500B" w:rsidRDefault="00EA500B" w:rsidP="00D66E47">
      <w:pPr>
        <w:pStyle w:val="ListParagraph"/>
        <w:numPr>
          <w:ilvl w:val="0"/>
          <w:numId w:val="27"/>
        </w:numPr>
        <w:ind w:left="360"/>
        <w:jc w:val="both"/>
        <w:rPr>
          <w:rFonts w:ascii="Calibri" w:eastAsia="Calibri" w:hAnsi="Calibri" w:cs="Arial"/>
          <w:color w:val="000000"/>
          <w:spacing w:val="1"/>
          <w:sz w:val="20"/>
          <w:szCs w:val="20"/>
        </w:rPr>
      </w:pPr>
      <w:r w:rsidRPr="00EA500B">
        <w:rPr>
          <w:rFonts w:ascii="Calibri" w:eastAsia="Calibri" w:hAnsi="Calibri" w:cs="Arial"/>
          <w:color w:val="000000"/>
          <w:spacing w:val="1"/>
          <w:sz w:val="20"/>
          <w:szCs w:val="20"/>
        </w:rPr>
        <w:t>Insurance (Auxilliary): Commission, fee by insurer to agent.</w:t>
      </w:r>
    </w:p>
    <w:p w:rsidR="00EA500B" w:rsidRPr="00EA500B" w:rsidRDefault="00EA500B" w:rsidP="00EA500B">
      <w:pPr>
        <w:pStyle w:val="ListParagraph"/>
        <w:ind w:left="0"/>
        <w:jc w:val="both"/>
        <w:rPr>
          <w:rFonts w:ascii="Calibri" w:eastAsia="Calibri" w:hAnsi="Calibri" w:cs="Arial"/>
          <w:color w:val="000000"/>
          <w:spacing w:val="1"/>
          <w:sz w:val="20"/>
          <w:szCs w:val="20"/>
        </w:rPr>
      </w:pPr>
      <w:r w:rsidRPr="00EA500B">
        <w:rPr>
          <w:rFonts w:ascii="Calibri" w:eastAsia="Calibri" w:hAnsi="Calibri" w:cs="Arial"/>
          <w:color w:val="000000"/>
          <w:spacing w:val="1"/>
          <w:sz w:val="20"/>
          <w:szCs w:val="20"/>
        </w:rPr>
        <w:t xml:space="preserve">The Four </w:t>
      </w:r>
      <w:r w:rsidRPr="00E325B0">
        <w:rPr>
          <w:rFonts w:ascii="Calibri" w:eastAsia="Calibri" w:hAnsi="Calibri" w:cs="Arial"/>
          <w:b/>
          <w:color w:val="000000"/>
          <w:spacing w:val="1"/>
          <w:sz w:val="20"/>
          <w:szCs w:val="20"/>
        </w:rPr>
        <w:t>Exclusions</w:t>
      </w:r>
      <w:r w:rsidRPr="00EA500B">
        <w:rPr>
          <w:rFonts w:ascii="Calibri" w:eastAsia="Calibri" w:hAnsi="Calibri" w:cs="Arial"/>
          <w:color w:val="000000"/>
          <w:spacing w:val="1"/>
          <w:sz w:val="20"/>
          <w:szCs w:val="20"/>
        </w:rPr>
        <w:t xml:space="preserve"> from AV:</w:t>
      </w:r>
    </w:p>
    <w:p w:rsidR="00EA500B" w:rsidRPr="00EA500B" w:rsidRDefault="00EA500B" w:rsidP="00D66E47">
      <w:pPr>
        <w:pStyle w:val="ListParagraph"/>
        <w:numPr>
          <w:ilvl w:val="0"/>
          <w:numId w:val="27"/>
        </w:numPr>
        <w:ind w:left="360"/>
        <w:jc w:val="both"/>
        <w:rPr>
          <w:rFonts w:ascii="Calibri" w:eastAsia="Calibri" w:hAnsi="Calibri" w:cs="Arial"/>
          <w:color w:val="000000"/>
          <w:spacing w:val="1"/>
          <w:sz w:val="20"/>
          <w:szCs w:val="20"/>
        </w:rPr>
      </w:pPr>
      <w:r w:rsidRPr="00EA500B">
        <w:rPr>
          <w:rFonts w:ascii="Calibri" w:eastAsia="Calibri" w:hAnsi="Calibri" w:cs="Arial"/>
          <w:color w:val="000000"/>
          <w:spacing w:val="1"/>
          <w:sz w:val="20"/>
          <w:szCs w:val="20"/>
        </w:rPr>
        <w:t>Initial deposit made by subscriber at the time of application for telephone connection, pager, fax, telegraph, telex or leased circuit.</w:t>
      </w:r>
    </w:p>
    <w:p w:rsidR="00EA500B" w:rsidRPr="00EA500B" w:rsidRDefault="00EA500B" w:rsidP="00D66E47">
      <w:pPr>
        <w:pStyle w:val="ListParagraph"/>
        <w:numPr>
          <w:ilvl w:val="0"/>
          <w:numId w:val="27"/>
        </w:numPr>
        <w:ind w:left="360"/>
        <w:jc w:val="both"/>
        <w:rPr>
          <w:rFonts w:ascii="Calibri" w:eastAsia="Calibri" w:hAnsi="Calibri" w:cs="Arial"/>
          <w:color w:val="000000"/>
          <w:spacing w:val="1"/>
          <w:sz w:val="20"/>
          <w:szCs w:val="20"/>
        </w:rPr>
      </w:pPr>
      <w:r w:rsidRPr="00EA500B">
        <w:rPr>
          <w:rFonts w:ascii="Calibri" w:eastAsia="Calibri" w:hAnsi="Calibri" w:cs="Arial"/>
          <w:color w:val="000000"/>
          <w:spacing w:val="1"/>
          <w:sz w:val="20"/>
          <w:szCs w:val="20"/>
        </w:rPr>
        <w:t>Airfare collected by the air travel agent</w:t>
      </w:r>
    </w:p>
    <w:p w:rsidR="00EA500B" w:rsidRPr="00EA500B" w:rsidRDefault="006E015E" w:rsidP="00D66E47">
      <w:pPr>
        <w:pStyle w:val="ListParagraph"/>
        <w:numPr>
          <w:ilvl w:val="0"/>
          <w:numId w:val="27"/>
        </w:numPr>
        <w:ind w:left="360"/>
        <w:jc w:val="both"/>
        <w:rPr>
          <w:rFonts w:ascii="Calibri" w:eastAsia="Calibri" w:hAnsi="Calibri" w:cs="Arial"/>
          <w:color w:val="000000"/>
          <w:spacing w:val="1"/>
          <w:sz w:val="20"/>
          <w:szCs w:val="20"/>
        </w:rPr>
      </w:pPr>
      <w:r w:rsidRPr="00EA500B">
        <w:rPr>
          <w:rFonts w:ascii="Calibri" w:eastAsia="Calibri" w:hAnsi="Calibri" w:cs="Arial"/>
          <w:color w:val="000000"/>
          <w:spacing w:val="1"/>
          <w:sz w:val="20"/>
          <w:szCs w:val="20"/>
        </w:rPr>
        <w:t>Rail fare</w:t>
      </w:r>
      <w:r w:rsidR="00EA500B" w:rsidRPr="00EA500B">
        <w:rPr>
          <w:rFonts w:ascii="Calibri" w:eastAsia="Calibri" w:hAnsi="Calibri" w:cs="Arial"/>
          <w:color w:val="000000"/>
          <w:spacing w:val="1"/>
          <w:sz w:val="20"/>
          <w:szCs w:val="20"/>
        </w:rPr>
        <w:t xml:space="preserve"> collected by the Rail Travel agent</w:t>
      </w:r>
    </w:p>
    <w:p w:rsidR="00706C8D" w:rsidRDefault="00EA500B" w:rsidP="00D66E47">
      <w:pPr>
        <w:pStyle w:val="ListParagraph"/>
        <w:numPr>
          <w:ilvl w:val="0"/>
          <w:numId w:val="27"/>
        </w:numPr>
        <w:ind w:left="360"/>
        <w:jc w:val="both"/>
        <w:rPr>
          <w:rFonts w:cs="Arial"/>
          <w:color w:val="000000"/>
          <w:spacing w:val="1"/>
          <w:sz w:val="20"/>
          <w:szCs w:val="20"/>
        </w:rPr>
      </w:pPr>
      <w:r w:rsidRPr="00EA500B">
        <w:rPr>
          <w:rFonts w:ascii="Calibri" w:eastAsia="Calibri" w:hAnsi="Calibri" w:cs="Arial"/>
          <w:color w:val="000000"/>
          <w:spacing w:val="1"/>
          <w:sz w:val="20"/>
          <w:szCs w:val="20"/>
        </w:rPr>
        <w:t>Interest on loans.</w:t>
      </w:r>
    </w:p>
    <w:p w:rsidR="00010A20" w:rsidRDefault="00010A20" w:rsidP="00010A20">
      <w:pPr>
        <w:pStyle w:val="ListParagraph"/>
        <w:ind w:left="360"/>
        <w:jc w:val="both"/>
        <w:rPr>
          <w:rFonts w:cs="Arial"/>
          <w:color w:val="000000"/>
          <w:spacing w:val="1"/>
          <w:sz w:val="20"/>
          <w:szCs w:val="20"/>
        </w:rPr>
      </w:pPr>
    </w:p>
    <w:p w:rsidR="00010A20" w:rsidRPr="00010A20" w:rsidRDefault="00010A20" w:rsidP="00010A20">
      <w:pPr>
        <w:pStyle w:val="ListParagraph"/>
        <w:ind w:left="0"/>
        <w:jc w:val="both"/>
        <w:rPr>
          <w:rFonts w:ascii="Calibri" w:eastAsia="Calibri" w:hAnsi="Calibri" w:cs="Arial"/>
          <w:b/>
          <w:color w:val="000000"/>
          <w:spacing w:val="1"/>
          <w:sz w:val="20"/>
          <w:szCs w:val="20"/>
          <w:u w:val="single"/>
        </w:rPr>
      </w:pPr>
      <w:r w:rsidRPr="00010A20">
        <w:rPr>
          <w:rFonts w:ascii="Calibri" w:eastAsia="Calibri" w:hAnsi="Calibri" w:cs="Arial"/>
          <w:b/>
          <w:color w:val="000000"/>
          <w:spacing w:val="1"/>
          <w:sz w:val="20"/>
          <w:szCs w:val="20"/>
          <w:u w:val="single"/>
        </w:rPr>
        <w:t>Rule 7: Actual Consideration to be the value of Taxable Service provided from outside India</w:t>
      </w:r>
    </w:p>
    <w:p w:rsidR="00010A20" w:rsidRPr="00010A20" w:rsidRDefault="00010A20" w:rsidP="00D66E47">
      <w:pPr>
        <w:pStyle w:val="ListParagraph"/>
        <w:numPr>
          <w:ilvl w:val="0"/>
          <w:numId w:val="27"/>
        </w:numPr>
        <w:ind w:left="360"/>
        <w:jc w:val="both"/>
        <w:rPr>
          <w:rFonts w:ascii="Calibri" w:eastAsia="Calibri" w:hAnsi="Calibri" w:cs="Arial"/>
          <w:color w:val="000000"/>
          <w:spacing w:val="1"/>
          <w:sz w:val="20"/>
          <w:szCs w:val="20"/>
        </w:rPr>
      </w:pPr>
      <w:r w:rsidRPr="00010A20">
        <w:rPr>
          <w:rFonts w:ascii="Calibri" w:eastAsia="Calibri" w:hAnsi="Calibri" w:cs="Arial"/>
          <w:color w:val="000000"/>
          <w:spacing w:val="1"/>
          <w:sz w:val="20"/>
          <w:szCs w:val="20"/>
        </w:rPr>
        <w:t>Value of services received = Amount equal to actual consideration charged for the services provided / to be provided.</w:t>
      </w:r>
    </w:p>
    <w:p w:rsidR="00010A20" w:rsidRPr="00010A20" w:rsidRDefault="00010A20" w:rsidP="00D66E47">
      <w:pPr>
        <w:pStyle w:val="ListParagraph"/>
        <w:numPr>
          <w:ilvl w:val="0"/>
          <w:numId w:val="27"/>
        </w:numPr>
        <w:ind w:left="360"/>
        <w:jc w:val="both"/>
        <w:rPr>
          <w:rFonts w:ascii="Calibri" w:eastAsia="Calibri" w:hAnsi="Calibri" w:cs="Arial"/>
          <w:color w:val="000000"/>
          <w:spacing w:val="1"/>
          <w:sz w:val="20"/>
          <w:szCs w:val="20"/>
        </w:rPr>
      </w:pPr>
      <w:r w:rsidRPr="00010A20">
        <w:rPr>
          <w:rFonts w:ascii="Calibri" w:eastAsia="Calibri" w:hAnsi="Calibri" w:cs="Arial"/>
          <w:color w:val="000000"/>
          <w:spacing w:val="1"/>
          <w:sz w:val="20"/>
          <w:szCs w:val="20"/>
        </w:rPr>
        <w:t xml:space="preserve">Services partly performed in </w:t>
      </w:r>
      <w:smartTag w:uri="urn:schemas-microsoft-com:office:smarttags" w:element="country-region">
        <w:smartTag w:uri="urn:schemas-microsoft-com:office:smarttags" w:element="place">
          <w:r w:rsidRPr="00010A20">
            <w:rPr>
              <w:rFonts w:ascii="Calibri" w:eastAsia="Calibri" w:hAnsi="Calibri" w:cs="Arial"/>
              <w:color w:val="000000"/>
              <w:spacing w:val="1"/>
              <w:sz w:val="20"/>
              <w:szCs w:val="20"/>
            </w:rPr>
            <w:t>India</w:t>
          </w:r>
        </w:smartTag>
      </w:smartTag>
      <w:r w:rsidRPr="00010A20">
        <w:rPr>
          <w:rFonts w:ascii="Calibri" w:eastAsia="Calibri" w:hAnsi="Calibri" w:cs="Arial"/>
          <w:color w:val="000000"/>
          <w:spacing w:val="1"/>
          <w:sz w:val="20"/>
          <w:szCs w:val="20"/>
        </w:rPr>
        <w:t>:</w:t>
      </w:r>
    </w:p>
    <w:p w:rsidR="00EA500B" w:rsidRDefault="00010A20" w:rsidP="00F50B39">
      <w:pPr>
        <w:pStyle w:val="ListParagraph"/>
        <w:ind w:left="360"/>
        <w:jc w:val="both"/>
        <w:rPr>
          <w:rFonts w:ascii="Calibri" w:eastAsia="Calibri" w:hAnsi="Calibri" w:cs="Arial"/>
          <w:color w:val="000000"/>
          <w:spacing w:val="1"/>
          <w:sz w:val="20"/>
          <w:szCs w:val="20"/>
        </w:rPr>
      </w:pPr>
      <w:r w:rsidRPr="00010A20">
        <w:rPr>
          <w:rFonts w:ascii="Calibri" w:eastAsia="Calibri" w:hAnsi="Calibri" w:cs="Arial"/>
          <w:color w:val="000000"/>
          <w:spacing w:val="1"/>
          <w:sz w:val="20"/>
          <w:szCs w:val="20"/>
        </w:rPr>
        <w:t>AV = Total consideration paid by the recipient including value of service partly performed outside India.</w:t>
      </w:r>
    </w:p>
    <w:p w:rsidR="00361C58" w:rsidRDefault="00361C58" w:rsidP="00361C58">
      <w:pPr>
        <w:pStyle w:val="ListParagraph"/>
        <w:jc w:val="both"/>
        <w:rPr>
          <w:rFonts w:ascii="Calibri" w:eastAsia="Calibri" w:hAnsi="Calibri" w:cs="Arial"/>
          <w:color w:val="000000"/>
          <w:spacing w:val="1"/>
          <w:sz w:val="20"/>
          <w:szCs w:val="20"/>
        </w:rPr>
      </w:pPr>
    </w:p>
    <w:p w:rsidR="00361C58" w:rsidRDefault="00976E43" w:rsidP="00361C58">
      <w:pPr>
        <w:pStyle w:val="ListParagraph"/>
        <w:pBdr>
          <w:bottom w:val="single" w:sz="6" w:space="1" w:color="auto"/>
        </w:pBdr>
        <w:ind w:left="0"/>
        <w:jc w:val="right"/>
        <w:rPr>
          <w:rFonts w:ascii="Calibri" w:eastAsia="Calibri" w:hAnsi="Calibri" w:cs="Arial"/>
          <w:i/>
          <w:color w:val="000000"/>
          <w:spacing w:val="1"/>
          <w:sz w:val="20"/>
          <w:szCs w:val="20"/>
        </w:rPr>
      </w:pPr>
      <w:r w:rsidRPr="00BB185E">
        <w:rPr>
          <w:rFonts w:ascii="Calibri" w:eastAsia="Calibri" w:hAnsi="Calibri" w:cs="Arial"/>
          <w:i/>
          <w:color w:val="000000"/>
          <w:spacing w:val="1"/>
          <w:sz w:val="20"/>
          <w:szCs w:val="20"/>
        </w:rPr>
        <w:t>- Pushkar Sawarkar, Nasik.</w:t>
      </w:r>
    </w:p>
    <w:p w:rsidR="001B4759" w:rsidRDefault="00E86EA6" w:rsidP="00361C58">
      <w:pPr>
        <w:pStyle w:val="ListParagraph"/>
        <w:pBdr>
          <w:bottom w:val="single" w:sz="6" w:space="1" w:color="auto"/>
        </w:pBdr>
        <w:ind w:left="0"/>
        <w:jc w:val="right"/>
        <w:rPr>
          <w:rFonts w:ascii="Calibri" w:eastAsia="Calibri" w:hAnsi="Calibri" w:cs="Arial"/>
          <w:i/>
          <w:color w:val="000000"/>
          <w:spacing w:val="1"/>
          <w:sz w:val="20"/>
          <w:szCs w:val="20"/>
        </w:rPr>
      </w:pPr>
      <w:hyperlink r:id="rId5" w:history="1">
        <w:r w:rsidR="001B4759" w:rsidRPr="001C7521">
          <w:rPr>
            <w:rStyle w:val="Hyperlink"/>
            <w:rFonts w:ascii="Calibri" w:eastAsia="Calibri" w:hAnsi="Calibri" w:cs="Arial"/>
            <w:i/>
            <w:spacing w:val="1"/>
            <w:sz w:val="20"/>
            <w:szCs w:val="20"/>
          </w:rPr>
          <w:t>pushkar.sa@gmail.com</w:t>
        </w:r>
      </w:hyperlink>
    </w:p>
    <w:sectPr w:rsidR="001B4759" w:rsidSect="00976E43">
      <w:pgSz w:w="11907" w:h="16839" w:code="9"/>
      <w:pgMar w:top="446" w:right="562" w:bottom="446" w:left="6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81612"/>
    <w:multiLevelType w:val="hybridMultilevel"/>
    <w:tmpl w:val="C1EC0EEE"/>
    <w:lvl w:ilvl="0" w:tplc="CB7A81B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F40B91"/>
    <w:multiLevelType w:val="hybridMultilevel"/>
    <w:tmpl w:val="B7CA3CA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111645"/>
    <w:multiLevelType w:val="hybridMultilevel"/>
    <w:tmpl w:val="28C6A1B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632ACA"/>
    <w:multiLevelType w:val="hybridMultilevel"/>
    <w:tmpl w:val="9EF6CAE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78614B"/>
    <w:multiLevelType w:val="hybridMultilevel"/>
    <w:tmpl w:val="A6FA78F4"/>
    <w:lvl w:ilvl="0" w:tplc="CB7A81B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D776C5"/>
    <w:multiLevelType w:val="hybridMultilevel"/>
    <w:tmpl w:val="68BC6180"/>
    <w:lvl w:ilvl="0" w:tplc="CB7A81B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2A7014"/>
    <w:multiLevelType w:val="hybridMultilevel"/>
    <w:tmpl w:val="11E4AA6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8FB7880"/>
    <w:multiLevelType w:val="hybridMultilevel"/>
    <w:tmpl w:val="35A8DA32"/>
    <w:lvl w:ilvl="0" w:tplc="CB7A81B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9D246EE"/>
    <w:multiLevelType w:val="hybridMultilevel"/>
    <w:tmpl w:val="944CA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A625BAB"/>
    <w:multiLevelType w:val="hybridMultilevel"/>
    <w:tmpl w:val="F6665A2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3B3DAB"/>
    <w:multiLevelType w:val="hybridMultilevel"/>
    <w:tmpl w:val="166CA55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D3D74C5"/>
    <w:multiLevelType w:val="hybridMultilevel"/>
    <w:tmpl w:val="CDE20CEC"/>
    <w:lvl w:ilvl="0" w:tplc="CB7A81B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8E87E7E"/>
    <w:multiLevelType w:val="hybridMultilevel"/>
    <w:tmpl w:val="EEACEEC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D8F0A8F"/>
    <w:multiLevelType w:val="hybridMultilevel"/>
    <w:tmpl w:val="6C9C39F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1430860"/>
    <w:multiLevelType w:val="hybridMultilevel"/>
    <w:tmpl w:val="E35A8E1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62B5559"/>
    <w:multiLevelType w:val="hybridMultilevel"/>
    <w:tmpl w:val="1B9A3AD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7E472A7"/>
    <w:multiLevelType w:val="hybridMultilevel"/>
    <w:tmpl w:val="8D1AC47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C32147E"/>
    <w:multiLevelType w:val="hybridMultilevel"/>
    <w:tmpl w:val="93DE36A6"/>
    <w:lvl w:ilvl="0" w:tplc="CB7A81B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29F166E"/>
    <w:multiLevelType w:val="hybridMultilevel"/>
    <w:tmpl w:val="F9B8908E"/>
    <w:lvl w:ilvl="0" w:tplc="CB7A81B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E4E57F9"/>
    <w:multiLevelType w:val="hybridMultilevel"/>
    <w:tmpl w:val="6F8487C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3534E5C"/>
    <w:multiLevelType w:val="hybridMultilevel"/>
    <w:tmpl w:val="A7A2615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6FD6265"/>
    <w:multiLevelType w:val="hybridMultilevel"/>
    <w:tmpl w:val="0F520F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A7C22A4"/>
    <w:multiLevelType w:val="hybridMultilevel"/>
    <w:tmpl w:val="5DB8E05C"/>
    <w:lvl w:ilvl="0" w:tplc="CB7A81B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5327361"/>
    <w:multiLevelType w:val="hybridMultilevel"/>
    <w:tmpl w:val="24BED68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BF6125D"/>
    <w:multiLevelType w:val="hybridMultilevel"/>
    <w:tmpl w:val="3C1C8EB8"/>
    <w:lvl w:ilvl="0" w:tplc="CB7A81B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D9F32C1"/>
    <w:multiLevelType w:val="hybridMultilevel"/>
    <w:tmpl w:val="C2EEB68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04F66EE"/>
    <w:multiLevelType w:val="hybridMultilevel"/>
    <w:tmpl w:val="199CB7E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3F30B48"/>
    <w:multiLevelType w:val="hybridMultilevel"/>
    <w:tmpl w:val="FF920F08"/>
    <w:lvl w:ilvl="0" w:tplc="CB7A81B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4B93739"/>
    <w:multiLevelType w:val="hybridMultilevel"/>
    <w:tmpl w:val="A34C4174"/>
    <w:lvl w:ilvl="0" w:tplc="CB7A81B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55335EC"/>
    <w:multiLevelType w:val="hybridMultilevel"/>
    <w:tmpl w:val="B6EE658E"/>
    <w:lvl w:ilvl="0" w:tplc="CB7A81B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5C4293A"/>
    <w:multiLevelType w:val="hybridMultilevel"/>
    <w:tmpl w:val="9A8A1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7E903AA"/>
    <w:multiLevelType w:val="hybridMultilevel"/>
    <w:tmpl w:val="88083586"/>
    <w:lvl w:ilvl="0" w:tplc="CB7A81B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7F24A7B"/>
    <w:multiLevelType w:val="hybridMultilevel"/>
    <w:tmpl w:val="108E97E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92B34D9"/>
    <w:multiLevelType w:val="hybridMultilevel"/>
    <w:tmpl w:val="60D0828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B0255E7"/>
    <w:multiLevelType w:val="hybridMultilevel"/>
    <w:tmpl w:val="85CA013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CB178B6"/>
    <w:multiLevelType w:val="hybridMultilevel"/>
    <w:tmpl w:val="61F096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7"/>
  </w:num>
  <w:num w:numId="3">
    <w:abstractNumId w:val="33"/>
  </w:num>
  <w:num w:numId="4">
    <w:abstractNumId w:val="9"/>
  </w:num>
  <w:num w:numId="5">
    <w:abstractNumId w:val="29"/>
  </w:num>
  <w:num w:numId="6">
    <w:abstractNumId w:val="27"/>
  </w:num>
  <w:num w:numId="7">
    <w:abstractNumId w:val="21"/>
  </w:num>
  <w:num w:numId="8">
    <w:abstractNumId w:val="26"/>
  </w:num>
  <w:num w:numId="9">
    <w:abstractNumId w:val="25"/>
  </w:num>
  <w:num w:numId="10">
    <w:abstractNumId w:val="12"/>
  </w:num>
  <w:num w:numId="11">
    <w:abstractNumId w:val="10"/>
  </w:num>
  <w:num w:numId="12">
    <w:abstractNumId w:val="24"/>
  </w:num>
  <w:num w:numId="13">
    <w:abstractNumId w:val="28"/>
  </w:num>
  <w:num w:numId="14">
    <w:abstractNumId w:val="4"/>
  </w:num>
  <w:num w:numId="15">
    <w:abstractNumId w:val="31"/>
  </w:num>
  <w:num w:numId="16">
    <w:abstractNumId w:val="16"/>
  </w:num>
  <w:num w:numId="17">
    <w:abstractNumId w:val="14"/>
  </w:num>
  <w:num w:numId="18">
    <w:abstractNumId w:val="32"/>
  </w:num>
  <w:num w:numId="19">
    <w:abstractNumId w:val="3"/>
  </w:num>
  <w:num w:numId="20">
    <w:abstractNumId w:val="35"/>
  </w:num>
  <w:num w:numId="21">
    <w:abstractNumId w:val="8"/>
  </w:num>
  <w:num w:numId="22">
    <w:abstractNumId w:val="17"/>
  </w:num>
  <w:num w:numId="23">
    <w:abstractNumId w:val="11"/>
  </w:num>
  <w:num w:numId="24">
    <w:abstractNumId w:val="0"/>
  </w:num>
  <w:num w:numId="25">
    <w:abstractNumId w:val="19"/>
  </w:num>
  <w:num w:numId="26">
    <w:abstractNumId w:val="18"/>
  </w:num>
  <w:num w:numId="27">
    <w:abstractNumId w:val="5"/>
  </w:num>
  <w:num w:numId="28">
    <w:abstractNumId w:val="6"/>
  </w:num>
  <w:num w:numId="29">
    <w:abstractNumId w:val="23"/>
  </w:num>
  <w:num w:numId="30">
    <w:abstractNumId w:val="30"/>
  </w:num>
  <w:num w:numId="31">
    <w:abstractNumId w:val="20"/>
  </w:num>
  <w:num w:numId="32">
    <w:abstractNumId w:val="2"/>
  </w:num>
  <w:num w:numId="33">
    <w:abstractNumId w:val="13"/>
  </w:num>
  <w:num w:numId="34">
    <w:abstractNumId w:val="34"/>
  </w:num>
  <w:num w:numId="35">
    <w:abstractNumId w:val="15"/>
  </w:num>
  <w:num w:numId="36">
    <w:abstractNumId w:val="1"/>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mirrorMargins/>
  <w:proofState w:spelling="clean" w:grammar="clean"/>
  <w:documentProtection w:edit="readOnly" w:formatting="1" w:enforcement="1" w:cryptProviderType="rsaFull" w:cryptAlgorithmClass="hash" w:cryptAlgorithmType="typeAny" w:cryptAlgorithmSid="4" w:cryptSpinCount="50000" w:hash="6jaAjmNaVGG6BJWZXZWmsAmEJ3k=" w:salt="hBmpH3qMbWsk4USoWCMpeQ=="/>
  <w:defaultTabStop w:val="720"/>
  <w:drawingGridHorizontalSpacing w:val="110"/>
  <w:displayHorizontalDrawingGridEvery w:val="2"/>
  <w:characterSpacingControl w:val="doNotCompress"/>
  <w:compat/>
  <w:rsids>
    <w:rsidRoot w:val="00705D67"/>
    <w:rsid w:val="00010A20"/>
    <w:rsid w:val="000168D4"/>
    <w:rsid w:val="00164202"/>
    <w:rsid w:val="0019638A"/>
    <w:rsid w:val="001B4759"/>
    <w:rsid w:val="001C5BCE"/>
    <w:rsid w:val="001C75E8"/>
    <w:rsid w:val="001D4253"/>
    <w:rsid w:val="00247192"/>
    <w:rsid w:val="002B2DA5"/>
    <w:rsid w:val="003155EF"/>
    <w:rsid w:val="00343319"/>
    <w:rsid w:val="00361C58"/>
    <w:rsid w:val="003722BF"/>
    <w:rsid w:val="00382A5C"/>
    <w:rsid w:val="003A77A1"/>
    <w:rsid w:val="0045526A"/>
    <w:rsid w:val="004643FA"/>
    <w:rsid w:val="00467BFF"/>
    <w:rsid w:val="0052616C"/>
    <w:rsid w:val="0059198F"/>
    <w:rsid w:val="0059763B"/>
    <w:rsid w:val="005A7E82"/>
    <w:rsid w:val="00603F19"/>
    <w:rsid w:val="00642059"/>
    <w:rsid w:val="006C7AF5"/>
    <w:rsid w:val="006E0045"/>
    <w:rsid w:val="006E015E"/>
    <w:rsid w:val="00705D67"/>
    <w:rsid w:val="00706C8D"/>
    <w:rsid w:val="00707E9B"/>
    <w:rsid w:val="0072326E"/>
    <w:rsid w:val="00733344"/>
    <w:rsid w:val="008F2739"/>
    <w:rsid w:val="009262F3"/>
    <w:rsid w:val="00942EDF"/>
    <w:rsid w:val="009739D6"/>
    <w:rsid w:val="00976E43"/>
    <w:rsid w:val="00A306F6"/>
    <w:rsid w:val="00AB0F8A"/>
    <w:rsid w:val="00AC5001"/>
    <w:rsid w:val="00B139EC"/>
    <w:rsid w:val="00B172EA"/>
    <w:rsid w:val="00B75047"/>
    <w:rsid w:val="00BB185E"/>
    <w:rsid w:val="00BB6D88"/>
    <w:rsid w:val="00BE5DD1"/>
    <w:rsid w:val="00C37F53"/>
    <w:rsid w:val="00C401D7"/>
    <w:rsid w:val="00C75873"/>
    <w:rsid w:val="00CD613C"/>
    <w:rsid w:val="00CE3038"/>
    <w:rsid w:val="00D66E47"/>
    <w:rsid w:val="00DE2DF2"/>
    <w:rsid w:val="00E22AD8"/>
    <w:rsid w:val="00E325B0"/>
    <w:rsid w:val="00E54979"/>
    <w:rsid w:val="00E86EA6"/>
    <w:rsid w:val="00EA1D35"/>
    <w:rsid w:val="00EA500B"/>
    <w:rsid w:val="00EC14E4"/>
    <w:rsid w:val="00F50B39"/>
    <w:rsid w:val="00F92A20"/>
    <w:rsid w:val="00FA15DC"/>
    <w:rsid w:val="00FA2A4B"/>
    <w:rsid w:val="00FE18B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7F5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526A"/>
    <w:pPr>
      <w:ind w:left="720"/>
      <w:contextualSpacing/>
    </w:pPr>
  </w:style>
  <w:style w:type="character" w:styleId="Hyperlink">
    <w:name w:val="Hyperlink"/>
    <w:basedOn w:val="DefaultParagraphFont"/>
    <w:uiPriority w:val="99"/>
    <w:unhideWhenUsed/>
    <w:rsid w:val="001B475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ushkar.sa@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6</Pages>
  <Words>2934</Words>
  <Characters>16726</Characters>
  <Application>Microsoft Office Word</Application>
  <DocSecurity>8</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sawarkar</dc:creator>
  <cp:keywords/>
  <dc:description/>
  <cp:lastModifiedBy>Sawarkar</cp:lastModifiedBy>
  <cp:revision>54</cp:revision>
  <dcterms:created xsi:type="dcterms:W3CDTF">2009-11-14T06:56:00Z</dcterms:created>
  <dcterms:modified xsi:type="dcterms:W3CDTF">2010-03-07T09:22:00Z</dcterms:modified>
</cp:coreProperties>
</file>