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F87" w:rsidRPr="005C50FC" w:rsidRDefault="008711E0" w:rsidP="008711E0">
      <w:pPr>
        <w:jc w:val="center"/>
        <w:rPr>
          <w:rFonts w:ascii="Bikini 2" w:hAnsi="Bikini 2"/>
          <w:b/>
        </w:rPr>
      </w:pPr>
      <w:r w:rsidRPr="005C50FC">
        <w:rPr>
          <w:rFonts w:ascii="Bikini 2" w:hAnsi="Bikini 2"/>
          <w:b/>
        </w:rPr>
        <w:t>COMPANIES</w:t>
      </w:r>
      <w:r w:rsidRPr="005C50FC">
        <w:rPr>
          <w:rFonts w:ascii="Bikini 2" w:hAnsi="Bikini 2"/>
          <w:b/>
          <w:sz w:val="24"/>
        </w:rPr>
        <w:t xml:space="preserve"> </w:t>
      </w:r>
      <w:r w:rsidR="00296F87" w:rsidRPr="005C50FC">
        <w:rPr>
          <w:rFonts w:ascii="Bikini 2" w:hAnsi="Bikini 2"/>
          <w:b/>
        </w:rPr>
        <w:t xml:space="preserve">(ACCOUNTING STANDARDS) </w:t>
      </w:r>
      <w:r w:rsidRPr="005C50FC">
        <w:rPr>
          <w:rFonts w:ascii="Bikini 2" w:hAnsi="Bikini 2"/>
          <w:b/>
        </w:rPr>
        <w:t>RULES</w:t>
      </w:r>
      <w:r w:rsidR="00296F87" w:rsidRPr="005C50FC">
        <w:rPr>
          <w:rFonts w:ascii="Bikini 2" w:hAnsi="Bikini 2"/>
          <w:b/>
        </w:rPr>
        <w:t>, 2006</w:t>
      </w:r>
    </w:p>
    <w:p w:rsidR="008711E0" w:rsidRDefault="008711E0"/>
    <w:p w:rsidR="001C1851" w:rsidRDefault="00B50972" w:rsidP="00B25AB2">
      <w:pPr>
        <w:jc w:val="both"/>
      </w:pPr>
      <w:r>
        <w:t xml:space="preserve">Criteria for classification of non-corporate entities as decided by Institute of Chartered Accountants of India </w:t>
      </w:r>
    </w:p>
    <w:p w:rsidR="00B50972" w:rsidRDefault="00497EF8" w:rsidP="00B25AB2">
      <w:pPr>
        <w:jc w:val="both"/>
        <w:rPr>
          <w:b/>
        </w:rPr>
      </w:pPr>
      <w:r w:rsidRPr="00497EF8">
        <w:rPr>
          <w:b/>
        </w:rPr>
        <w:t xml:space="preserve">Level   </w:t>
      </w:r>
      <w:proofErr w:type="gramStart"/>
      <w:r w:rsidRPr="00497EF8">
        <w:rPr>
          <w:b/>
        </w:rPr>
        <w:t xml:space="preserve">I  </w:t>
      </w:r>
      <w:r>
        <w:rPr>
          <w:b/>
        </w:rPr>
        <w:t>E</w:t>
      </w:r>
      <w:r w:rsidRPr="00497EF8">
        <w:rPr>
          <w:b/>
        </w:rPr>
        <w:t>ntities</w:t>
      </w:r>
      <w:proofErr w:type="gramEnd"/>
      <w:r w:rsidRPr="00497EF8">
        <w:rPr>
          <w:b/>
        </w:rPr>
        <w:t xml:space="preserve"> </w:t>
      </w:r>
    </w:p>
    <w:p w:rsidR="00497EF8" w:rsidRDefault="00497EF8" w:rsidP="00B25AB2">
      <w:pPr>
        <w:jc w:val="both"/>
      </w:pPr>
      <w:r>
        <w:t xml:space="preserve">Non-corporate entities which fall in any one or more of the following categories, at the end of the relevant accounting period, are classified as </w:t>
      </w:r>
      <w:proofErr w:type="gramStart"/>
      <w:r w:rsidRPr="002E18B4">
        <w:rPr>
          <w:b/>
        </w:rPr>
        <w:t>Level  I</w:t>
      </w:r>
      <w:proofErr w:type="gramEnd"/>
      <w:r w:rsidRPr="002E18B4">
        <w:rPr>
          <w:b/>
        </w:rPr>
        <w:t xml:space="preserve">  Entities :</w:t>
      </w:r>
    </w:p>
    <w:p w:rsidR="00497EF8" w:rsidRDefault="00497EF8" w:rsidP="00B25AB2">
      <w:pPr>
        <w:pStyle w:val="ListParagraph"/>
        <w:numPr>
          <w:ilvl w:val="0"/>
          <w:numId w:val="1"/>
        </w:numPr>
        <w:jc w:val="both"/>
      </w:pPr>
      <w:r>
        <w:t>Entities whose equity or debt securities are listed or are in process of listing on any stock exchange, whether in India or outside India.</w:t>
      </w:r>
    </w:p>
    <w:p w:rsidR="00497EF8" w:rsidRDefault="00497EF8" w:rsidP="00B25AB2">
      <w:pPr>
        <w:pStyle w:val="ListParagraph"/>
        <w:numPr>
          <w:ilvl w:val="0"/>
          <w:numId w:val="1"/>
        </w:numPr>
        <w:jc w:val="both"/>
      </w:pPr>
      <w:r>
        <w:t xml:space="preserve">Banks </w:t>
      </w:r>
      <w:proofErr w:type="gramStart"/>
      <w:r>
        <w:t>( Including</w:t>
      </w:r>
      <w:proofErr w:type="gramEnd"/>
      <w:r>
        <w:t xml:space="preserve"> co-operative banks), Financial Institutions or entities carrying on insurance business.</w:t>
      </w:r>
    </w:p>
    <w:p w:rsidR="00497EF8" w:rsidRDefault="00497EF8" w:rsidP="00B25AB2">
      <w:pPr>
        <w:pStyle w:val="ListParagraph"/>
        <w:numPr>
          <w:ilvl w:val="0"/>
          <w:numId w:val="1"/>
        </w:numPr>
        <w:jc w:val="both"/>
      </w:pPr>
      <w:r>
        <w:t>All commercial, industrial &amp; business reporting entities, whose turnover (excluding other income</w:t>
      </w:r>
      <w:proofErr w:type="gramStart"/>
      <w:r>
        <w:t>)exceeds</w:t>
      </w:r>
      <w:proofErr w:type="gramEnd"/>
      <w:r>
        <w:t xml:space="preserve"> rupees FIFTY CRORE in the immediately preceding accounting year.</w:t>
      </w:r>
    </w:p>
    <w:p w:rsidR="002E18B4" w:rsidRDefault="002E18B4" w:rsidP="00B25AB2">
      <w:pPr>
        <w:pStyle w:val="ListParagraph"/>
        <w:numPr>
          <w:ilvl w:val="0"/>
          <w:numId w:val="1"/>
        </w:numPr>
        <w:jc w:val="both"/>
      </w:pPr>
      <w:r>
        <w:t xml:space="preserve">All commercial, industrial &amp; business reporting entities, having borrowings </w:t>
      </w:r>
      <w:proofErr w:type="gramStart"/>
      <w:r>
        <w:t>( including</w:t>
      </w:r>
      <w:proofErr w:type="gramEnd"/>
      <w:r>
        <w:t xml:space="preserve"> public deposit)in excess </w:t>
      </w:r>
      <w:r w:rsidR="006F5055">
        <w:t>of rupees TEN CRORE at any</w:t>
      </w:r>
      <w:r>
        <w:t xml:space="preserve"> time during the immediately preceding accounting year.</w:t>
      </w:r>
    </w:p>
    <w:p w:rsidR="002E18B4" w:rsidRDefault="002E18B4" w:rsidP="00B25AB2">
      <w:pPr>
        <w:pStyle w:val="ListParagraph"/>
        <w:numPr>
          <w:ilvl w:val="0"/>
          <w:numId w:val="1"/>
        </w:numPr>
        <w:jc w:val="both"/>
      </w:pPr>
      <w:r>
        <w:t>Holding &amp; subsidiary entities of any one of the above.</w:t>
      </w:r>
    </w:p>
    <w:p w:rsidR="002E18B4" w:rsidRDefault="002E18B4" w:rsidP="002E18B4"/>
    <w:p w:rsidR="002E18B4" w:rsidRPr="00577A72" w:rsidRDefault="002E18B4" w:rsidP="002E18B4">
      <w:pPr>
        <w:rPr>
          <w:b/>
        </w:rPr>
      </w:pPr>
      <w:proofErr w:type="gramStart"/>
      <w:r w:rsidRPr="00577A72">
        <w:rPr>
          <w:b/>
        </w:rPr>
        <w:t>Level  II</w:t>
      </w:r>
      <w:proofErr w:type="gramEnd"/>
      <w:r w:rsidRPr="00577A72">
        <w:rPr>
          <w:b/>
        </w:rPr>
        <w:t xml:space="preserve"> Entities ( SMEs)</w:t>
      </w:r>
    </w:p>
    <w:p w:rsidR="002E18B4" w:rsidRDefault="002E18B4" w:rsidP="00B25AB2">
      <w:pPr>
        <w:jc w:val="both"/>
        <w:rPr>
          <w:b/>
        </w:rPr>
      </w:pPr>
      <w:r>
        <w:t xml:space="preserve">Non corporate entities which are not Level I entities but fall in any </w:t>
      </w:r>
      <w:r w:rsidR="00B012EF">
        <w:t xml:space="preserve">one or more of the following categories are classified as </w:t>
      </w:r>
      <w:proofErr w:type="gramStart"/>
      <w:r w:rsidR="00B012EF" w:rsidRPr="00B012EF">
        <w:rPr>
          <w:b/>
        </w:rPr>
        <w:t>Level  II</w:t>
      </w:r>
      <w:proofErr w:type="gramEnd"/>
      <w:r w:rsidR="00B012EF" w:rsidRPr="00B012EF">
        <w:rPr>
          <w:b/>
        </w:rPr>
        <w:t xml:space="preserve"> entities :</w:t>
      </w:r>
    </w:p>
    <w:p w:rsidR="00B012EF" w:rsidRDefault="00B012EF" w:rsidP="00B25AB2">
      <w:pPr>
        <w:pStyle w:val="ListParagraph"/>
        <w:numPr>
          <w:ilvl w:val="0"/>
          <w:numId w:val="3"/>
        </w:numPr>
        <w:jc w:val="both"/>
      </w:pPr>
      <w:r>
        <w:t>All commercial, industrial &amp; business reporting entities, whose turnover (excluding other income</w:t>
      </w:r>
      <w:proofErr w:type="gramStart"/>
      <w:r>
        <w:t>)exceeds</w:t>
      </w:r>
      <w:proofErr w:type="gramEnd"/>
      <w:r>
        <w:t xml:space="preserve"> rupees </w:t>
      </w:r>
      <w:r w:rsidR="006F5055">
        <w:t>FORTY LAKH but not exceed rupees FIFTY CRORE in the immediately preceding accounting year.</w:t>
      </w:r>
    </w:p>
    <w:p w:rsidR="006F5055" w:rsidRDefault="006F5055" w:rsidP="00B25AB2">
      <w:pPr>
        <w:pStyle w:val="ListParagraph"/>
        <w:numPr>
          <w:ilvl w:val="0"/>
          <w:numId w:val="3"/>
        </w:numPr>
        <w:jc w:val="both"/>
      </w:pPr>
      <w:r>
        <w:t xml:space="preserve">All commercial, industrial &amp; business reporting entities, having borrowings </w:t>
      </w:r>
      <w:proofErr w:type="gramStart"/>
      <w:r>
        <w:t>( including</w:t>
      </w:r>
      <w:proofErr w:type="gramEnd"/>
      <w:r>
        <w:t xml:space="preserve"> public deposit)in excess of rupees ONE CRORE  but not excess of rupees TEN CRORE at any time during the immediately preceding accounting year.</w:t>
      </w:r>
    </w:p>
    <w:p w:rsidR="006F5055" w:rsidRDefault="006F5055" w:rsidP="00B25AB2">
      <w:pPr>
        <w:jc w:val="both"/>
      </w:pPr>
    </w:p>
    <w:p w:rsidR="00577A72" w:rsidRDefault="00577A72" w:rsidP="00B25AB2">
      <w:pPr>
        <w:jc w:val="both"/>
        <w:rPr>
          <w:b/>
        </w:rPr>
      </w:pPr>
      <w:proofErr w:type="gramStart"/>
      <w:r w:rsidRPr="00577A72">
        <w:rPr>
          <w:b/>
        </w:rPr>
        <w:t>Level  II</w:t>
      </w:r>
      <w:r>
        <w:rPr>
          <w:b/>
        </w:rPr>
        <w:t>I</w:t>
      </w:r>
      <w:proofErr w:type="gramEnd"/>
      <w:r w:rsidRPr="00577A72">
        <w:rPr>
          <w:b/>
        </w:rPr>
        <w:t xml:space="preserve"> Entities ( SMEs)</w:t>
      </w:r>
      <w:r>
        <w:rPr>
          <w:b/>
        </w:rPr>
        <w:t xml:space="preserve"> </w:t>
      </w:r>
    </w:p>
    <w:p w:rsidR="00577A72" w:rsidRPr="00577A72" w:rsidRDefault="00577A72" w:rsidP="00B25AB2">
      <w:pPr>
        <w:jc w:val="both"/>
      </w:pPr>
      <w:r>
        <w:t xml:space="preserve">Non corporate entities which are not covered under Level </w:t>
      </w:r>
      <w:proofErr w:type="gramStart"/>
      <w:r>
        <w:t>I  and</w:t>
      </w:r>
      <w:proofErr w:type="gramEnd"/>
      <w:r>
        <w:t xml:space="preserve"> Level  II  are considered as  Level  III entities.</w:t>
      </w:r>
    </w:p>
    <w:p w:rsidR="008825A8" w:rsidRDefault="008825A8" w:rsidP="007E7E7E"/>
    <w:p w:rsidR="00577A72" w:rsidRPr="00577A72" w:rsidRDefault="00577A72" w:rsidP="00577A72"/>
    <w:p w:rsidR="00577A72" w:rsidRDefault="00577A72" w:rsidP="00B012EF"/>
    <w:p w:rsidR="006F5055" w:rsidRDefault="006F5055" w:rsidP="00B012EF"/>
    <w:p w:rsidR="00B012EF" w:rsidRDefault="005315E8" w:rsidP="00B25AB2">
      <w:pPr>
        <w:jc w:val="both"/>
      </w:pPr>
      <w:r>
        <w:t xml:space="preserve">Criteria for classification of </w:t>
      </w:r>
      <w:r w:rsidR="00C53201">
        <w:t xml:space="preserve">companies under the Companies </w:t>
      </w:r>
      <w:proofErr w:type="gramStart"/>
      <w:r w:rsidR="00C53201">
        <w:t>( Accounting</w:t>
      </w:r>
      <w:proofErr w:type="gramEnd"/>
      <w:r w:rsidR="00C53201">
        <w:t xml:space="preserve"> Standards) Rules,2006</w:t>
      </w:r>
    </w:p>
    <w:p w:rsidR="00C53201" w:rsidRDefault="00C53201" w:rsidP="00B25AB2">
      <w:pPr>
        <w:jc w:val="both"/>
      </w:pPr>
      <w:r>
        <w:t xml:space="preserve">Small-and Medium- Sized company (SMC) as defined in Clause 2(f) of companies </w:t>
      </w:r>
      <w:r w:rsidR="008825A8">
        <w:t xml:space="preserve">(Accounting Standards) Rules, </w:t>
      </w:r>
      <w:proofErr w:type="gramStart"/>
      <w:r w:rsidR="008825A8">
        <w:t>2006 :</w:t>
      </w:r>
      <w:proofErr w:type="gramEnd"/>
    </w:p>
    <w:p w:rsidR="008825A8" w:rsidRDefault="008825A8" w:rsidP="00B25AB2">
      <w:pPr>
        <w:jc w:val="both"/>
      </w:pPr>
    </w:p>
    <w:p w:rsidR="008825A8" w:rsidRDefault="008825A8" w:rsidP="00B25AB2">
      <w:pPr>
        <w:jc w:val="both"/>
      </w:pPr>
      <w:r>
        <w:t xml:space="preserve">(f)” Small-and Medium- Sized company “(SMC) means, a </w:t>
      </w:r>
      <w:proofErr w:type="gramStart"/>
      <w:r>
        <w:t>company :</w:t>
      </w:r>
      <w:proofErr w:type="gramEnd"/>
    </w:p>
    <w:p w:rsidR="007E7E7E" w:rsidRDefault="007E7E7E" w:rsidP="00B25AB2">
      <w:pPr>
        <w:pStyle w:val="ListParagraph"/>
        <w:numPr>
          <w:ilvl w:val="0"/>
          <w:numId w:val="5"/>
        </w:numPr>
        <w:jc w:val="both"/>
      </w:pPr>
      <w:r>
        <w:t>whose equity or debt securities are not listed or are not in process of listing on any stock exchange, whether in India or outside India;</w:t>
      </w:r>
    </w:p>
    <w:p w:rsidR="007E7E7E" w:rsidRDefault="007E7E7E" w:rsidP="00B25AB2">
      <w:pPr>
        <w:pStyle w:val="ListParagraph"/>
        <w:numPr>
          <w:ilvl w:val="0"/>
          <w:numId w:val="5"/>
        </w:numPr>
        <w:jc w:val="both"/>
      </w:pPr>
      <w:r>
        <w:t>which is not a financial institution or an insurance company ;</w:t>
      </w:r>
    </w:p>
    <w:p w:rsidR="007E7E7E" w:rsidRDefault="007E7E7E" w:rsidP="00B25AB2">
      <w:pPr>
        <w:pStyle w:val="ListParagraph"/>
        <w:numPr>
          <w:ilvl w:val="0"/>
          <w:numId w:val="5"/>
        </w:numPr>
        <w:jc w:val="both"/>
      </w:pPr>
      <w:r>
        <w:t>whose turnover (excluding other income)does not exceeds rupees FIFTY CRORE in the immediately preceding accounting year;</w:t>
      </w:r>
    </w:p>
    <w:p w:rsidR="007E7E7E" w:rsidRDefault="006B45D0" w:rsidP="00B25AB2">
      <w:pPr>
        <w:pStyle w:val="ListParagraph"/>
        <w:numPr>
          <w:ilvl w:val="0"/>
          <w:numId w:val="5"/>
        </w:numPr>
        <w:jc w:val="both"/>
      </w:pPr>
      <w:r>
        <w:t>which does not have</w:t>
      </w:r>
      <w:r w:rsidR="007E7E7E">
        <w:t xml:space="preserve"> borrowings ( including public deposit)in excess </w:t>
      </w:r>
      <w:r>
        <w:t>of rupees TEN</w:t>
      </w:r>
      <w:r w:rsidR="007E7E7E">
        <w:t xml:space="preserve"> CRORE </w:t>
      </w:r>
      <w:r w:rsidR="00556144">
        <w:t xml:space="preserve"> </w:t>
      </w:r>
      <w:r w:rsidR="007E7E7E">
        <w:t xml:space="preserve"> at any time during the immediately preceding accounting </w:t>
      </w:r>
      <w:r w:rsidR="00556144">
        <w:t xml:space="preserve">year; and </w:t>
      </w:r>
    </w:p>
    <w:p w:rsidR="007E7E7E" w:rsidRDefault="00556144" w:rsidP="00B25AB2">
      <w:pPr>
        <w:pStyle w:val="ListParagraph"/>
        <w:numPr>
          <w:ilvl w:val="0"/>
          <w:numId w:val="5"/>
        </w:numPr>
        <w:jc w:val="both"/>
      </w:pPr>
      <w:proofErr w:type="gramStart"/>
      <w:r>
        <w:t>which</w:t>
      </w:r>
      <w:proofErr w:type="gramEnd"/>
      <w:r>
        <w:t xml:space="preserve"> is not </w:t>
      </w:r>
      <w:r w:rsidR="00C81F84">
        <w:t>a holding or subsidiary company of a company, which is not a Small-and Medium- Sized company.</w:t>
      </w:r>
    </w:p>
    <w:p w:rsidR="00C81F84" w:rsidRDefault="00C81F84" w:rsidP="00B25AB2">
      <w:pPr>
        <w:jc w:val="both"/>
      </w:pPr>
      <w:proofErr w:type="gramStart"/>
      <w:r>
        <w:t>Explanation :</w:t>
      </w:r>
      <w:proofErr w:type="gramEnd"/>
      <w:r>
        <w:t xml:space="preserve"> </w:t>
      </w:r>
      <w:r w:rsidR="009C4860">
        <w:t xml:space="preserve"> For the purpose of Clause (f),a company shall qualify as Small-and Medium- Sized company, if the conditions mentioned therein are satisfied as at the end of the relevant accounting period.</w:t>
      </w:r>
    </w:p>
    <w:p w:rsidR="009C4860" w:rsidRDefault="009C4860" w:rsidP="00B25AB2">
      <w:pPr>
        <w:jc w:val="both"/>
        <w:rPr>
          <w:b/>
        </w:rPr>
      </w:pPr>
      <w:r w:rsidRPr="009C4860">
        <w:rPr>
          <w:b/>
        </w:rPr>
        <w:t>Non-</w:t>
      </w:r>
      <w:proofErr w:type="gramStart"/>
      <w:r w:rsidRPr="009C4860">
        <w:rPr>
          <w:b/>
        </w:rPr>
        <w:t xml:space="preserve">SMCs </w:t>
      </w:r>
      <w:r w:rsidR="000C530A">
        <w:rPr>
          <w:b/>
        </w:rPr>
        <w:t>:</w:t>
      </w:r>
      <w:proofErr w:type="gramEnd"/>
    </w:p>
    <w:p w:rsidR="000C530A" w:rsidRDefault="000C530A" w:rsidP="00B25AB2">
      <w:pPr>
        <w:jc w:val="both"/>
      </w:pPr>
      <w:r>
        <w:t>Companies not falling within the definition of SMCs re considered as Non-SMCs.</w:t>
      </w:r>
    </w:p>
    <w:p w:rsidR="000C530A" w:rsidRDefault="000C530A" w:rsidP="00B25AB2">
      <w:pPr>
        <w:jc w:val="both"/>
      </w:pPr>
    </w:p>
    <w:p w:rsidR="000C530A" w:rsidRPr="0006478B" w:rsidRDefault="000C530A" w:rsidP="00B25AB2">
      <w:pPr>
        <w:pStyle w:val="ListParagraph"/>
        <w:numPr>
          <w:ilvl w:val="0"/>
          <w:numId w:val="6"/>
        </w:numPr>
        <w:jc w:val="both"/>
        <w:rPr>
          <w:b/>
        </w:rPr>
      </w:pPr>
      <w:r w:rsidRPr="0006478B">
        <w:rPr>
          <w:b/>
        </w:rPr>
        <w:t xml:space="preserve">Applicability of Accounting Standards </w:t>
      </w:r>
      <w:r w:rsidR="005321A4" w:rsidRPr="0006478B">
        <w:rPr>
          <w:b/>
        </w:rPr>
        <w:t xml:space="preserve">to Companies </w:t>
      </w:r>
    </w:p>
    <w:p w:rsidR="005321A4" w:rsidRDefault="005321A4" w:rsidP="00B25AB2">
      <w:pPr>
        <w:jc w:val="both"/>
      </w:pPr>
      <w:r>
        <w:t xml:space="preserve">Accounting standards applicable to all companies in their entirety for accounting periods commencing on or after </w:t>
      </w:r>
      <w:r w:rsidRPr="00D6353E">
        <w:rPr>
          <w:b/>
        </w:rPr>
        <w:t>7</w:t>
      </w:r>
      <w:r w:rsidRPr="00D6353E">
        <w:rPr>
          <w:b/>
          <w:vertAlign w:val="superscript"/>
        </w:rPr>
        <w:t>th</w:t>
      </w:r>
      <w:r w:rsidRPr="00D6353E">
        <w:rPr>
          <w:b/>
        </w:rPr>
        <w:t xml:space="preserve"> December 2006</w:t>
      </w:r>
      <w:r>
        <w:t xml:space="preserve"> </w:t>
      </w:r>
    </w:p>
    <w:p w:rsidR="005321A4" w:rsidRDefault="005321A4" w:rsidP="00B25AB2">
      <w:pPr>
        <w:jc w:val="both"/>
      </w:pPr>
      <w:proofErr w:type="gramStart"/>
      <w:r>
        <w:t>AS1  Disclosures</w:t>
      </w:r>
      <w:proofErr w:type="gramEnd"/>
      <w:r>
        <w:t xml:space="preserve"> of Accounting Policies </w:t>
      </w:r>
    </w:p>
    <w:p w:rsidR="005321A4" w:rsidRDefault="005321A4" w:rsidP="00B25AB2">
      <w:pPr>
        <w:jc w:val="both"/>
      </w:pPr>
      <w:proofErr w:type="gramStart"/>
      <w:r>
        <w:t>AS2  Valuation</w:t>
      </w:r>
      <w:proofErr w:type="gramEnd"/>
      <w:r>
        <w:t xml:space="preserve"> of Inventories</w:t>
      </w:r>
    </w:p>
    <w:p w:rsidR="005321A4" w:rsidRDefault="005321A4" w:rsidP="00B25AB2">
      <w:pPr>
        <w:jc w:val="both"/>
      </w:pPr>
      <w:proofErr w:type="gramStart"/>
      <w:r>
        <w:t xml:space="preserve">AS4  </w:t>
      </w:r>
      <w:r w:rsidR="00845B33">
        <w:t>Contingencies</w:t>
      </w:r>
      <w:proofErr w:type="gramEnd"/>
      <w:r w:rsidR="00845B33">
        <w:t xml:space="preserve"> &amp; Events Occurring After the Balance Sheet Date</w:t>
      </w:r>
    </w:p>
    <w:p w:rsidR="00845B33" w:rsidRDefault="00845B33" w:rsidP="00B25AB2">
      <w:pPr>
        <w:jc w:val="both"/>
      </w:pPr>
      <w:proofErr w:type="gramStart"/>
      <w:r>
        <w:t>AS5  Net</w:t>
      </w:r>
      <w:proofErr w:type="gramEnd"/>
      <w:r>
        <w:t xml:space="preserve"> Profit or Loss for the period, Prior Period Items &amp; Changes in Accounting policies</w:t>
      </w:r>
    </w:p>
    <w:p w:rsidR="00845B33" w:rsidRDefault="00845B33" w:rsidP="00C81F84">
      <w:proofErr w:type="gramStart"/>
      <w:r>
        <w:t>AS6  Depreciation</w:t>
      </w:r>
      <w:proofErr w:type="gramEnd"/>
      <w:r>
        <w:t xml:space="preserve"> Accounting </w:t>
      </w:r>
    </w:p>
    <w:p w:rsidR="00845B33" w:rsidRDefault="00845B33" w:rsidP="00C81F84">
      <w:r>
        <w:t>AS7 Construction contracts</w:t>
      </w:r>
    </w:p>
    <w:p w:rsidR="00845B33" w:rsidRDefault="00845B33" w:rsidP="00C81F84">
      <w:proofErr w:type="gramStart"/>
      <w:r>
        <w:t>AS9  Revenue</w:t>
      </w:r>
      <w:proofErr w:type="gramEnd"/>
      <w:r>
        <w:t xml:space="preserve"> Recognition</w:t>
      </w:r>
    </w:p>
    <w:p w:rsidR="00845B33" w:rsidRDefault="00845B33" w:rsidP="00C81F84">
      <w:proofErr w:type="gramStart"/>
      <w:r>
        <w:t xml:space="preserve">AS10  </w:t>
      </w:r>
      <w:r w:rsidR="0059644C">
        <w:t>Accounting</w:t>
      </w:r>
      <w:proofErr w:type="gramEnd"/>
      <w:r w:rsidR="0059644C">
        <w:t xml:space="preserve"> for Fixed Assets</w:t>
      </w:r>
    </w:p>
    <w:p w:rsidR="0059644C" w:rsidRDefault="0059644C" w:rsidP="00C81F84">
      <w:r>
        <w:lastRenderedPageBreak/>
        <w:t xml:space="preserve">AS11 The Effects of Changes in Foreign Exchange Rates </w:t>
      </w:r>
      <w:proofErr w:type="gramStart"/>
      <w:r>
        <w:t>( Revised</w:t>
      </w:r>
      <w:proofErr w:type="gramEnd"/>
      <w:r>
        <w:t xml:space="preserve"> 2003)</w:t>
      </w:r>
    </w:p>
    <w:p w:rsidR="0059644C" w:rsidRDefault="0059644C" w:rsidP="00C81F84">
      <w:proofErr w:type="gramStart"/>
      <w:r>
        <w:t>AS12  Accounting</w:t>
      </w:r>
      <w:proofErr w:type="gramEnd"/>
      <w:r>
        <w:t xml:space="preserve"> for Government Grants</w:t>
      </w:r>
    </w:p>
    <w:p w:rsidR="0059644C" w:rsidRDefault="0059644C" w:rsidP="00C81F84">
      <w:r>
        <w:t>AS13 Accounting for Investments</w:t>
      </w:r>
    </w:p>
    <w:p w:rsidR="0059644C" w:rsidRDefault="0059644C" w:rsidP="00C81F84">
      <w:proofErr w:type="gramStart"/>
      <w:r>
        <w:t>AS14  Accounting</w:t>
      </w:r>
      <w:proofErr w:type="gramEnd"/>
      <w:r>
        <w:t xml:space="preserve"> for Amalgamations</w:t>
      </w:r>
    </w:p>
    <w:p w:rsidR="0059644C" w:rsidRDefault="0059644C" w:rsidP="00C81F84">
      <w:proofErr w:type="gramStart"/>
      <w:r>
        <w:t>AS16  Borrowing</w:t>
      </w:r>
      <w:proofErr w:type="gramEnd"/>
      <w:r>
        <w:t xml:space="preserve"> Costs</w:t>
      </w:r>
    </w:p>
    <w:p w:rsidR="0059644C" w:rsidRDefault="0059644C" w:rsidP="00C81F84">
      <w:proofErr w:type="gramStart"/>
      <w:r>
        <w:t>AS18  Related</w:t>
      </w:r>
      <w:proofErr w:type="gramEnd"/>
      <w:r>
        <w:t xml:space="preserve"> Party Disclosures</w:t>
      </w:r>
    </w:p>
    <w:p w:rsidR="0059644C" w:rsidRDefault="0059644C" w:rsidP="00C81F84">
      <w:proofErr w:type="gramStart"/>
      <w:r>
        <w:t>AS22  Accounting</w:t>
      </w:r>
      <w:proofErr w:type="gramEnd"/>
      <w:r>
        <w:t xml:space="preserve"> for Taxes on Income</w:t>
      </w:r>
    </w:p>
    <w:p w:rsidR="0059644C" w:rsidRDefault="0059644C" w:rsidP="00C81F84">
      <w:proofErr w:type="gramStart"/>
      <w:r>
        <w:t>AS24  Discontinuing</w:t>
      </w:r>
      <w:proofErr w:type="gramEnd"/>
      <w:r>
        <w:t xml:space="preserve"> Operations</w:t>
      </w:r>
    </w:p>
    <w:p w:rsidR="0059644C" w:rsidRDefault="0059644C" w:rsidP="00C81F84">
      <w:proofErr w:type="gramStart"/>
      <w:r>
        <w:t>AS26  Intangible</w:t>
      </w:r>
      <w:proofErr w:type="gramEnd"/>
      <w:r>
        <w:t xml:space="preserve"> Assets</w:t>
      </w:r>
    </w:p>
    <w:p w:rsidR="0059644C" w:rsidRDefault="0059644C" w:rsidP="00C81F84"/>
    <w:p w:rsidR="0059644C" w:rsidRPr="0006478B" w:rsidRDefault="00D6353E" w:rsidP="0006478B">
      <w:pPr>
        <w:pStyle w:val="ListParagraph"/>
        <w:numPr>
          <w:ilvl w:val="0"/>
          <w:numId w:val="6"/>
        </w:numPr>
      </w:pPr>
      <w:r w:rsidRPr="0006478B">
        <w:rPr>
          <w:b/>
        </w:rPr>
        <w:t xml:space="preserve">Exemptions or Relaxation for SMCs accounting standards defined in the notification </w:t>
      </w:r>
    </w:p>
    <w:p w:rsidR="0006478B" w:rsidRPr="0006478B" w:rsidRDefault="0006478B" w:rsidP="0006478B"/>
    <w:p w:rsidR="0006478B" w:rsidRPr="0006478B" w:rsidRDefault="0006478B" w:rsidP="00B25AB2">
      <w:pPr>
        <w:pStyle w:val="ListParagraph"/>
        <w:numPr>
          <w:ilvl w:val="0"/>
          <w:numId w:val="8"/>
        </w:numPr>
        <w:jc w:val="both"/>
      </w:pPr>
      <w:r w:rsidRPr="0006478B">
        <w:t>Accounting standards not applicable to SMCs in their entirety</w:t>
      </w:r>
      <w:r>
        <w:t xml:space="preserve"> :</w:t>
      </w:r>
    </w:p>
    <w:p w:rsidR="0006478B" w:rsidRDefault="0006478B" w:rsidP="00B25AB2">
      <w:pPr>
        <w:jc w:val="both"/>
      </w:pPr>
      <w:proofErr w:type="gramStart"/>
      <w:r>
        <w:t>AS3  Cash</w:t>
      </w:r>
      <w:proofErr w:type="gramEnd"/>
      <w:r>
        <w:t xml:space="preserve"> Flow Statements </w:t>
      </w:r>
    </w:p>
    <w:p w:rsidR="0006478B" w:rsidRDefault="0006478B" w:rsidP="00B25AB2">
      <w:pPr>
        <w:jc w:val="both"/>
      </w:pPr>
      <w:proofErr w:type="gramStart"/>
      <w:r>
        <w:t>AS17  Segment</w:t>
      </w:r>
      <w:proofErr w:type="gramEnd"/>
      <w:r>
        <w:t xml:space="preserve"> Reporting</w:t>
      </w:r>
    </w:p>
    <w:p w:rsidR="00F52E99" w:rsidRDefault="00F52E99" w:rsidP="00B25AB2">
      <w:pPr>
        <w:pStyle w:val="ListParagraph"/>
        <w:numPr>
          <w:ilvl w:val="0"/>
          <w:numId w:val="8"/>
        </w:numPr>
        <w:jc w:val="both"/>
      </w:pPr>
      <w:r>
        <w:t xml:space="preserve">Accounting standards not applicable to SMCs since the relevant Regulations require compliance with them only by certain SMCs : </w:t>
      </w:r>
    </w:p>
    <w:p w:rsidR="00F52E99" w:rsidRDefault="00F52E99" w:rsidP="00B25AB2">
      <w:pPr>
        <w:jc w:val="both"/>
      </w:pPr>
      <w:proofErr w:type="gramStart"/>
      <w:r>
        <w:t>AS21  Consolidated</w:t>
      </w:r>
      <w:proofErr w:type="gramEnd"/>
      <w:r>
        <w:t xml:space="preserve"> Financial Statements</w:t>
      </w:r>
    </w:p>
    <w:p w:rsidR="00F52E99" w:rsidRDefault="00F52E99" w:rsidP="00B25AB2">
      <w:pPr>
        <w:jc w:val="both"/>
      </w:pPr>
      <w:proofErr w:type="gramStart"/>
      <w:r>
        <w:t>AS23  Accounting</w:t>
      </w:r>
      <w:proofErr w:type="gramEnd"/>
      <w:r>
        <w:t xml:space="preserve"> for Investments </w:t>
      </w:r>
      <w:r w:rsidR="00B36D24">
        <w:t>in Associates in Consolidated Financial Statements</w:t>
      </w:r>
    </w:p>
    <w:p w:rsidR="00B36D24" w:rsidRDefault="00B36D24" w:rsidP="00B25AB2">
      <w:pPr>
        <w:jc w:val="both"/>
      </w:pPr>
      <w:proofErr w:type="gramStart"/>
      <w:r>
        <w:t>AS27  Financial</w:t>
      </w:r>
      <w:proofErr w:type="gramEnd"/>
      <w:r>
        <w:t xml:space="preserve"> Reporting of Interests in Joint Ventures(to the extent of requirements relating to Consolidated Financial statements)</w:t>
      </w:r>
    </w:p>
    <w:p w:rsidR="00B36D24" w:rsidRDefault="00C97F0A" w:rsidP="00B25AB2">
      <w:pPr>
        <w:pStyle w:val="ListParagraph"/>
        <w:numPr>
          <w:ilvl w:val="0"/>
          <w:numId w:val="9"/>
        </w:numPr>
        <w:jc w:val="both"/>
      </w:pPr>
      <w:r>
        <w:t xml:space="preserve">AS21, AS23 </w:t>
      </w:r>
      <w:proofErr w:type="gramStart"/>
      <w:r>
        <w:t>&amp;  AS27</w:t>
      </w:r>
      <w:proofErr w:type="gramEnd"/>
      <w:r>
        <w:t xml:space="preserve"> ( relating to consolidated Financial Statement )are required to be complied with by a company if the company, pursuant to the requirements of the statute/regulator or voluntarily, prepares &amp; present  consolidated Financial Statements.</w:t>
      </w:r>
    </w:p>
    <w:p w:rsidR="00A4074D" w:rsidRDefault="00A4074D" w:rsidP="00B25AB2">
      <w:pPr>
        <w:pStyle w:val="ListParagraph"/>
        <w:jc w:val="both"/>
      </w:pPr>
    </w:p>
    <w:p w:rsidR="00A4074D" w:rsidRDefault="00A4074D" w:rsidP="00B25AB2">
      <w:pPr>
        <w:pStyle w:val="ListParagraph"/>
        <w:numPr>
          <w:ilvl w:val="0"/>
          <w:numId w:val="8"/>
        </w:numPr>
        <w:jc w:val="both"/>
      </w:pPr>
      <w:r>
        <w:t>Accounting standards in respect of which relaxation from certain requirements have been given to SMCs</w:t>
      </w:r>
    </w:p>
    <w:p w:rsidR="00A4074D" w:rsidRDefault="00D407B4" w:rsidP="00D407B4">
      <w:pPr>
        <w:pStyle w:val="ListParagraph"/>
        <w:numPr>
          <w:ilvl w:val="0"/>
          <w:numId w:val="9"/>
        </w:numPr>
      </w:pPr>
      <w:proofErr w:type="gramStart"/>
      <w:r>
        <w:t>AS19  Leases</w:t>
      </w:r>
      <w:proofErr w:type="gramEnd"/>
      <w:r>
        <w:t xml:space="preserve">  : Para 22 (c), (e), &amp; (f); Para 25(a),(b) &amp; (e); Para 37</w:t>
      </w:r>
      <w:r w:rsidR="000D57D4">
        <w:t>(a) &amp; (f); &amp; Para 46(b) &amp; (d)relating to disclosures are not applicable to SMCs.</w:t>
      </w:r>
    </w:p>
    <w:p w:rsidR="000D57D4" w:rsidRDefault="000D57D4" w:rsidP="00D407B4">
      <w:pPr>
        <w:pStyle w:val="ListParagraph"/>
        <w:numPr>
          <w:ilvl w:val="0"/>
          <w:numId w:val="9"/>
        </w:numPr>
      </w:pPr>
      <w:proofErr w:type="gramStart"/>
      <w:r>
        <w:t>AS20  Earning</w:t>
      </w:r>
      <w:proofErr w:type="gramEnd"/>
      <w:r>
        <w:t xml:space="preserve"> Per Share : Disclosure of diluted earnings per share (both including &amp; excluding  extraordinary items</w:t>
      </w:r>
      <w:r w:rsidR="00910223">
        <w:t>) is exempted for SMCs.</w:t>
      </w:r>
    </w:p>
    <w:p w:rsidR="00910223" w:rsidRDefault="00910223" w:rsidP="00B25AB2">
      <w:pPr>
        <w:pStyle w:val="ListParagraph"/>
        <w:numPr>
          <w:ilvl w:val="0"/>
          <w:numId w:val="9"/>
        </w:numPr>
        <w:jc w:val="both"/>
      </w:pPr>
      <w:proofErr w:type="gramStart"/>
      <w:r>
        <w:lastRenderedPageBreak/>
        <w:t>AS28  Impairment</w:t>
      </w:r>
      <w:proofErr w:type="gramEnd"/>
      <w:r>
        <w:t xml:space="preserve"> of Assets  : SMCs are allowed to measure the ‘Value in Use’ on the basis of reasonable estimate thereof instead of computing the value in use by Present Value Technique. </w:t>
      </w:r>
      <w:r w:rsidR="005509FC">
        <w:t>Consequently, if an SMC chooses to measure the ‘Value in use’ by not using the present value technique, the relevant provisions of AS28, such as discount Rate etc., would not be applicable to such an SMC</w:t>
      </w:r>
      <w:r w:rsidR="003A0913">
        <w:t>. Further, such an SMC need not disclose the information required by Para 121(g) of the accounting standard.</w:t>
      </w:r>
    </w:p>
    <w:p w:rsidR="003A0913" w:rsidRDefault="003A0913" w:rsidP="00B25AB2">
      <w:pPr>
        <w:pStyle w:val="ListParagraph"/>
        <w:numPr>
          <w:ilvl w:val="0"/>
          <w:numId w:val="9"/>
        </w:numPr>
        <w:jc w:val="both"/>
      </w:pPr>
      <w:proofErr w:type="gramStart"/>
      <w:r>
        <w:t>AS29  Provisions</w:t>
      </w:r>
      <w:proofErr w:type="gramEnd"/>
      <w:r>
        <w:t>, Contingent Liabilities &amp; Contingent Assets :  Para 66 &amp; 67 relating to disclosure are not applicable to SMCs.</w:t>
      </w:r>
    </w:p>
    <w:p w:rsidR="00D407B4" w:rsidRDefault="00D407B4" w:rsidP="00D407B4">
      <w:pPr>
        <w:pStyle w:val="ListParagraph"/>
      </w:pPr>
    </w:p>
    <w:p w:rsidR="0017640D" w:rsidRDefault="0017640D" w:rsidP="00B25AB2">
      <w:pPr>
        <w:jc w:val="both"/>
        <w:rPr>
          <w:b/>
          <w:sz w:val="26"/>
          <w:szCs w:val="26"/>
        </w:rPr>
      </w:pPr>
      <w:r w:rsidRPr="0017640D">
        <w:rPr>
          <w:b/>
          <w:sz w:val="26"/>
          <w:szCs w:val="26"/>
        </w:rPr>
        <w:t xml:space="preserve">Applicability of Accounting Standards to </w:t>
      </w:r>
      <w:r w:rsidRPr="0017640D">
        <w:rPr>
          <w:b/>
          <w:color w:val="FF0000"/>
          <w:sz w:val="26"/>
          <w:szCs w:val="26"/>
        </w:rPr>
        <w:t>Non- Corporate</w:t>
      </w:r>
      <w:r w:rsidRPr="0017640D">
        <w:rPr>
          <w:b/>
          <w:sz w:val="26"/>
          <w:szCs w:val="26"/>
        </w:rPr>
        <w:t xml:space="preserve"> Entities </w:t>
      </w:r>
      <w:proofErr w:type="gramStart"/>
      <w:r w:rsidRPr="0017640D">
        <w:rPr>
          <w:b/>
          <w:sz w:val="26"/>
          <w:szCs w:val="26"/>
        </w:rPr>
        <w:t>( As</w:t>
      </w:r>
      <w:proofErr w:type="gramEnd"/>
      <w:r w:rsidRPr="0017640D">
        <w:rPr>
          <w:b/>
          <w:sz w:val="26"/>
          <w:szCs w:val="26"/>
        </w:rPr>
        <w:t xml:space="preserve"> on 1.4.2008)</w:t>
      </w:r>
    </w:p>
    <w:p w:rsidR="0017640D" w:rsidRDefault="0017640D" w:rsidP="00B25AB2">
      <w:pPr>
        <w:pStyle w:val="ListParagraph"/>
        <w:numPr>
          <w:ilvl w:val="0"/>
          <w:numId w:val="11"/>
        </w:numPr>
        <w:jc w:val="both"/>
      </w:pPr>
      <w:r>
        <w:t>Accounting standards applicable to all Non-corporate Entities  in their entirety</w:t>
      </w:r>
      <w:r w:rsidR="008A6130">
        <w:t xml:space="preserve"> ( Level </w:t>
      </w:r>
      <w:r w:rsidR="008A6130" w:rsidRPr="008A6130">
        <w:rPr>
          <w:b/>
        </w:rPr>
        <w:t>I</w:t>
      </w:r>
      <w:r w:rsidR="008A6130">
        <w:t xml:space="preserve">, Level </w:t>
      </w:r>
      <w:r w:rsidR="008A6130" w:rsidRPr="008A6130">
        <w:rPr>
          <w:b/>
        </w:rPr>
        <w:t xml:space="preserve">II </w:t>
      </w:r>
      <w:r w:rsidR="008A6130">
        <w:rPr>
          <w:b/>
        </w:rPr>
        <w:t xml:space="preserve"> </w:t>
      </w:r>
      <w:r w:rsidR="008A6130">
        <w:t xml:space="preserve">&amp; Level  </w:t>
      </w:r>
      <w:r w:rsidR="008A6130" w:rsidRPr="008A6130">
        <w:rPr>
          <w:b/>
        </w:rPr>
        <w:t xml:space="preserve">III </w:t>
      </w:r>
      <w:r w:rsidR="008A6130">
        <w:t>)</w:t>
      </w:r>
      <w:r>
        <w:t xml:space="preserve"> </w:t>
      </w:r>
      <w:r w:rsidR="008A6130">
        <w:t>:</w:t>
      </w:r>
    </w:p>
    <w:p w:rsidR="008A6130" w:rsidRDefault="008A6130" w:rsidP="00B25AB2">
      <w:pPr>
        <w:jc w:val="both"/>
      </w:pPr>
      <w:r>
        <w:t>AS1, AS2, AS4, AS5, AS6, AS7, AS9, AS10, AS11, AS12, AS13, AS14, AS16, AS22, AS26.</w:t>
      </w:r>
    </w:p>
    <w:p w:rsidR="008A6130" w:rsidRPr="00635336" w:rsidRDefault="00635336" w:rsidP="00B25AB2">
      <w:pPr>
        <w:pStyle w:val="ListParagraph"/>
        <w:numPr>
          <w:ilvl w:val="0"/>
          <w:numId w:val="11"/>
        </w:numPr>
        <w:jc w:val="both"/>
      </w:pPr>
      <w:r w:rsidRPr="00635336">
        <w:t xml:space="preserve">Exemptions or Relaxation for Non-corporate Entities falling in Level </w:t>
      </w:r>
      <w:r w:rsidRPr="00635336">
        <w:rPr>
          <w:b/>
        </w:rPr>
        <w:t>II</w:t>
      </w:r>
      <w:r w:rsidRPr="00635336">
        <w:t xml:space="preserve">  &amp; Level </w:t>
      </w:r>
      <w:r w:rsidRPr="00635336">
        <w:rPr>
          <w:b/>
        </w:rPr>
        <w:t xml:space="preserve"> III</w:t>
      </w:r>
      <w:r>
        <w:rPr>
          <w:b/>
        </w:rPr>
        <w:t xml:space="preserve"> (SMCs)</w:t>
      </w:r>
    </w:p>
    <w:p w:rsidR="00683057" w:rsidRDefault="00683057" w:rsidP="00B25AB2">
      <w:pPr>
        <w:pStyle w:val="ListParagraph"/>
        <w:jc w:val="both"/>
      </w:pPr>
    </w:p>
    <w:p w:rsidR="00683057" w:rsidRDefault="00683057" w:rsidP="00B25AB2">
      <w:pPr>
        <w:pStyle w:val="ListParagraph"/>
        <w:numPr>
          <w:ilvl w:val="0"/>
          <w:numId w:val="12"/>
        </w:numPr>
        <w:jc w:val="both"/>
      </w:pPr>
      <w:r>
        <w:t xml:space="preserve">Accounting standards not applicable to Non-corporate Entities falling in </w:t>
      </w:r>
      <w:r w:rsidRPr="00683057">
        <w:rPr>
          <w:b/>
        </w:rPr>
        <w:t>Level II</w:t>
      </w:r>
      <w:r>
        <w:t xml:space="preserve">  in their entirety:</w:t>
      </w:r>
    </w:p>
    <w:p w:rsidR="00683057" w:rsidRDefault="00683057" w:rsidP="00683057">
      <w:proofErr w:type="gramStart"/>
      <w:r>
        <w:t>AS3 :</w:t>
      </w:r>
      <w:proofErr w:type="gramEnd"/>
      <w:r>
        <w:t xml:space="preserve"> Cash Flow Statements</w:t>
      </w:r>
    </w:p>
    <w:p w:rsidR="00683057" w:rsidRDefault="00683057" w:rsidP="00683057">
      <w:proofErr w:type="gramStart"/>
      <w:r>
        <w:t>AS17 :</w:t>
      </w:r>
      <w:proofErr w:type="gramEnd"/>
      <w:r>
        <w:t xml:space="preserve"> Segment Reporting</w:t>
      </w:r>
    </w:p>
    <w:p w:rsidR="00635336" w:rsidRDefault="00683057" w:rsidP="00B25AB2">
      <w:pPr>
        <w:pStyle w:val="ListParagraph"/>
        <w:numPr>
          <w:ilvl w:val="0"/>
          <w:numId w:val="12"/>
        </w:numPr>
        <w:jc w:val="both"/>
      </w:pPr>
      <w:r>
        <w:t xml:space="preserve"> </w:t>
      </w:r>
      <w:r w:rsidR="00D64C90">
        <w:t xml:space="preserve">Accounting standards not applicable to Non-corporate Entities falling in </w:t>
      </w:r>
      <w:r w:rsidR="00D64C90" w:rsidRPr="00683057">
        <w:rPr>
          <w:b/>
        </w:rPr>
        <w:t>Level II</w:t>
      </w:r>
      <w:r w:rsidR="00D64C90">
        <w:rPr>
          <w:b/>
        </w:rPr>
        <w:t>I</w:t>
      </w:r>
      <w:r w:rsidR="00D64C90">
        <w:t xml:space="preserve">  in their entirety :</w:t>
      </w:r>
    </w:p>
    <w:p w:rsidR="00D64C90" w:rsidRDefault="00D64C90" w:rsidP="00D64C90">
      <w:proofErr w:type="gramStart"/>
      <w:r>
        <w:t>AS3 :</w:t>
      </w:r>
      <w:proofErr w:type="gramEnd"/>
      <w:r>
        <w:t xml:space="preserve"> Cash Flow Statements</w:t>
      </w:r>
    </w:p>
    <w:p w:rsidR="00D64C90" w:rsidRDefault="00D64C90" w:rsidP="00D64C90">
      <w:proofErr w:type="gramStart"/>
      <w:r>
        <w:t>AS17 :</w:t>
      </w:r>
      <w:proofErr w:type="gramEnd"/>
      <w:r>
        <w:t xml:space="preserve"> Segment Reporting</w:t>
      </w:r>
    </w:p>
    <w:p w:rsidR="00D64C90" w:rsidRDefault="00D64C90" w:rsidP="00D64C90">
      <w:proofErr w:type="gramStart"/>
      <w:r>
        <w:t>AS18  :</w:t>
      </w:r>
      <w:proofErr w:type="gramEnd"/>
      <w:r>
        <w:t xml:space="preserve"> Related Party Disclosures</w:t>
      </w:r>
    </w:p>
    <w:p w:rsidR="00D64C90" w:rsidRDefault="00D64C90" w:rsidP="00D64C90">
      <w:proofErr w:type="gramStart"/>
      <w:r>
        <w:t>AS24  :</w:t>
      </w:r>
      <w:proofErr w:type="gramEnd"/>
      <w:r>
        <w:t xml:space="preserve"> Discontinuing Operation</w:t>
      </w:r>
    </w:p>
    <w:p w:rsidR="00797D89" w:rsidRDefault="00797D89" w:rsidP="00797D89">
      <w:pPr>
        <w:pStyle w:val="ListParagraph"/>
      </w:pPr>
    </w:p>
    <w:p w:rsidR="00797D89" w:rsidRDefault="00797D89" w:rsidP="00B25AB2">
      <w:pPr>
        <w:pStyle w:val="ListParagraph"/>
        <w:numPr>
          <w:ilvl w:val="0"/>
          <w:numId w:val="12"/>
        </w:numPr>
        <w:jc w:val="both"/>
      </w:pPr>
      <w:r>
        <w:t xml:space="preserve">Accounting standards </w:t>
      </w:r>
      <w:r w:rsidRPr="00950476">
        <w:rPr>
          <w:b/>
          <w:i/>
        </w:rPr>
        <w:t>not</w:t>
      </w:r>
      <w:r>
        <w:t xml:space="preserve"> applicable to </w:t>
      </w:r>
      <w:r w:rsidR="00950476">
        <w:t xml:space="preserve">all </w:t>
      </w:r>
      <w:r w:rsidR="00950476" w:rsidRPr="00950476">
        <w:rPr>
          <w:b/>
        </w:rPr>
        <w:t>Non-corporate</w:t>
      </w:r>
      <w:r w:rsidR="00950476">
        <w:t xml:space="preserve"> Entities since relevant Regulations </w:t>
      </w:r>
      <w:r>
        <w:t xml:space="preserve"> require compliance with them only by certain </w:t>
      </w:r>
      <w:r w:rsidR="00950476" w:rsidRPr="00950476">
        <w:rPr>
          <w:b/>
          <w:i/>
        </w:rPr>
        <w:t>Level  I</w:t>
      </w:r>
      <w:r w:rsidR="00950476">
        <w:t xml:space="preserve"> entities </w:t>
      </w:r>
      <w:r>
        <w:t xml:space="preserve"> : </w:t>
      </w:r>
    </w:p>
    <w:p w:rsidR="00950476" w:rsidRDefault="00950476" w:rsidP="00B25AB2">
      <w:pPr>
        <w:jc w:val="both"/>
      </w:pPr>
      <w:proofErr w:type="gramStart"/>
      <w:r>
        <w:t>AS21  Consolidated</w:t>
      </w:r>
      <w:proofErr w:type="gramEnd"/>
      <w:r>
        <w:t xml:space="preserve"> Financial Statements</w:t>
      </w:r>
    </w:p>
    <w:p w:rsidR="00950476" w:rsidRDefault="00950476" w:rsidP="00B25AB2">
      <w:pPr>
        <w:jc w:val="both"/>
      </w:pPr>
      <w:proofErr w:type="gramStart"/>
      <w:r>
        <w:t>AS23  Accounting</w:t>
      </w:r>
      <w:proofErr w:type="gramEnd"/>
      <w:r>
        <w:t xml:space="preserve"> for Investments in Associates in Consolidated Financial Statements</w:t>
      </w:r>
    </w:p>
    <w:p w:rsidR="00950476" w:rsidRDefault="00950476" w:rsidP="00950476">
      <w:proofErr w:type="gramStart"/>
      <w:r>
        <w:t>AS27  Financial</w:t>
      </w:r>
      <w:proofErr w:type="gramEnd"/>
      <w:r>
        <w:t xml:space="preserve"> Reporting of Interests in Joint Ventures(to the extent of requirements relating to Consolidated Financial statements)</w:t>
      </w:r>
    </w:p>
    <w:p w:rsidR="00950476" w:rsidRDefault="00950476" w:rsidP="00B25AB2">
      <w:pPr>
        <w:pStyle w:val="ListParagraph"/>
        <w:numPr>
          <w:ilvl w:val="0"/>
          <w:numId w:val="9"/>
        </w:numPr>
        <w:jc w:val="both"/>
      </w:pPr>
      <w:r>
        <w:lastRenderedPageBreak/>
        <w:t xml:space="preserve">AS21, AS23 </w:t>
      </w:r>
      <w:proofErr w:type="gramStart"/>
      <w:r>
        <w:t>&amp;  AS27</w:t>
      </w:r>
      <w:proofErr w:type="gramEnd"/>
      <w:r>
        <w:t xml:space="preserve"> ( </w:t>
      </w:r>
      <w:r w:rsidR="005A3A8C">
        <w:t>to the extent these accounting standards relate</w:t>
      </w:r>
      <w:r>
        <w:t xml:space="preserve"> to </w:t>
      </w:r>
      <w:r w:rsidR="005A3A8C">
        <w:t xml:space="preserve">preparation of </w:t>
      </w:r>
      <w:r>
        <w:t xml:space="preserve">consolidated Financial Statement )are required to be complied with by a </w:t>
      </w:r>
      <w:r w:rsidR="005A3A8C">
        <w:t>non-corporate entity</w:t>
      </w:r>
      <w:r w:rsidR="00544423">
        <w:t xml:space="preserve"> </w:t>
      </w:r>
      <w:r>
        <w:t xml:space="preserve"> if the </w:t>
      </w:r>
      <w:r w:rsidR="005A3A8C">
        <w:t xml:space="preserve">non Corporate </w:t>
      </w:r>
      <w:r w:rsidR="00544423">
        <w:t>entity</w:t>
      </w:r>
      <w:r>
        <w:t>, pursuant to the requirements of the statute/regulator or voluntarily, prepares &amp; present  consolidated Financial Statements.</w:t>
      </w:r>
    </w:p>
    <w:p w:rsidR="00797D89" w:rsidRPr="00635336" w:rsidRDefault="00797D89" w:rsidP="00B25AB2">
      <w:pPr>
        <w:jc w:val="both"/>
      </w:pPr>
    </w:p>
    <w:p w:rsidR="006920B4" w:rsidRDefault="006920B4" w:rsidP="00B63641">
      <w:pPr>
        <w:pStyle w:val="ListParagraph"/>
        <w:numPr>
          <w:ilvl w:val="0"/>
          <w:numId w:val="12"/>
        </w:numPr>
        <w:jc w:val="both"/>
      </w:pPr>
      <w:r>
        <w:t xml:space="preserve">Accounting standards in respect of which </w:t>
      </w:r>
      <w:r w:rsidRPr="002915C5">
        <w:rPr>
          <w:b/>
          <w:i/>
        </w:rPr>
        <w:t>relaxation from certain requiremen</w:t>
      </w:r>
      <w:r>
        <w:t xml:space="preserve">ts have been given to </w:t>
      </w:r>
      <w:r w:rsidRPr="006920B4">
        <w:rPr>
          <w:b/>
          <w:i/>
        </w:rPr>
        <w:t>Non-Corporate</w:t>
      </w:r>
      <w:r>
        <w:t xml:space="preserve"> Entities falling in </w:t>
      </w:r>
      <w:r w:rsidRPr="006920B4">
        <w:rPr>
          <w:b/>
          <w:i/>
        </w:rPr>
        <w:t>Level  II &amp; Level  III</w:t>
      </w:r>
      <w:r>
        <w:t xml:space="preserve"> (SMCs)</w:t>
      </w:r>
      <w:r w:rsidR="002915C5">
        <w:t xml:space="preserve"> :</w:t>
      </w:r>
    </w:p>
    <w:p w:rsidR="0017640D" w:rsidRDefault="0017640D" w:rsidP="008A6130">
      <w:pPr>
        <w:pStyle w:val="ListParagraph"/>
        <w:ind w:left="1080"/>
        <w:rPr>
          <w:b/>
          <w:sz w:val="26"/>
          <w:szCs w:val="26"/>
        </w:rPr>
      </w:pPr>
    </w:p>
    <w:p w:rsidR="00E55F5B" w:rsidRDefault="002910ED" w:rsidP="006C20AB">
      <w:pPr>
        <w:pStyle w:val="ListParagraph"/>
        <w:ind w:left="1080"/>
        <w:jc w:val="center"/>
        <w:rPr>
          <w:b/>
          <w:sz w:val="26"/>
          <w:szCs w:val="26"/>
        </w:rPr>
      </w:pPr>
      <w:r>
        <w:rPr>
          <w:b/>
          <w:sz w:val="26"/>
          <w:szCs w:val="26"/>
        </w:rPr>
        <w:t>….</w:t>
      </w:r>
      <w:r w:rsidR="00E55F5B">
        <w:rPr>
          <w:b/>
          <w:sz w:val="26"/>
          <w:szCs w:val="26"/>
        </w:rPr>
        <w:t xml:space="preserve">Same provisions as </w:t>
      </w:r>
      <w:r>
        <w:rPr>
          <w:b/>
          <w:sz w:val="26"/>
          <w:szCs w:val="26"/>
        </w:rPr>
        <w:t>relaxation to corporate entities….</w:t>
      </w:r>
    </w:p>
    <w:p w:rsidR="00E45DE9" w:rsidRDefault="00E45DE9" w:rsidP="008A6130">
      <w:pPr>
        <w:pStyle w:val="ListParagraph"/>
        <w:ind w:left="1080"/>
        <w:rPr>
          <w:b/>
          <w:sz w:val="26"/>
          <w:szCs w:val="26"/>
        </w:rPr>
      </w:pPr>
    </w:p>
    <w:p w:rsidR="002910ED" w:rsidRDefault="002910ED" w:rsidP="006C20AB">
      <w:pPr>
        <w:pStyle w:val="ListParagraph"/>
        <w:ind w:left="1080"/>
        <w:jc w:val="center"/>
        <w:rPr>
          <w:b/>
          <w:sz w:val="26"/>
          <w:szCs w:val="26"/>
        </w:rPr>
      </w:pPr>
      <w:r w:rsidRPr="00E45DE9">
        <w:rPr>
          <w:sz w:val="26"/>
          <w:szCs w:val="26"/>
        </w:rPr>
        <w:t>Only change in</w:t>
      </w:r>
      <w:r>
        <w:rPr>
          <w:b/>
          <w:sz w:val="26"/>
          <w:szCs w:val="26"/>
        </w:rPr>
        <w:t xml:space="preserve"> AS15</w:t>
      </w:r>
      <w:r w:rsidR="00E45DE9">
        <w:rPr>
          <w:b/>
          <w:sz w:val="26"/>
          <w:szCs w:val="26"/>
        </w:rPr>
        <w:t xml:space="preserve"> Employee Benefits</w:t>
      </w:r>
    </w:p>
    <w:p w:rsidR="00037F55" w:rsidRDefault="00037F55" w:rsidP="008A6130">
      <w:pPr>
        <w:pStyle w:val="ListParagraph"/>
        <w:ind w:left="1080"/>
        <w:rPr>
          <w:b/>
          <w:sz w:val="26"/>
          <w:szCs w:val="26"/>
        </w:rPr>
      </w:pPr>
    </w:p>
    <w:p w:rsidR="00037F55" w:rsidRDefault="00037F55" w:rsidP="006C20AB">
      <w:pPr>
        <w:pStyle w:val="ListParagraph"/>
        <w:ind w:left="1080"/>
        <w:jc w:val="center"/>
        <w:rPr>
          <w:sz w:val="26"/>
          <w:szCs w:val="26"/>
        </w:rPr>
      </w:pPr>
      <w:r>
        <w:rPr>
          <w:b/>
          <w:sz w:val="26"/>
          <w:szCs w:val="26"/>
        </w:rPr>
        <w:t xml:space="preserve">See </w:t>
      </w:r>
      <w:r w:rsidR="00B25AB2">
        <w:rPr>
          <w:b/>
          <w:sz w:val="26"/>
          <w:szCs w:val="26"/>
        </w:rPr>
        <w:t>page No.1340</w:t>
      </w:r>
      <w:r>
        <w:rPr>
          <w:b/>
          <w:sz w:val="26"/>
          <w:szCs w:val="26"/>
        </w:rPr>
        <w:t xml:space="preserve"> of </w:t>
      </w:r>
      <w:r>
        <w:rPr>
          <w:sz w:val="26"/>
          <w:szCs w:val="26"/>
        </w:rPr>
        <w:t>CA JOURNAL ‘VOLUME 56, FEB 08’</w:t>
      </w:r>
    </w:p>
    <w:p w:rsidR="006C20AB" w:rsidRPr="00B63641" w:rsidRDefault="006C20AB" w:rsidP="00B63641">
      <w:pPr>
        <w:jc w:val="center"/>
        <w:rPr>
          <w:sz w:val="20"/>
          <w:szCs w:val="20"/>
        </w:rPr>
      </w:pPr>
      <w:r w:rsidRPr="00B63641">
        <w:rPr>
          <w:b/>
          <w:sz w:val="20"/>
          <w:szCs w:val="20"/>
        </w:rPr>
        <w:t xml:space="preserve">FOR ALL DETAILS ABOUT </w:t>
      </w:r>
      <w:r w:rsidR="0033592B" w:rsidRPr="00B63641">
        <w:rPr>
          <w:b/>
          <w:sz w:val="20"/>
          <w:szCs w:val="20"/>
        </w:rPr>
        <w:t>C</w:t>
      </w:r>
      <w:r w:rsidR="00B63641" w:rsidRPr="00B63641">
        <w:rPr>
          <w:b/>
          <w:sz w:val="20"/>
          <w:szCs w:val="20"/>
        </w:rPr>
        <w:t>OMPANIES</w:t>
      </w:r>
      <w:r w:rsidR="0033592B" w:rsidRPr="00B63641">
        <w:rPr>
          <w:b/>
          <w:sz w:val="20"/>
          <w:szCs w:val="20"/>
        </w:rPr>
        <w:t xml:space="preserve"> (</w:t>
      </w:r>
      <w:r w:rsidRPr="00B63641">
        <w:rPr>
          <w:b/>
          <w:sz w:val="20"/>
          <w:szCs w:val="20"/>
        </w:rPr>
        <w:t>ACCOUNTING STANDARDS</w:t>
      </w:r>
      <w:proofErr w:type="gramStart"/>
      <w:r w:rsidR="0033592B" w:rsidRPr="00B63641">
        <w:rPr>
          <w:b/>
          <w:sz w:val="20"/>
          <w:szCs w:val="20"/>
        </w:rPr>
        <w:t>)</w:t>
      </w:r>
      <w:r w:rsidRPr="00B63641">
        <w:rPr>
          <w:b/>
          <w:sz w:val="20"/>
          <w:szCs w:val="20"/>
        </w:rPr>
        <w:t>RULES</w:t>
      </w:r>
      <w:proofErr w:type="gramEnd"/>
      <w:r w:rsidR="0033592B" w:rsidRPr="00B63641">
        <w:rPr>
          <w:b/>
          <w:sz w:val="20"/>
          <w:szCs w:val="20"/>
        </w:rPr>
        <w:t>, 2006</w:t>
      </w:r>
    </w:p>
    <w:p w:rsidR="0027310F" w:rsidRDefault="0027310F" w:rsidP="0027310F"/>
    <w:p w:rsidR="0059644C" w:rsidRDefault="0059644C" w:rsidP="00C81F84"/>
    <w:p w:rsidR="005321A4" w:rsidRPr="000C530A" w:rsidRDefault="005321A4" w:rsidP="00C81F84"/>
    <w:p w:rsidR="008825A8" w:rsidRDefault="008825A8" w:rsidP="002E18B4"/>
    <w:p w:rsidR="008825A8" w:rsidRDefault="008825A8" w:rsidP="002E18B4">
      <w:pPr>
        <w:rPr>
          <w:b/>
        </w:rPr>
      </w:pPr>
    </w:p>
    <w:p w:rsidR="00B012EF" w:rsidRPr="00B012EF" w:rsidRDefault="00B012EF" w:rsidP="002E18B4"/>
    <w:p w:rsidR="00497EF8" w:rsidRDefault="00497EF8"/>
    <w:p w:rsidR="00497EF8" w:rsidRDefault="00497EF8"/>
    <w:p w:rsidR="00497EF8" w:rsidRPr="00497EF8" w:rsidRDefault="00497EF8"/>
    <w:sectPr w:rsidR="00497EF8" w:rsidRPr="00497EF8" w:rsidSect="001C185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ikini 2">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63CC"/>
    <w:multiLevelType w:val="hybridMultilevel"/>
    <w:tmpl w:val="89C4A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724827"/>
    <w:multiLevelType w:val="hybridMultilevel"/>
    <w:tmpl w:val="89C4A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D22573"/>
    <w:multiLevelType w:val="hybridMultilevel"/>
    <w:tmpl w:val="89C4A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F978C3"/>
    <w:multiLevelType w:val="hybridMultilevel"/>
    <w:tmpl w:val="EE1068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384118"/>
    <w:multiLevelType w:val="hybridMultilevel"/>
    <w:tmpl w:val="E188C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2450AC"/>
    <w:multiLevelType w:val="hybridMultilevel"/>
    <w:tmpl w:val="11F0A916"/>
    <w:lvl w:ilvl="0" w:tplc="743A379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1364D5"/>
    <w:multiLevelType w:val="hybridMultilevel"/>
    <w:tmpl w:val="266ED3A8"/>
    <w:lvl w:ilvl="0" w:tplc="750CE11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38780E07"/>
    <w:multiLevelType w:val="hybridMultilevel"/>
    <w:tmpl w:val="BBE03526"/>
    <w:lvl w:ilvl="0" w:tplc="A29CBE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E2011D"/>
    <w:multiLevelType w:val="hybridMultilevel"/>
    <w:tmpl w:val="3ACE4112"/>
    <w:lvl w:ilvl="0" w:tplc="B2445FCA">
      <w:start w:val="1"/>
      <w:numFmt w:val="upperLetter"/>
      <w:lvlText w:val="(%1)"/>
      <w:lvlJc w:val="left"/>
      <w:pPr>
        <w:ind w:left="1800" w:hanging="360"/>
      </w:pPr>
      <w:rPr>
        <w:rFonts w:hint="default"/>
        <w:b/>
        <w: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48E07932"/>
    <w:multiLevelType w:val="hybridMultilevel"/>
    <w:tmpl w:val="11F0A916"/>
    <w:lvl w:ilvl="0" w:tplc="743A37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FC2FD9"/>
    <w:multiLevelType w:val="hybridMultilevel"/>
    <w:tmpl w:val="2876A9F4"/>
    <w:lvl w:ilvl="0" w:tplc="2C3208D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261607F"/>
    <w:multiLevelType w:val="hybridMultilevel"/>
    <w:tmpl w:val="89C4A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90617D"/>
    <w:multiLevelType w:val="hybridMultilevel"/>
    <w:tmpl w:val="266ED3A8"/>
    <w:lvl w:ilvl="0" w:tplc="750CE11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
  </w:num>
  <w:num w:numId="2">
    <w:abstractNumId w:val="2"/>
  </w:num>
  <w:num w:numId="3">
    <w:abstractNumId w:val="4"/>
  </w:num>
  <w:num w:numId="4">
    <w:abstractNumId w:val="11"/>
  </w:num>
  <w:num w:numId="5">
    <w:abstractNumId w:val="0"/>
  </w:num>
  <w:num w:numId="6">
    <w:abstractNumId w:val="12"/>
  </w:num>
  <w:num w:numId="7">
    <w:abstractNumId w:val="10"/>
  </w:num>
  <w:num w:numId="8">
    <w:abstractNumId w:val="5"/>
  </w:num>
  <w:num w:numId="9">
    <w:abstractNumId w:val="3"/>
  </w:num>
  <w:num w:numId="10">
    <w:abstractNumId w:val="6"/>
  </w:num>
  <w:num w:numId="11">
    <w:abstractNumId w:val="7"/>
  </w:num>
  <w:num w:numId="12">
    <w:abstractNumId w:val="8"/>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50972"/>
    <w:rsid w:val="00037F55"/>
    <w:rsid w:val="0006478B"/>
    <w:rsid w:val="000C530A"/>
    <w:rsid w:val="000D57D4"/>
    <w:rsid w:val="0017640D"/>
    <w:rsid w:val="001C1851"/>
    <w:rsid w:val="0027310F"/>
    <w:rsid w:val="002910ED"/>
    <w:rsid w:val="002915C5"/>
    <w:rsid w:val="00296F87"/>
    <w:rsid w:val="002E18B4"/>
    <w:rsid w:val="002E5FD0"/>
    <w:rsid w:val="0033592B"/>
    <w:rsid w:val="003A0913"/>
    <w:rsid w:val="00497EF8"/>
    <w:rsid w:val="005315E8"/>
    <w:rsid w:val="005321A4"/>
    <w:rsid w:val="00544423"/>
    <w:rsid w:val="005509FC"/>
    <w:rsid w:val="00556144"/>
    <w:rsid w:val="00577A72"/>
    <w:rsid w:val="0059644C"/>
    <w:rsid w:val="005A3A8C"/>
    <w:rsid w:val="005C50FC"/>
    <w:rsid w:val="006249AE"/>
    <w:rsid w:val="00635336"/>
    <w:rsid w:val="00683057"/>
    <w:rsid w:val="006920B4"/>
    <w:rsid w:val="006B45D0"/>
    <w:rsid w:val="006C20AB"/>
    <w:rsid w:val="006F5055"/>
    <w:rsid w:val="00797D89"/>
    <w:rsid w:val="007A2A6D"/>
    <w:rsid w:val="007E7E7E"/>
    <w:rsid w:val="00845B33"/>
    <w:rsid w:val="008711E0"/>
    <w:rsid w:val="008825A8"/>
    <w:rsid w:val="008A6130"/>
    <w:rsid w:val="00910223"/>
    <w:rsid w:val="00932607"/>
    <w:rsid w:val="00950476"/>
    <w:rsid w:val="009C4860"/>
    <w:rsid w:val="00A4074D"/>
    <w:rsid w:val="00A974AB"/>
    <w:rsid w:val="00B012EF"/>
    <w:rsid w:val="00B25AB2"/>
    <w:rsid w:val="00B36D24"/>
    <w:rsid w:val="00B50972"/>
    <w:rsid w:val="00B63641"/>
    <w:rsid w:val="00BC4753"/>
    <w:rsid w:val="00C53201"/>
    <w:rsid w:val="00C81F84"/>
    <w:rsid w:val="00C97F0A"/>
    <w:rsid w:val="00D407B4"/>
    <w:rsid w:val="00D6353E"/>
    <w:rsid w:val="00D64C90"/>
    <w:rsid w:val="00E45DE9"/>
    <w:rsid w:val="00E55F5B"/>
    <w:rsid w:val="00EE1B6E"/>
    <w:rsid w:val="00F52E99"/>
    <w:rsid w:val="00F640CC"/>
    <w:rsid w:val="00FF080B"/>
    <w:rsid w:val="00FF12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8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0972"/>
    <w:rPr>
      <w:color w:val="808080"/>
    </w:rPr>
  </w:style>
  <w:style w:type="paragraph" w:styleId="BalloonText">
    <w:name w:val="Balloon Text"/>
    <w:basedOn w:val="Normal"/>
    <w:link w:val="BalloonTextChar"/>
    <w:uiPriority w:val="99"/>
    <w:semiHidden/>
    <w:unhideWhenUsed/>
    <w:rsid w:val="00B509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0972"/>
    <w:rPr>
      <w:rFonts w:ascii="Tahoma" w:hAnsi="Tahoma" w:cs="Tahoma"/>
      <w:sz w:val="16"/>
      <w:szCs w:val="16"/>
    </w:rPr>
  </w:style>
  <w:style w:type="paragraph" w:styleId="ListParagraph">
    <w:name w:val="List Paragraph"/>
    <w:basedOn w:val="Normal"/>
    <w:uiPriority w:val="34"/>
    <w:qFormat/>
    <w:rsid w:val="002E18B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5</Pages>
  <Words>1125</Words>
  <Characters>6414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wainganga</Company>
  <LinksUpToDate>false</LinksUpToDate>
  <CharactersWithSpaces>7524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dc:creator>
  <cp:keywords/>
  <dc:description/>
  <cp:lastModifiedBy>Yogesh</cp:lastModifiedBy>
  <cp:revision>13</cp:revision>
  <dcterms:created xsi:type="dcterms:W3CDTF">2178-07-13T07:17:00Z</dcterms:created>
  <dcterms:modified xsi:type="dcterms:W3CDTF">2005-01-02T18:34:00Z</dcterms:modified>
</cp:coreProperties>
</file>