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6EC2" w:rsidP="003F6EC2">
      <w:pPr>
        <w:pStyle w:val="Heading2"/>
        <w:jc w:val="center"/>
        <w:rPr>
          <w:rFonts w:ascii="Century Gothic" w:hAnsi="Century Gothic"/>
          <w:color w:val="FF0000"/>
          <w:sz w:val="36"/>
          <w:szCs w:val="36"/>
        </w:rPr>
      </w:pPr>
      <w:r w:rsidRPr="003F6EC2">
        <w:rPr>
          <w:rFonts w:ascii="Century Gothic" w:hAnsi="Century Gothic"/>
          <w:color w:val="FF0000"/>
          <w:sz w:val="36"/>
          <w:szCs w:val="36"/>
        </w:rPr>
        <w:t>STOCK BROKERS</w:t>
      </w:r>
    </w:p>
    <w:p w:rsidR="003F6EC2" w:rsidRDefault="003F6EC2" w:rsidP="003F6EC2"/>
    <w:p w:rsidR="003F6EC2" w:rsidRDefault="00606D2D" w:rsidP="003F6EC2">
      <w:pPr>
        <w:rPr>
          <w:rFonts w:ascii="Century Gothic" w:hAnsi="Century Gothic"/>
          <w:b/>
          <w:color w:val="0000FF"/>
          <w:sz w:val="24"/>
          <w:szCs w:val="24"/>
        </w:rPr>
      </w:pPr>
      <w:r w:rsidRPr="00C03EBB">
        <w:rPr>
          <w:rFonts w:ascii="Century Gothic" w:hAnsi="Century Gothic"/>
          <w:b/>
          <w:color w:val="0000FF"/>
          <w:sz w:val="24"/>
          <w:szCs w:val="24"/>
        </w:rPr>
        <w:t>BOOKS OF ACCOUNTS OR DOCUMENTS REQUIRED TO BE MAINTAINED BY MEMBER (STOCK BROKER) OF A STOCK EXCHANGE:</w:t>
      </w:r>
    </w:p>
    <w:p w:rsidR="00C03EBB" w:rsidRDefault="00C03EBB" w:rsidP="00AF3CC2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AF3CC2">
        <w:rPr>
          <w:rFonts w:ascii="Century Gothic" w:hAnsi="Century Gothic"/>
          <w:b/>
          <w:i/>
          <w:sz w:val="20"/>
          <w:szCs w:val="24"/>
        </w:rPr>
        <w:t>Re</w:t>
      </w:r>
      <w:r w:rsidR="009B4854" w:rsidRPr="00AF3CC2">
        <w:rPr>
          <w:rFonts w:ascii="Century Gothic" w:hAnsi="Century Gothic"/>
          <w:b/>
          <w:i/>
          <w:sz w:val="20"/>
          <w:szCs w:val="24"/>
        </w:rPr>
        <w:t>quired by statue</w:t>
      </w:r>
    </w:p>
    <w:p w:rsidR="005503D0" w:rsidRPr="00AF3CC2" w:rsidRDefault="005503D0" w:rsidP="005503D0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685FEB" w:rsidRDefault="00AF3CC2" w:rsidP="00AF3CC2">
      <w:pPr>
        <w:pStyle w:val="ListParagrap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A member is </w:t>
      </w:r>
      <w:r w:rsidR="008C4635">
        <w:rPr>
          <w:rFonts w:ascii="Century Gothic" w:hAnsi="Century Gothic"/>
          <w:sz w:val="20"/>
          <w:szCs w:val="24"/>
        </w:rPr>
        <w:t xml:space="preserve">required to maintain the following as per </w:t>
      </w:r>
      <w:r w:rsidR="00667DF5">
        <w:rPr>
          <w:rFonts w:ascii="Century Gothic" w:hAnsi="Century Gothic"/>
          <w:sz w:val="20"/>
          <w:szCs w:val="24"/>
        </w:rPr>
        <w:t>-</w:t>
      </w:r>
    </w:p>
    <w:p w:rsidR="00AF3CC2" w:rsidRPr="00BE1E9E" w:rsidRDefault="008C4635" w:rsidP="00BE1E9E">
      <w:pPr>
        <w:pStyle w:val="ListParagraph"/>
        <w:numPr>
          <w:ilvl w:val="1"/>
          <w:numId w:val="2"/>
        </w:numPr>
        <w:rPr>
          <w:rFonts w:ascii="Century Gothic" w:hAnsi="Century Gothic"/>
          <w:b/>
          <w:color w:val="006600"/>
          <w:sz w:val="20"/>
          <w:szCs w:val="24"/>
        </w:rPr>
      </w:pPr>
      <w:r w:rsidRPr="00BE1E9E">
        <w:rPr>
          <w:rFonts w:ascii="Century Gothic" w:hAnsi="Century Gothic"/>
          <w:b/>
          <w:color w:val="006600"/>
          <w:sz w:val="20"/>
          <w:szCs w:val="24"/>
        </w:rPr>
        <w:t>RULE 17 of SEBI (Stock Brokers &amp; Sub-brokers) Rules, 1992</w:t>
      </w:r>
      <w:r w:rsidR="00685FEB" w:rsidRPr="00BE1E9E">
        <w:rPr>
          <w:rFonts w:ascii="Century Gothic" w:hAnsi="Century Gothic"/>
          <w:b/>
          <w:color w:val="006600"/>
          <w:sz w:val="20"/>
          <w:szCs w:val="24"/>
        </w:rPr>
        <w:t xml:space="preserve"> &amp;</w:t>
      </w:r>
    </w:p>
    <w:p w:rsidR="00685FEB" w:rsidRDefault="00685FEB" w:rsidP="00BE1E9E">
      <w:pPr>
        <w:pStyle w:val="ListParagraph"/>
        <w:numPr>
          <w:ilvl w:val="1"/>
          <w:numId w:val="2"/>
        </w:numPr>
        <w:rPr>
          <w:rFonts w:ascii="Century Gothic" w:hAnsi="Century Gothic"/>
          <w:b/>
          <w:color w:val="006600"/>
          <w:sz w:val="20"/>
          <w:szCs w:val="24"/>
        </w:rPr>
      </w:pPr>
      <w:r w:rsidRPr="00BE1E9E">
        <w:rPr>
          <w:rFonts w:ascii="Century Gothic" w:hAnsi="Century Gothic"/>
          <w:b/>
          <w:color w:val="006600"/>
          <w:sz w:val="20"/>
          <w:szCs w:val="24"/>
        </w:rPr>
        <w:t>RULE 15 of Securities Contracts (Regulatio</w:t>
      </w:r>
      <w:r w:rsidR="00C71605" w:rsidRPr="00BE1E9E">
        <w:rPr>
          <w:rFonts w:ascii="Century Gothic" w:hAnsi="Century Gothic"/>
          <w:b/>
          <w:color w:val="006600"/>
          <w:sz w:val="20"/>
          <w:szCs w:val="24"/>
        </w:rPr>
        <w:t>n) Rules, 1957</w:t>
      </w:r>
    </w:p>
    <w:p w:rsidR="006A651F" w:rsidRDefault="006A651F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 w:rsidRPr="00783F3A">
        <w:rPr>
          <w:rFonts w:ascii="Century Gothic" w:hAnsi="Century Gothic"/>
          <w:sz w:val="20"/>
          <w:szCs w:val="24"/>
        </w:rPr>
        <w:t xml:space="preserve">Transactions </w:t>
      </w:r>
      <w:r w:rsidR="00667DF5" w:rsidRPr="00783F3A">
        <w:rPr>
          <w:rFonts w:ascii="Century Gothic" w:hAnsi="Century Gothic"/>
          <w:sz w:val="20"/>
          <w:szCs w:val="24"/>
        </w:rPr>
        <w:t>Register (</w:t>
      </w:r>
      <w:r w:rsidRPr="00783F3A">
        <w:rPr>
          <w:rFonts w:ascii="Century Gothic" w:hAnsi="Century Gothic"/>
          <w:sz w:val="20"/>
          <w:szCs w:val="24"/>
        </w:rPr>
        <w:t>Sauda book)/Daily transaction list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783F3A" w:rsidRDefault="00717775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Client’s</w:t>
      </w:r>
      <w:r w:rsidR="00783F3A">
        <w:rPr>
          <w:rFonts w:ascii="Century Gothic" w:hAnsi="Century Gothic"/>
          <w:sz w:val="20"/>
          <w:szCs w:val="24"/>
        </w:rPr>
        <w:t xml:space="preserve"> ledger &amp; General ledger</w:t>
      </w:r>
      <w:r>
        <w:rPr>
          <w:rFonts w:ascii="Century Gothic" w:hAnsi="Century Gothic"/>
          <w:sz w:val="20"/>
          <w:szCs w:val="24"/>
        </w:rPr>
        <w:t>.</w:t>
      </w:r>
    </w:p>
    <w:p w:rsidR="00783F3A" w:rsidRDefault="00E87740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Journals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E87740" w:rsidRDefault="00E87740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Cash book &amp; Bank pass book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E87740" w:rsidRDefault="00E87740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Securities Inward – Outward register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E87740" w:rsidRDefault="00E87740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Members contract book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E87740" w:rsidRDefault="00E87740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Counterfoils / Duplicates of contract notes</w:t>
      </w:r>
      <w:r w:rsidR="00B03142">
        <w:rPr>
          <w:rFonts w:ascii="Century Gothic" w:hAnsi="Century Gothic"/>
          <w:sz w:val="20"/>
          <w:szCs w:val="24"/>
        </w:rPr>
        <w:t xml:space="preserve"> issued to clients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B03142" w:rsidRDefault="00B03142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Counterfoils / Duplicates of memos of confirmation issued to other members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B03142" w:rsidRDefault="00D75025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Margin deposit book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D75025" w:rsidRDefault="00D75025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Register of accounts of sub-brokers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D75025" w:rsidRPr="00783F3A" w:rsidRDefault="00D75025" w:rsidP="00783F3A">
      <w:pPr>
        <w:pStyle w:val="ListParagraph"/>
        <w:numPr>
          <w:ilvl w:val="0"/>
          <w:numId w:val="3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Agreement with a sub-broker giving the scope of authority &amp; responsibilities of the stock-broker &amp;</w:t>
      </w:r>
      <w:r w:rsidR="00667DF5">
        <w:rPr>
          <w:rFonts w:ascii="Century Gothic" w:hAnsi="Century Gothic"/>
          <w:sz w:val="20"/>
          <w:szCs w:val="24"/>
        </w:rPr>
        <w:t xml:space="preserve"> </w:t>
      </w:r>
      <w:r w:rsidR="005503D0">
        <w:rPr>
          <w:rFonts w:ascii="Century Gothic" w:hAnsi="Century Gothic"/>
          <w:sz w:val="20"/>
          <w:szCs w:val="24"/>
        </w:rPr>
        <w:t>such sub-brokers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783F3A" w:rsidRPr="00783F3A" w:rsidRDefault="00783F3A" w:rsidP="006A651F">
      <w:pPr>
        <w:pStyle w:val="ListParagraph"/>
        <w:rPr>
          <w:rFonts w:ascii="Century Gothic" w:hAnsi="Century Gothic"/>
          <w:sz w:val="20"/>
          <w:szCs w:val="24"/>
        </w:rPr>
      </w:pPr>
    </w:p>
    <w:p w:rsidR="009B4854" w:rsidRDefault="009B4854" w:rsidP="00AF3CC2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AF3CC2">
        <w:rPr>
          <w:rFonts w:ascii="Century Gothic" w:hAnsi="Century Gothic"/>
          <w:b/>
          <w:i/>
          <w:sz w:val="20"/>
          <w:szCs w:val="24"/>
        </w:rPr>
        <w:t>Required by the exchange</w:t>
      </w:r>
    </w:p>
    <w:p w:rsidR="00EE23CF" w:rsidRDefault="00EE23CF" w:rsidP="00EE23CF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5503D0" w:rsidRDefault="00EE23CF" w:rsidP="005503D0">
      <w:pPr>
        <w:pStyle w:val="ListParagrap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A member is required to maintain the following as per the rules/regulations/bye laws of stock exchange</w:t>
      </w:r>
      <w:r w:rsidR="00717775">
        <w:rPr>
          <w:rFonts w:ascii="Century Gothic" w:hAnsi="Century Gothic"/>
          <w:sz w:val="20"/>
          <w:szCs w:val="24"/>
        </w:rPr>
        <w:t>:</w:t>
      </w:r>
    </w:p>
    <w:p w:rsidR="00EE23CF" w:rsidRDefault="00CC629C" w:rsidP="00CC629C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Copies of all Margin statements downloaded from the exchange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CC629C" w:rsidRDefault="00365F38" w:rsidP="00CC629C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Copies of Spot delivery transactions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365F38" w:rsidRDefault="00365F38" w:rsidP="00CC629C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Copies of Pool Account statements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365F38" w:rsidRDefault="00365F38" w:rsidP="00CC629C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Client database &amp; broker client agreement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365F38" w:rsidRDefault="00365F38" w:rsidP="00CC629C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Copy of registration certificate of each sub-broker issued by SEBI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945CFF" w:rsidRDefault="00365F38" w:rsidP="00CC629C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Copy of approval for each Remis</w:t>
      </w:r>
      <w:r w:rsidR="00255CA7">
        <w:rPr>
          <w:rFonts w:ascii="Century Gothic" w:hAnsi="Century Gothic"/>
          <w:sz w:val="20"/>
          <w:szCs w:val="24"/>
        </w:rPr>
        <w:t>i</w:t>
      </w:r>
      <w:r>
        <w:rPr>
          <w:rFonts w:ascii="Century Gothic" w:hAnsi="Century Gothic"/>
          <w:sz w:val="20"/>
          <w:szCs w:val="24"/>
        </w:rPr>
        <w:t>er</w:t>
      </w:r>
      <w:r w:rsidR="00945CFF">
        <w:rPr>
          <w:rFonts w:ascii="Century Gothic" w:hAnsi="Century Gothic"/>
          <w:sz w:val="20"/>
          <w:szCs w:val="24"/>
        </w:rPr>
        <w:t xml:space="preserve"> given by the exchange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365F38" w:rsidRDefault="00365F38" w:rsidP="00CC629C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 </w:t>
      </w:r>
      <w:r w:rsidR="00945CFF">
        <w:rPr>
          <w:rFonts w:ascii="Century Gothic" w:hAnsi="Century Gothic"/>
          <w:sz w:val="20"/>
          <w:szCs w:val="24"/>
        </w:rPr>
        <w:t>Copy of power of attorney/ board resolution authorizing directors / employees to sign the contract note.</w:t>
      </w:r>
    </w:p>
    <w:p w:rsidR="00A54997" w:rsidRDefault="00A54997" w:rsidP="00A54997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9B4854" w:rsidRDefault="00996A64" w:rsidP="00AF3CC2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AF3CC2">
        <w:rPr>
          <w:rFonts w:ascii="Century Gothic" w:hAnsi="Century Gothic"/>
          <w:b/>
          <w:i/>
          <w:sz w:val="20"/>
          <w:szCs w:val="24"/>
        </w:rPr>
        <w:t>Required to maintain separate set of books of accounts/documents/records</w:t>
      </w:r>
    </w:p>
    <w:p w:rsidR="00A54997" w:rsidRDefault="00A54997" w:rsidP="00A54997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A54997" w:rsidRPr="00A54997" w:rsidRDefault="00A54997" w:rsidP="00A54997">
      <w:pPr>
        <w:pStyle w:val="ListParagraph"/>
        <w:rPr>
          <w:rFonts w:ascii="Century Gothic" w:hAnsi="Century Gothic"/>
          <w:sz w:val="20"/>
          <w:szCs w:val="24"/>
        </w:rPr>
      </w:pPr>
      <w:r w:rsidRPr="00A54997">
        <w:rPr>
          <w:rFonts w:ascii="Century Gothic" w:hAnsi="Century Gothic"/>
          <w:sz w:val="20"/>
          <w:szCs w:val="24"/>
        </w:rPr>
        <w:t>Where the member holds membership:</w:t>
      </w:r>
    </w:p>
    <w:p w:rsidR="00A54997" w:rsidRPr="00A54997" w:rsidRDefault="00A54997" w:rsidP="00A54997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4"/>
        </w:rPr>
      </w:pPr>
      <w:r w:rsidRPr="00A54997">
        <w:rPr>
          <w:rFonts w:ascii="Century Gothic" w:hAnsi="Century Gothic"/>
          <w:sz w:val="20"/>
          <w:szCs w:val="24"/>
        </w:rPr>
        <w:t>of any RSE</w:t>
      </w:r>
    </w:p>
    <w:p w:rsidR="00A54997" w:rsidRPr="00A54997" w:rsidRDefault="00A54997" w:rsidP="00A54997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4"/>
        </w:rPr>
      </w:pPr>
      <w:r w:rsidRPr="00A54997">
        <w:rPr>
          <w:rFonts w:ascii="Century Gothic" w:hAnsi="Century Gothic"/>
          <w:sz w:val="20"/>
          <w:szCs w:val="24"/>
        </w:rPr>
        <w:t>in a different segment of same stock exchange</w:t>
      </w:r>
    </w:p>
    <w:p w:rsidR="00A54997" w:rsidRDefault="00A54997" w:rsidP="00A54997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3527A7" w:rsidRDefault="003527A7" w:rsidP="00A54997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996A64" w:rsidRDefault="00996A64" w:rsidP="00AF3CC2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AF3CC2">
        <w:rPr>
          <w:rFonts w:ascii="Century Gothic" w:hAnsi="Century Gothic"/>
          <w:b/>
          <w:i/>
          <w:sz w:val="20"/>
          <w:szCs w:val="24"/>
        </w:rPr>
        <w:lastRenderedPageBreak/>
        <w:t>Intimation to SEBI</w:t>
      </w:r>
    </w:p>
    <w:p w:rsidR="003527A7" w:rsidRDefault="003527A7" w:rsidP="003527A7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3527A7" w:rsidRPr="003527A7" w:rsidRDefault="003527A7" w:rsidP="003527A7">
      <w:pPr>
        <w:pStyle w:val="ListParagraph"/>
        <w:rPr>
          <w:rFonts w:ascii="Century Gothic" w:hAnsi="Century Gothic"/>
          <w:sz w:val="20"/>
          <w:szCs w:val="24"/>
        </w:rPr>
      </w:pPr>
      <w:r w:rsidRPr="003527A7">
        <w:rPr>
          <w:rFonts w:ascii="Century Gothic" w:hAnsi="Century Gothic"/>
          <w:sz w:val="20"/>
          <w:szCs w:val="24"/>
        </w:rPr>
        <w:t>Member should intimate SEBI the place where the books / documents &amp; records are maintained.</w:t>
      </w:r>
    </w:p>
    <w:p w:rsidR="003527A7" w:rsidRPr="00AF3CC2" w:rsidRDefault="003527A7" w:rsidP="003527A7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C6623C" w:rsidRDefault="00996A64" w:rsidP="00AF3CC2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AF3CC2">
        <w:rPr>
          <w:rFonts w:ascii="Century Gothic" w:hAnsi="Century Gothic"/>
          <w:b/>
          <w:i/>
          <w:sz w:val="20"/>
          <w:szCs w:val="24"/>
        </w:rPr>
        <w:t>Time limit for preservation of books of accounts/documents maintained under</w:t>
      </w:r>
    </w:p>
    <w:p w:rsidR="00C6623C" w:rsidRDefault="00996A64" w:rsidP="00C6623C">
      <w:pPr>
        <w:pStyle w:val="ListParagraph"/>
        <w:rPr>
          <w:rFonts w:ascii="Century Gothic" w:hAnsi="Century Gothic"/>
          <w:sz w:val="20"/>
          <w:szCs w:val="24"/>
        </w:rPr>
      </w:pPr>
      <w:r w:rsidRPr="00AF3CC2">
        <w:rPr>
          <w:rFonts w:ascii="Century Gothic" w:hAnsi="Century Gothic"/>
          <w:b/>
          <w:i/>
          <w:sz w:val="20"/>
          <w:szCs w:val="24"/>
        </w:rPr>
        <w:t xml:space="preserve"> Regulation 17</w:t>
      </w:r>
      <w:r w:rsidR="00C6623C">
        <w:rPr>
          <w:rFonts w:ascii="Century Gothic" w:hAnsi="Century Gothic"/>
          <w:b/>
          <w:i/>
          <w:sz w:val="20"/>
          <w:szCs w:val="24"/>
        </w:rPr>
        <w:t xml:space="preserve"> - </w:t>
      </w:r>
      <w:r w:rsidR="00C6623C" w:rsidRPr="00C6623C">
        <w:rPr>
          <w:rFonts w:ascii="Century Gothic" w:hAnsi="Century Gothic"/>
          <w:sz w:val="20"/>
          <w:szCs w:val="24"/>
        </w:rPr>
        <w:t>Minimum period of 7 years.</w:t>
      </w:r>
    </w:p>
    <w:p w:rsidR="00A6450B" w:rsidRPr="00AF3CC2" w:rsidRDefault="00A6450B" w:rsidP="00C6623C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996A64" w:rsidRDefault="00996A64" w:rsidP="00AF3CC2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AF3CC2">
        <w:rPr>
          <w:rFonts w:ascii="Century Gothic" w:hAnsi="Century Gothic"/>
          <w:b/>
          <w:i/>
          <w:sz w:val="20"/>
          <w:szCs w:val="24"/>
        </w:rPr>
        <w:t>Penal consequences</w:t>
      </w:r>
    </w:p>
    <w:p w:rsidR="00A6450B" w:rsidRDefault="00A6450B" w:rsidP="00A6450B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A6450B" w:rsidRDefault="00A6450B" w:rsidP="00A6450B">
      <w:pPr>
        <w:pStyle w:val="ListParagraph"/>
        <w:rPr>
          <w:rFonts w:ascii="Century Gothic" w:hAnsi="Century Gothic"/>
          <w:sz w:val="20"/>
          <w:szCs w:val="24"/>
        </w:rPr>
      </w:pPr>
      <w:r w:rsidRPr="00A6450B">
        <w:rPr>
          <w:rFonts w:ascii="Century Gothic" w:hAnsi="Century Gothic"/>
          <w:sz w:val="20"/>
          <w:szCs w:val="24"/>
        </w:rPr>
        <w:t xml:space="preserve">A stock broker who fails to comply with the regulations shall be liable to </w:t>
      </w:r>
      <w:r>
        <w:rPr>
          <w:rFonts w:ascii="Century Gothic" w:hAnsi="Century Gothic"/>
          <w:sz w:val="20"/>
          <w:szCs w:val="24"/>
        </w:rPr>
        <w:t>–</w:t>
      </w:r>
    </w:p>
    <w:p w:rsidR="00A6450B" w:rsidRDefault="00A6450B" w:rsidP="00A6450B">
      <w:pPr>
        <w:pStyle w:val="ListParagraph"/>
        <w:numPr>
          <w:ilvl w:val="0"/>
          <w:numId w:val="6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Suspension of Registration or</w:t>
      </w:r>
    </w:p>
    <w:p w:rsidR="00A6450B" w:rsidRPr="00A6450B" w:rsidRDefault="00A6450B" w:rsidP="00A6450B">
      <w:pPr>
        <w:pStyle w:val="ListParagraph"/>
        <w:numPr>
          <w:ilvl w:val="0"/>
          <w:numId w:val="6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Cancellation of Registration.</w:t>
      </w:r>
    </w:p>
    <w:p w:rsidR="009B4854" w:rsidRDefault="00CD5DB6" w:rsidP="003F6EC2">
      <w:pPr>
        <w:rPr>
          <w:rFonts w:ascii="Century Gothic" w:hAnsi="Century Gothic"/>
          <w:b/>
          <w:color w:val="0000FF"/>
          <w:sz w:val="24"/>
          <w:szCs w:val="24"/>
        </w:rPr>
      </w:pPr>
      <w:r>
        <w:rPr>
          <w:rFonts w:ascii="Century Gothic" w:hAnsi="Century Gothic"/>
          <w:b/>
          <w:color w:val="0000FF"/>
          <w:sz w:val="24"/>
          <w:szCs w:val="24"/>
        </w:rPr>
        <w:t>INSPECTION OF STOCK BROKER’S BOOK BY SEBI:</w:t>
      </w:r>
    </w:p>
    <w:p w:rsidR="00CD5DB6" w:rsidRDefault="00065557" w:rsidP="00065557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065557">
        <w:rPr>
          <w:rFonts w:ascii="Century Gothic" w:hAnsi="Century Gothic"/>
          <w:b/>
          <w:i/>
          <w:sz w:val="20"/>
          <w:szCs w:val="24"/>
        </w:rPr>
        <w:t>Inspecting Authority</w:t>
      </w:r>
    </w:p>
    <w:p w:rsidR="00065557" w:rsidRDefault="00065557" w:rsidP="00065557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065557" w:rsidRDefault="00065557" w:rsidP="00065557">
      <w:pPr>
        <w:pStyle w:val="ListParagraph"/>
        <w:rPr>
          <w:rFonts w:ascii="Century Gothic" w:hAnsi="Century Gothic"/>
          <w:sz w:val="20"/>
          <w:szCs w:val="24"/>
        </w:rPr>
      </w:pPr>
      <w:r w:rsidRPr="00065557">
        <w:rPr>
          <w:rFonts w:ascii="Century Gothic" w:hAnsi="Century Gothic"/>
          <w:sz w:val="20"/>
          <w:szCs w:val="24"/>
        </w:rPr>
        <w:t>SEBI may appoint one or more persons as inspecting authority to inspect the books of accounts/documents.</w:t>
      </w:r>
    </w:p>
    <w:p w:rsidR="00E67CA3" w:rsidRDefault="00E67CA3" w:rsidP="00065557">
      <w:pPr>
        <w:pStyle w:val="ListParagraph"/>
        <w:rPr>
          <w:rFonts w:ascii="Century Gothic" w:hAnsi="Century Gothic"/>
          <w:sz w:val="20"/>
          <w:szCs w:val="24"/>
        </w:rPr>
      </w:pPr>
    </w:p>
    <w:p w:rsidR="00E67CA3" w:rsidRDefault="00E67CA3" w:rsidP="00E67CA3">
      <w:pPr>
        <w:pStyle w:val="ListParagraph"/>
        <w:numPr>
          <w:ilvl w:val="0"/>
          <w:numId w:val="1"/>
        </w:numPr>
        <w:rPr>
          <w:rFonts w:ascii="Century Gothic" w:hAnsi="Century Gothic"/>
          <w:b/>
          <w:i/>
          <w:sz w:val="20"/>
          <w:szCs w:val="24"/>
        </w:rPr>
      </w:pPr>
      <w:r w:rsidRPr="00E67CA3">
        <w:rPr>
          <w:rFonts w:ascii="Century Gothic" w:hAnsi="Century Gothic"/>
          <w:b/>
          <w:i/>
          <w:sz w:val="20"/>
          <w:szCs w:val="24"/>
        </w:rPr>
        <w:t>Purpose of inspection by SEBI</w:t>
      </w:r>
    </w:p>
    <w:p w:rsidR="007727BE" w:rsidRDefault="007727BE" w:rsidP="007727BE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E67CA3" w:rsidRDefault="007727BE" w:rsidP="007727BE">
      <w:pPr>
        <w:pStyle w:val="ListParagraph"/>
        <w:numPr>
          <w:ilvl w:val="0"/>
          <w:numId w:val="12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T</w:t>
      </w:r>
      <w:r w:rsidR="00E67CA3" w:rsidRPr="00E67CA3">
        <w:rPr>
          <w:rFonts w:ascii="Century Gothic" w:hAnsi="Century Gothic"/>
          <w:sz w:val="20"/>
          <w:szCs w:val="24"/>
        </w:rPr>
        <w:t>o ensure that the books of accounts &amp; documents are being maintained in the prescribed manner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7727BE" w:rsidRDefault="007727BE" w:rsidP="007727BE">
      <w:pPr>
        <w:pStyle w:val="ListParagraph"/>
        <w:numPr>
          <w:ilvl w:val="0"/>
          <w:numId w:val="12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To confirm compliance with the statutory requirements under Act, Rules &amp; Regulations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7727BE" w:rsidRDefault="007727BE" w:rsidP="007727BE">
      <w:pPr>
        <w:pStyle w:val="ListParagraph"/>
        <w:numPr>
          <w:ilvl w:val="0"/>
          <w:numId w:val="12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To investigate into the complaints received from investors, other stock brokers, sub-brokers or any other </w:t>
      </w:r>
      <w:r w:rsidR="006146E7">
        <w:rPr>
          <w:rFonts w:ascii="Century Gothic" w:hAnsi="Century Gothic"/>
          <w:sz w:val="20"/>
          <w:szCs w:val="24"/>
        </w:rPr>
        <w:t>person on any matter affecting the stock broker’s activities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6146E7" w:rsidRPr="00E67CA3" w:rsidRDefault="006146E7" w:rsidP="007727BE">
      <w:pPr>
        <w:pStyle w:val="ListParagraph"/>
        <w:numPr>
          <w:ilvl w:val="0"/>
          <w:numId w:val="12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To investigate in the interest of securities business or investor’s interest into the affairs of stock brokers</w:t>
      </w:r>
      <w:r w:rsidR="00717775">
        <w:rPr>
          <w:rFonts w:ascii="Century Gothic" w:hAnsi="Century Gothic"/>
          <w:sz w:val="20"/>
          <w:szCs w:val="24"/>
        </w:rPr>
        <w:t>.</w:t>
      </w:r>
    </w:p>
    <w:p w:rsidR="00E67CA3" w:rsidRPr="00E67CA3" w:rsidRDefault="00E67CA3" w:rsidP="00E67CA3">
      <w:pPr>
        <w:ind w:left="720"/>
        <w:rPr>
          <w:rFonts w:ascii="Century Gothic" w:hAnsi="Century Gothic"/>
          <w:b/>
          <w:i/>
          <w:sz w:val="20"/>
          <w:szCs w:val="24"/>
        </w:rPr>
      </w:pPr>
    </w:p>
    <w:sectPr w:rsidR="00E67CA3" w:rsidRPr="00E67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7" type="#_x0000_t75" style="width:9.25pt;height:9.25pt" o:bullet="t">
        <v:imagedata r:id="rId1" o:title="BD14793_"/>
      </v:shape>
    </w:pict>
  </w:numPicBullet>
  <w:numPicBullet w:numPicBulletId="1">
    <w:pict>
      <v:shape id="_x0000_i1178" type="#_x0000_t75" style="width:11.25pt;height:9.9pt" o:bullet="t">
        <v:imagedata r:id="rId2" o:title="BD21300_"/>
      </v:shape>
    </w:pict>
  </w:numPicBullet>
  <w:numPicBullet w:numPicBulletId="2">
    <w:pict>
      <v:shape id="_x0000_i1179" type="#_x0000_t75" style="width:11.25pt;height:11.25pt" o:bullet="t">
        <v:imagedata r:id="rId3" o:title="BD15056_"/>
      </v:shape>
    </w:pict>
  </w:numPicBullet>
  <w:numPicBullet w:numPicBulletId="3">
    <w:pict>
      <v:shape id="_x0000_i1180" type="#_x0000_t75" style="width:11.25pt;height:11.25pt" o:bullet="t">
        <v:imagedata r:id="rId4" o:title="BD14753_"/>
      </v:shape>
    </w:pict>
  </w:numPicBullet>
  <w:abstractNum w:abstractNumId="0">
    <w:nsid w:val="00BD70AC"/>
    <w:multiLevelType w:val="hybridMultilevel"/>
    <w:tmpl w:val="7F766FEA"/>
    <w:lvl w:ilvl="0" w:tplc="5A749A64">
      <w:start w:val="1"/>
      <w:numFmt w:val="bullet"/>
      <w:lvlText w:val=""/>
      <w:lvlPicBulletId w:val="3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>
    <w:nsid w:val="145069F3"/>
    <w:multiLevelType w:val="hybridMultilevel"/>
    <w:tmpl w:val="D618EAD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8C359A"/>
    <w:multiLevelType w:val="hybridMultilevel"/>
    <w:tmpl w:val="0B30913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A26424"/>
    <w:multiLevelType w:val="hybridMultilevel"/>
    <w:tmpl w:val="12F0C956"/>
    <w:lvl w:ilvl="0" w:tplc="5A749A64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E83757"/>
    <w:multiLevelType w:val="hybridMultilevel"/>
    <w:tmpl w:val="9AA8CB7A"/>
    <w:lvl w:ilvl="0" w:tplc="ABD0FC8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77E18"/>
    <w:multiLevelType w:val="hybridMultilevel"/>
    <w:tmpl w:val="53565D1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1E523E"/>
    <w:multiLevelType w:val="hybridMultilevel"/>
    <w:tmpl w:val="C94282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54CFB"/>
    <w:multiLevelType w:val="hybridMultilevel"/>
    <w:tmpl w:val="02AAAB4E"/>
    <w:lvl w:ilvl="0" w:tplc="36E2C61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A749A64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605B49"/>
    <w:multiLevelType w:val="hybridMultilevel"/>
    <w:tmpl w:val="ADD2ED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15CF4"/>
    <w:multiLevelType w:val="hybridMultilevel"/>
    <w:tmpl w:val="936ACF00"/>
    <w:lvl w:ilvl="0" w:tplc="36E2C61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430BF"/>
    <w:multiLevelType w:val="hybridMultilevel"/>
    <w:tmpl w:val="A644EE0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67B2E63"/>
    <w:multiLevelType w:val="hybridMultilevel"/>
    <w:tmpl w:val="80C8F35A"/>
    <w:lvl w:ilvl="0" w:tplc="402C6A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>
    <w:useFELayout/>
  </w:compat>
  <w:rsids>
    <w:rsidRoot w:val="003F6EC2"/>
    <w:rsid w:val="00065557"/>
    <w:rsid w:val="00255CA7"/>
    <w:rsid w:val="003527A7"/>
    <w:rsid w:val="00365F38"/>
    <w:rsid w:val="003F6EC2"/>
    <w:rsid w:val="005503D0"/>
    <w:rsid w:val="00606D2D"/>
    <w:rsid w:val="006146E7"/>
    <w:rsid w:val="00667DF5"/>
    <w:rsid w:val="00685FEB"/>
    <w:rsid w:val="006A651F"/>
    <w:rsid w:val="00717775"/>
    <w:rsid w:val="007727BE"/>
    <w:rsid w:val="00783F3A"/>
    <w:rsid w:val="007B30E6"/>
    <w:rsid w:val="008C4635"/>
    <w:rsid w:val="00945CFF"/>
    <w:rsid w:val="00996A64"/>
    <w:rsid w:val="009B4854"/>
    <w:rsid w:val="00A54997"/>
    <w:rsid w:val="00A6450B"/>
    <w:rsid w:val="00AF3CC2"/>
    <w:rsid w:val="00B03142"/>
    <w:rsid w:val="00BE1E9E"/>
    <w:rsid w:val="00C03EBB"/>
    <w:rsid w:val="00C6623C"/>
    <w:rsid w:val="00C71605"/>
    <w:rsid w:val="00CC629C"/>
    <w:rsid w:val="00CD5DB6"/>
    <w:rsid w:val="00D51D53"/>
    <w:rsid w:val="00D75025"/>
    <w:rsid w:val="00E67CA3"/>
    <w:rsid w:val="00E87740"/>
    <w:rsid w:val="00EE2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E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6E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6E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AF3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Cognizant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Sankaranarayanan</dc:creator>
  <cp:keywords/>
  <dc:description/>
  <cp:lastModifiedBy>Sankaranarayanan</cp:lastModifiedBy>
  <cp:revision>2</cp:revision>
  <dcterms:created xsi:type="dcterms:W3CDTF">2009-02-07T13:10:00Z</dcterms:created>
  <dcterms:modified xsi:type="dcterms:W3CDTF">2009-02-07T14:03:00Z</dcterms:modified>
</cp:coreProperties>
</file>