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5" w:type="dxa"/>
        <w:tblCellSpacing w:w="0" w:type="dxa"/>
        <w:tblCellMar>
          <w:left w:w="0" w:type="dxa"/>
          <w:right w:w="0" w:type="dxa"/>
        </w:tblCellMar>
        <w:tblLook w:val="04A0"/>
      </w:tblPr>
      <w:tblGrid>
        <w:gridCol w:w="2992"/>
        <w:gridCol w:w="5933"/>
      </w:tblGrid>
      <w:tr w:rsidR="005900A6" w:rsidTr="005900A6">
        <w:trPr>
          <w:trHeight w:val="300"/>
          <w:tblCellSpacing w:w="0" w:type="dxa"/>
        </w:trPr>
        <w:tc>
          <w:tcPr>
            <w:tcW w:w="0" w:type="auto"/>
            <w:shd w:val="clear" w:color="auto" w:fill="E1E1D6"/>
            <w:vAlign w:val="center"/>
            <w:hideMark/>
          </w:tcPr>
          <w:p w:rsidR="005900A6" w:rsidRDefault="005900A6">
            <w:pPr>
              <w:rPr>
                <w:rFonts w:ascii="Verdana" w:hAnsi="Verdana"/>
                <w:b/>
                <w:bCs/>
                <w:color w:val="2B2687"/>
                <w:sz w:val="17"/>
                <w:szCs w:val="17"/>
              </w:rPr>
            </w:pPr>
            <w:r>
              <w:rPr>
                <w:rFonts w:ascii="Verdana" w:hAnsi="Verdana"/>
                <w:b/>
                <w:bCs/>
                <w:color w:val="2B2687"/>
                <w:sz w:val="17"/>
                <w:szCs w:val="17"/>
              </w:rPr>
              <w:t> </w:t>
            </w:r>
          </w:p>
        </w:tc>
        <w:tc>
          <w:tcPr>
            <w:tcW w:w="0" w:type="auto"/>
            <w:shd w:val="clear" w:color="auto" w:fill="E1E1D6"/>
            <w:vAlign w:val="center"/>
            <w:hideMark/>
          </w:tcPr>
          <w:p w:rsidR="005900A6" w:rsidRDefault="005900A6" w:rsidP="005900A6">
            <w:pPr>
              <w:rPr>
                <w:rFonts w:ascii="Verdana" w:hAnsi="Verdana"/>
                <w:b/>
                <w:bCs/>
                <w:color w:val="2B2687"/>
                <w:sz w:val="17"/>
                <w:szCs w:val="17"/>
              </w:rPr>
            </w:pPr>
            <w:r>
              <w:rPr>
                <w:rFonts w:ascii="Verdana" w:hAnsi="Verdana"/>
                <w:b/>
                <w:bCs/>
                <w:color w:val="2B2687"/>
                <w:sz w:val="17"/>
                <w:szCs w:val="17"/>
              </w:rPr>
              <w:t>  </w:t>
            </w:r>
          </w:p>
        </w:tc>
      </w:tr>
      <w:tr w:rsidR="005900A6" w:rsidTr="005900A6">
        <w:trPr>
          <w:tblCellSpacing w:w="0" w:type="dxa"/>
        </w:trPr>
        <w:tc>
          <w:tcPr>
            <w:tcW w:w="0" w:type="auto"/>
            <w:gridSpan w:val="2"/>
            <w:vAlign w:val="center"/>
            <w:hideMark/>
          </w:tcPr>
          <w:p w:rsidR="005900A6" w:rsidRDefault="005900A6">
            <w:pPr>
              <w:rPr>
                <w:sz w:val="17"/>
                <w:szCs w:val="17"/>
              </w:rPr>
            </w:pPr>
            <w:r>
              <w:rPr>
                <w:sz w:val="17"/>
                <w:szCs w:val="17"/>
              </w:rPr>
              <w:t> </w:t>
            </w:r>
          </w:p>
        </w:tc>
      </w:tr>
      <w:tr w:rsidR="005900A6" w:rsidTr="005900A6">
        <w:trPr>
          <w:tblCellSpacing w:w="0" w:type="dxa"/>
        </w:trPr>
        <w:tc>
          <w:tcPr>
            <w:tcW w:w="0" w:type="auto"/>
            <w:gridSpan w:val="2"/>
            <w:vAlign w:val="center"/>
            <w:hideMark/>
          </w:tcPr>
          <w:tbl>
            <w:tblPr>
              <w:tblW w:w="5000" w:type="pct"/>
              <w:jc w:val="center"/>
              <w:tblCellSpacing w:w="0" w:type="dxa"/>
              <w:tblCellMar>
                <w:left w:w="0" w:type="dxa"/>
                <w:right w:w="0" w:type="dxa"/>
              </w:tblCellMar>
              <w:tblLook w:val="04A0"/>
            </w:tblPr>
            <w:tblGrid>
              <w:gridCol w:w="1963"/>
              <w:gridCol w:w="6962"/>
            </w:tblGrid>
            <w:tr w:rsidR="005900A6">
              <w:trPr>
                <w:trHeight w:val="1440"/>
                <w:tblCellSpacing w:w="0" w:type="dxa"/>
                <w:jc w:val="center"/>
              </w:trPr>
              <w:tc>
                <w:tcPr>
                  <w:tcW w:w="1100" w:type="pct"/>
                  <w:vAlign w:val="center"/>
                  <w:hideMark/>
                </w:tcPr>
                <w:p w:rsidR="005900A6" w:rsidRDefault="005900A6">
                  <w:pPr>
                    <w:pStyle w:val="NormalWeb"/>
                    <w:jc w:val="center"/>
                    <w:rPr>
                      <w:sz w:val="17"/>
                      <w:szCs w:val="17"/>
                    </w:rPr>
                  </w:pPr>
                </w:p>
              </w:tc>
              <w:tc>
                <w:tcPr>
                  <w:tcW w:w="3900" w:type="pct"/>
                  <w:hideMark/>
                </w:tcPr>
                <w:p w:rsidR="005900A6" w:rsidRDefault="005900A6">
                  <w:pPr>
                    <w:rPr>
                      <w:sz w:val="17"/>
                      <w:szCs w:val="17"/>
                    </w:rPr>
                  </w:pPr>
                  <w:r>
                    <w:rPr>
                      <w:noProof/>
                      <w:sz w:val="17"/>
                      <w:szCs w:val="17"/>
                    </w:rPr>
                    <w:drawing>
                      <wp:inline distT="0" distB="0" distL="0" distR="0">
                        <wp:extent cx="3686175" cy="1047750"/>
                        <wp:effectExtent l="19050" t="0" r="9525" b="0"/>
                        <wp:docPr id="2" name="Picture 2" descr="http://www.sebi.gov.in/press/2011/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bi.gov.in/press/2011/pr.jpg"/>
                                <pic:cNvPicPr>
                                  <a:picLocks noChangeAspect="1" noChangeArrowheads="1"/>
                                </pic:cNvPicPr>
                              </pic:nvPicPr>
                              <pic:blipFill>
                                <a:blip r:embed="rId5"/>
                                <a:srcRect/>
                                <a:stretch>
                                  <a:fillRect/>
                                </a:stretch>
                              </pic:blipFill>
                              <pic:spPr bwMode="auto">
                                <a:xfrm>
                                  <a:off x="0" y="0"/>
                                  <a:ext cx="3686175" cy="1047750"/>
                                </a:xfrm>
                                <a:prstGeom prst="rect">
                                  <a:avLst/>
                                </a:prstGeom>
                                <a:noFill/>
                                <a:ln w="9525">
                                  <a:noFill/>
                                  <a:miter lim="800000"/>
                                  <a:headEnd/>
                                  <a:tailEnd/>
                                </a:ln>
                              </pic:spPr>
                            </pic:pic>
                          </a:graphicData>
                        </a:graphic>
                      </wp:inline>
                    </w:drawing>
                  </w:r>
                </w:p>
              </w:tc>
            </w:tr>
          </w:tbl>
          <w:p w:rsidR="005900A6" w:rsidRDefault="005900A6">
            <w:pPr>
              <w:jc w:val="center"/>
              <w:rPr>
                <w:rFonts w:ascii="Arial" w:hAnsi="Arial" w:cs="Arial"/>
                <w:vanish/>
                <w:sz w:val="21"/>
                <w:szCs w:val="21"/>
              </w:rPr>
            </w:pPr>
          </w:p>
          <w:tbl>
            <w:tblPr>
              <w:tblW w:w="8250" w:type="dxa"/>
              <w:jc w:val="center"/>
              <w:tblCellSpacing w:w="0" w:type="dxa"/>
              <w:tblCellMar>
                <w:left w:w="0" w:type="dxa"/>
                <w:right w:w="0" w:type="dxa"/>
              </w:tblCellMar>
              <w:tblLook w:val="04A0"/>
            </w:tblPr>
            <w:tblGrid>
              <w:gridCol w:w="8250"/>
            </w:tblGrid>
            <w:tr w:rsidR="005900A6">
              <w:trPr>
                <w:tblCellSpacing w:w="0" w:type="dxa"/>
                <w:jc w:val="center"/>
              </w:trPr>
              <w:tc>
                <w:tcPr>
                  <w:tcW w:w="0" w:type="auto"/>
                  <w:vAlign w:val="center"/>
                  <w:hideMark/>
                </w:tcPr>
                <w:p w:rsidR="005900A6" w:rsidRDefault="005900A6">
                  <w:pPr>
                    <w:jc w:val="right"/>
                    <w:rPr>
                      <w:rFonts w:ascii="Arial" w:hAnsi="Arial" w:cs="Arial"/>
                      <w:sz w:val="21"/>
                      <w:szCs w:val="21"/>
                    </w:rPr>
                  </w:pPr>
                  <w:r>
                    <w:rPr>
                      <w:rFonts w:ascii="Arial" w:hAnsi="Arial" w:cs="Arial"/>
                      <w:sz w:val="21"/>
                      <w:szCs w:val="21"/>
                    </w:rPr>
                    <w:t>PR No.94/2011</w:t>
                  </w:r>
                </w:p>
              </w:tc>
            </w:tr>
          </w:tbl>
          <w:p w:rsidR="005900A6" w:rsidRDefault="005900A6">
            <w:pPr>
              <w:spacing w:before="100" w:beforeAutospacing="1" w:after="100" w:afterAutospacing="1"/>
              <w:jc w:val="both"/>
              <w:rPr>
                <w:rFonts w:ascii="Times New Roman" w:hAnsi="Times New Roman" w:cs="Times New Roman"/>
                <w:sz w:val="24"/>
                <w:szCs w:val="24"/>
              </w:rPr>
            </w:pPr>
            <w:r>
              <w:rPr>
                <w:b/>
                <w:bCs/>
              </w:rPr>
              <w:t>Order in the matter of issuance of Optionally Fully Convertible Debentures (</w:t>
            </w:r>
            <w:r>
              <w:rPr>
                <w:rStyle w:val="spelle"/>
                <w:b/>
                <w:bCs/>
              </w:rPr>
              <w:t>OFCDs</w:t>
            </w:r>
            <w:r>
              <w:rPr>
                <w:b/>
                <w:bCs/>
              </w:rPr>
              <w:t>) issued by Sahara India Real Estate Corporation Ltd. (SIRECL), now known as Sahara Commodity Services Corporation Ltd. and Sahara Housing Investment Corporation Ltd. (SHICL)</w:t>
            </w:r>
          </w:p>
          <w:p w:rsidR="005900A6" w:rsidRDefault="005900A6">
            <w:pPr>
              <w:shd w:val="clear" w:color="auto" w:fill="FFFFFF"/>
              <w:spacing w:before="100" w:beforeAutospacing="1" w:after="100" w:afterAutospacing="1"/>
              <w:jc w:val="both"/>
            </w:pPr>
            <w:r>
              <w:rPr>
                <w:color w:val="000000"/>
              </w:rPr>
              <w:t>Whole Time Member, SEBI, has passed an Order dated</w:t>
            </w:r>
            <w:r>
              <w:rPr>
                <w:rStyle w:val="apple-converted-space"/>
                <w:color w:val="000000"/>
              </w:rPr>
              <w:t> </w:t>
            </w:r>
            <w:r>
              <w:rPr>
                <w:color w:val="000000"/>
              </w:rPr>
              <w:t>June 23, 2011, in the captioned matter.</w:t>
            </w:r>
            <w:r>
              <w:rPr>
                <w:rStyle w:val="apple-converted-space"/>
                <w:color w:val="000000"/>
              </w:rPr>
              <w:t> </w:t>
            </w:r>
            <w:r>
              <w:t>The Order inter-</w:t>
            </w:r>
            <w:r>
              <w:rPr>
                <w:rStyle w:val="spelle"/>
              </w:rPr>
              <w:t>alia</w:t>
            </w:r>
            <w:r>
              <w:rPr>
                <w:rStyle w:val="apple-converted-space"/>
              </w:rPr>
              <w:t> </w:t>
            </w:r>
            <w:r>
              <w:t>contains following directions:</w:t>
            </w:r>
          </w:p>
          <w:p w:rsidR="005900A6" w:rsidRDefault="005900A6">
            <w:pPr>
              <w:spacing w:before="100" w:beforeAutospacing="1" w:after="100" w:afterAutospacing="1"/>
              <w:ind w:left="786" w:hanging="360"/>
              <w:jc w:val="both"/>
            </w:pPr>
            <w:r>
              <w:rPr>
                <w:sz w:val="28"/>
                <w:szCs w:val="28"/>
              </w:rPr>
              <w:t>(</w:t>
            </w:r>
            <w:proofErr w:type="spellStart"/>
            <w:r>
              <w:rPr>
                <w:sz w:val="28"/>
                <w:szCs w:val="28"/>
              </w:rPr>
              <w:t>i</w:t>
            </w:r>
            <w:proofErr w:type="spellEnd"/>
            <w:r>
              <w:rPr>
                <w:sz w:val="28"/>
                <w:szCs w:val="28"/>
              </w:rPr>
              <w:t>).</w:t>
            </w:r>
            <w:r>
              <w:rPr>
                <w:sz w:val="14"/>
                <w:szCs w:val="14"/>
              </w:rPr>
              <w:t> </w:t>
            </w:r>
            <w:r>
              <w:rPr>
                <w:rStyle w:val="apple-converted-space"/>
                <w:sz w:val="14"/>
                <w:szCs w:val="14"/>
              </w:rPr>
              <w:t> </w:t>
            </w:r>
            <w:r>
              <w:t>SIRECL and SHICL, and its promoter, Mr.</w:t>
            </w:r>
            <w:r>
              <w:rPr>
                <w:rStyle w:val="apple-converted-space"/>
              </w:rPr>
              <w:t> </w:t>
            </w:r>
            <w:proofErr w:type="spellStart"/>
            <w:r>
              <w:rPr>
                <w:rStyle w:val="spelle"/>
              </w:rPr>
              <w:t>Subrata</w:t>
            </w:r>
            <w:proofErr w:type="spellEnd"/>
            <w:r>
              <w:rPr>
                <w:rStyle w:val="apple-converted-space"/>
              </w:rPr>
              <w:t> </w:t>
            </w:r>
            <w:r>
              <w:t>Roy Sahara, and the directors of the said companies, namely, Ms.</w:t>
            </w:r>
            <w:r>
              <w:rPr>
                <w:rStyle w:val="apple-converted-space"/>
              </w:rPr>
              <w:t> </w:t>
            </w:r>
            <w:proofErr w:type="spellStart"/>
            <w:r>
              <w:rPr>
                <w:rStyle w:val="spelle"/>
              </w:rPr>
              <w:t>Vandana</w:t>
            </w:r>
            <w:proofErr w:type="spellEnd"/>
            <w:r>
              <w:rPr>
                <w:rStyle w:val="apple-converted-space"/>
              </w:rPr>
              <w:t> </w:t>
            </w:r>
            <w:proofErr w:type="spellStart"/>
            <w:r>
              <w:rPr>
                <w:rStyle w:val="spelle"/>
              </w:rPr>
              <w:t>Bhargava</w:t>
            </w:r>
            <w:proofErr w:type="spellEnd"/>
            <w:r>
              <w:t>, Mr.</w:t>
            </w:r>
            <w:r>
              <w:rPr>
                <w:rStyle w:val="apple-converted-space"/>
              </w:rPr>
              <w:t> </w:t>
            </w:r>
            <w:r>
              <w:rPr>
                <w:rStyle w:val="spelle"/>
              </w:rPr>
              <w:t>Ravi</w:t>
            </w:r>
            <w:r>
              <w:rPr>
                <w:rStyle w:val="apple-converted-space"/>
              </w:rPr>
              <w:t> </w:t>
            </w:r>
            <w:r>
              <w:rPr>
                <w:rStyle w:val="spelle"/>
              </w:rPr>
              <w:t>Shankar</w:t>
            </w:r>
            <w:r>
              <w:rPr>
                <w:rStyle w:val="apple-converted-space"/>
              </w:rPr>
              <w:t> </w:t>
            </w:r>
            <w:proofErr w:type="spellStart"/>
            <w:r>
              <w:t>Dubey</w:t>
            </w:r>
            <w:proofErr w:type="spellEnd"/>
            <w:r>
              <w:t xml:space="preserve"> and Mr.</w:t>
            </w:r>
            <w:r>
              <w:rPr>
                <w:rStyle w:val="apple-converted-space"/>
              </w:rPr>
              <w:t> </w:t>
            </w:r>
            <w:r>
              <w:rPr>
                <w:rStyle w:val="spelle"/>
              </w:rPr>
              <w:t>Ashok</w:t>
            </w:r>
            <w:r>
              <w:rPr>
                <w:rStyle w:val="apple-converted-space"/>
              </w:rPr>
              <w:t> </w:t>
            </w:r>
            <w:r>
              <w:t xml:space="preserve">Roy </w:t>
            </w:r>
            <w:proofErr w:type="spellStart"/>
            <w:r>
              <w:t>Choudhary</w:t>
            </w:r>
            <w:proofErr w:type="spellEnd"/>
            <w:r>
              <w:t>, jointly and severally, shall forthwith refund the money collected by the aforesaid companies through the RHP dated March 13, 2008 and October 6, 2009, issued respectively, to the subscribers of such Optionally Fully Convertible Debentures with interest </w:t>
            </w:r>
            <w:r>
              <w:rPr>
                <w:rStyle w:val="apple-converted-space"/>
              </w:rPr>
              <w:t> </w:t>
            </w:r>
            <w:r>
              <w:t>of 15% per annum from the date of receipt of money till the date of such repayment.</w:t>
            </w:r>
          </w:p>
          <w:p w:rsidR="005900A6" w:rsidRDefault="005900A6">
            <w:pPr>
              <w:spacing w:before="100" w:beforeAutospacing="1" w:after="100" w:afterAutospacing="1"/>
              <w:ind w:left="786" w:hanging="360"/>
              <w:jc w:val="both"/>
            </w:pPr>
            <w:r>
              <w:rPr>
                <w:sz w:val="28"/>
                <w:szCs w:val="28"/>
              </w:rPr>
              <w:t>(ii).</w:t>
            </w:r>
            <w:r>
              <w:rPr>
                <w:rStyle w:val="apple-converted-space"/>
                <w:sz w:val="14"/>
                <w:szCs w:val="14"/>
              </w:rPr>
              <w:t> </w:t>
            </w:r>
            <w:r>
              <w:t>Such repayment shall be effected only in cash through Demand Draft or Pay Order. </w:t>
            </w:r>
          </w:p>
          <w:p w:rsidR="005900A6" w:rsidRDefault="005900A6">
            <w:pPr>
              <w:spacing w:before="100" w:beforeAutospacing="1" w:after="100" w:afterAutospacing="1"/>
              <w:ind w:left="786" w:hanging="360"/>
              <w:jc w:val="both"/>
            </w:pPr>
            <w:r>
              <w:rPr>
                <w:sz w:val="28"/>
                <w:szCs w:val="28"/>
              </w:rPr>
              <w:t>(iii).</w:t>
            </w:r>
            <w:r>
              <w:rPr>
                <w:sz w:val="14"/>
                <w:szCs w:val="14"/>
              </w:rPr>
              <w:t> </w:t>
            </w:r>
            <w:r>
              <w:rPr>
                <w:rStyle w:val="apple-converted-space"/>
                <w:sz w:val="14"/>
                <w:szCs w:val="14"/>
              </w:rPr>
              <w:t> </w:t>
            </w:r>
            <w:r>
              <w:t>SIRECL and SHICL shall issue public notice, in all editions of two National Dailies (</w:t>
            </w:r>
            <w:r>
              <w:rPr>
                <w:rStyle w:val="grame"/>
              </w:rPr>
              <w:t>one English</w:t>
            </w:r>
            <w:r>
              <w:rPr>
                <w:rStyle w:val="apple-converted-space"/>
              </w:rPr>
              <w:t> </w:t>
            </w:r>
            <w:r>
              <w:t>and one Hindi) with wide circulation, detailing the modalities for refund, including details on contact persons including names, addresses and contact details, within fifteen days of this Order coming into effect.</w:t>
            </w:r>
          </w:p>
          <w:p w:rsidR="005900A6" w:rsidRDefault="005900A6">
            <w:pPr>
              <w:spacing w:before="100" w:beforeAutospacing="1" w:after="100" w:afterAutospacing="1"/>
              <w:ind w:left="786" w:hanging="360"/>
              <w:jc w:val="both"/>
            </w:pPr>
            <w:r>
              <w:rPr>
                <w:sz w:val="28"/>
                <w:szCs w:val="28"/>
              </w:rPr>
              <w:t>(iv).</w:t>
            </w:r>
            <w:r>
              <w:rPr>
                <w:rStyle w:val="apple-converted-space"/>
                <w:sz w:val="14"/>
                <w:szCs w:val="14"/>
              </w:rPr>
              <w:t> </w:t>
            </w:r>
            <w:r>
              <w:t>SIRECL and SHICL are restrained from accessing the securities market for raising funds, till the time the aforesaid payments are made to the satisfaction of the SEBI</w:t>
            </w:r>
          </w:p>
          <w:p w:rsidR="005900A6" w:rsidRDefault="005900A6">
            <w:pPr>
              <w:spacing w:before="100" w:beforeAutospacing="1" w:after="100" w:afterAutospacing="1"/>
              <w:ind w:left="786" w:hanging="360"/>
              <w:jc w:val="both"/>
            </w:pPr>
            <w:r>
              <w:rPr>
                <w:sz w:val="28"/>
                <w:szCs w:val="28"/>
              </w:rPr>
              <w:t>(v).</w:t>
            </w:r>
            <w:r>
              <w:t>Mr.</w:t>
            </w:r>
            <w:r>
              <w:rPr>
                <w:rStyle w:val="apple-converted-space"/>
              </w:rPr>
              <w:t> </w:t>
            </w:r>
            <w:proofErr w:type="spellStart"/>
            <w:r>
              <w:rPr>
                <w:rStyle w:val="spelle"/>
              </w:rPr>
              <w:t>Subrata</w:t>
            </w:r>
            <w:proofErr w:type="spellEnd"/>
            <w:r>
              <w:rPr>
                <w:rStyle w:val="apple-converted-space"/>
              </w:rPr>
              <w:t> </w:t>
            </w:r>
            <w:r>
              <w:t>Roy Sahara, Ms.</w:t>
            </w:r>
            <w:r>
              <w:rPr>
                <w:rStyle w:val="apple-converted-space"/>
              </w:rPr>
              <w:t> </w:t>
            </w:r>
            <w:proofErr w:type="spellStart"/>
            <w:r>
              <w:rPr>
                <w:rStyle w:val="spelle"/>
              </w:rPr>
              <w:t>Vandana</w:t>
            </w:r>
            <w:proofErr w:type="spellEnd"/>
            <w:r>
              <w:rPr>
                <w:rStyle w:val="apple-converted-space"/>
              </w:rPr>
              <w:t> </w:t>
            </w:r>
            <w:proofErr w:type="spellStart"/>
            <w:r>
              <w:rPr>
                <w:rStyle w:val="spelle"/>
              </w:rPr>
              <w:t>Bhargava</w:t>
            </w:r>
            <w:proofErr w:type="spellEnd"/>
            <w:r>
              <w:t>, Mr.</w:t>
            </w:r>
            <w:r>
              <w:rPr>
                <w:rStyle w:val="apple-converted-space"/>
              </w:rPr>
              <w:t> </w:t>
            </w:r>
            <w:r>
              <w:rPr>
                <w:rStyle w:val="spelle"/>
              </w:rPr>
              <w:t>Ravi</w:t>
            </w:r>
            <w:r>
              <w:rPr>
                <w:rStyle w:val="apple-converted-space"/>
              </w:rPr>
              <w:t> </w:t>
            </w:r>
            <w:r>
              <w:rPr>
                <w:rStyle w:val="spelle"/>
              </w:rPr>
              <w:t>Shankar</w:t>
            </w:r>
            <w:r>
              <w:rPr>
                <w:rStyle w:val="apple-converted-space"/>
              </w:rPr>
              <w:t> </w:t>
            </w:r>
            <w:proofErr w:type="spellStart"/>
            <w:r>
              <w:t>Dubey</w:t>
            </w:r>
            <w:proofErr w:type="spellEnd"/>
            <w:r>
              <w:t xml:space="preserve"> and Mr.</w:t>
            </w:r>
            <w:r>
              <w:rPr>
                <w:rStyle w:val="apple-converted-space"/>
              </w:rPr>
              <w:t> </w:t>
            </w:r>
            <w:proofErr w:type="spellStart"/>
            <w:r>
              <w:rPr>
                <w:rStyle w:val="spelle"/>
              </w:rPr>
              <w:t>Ashok</w:t>
            </w:r>
            <w:r>
              <w:t>Roy</w:t>
            </w:r>
            <w:proofErr w:type="spellEnd"/>
            <w:r>
              <w:t xml:space="preserve"> </w:t>
            </w:r>
            <w:proofErr w:type="spellStart"/>
            <w:r>
              <w:t>Choudhary</w:t>
            </w:r>
            <w:proofErr w:type="spellEnd"/>
            <w:r>
              <w:t xml:space="preserve"> are restrained from associating themselves, with any listed public company and any public company which intends to raise money from the public, till </w:t>
            </w:r>
            <w:r>
              <w:lastRenderedPageBreak/>
              <w:t>such time the aforesaid payments are made to the satisfaction of SEBI.</w:t>
            </w:r>
          </w:p>
          <w:p w:rsidR="005900A6" w:rsidRDefault="005900A6">
            <w:pPr>
              <w:spacing w:before="240" w:after="120"/>
              <w:jc w:val="both"/>
            </w:pPr>
            <w:r>
              <w:t>After completing the aforesaid repayments, the two Companies shall file a certificate of such completion with SEBI from two independent peer reviewed Chartered Accountants who are in the panel of any public authority or public institution. </w:t>
            </w:r>
          </w:p>
          <w:p w:rsidR="005900A6" w:rsidRDefault="005900A6">
            <w:pPr>
              <w:spacing w:before="240" w:after="120"/>
              <w:jc w:val="both"/>
            </w:pPr>
            <w:r>
              <w:t>In case of failure of the parties to comply with the aforesaid directions, SEBI shall take appropriate action including launching of prosecution proceedings against them and other persons who are in default, in accordance with law. </w:t>
            </w:r>
          </w:p>
          <w:p w:rsidR="005900A6" w:rsidRDefault="005900A6">
            <w:pPr>
              <w:spacing w:before="100" w:beforeAutospacing="1" w:after="100" w:afterAutospacing="1"/>
              <w:jc w:val="both"/>
            </w:pPr>
            <w:r>
              <w:t>It may be recalled that SEBI, in the interest of investors in and for the integrity of the securities market, had passed an ad interim order dated November 24, 2010 inter</w:t>
            </w:r>
            <w:r>
              <w:rPr>
                <w:rStyle w:val="apple-converted-space"/>
              </w:rPr>
              <w:t> </w:t>
            </w:r>
            <w:r>
              <w:rPr>
                <w:rStyle w:val="spelle"/>
              </w:rPr>
              <w:t>alia</w:t>
            </w:r>
            <w:r>
              <w:rPr>
                <w:rStyle w:val="apple-converted-space"/>
              </w:rPr>
              <w:t> </w:t>
            </w:r>
            <w:r>
              <w:t>restraining SIRECL</w:t>
            </w:r>
            <w:proofErr w:type="gramStart"/>
            <w:r>
              <w:t>  and</w:t>
            </w:r>
            <w:proofErr w:type="gramEnd"/>
            <w:r>
              <w:t xml:space="preserve"> SHICL including the persons named as promoters and directors of the said companies from mobilizing funds under the Red Herring Prospectus through these</w:t>
            </w:r>
            <w:r>
              <w:rPr>
                <w:rStyle w:val="apple-converted-space"/>
              </w:rPr>
              <w:t> </w:t>
            </w:r>
            <w:r>
              <w:rPr>
                <w:rStyle w:val="spelle"/>
              </w:rPr>
              <w:t>OFCDs</w:t>
            </w:r>
            <w:r>
              <w:t>, till further directions.</w:t>
            </w:r>
          </w:p>
          <w:p w:rsidR="005900A6" w:rsidRDefault="005900A6">
            <w:pPr>
              <w:spacing w:before="240" w:after="120"/>
              <w:jc w:val="both"/>
            </w:pPr>
            <w:r>
              <w:t>The</w:t>
            </w:r>
            <w:r>
              <w:rPr>
                <w:rStyle w:val="apple-converted-space"/>
              </w:rPr>
              <w:t> </w:t>
            </w:r>
            <w:proofErr w:type="spellStart"/>
            <w:r>
              <w:rPr>
                <w:rStyle w:val="spelle"/>
              </w:rPr>
              <w:t>Hon’ble</w:t>
            </w:r>
            <w:proofErr w:type="spellEnd"/>
            <w:r>
              <w:rPr>
                <w:rStyle w:val="apple-converted-space"/>
              </w:rPr>
              <w:t> </w:t>
            </w:r>
            <w:r>
              <w:t>Supreme Court of</w:t>
            </w:r>
            <w:r>
              <w:rPr>
                <w:rStyle w:val="apple-converted-space"/>
              </w:rPr>
              <w:t> </w:t>
            </w:r>
            <w:r>
              <w:t>India</w:t>
            </w:r>
            <w:r>
              <w:rPr>
                <w:rStyle w:val="apple-converted-space"/>
              </w:rPr>
              <w:t> </w:t>
            </w:r>
            <w:r>
              <w:t>vide its order dated</w:t>
            </w:r>
            <w:r>
              <w:rPr>
                <w:rStyle w:val="apple-converted-space"/>
              </w:rPr>
              <w:t> </w:t>
            </w:r>
            <w:r>
              <w:t>May 12, 2011</w:t>
            </w:r>
            <w:r>
              <w:rPr>
                <w:rStyle w:val="apple-converted-space"/>
              </w:rPr>
              <w:t> </w:t>
            </w:r>
            <w:r>
              <w:t>has directed SEBI to '“expeditiously hear and decide this case so that this Court can pass suitable orders on re-opening. However, effect to the order of SEBI will not be given.”  </w:t>
            </w:r>
            <w:r>
              <w:rPr>
                <w:rStyle w:val="apple-converted-space"/>
              </w:rPr>
              <w:t> </w:t>
            </w:r>
            <w:r>
              <w:t>Therefore this Order will be given effect to only subject to the directions of the</w:t>
            </w:r>
            <w:r>
              <w:rPr>
                <w:rStyle w:val="apple-converted-space"/>
              </w:rPr>
              <w:t> </w:t>
            </w:r>
            <w:proofErr w:type="spellStart"/>
            <w:r>
              <w:rPr>
                <w:rStyle w:val="spelle"/>
              </w:rPr>
              <w:t>Hon’ble</w:t>
            </w:r>
            <w:proofErr w:type="spellEnd"/>
            <w:r>
              <w:rPr>
                <w:rStyle w:val="apple-converted-space"/>
              </w:rPr>
              <w:t> </w:t>
            </w:r>
            <w:r>
              <w:t>Supreme Court.</w:t>
            </w:r>
          </w:p>
          <w:p w:rsidR="005900A6" w:rsidRDefault="005900A6">
            <w:pPr>
              <w:spacing w:before="240" w:after="120"/>
              <w:jc w:val="both"/>
            </w:pPr>
            <w:r>
              <w:t>In respectful compliance with the Order dated</w:t>
            </w:r>
            <w:r>
              <w:rPr>
                <w:rStyle w:val="apple-converted-space"/>
              </w:rPr>
              <w:t> </w:t>
            </w:r>
            <w:r>
              <w:t>May 12, 2011</w:t>
            </w:r>
            <w:r>
              <w:rPr>
                <w:rStyle w:val="apple-converted-space"/>
              </w:rPr>
              <w:t> </w:t>
            </w:r>
            <w:r>
              <w:t>of the</w:t>
            </w:r>
            <w:r>
              <w:rPr>
                <w:rStyle w:val="apple-converted-space"/>
              </w:rPr>
              <w:t> </w:t>
            </w:r>
            <w:proofErr w:type="spellStart"/>
            <w:r>
              <w:rPr>
                <w:rStyle w:val="spelle"/>
              </w:rPr>
              <w:t>Hon’ble</w:t>
            </w:r>
            <w:proofErr w:type="spellEnd"/>
            <w:r>
              <w:rPr>
                <w:rStyle w:val="apple-converted-space"/>
              </w:rPr>
              <w:t> </w:t>
            </w:r>
            <w:r>
              <w:t>Supreme Court of India, a copy of this Order shall be placed before the Registrar of the</w:t>
            </w:r>
            <w:r>
              <w:rPr>
                <w:rStyle w:val="apple-converted-space"/>
              </w:rPr>
              <w:t> </w:t>
            </w:r>
            <w:proofErr w:type="spellStart"/>
            <w:r>
              <w:rPr>
                <w:rStyle w:val="spelle"/>
              </w:rPr>
              <w:t>Hon’ble</w:t>
            </w:r>
            <w:proofErr w:type="spellEnd"/>
            <w:r>
              <w:rPr>
                <w:rStyle w:val="apple-converted-space"/>
              </w:rPr>
              <w:t> </w:t>
            </w:r>
            <w:r>
              <w:t>Supreme Court of India immediately.</w:t>
            </w:r>
          </w:p>
          <w:p w:rsidR="005900A6" w:rsidRDefault="005900A6">
            <w:pPr>
              <w:shd w:val="clear" w:color="auto" w:fill="FFFFFF"/>
              <w:spacing w:before="100" w:beforeAutospacing="1" w:after="100" w:afterAutospacing="1" w:line="315" w:lineRule="atLeast"/>
              <w:ind w:right="180"/>
              <w:jc w:val="both"/>
            </w:pPr>
            <w:r>
              <w:rPr>
                <w:color w:val="000000"/>
              </w:rPr>
              <w:t>The full text of the</w:t>
            </w:r>
            <w:r>
              <w:rPr>
                <w:rStyle w:val="apple-converted-space"/>
                <w:color w:val="000000"/>
              </w:rPr>
              <w:t> </w:t>
            </w:r>
            <w:hyperlink r:id="rId6" w:tgtFrame="new" w:history="1">
              <w:r>
                <w:rPr>
                  <w:rStyle w:val="Hyperlink"/>
                </w:rPr>
                <w:t>order</w:t>
              </w:r>
            </w:hyperlink>
            <w:r>
              <w:rPr>
                <w:rStyle w:val="apple-converted-space"/>
                <w:color w:val="000000"/>
              </w:rPr>
              <w:t> </w:t>
            </w:r>
            <w:r>
              <w:rPr>
                <w:color w:val="000000"/>
              </w:rPr>
              <w:t>is available on the website:</w:t>
            </w:r>
            <w:r>
              <w:rPr>
                <w:rStyle w:val="apple-converted-space"/>
                <w:color w:val="000000"/>
              </w:rPr>
              <w:t> </w:t>
            </w:r>
            <w:r>
              <w:rPr>
                <w:rStyle w:val="spelle"/>
                <w:color w:val="000000"/>
              </w:rPr>
              <w:t>www.sebi.gov.in</w:t>
            </w:r>
          </w:p>
          <w:p w:rsidR="005900A6" w:rsidRDefault="005900A6">
            <w:pPr>
              <w:spacing w:before="100" w:beforeAutospacing="1" w:after="100" w:afterAutospacing="1"/>
              <w:ind w:right="-360"/>
              <w:jc w:val="both"/>
            </w:pPr>
            <w:r>
              <w:t>Mumbai</w:t>
            </w:r>
          </w:p>
          <w:p w:rsidR="005900A6" w:rsidRDefault="005900A6">
            <w:pPr>
              <w:spacing w:before="100" w:beforeAutospacing="1" w:after="100" w:afterAutospacing="1"/>
              <w:ind w:right="-360"/>
              <w:jc w:val="both"/>
              <w:rPr>
                <w:sz w:val="24"/>
                <w:szCs w:val="24"/>
              </w:rPr>
            </w:pPr>
            <w:r>
              <w:t>June 23, 2011</w:t>
            </w:r>
          </w:p>
        </w:tc>
      </w:tr>
    </w:tbl>
    <w:p w:rsidR="00490D5B" w:rsidRPr="005900A6" w:rsidRDefault="00490D5B" w:rsidP="005900A6"/>
    <w:sectPr w:rsidR="00490D5B" w:rsidRPr="005900A6" w:rsidSect="00EC3B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556D4"/>
    <w:multiLevelType w:val="hybridMultilevel"/>
    <w:tmpl w:val="A4B8BC02"/>
    <w:lvl w:ilvl="0" w:tplc="38C2E1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1E3AE0"/>
    <w:multiLevelType w:val="multilevel"/>
    <w:tmpl w:val="C5DA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14B83"/>
    <w:multiLevelType w:val="multilevel"/>
    <w:tmpl w:val="C3BC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A5BA0"/>
    <w:multiLevelType w:val="hybridMultilevel"/>
    <w:tmpl w:val="16E0F224"/>
    <w:lvl w:ilvl="0" w:tplc="B5923A3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C06047A"/>
    <w:multiLevelType w:val="multilevel"/>
    <w:tmpl w:val="D59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3D2420"/>
    <w:multiLevelType w:val="hybridMultilevel"/>
    <w:tmpl w:val="65306D68"/>
    <w:lvl w:ilvl="0" w:tplc="B1A0F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596C99"/>
    <w:multiLevelType w:val="hybridMultilevel"/>
    <w:tmpl w:val="AAA888C0"/>
    <w:lvl w:ilvl="0" w:tplc="2DE6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6853E10"/>
    <w:multiLevelType w:val="hybridMultilevel"/>
    <w:tmpl w:val="543626E6"/>
    <w:lvl w:ilvl="0" w:tplc="98E8A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393E"/>
    <w:rsid w:val="00075EFD"/>
    <w:rsid w:val="000D6011"/>
    <w:rsid w:val="000D6058"/>
    <w:rsid w:val="000E43ED"/>
    <w:rsid w:val="0012038F"/>
    <w:rsid w:val="001560CF"/>
    <w:rsid w:val="001D3887"/>
    <w:rsid w:val="001D6E11"/>
    <w:rsid w:val="001F2436"/>
    <w:rsid w:val="00212DB7"/>
    <w:rsid w:val="00222172"/>
    <w:rsid w:val="002340F2"/>
    <w:rsid w:val="0028122D"/>
    <w:rsid w:val="00282FB1"/>
    <w:rsid w:val="002974D0"/>
    <w:rsid w:val="002B1030"/>
    <w:rsid w:val="002B45D4"/>
    <w:rsid w:val="002C13F5"/>
    <w:rsid w:val="002D03C0"/>
    <w:rsid w:val="003F20EB"/>
    <w:rsid w:val="00410A2D"/>
    <w:rsid w:val="00422553"/>
    <w:rsid w:val="00427DD0"/>
    <w:rsid w:val="0044393E"/>
    <w:rsid w:val="00471495"/>
    <w:rsid w:val="00476DF3"/>
    <w:rsid w:val="00477657"/>
    <w:rsid w:val="00490D5B"/>
    <w:rsid w:val="005436DE"/>
    <w:rsid w:val="005900A6"/>
    <w:rsid w:val="005A7D1E"/>
    <w:rsid w:val="00601E17"/>
    <w:rsid w:val="00636BD3"/>
    <w:rsid w:val="006651D5"/>
    <w:rsid w:val="006A2017"/>
    <w:rsid w:val="006B447E"/>
    <w:rsid w:val="006C5C1D"/>
    <w:rsid w:val="0070063F"/>
    <w:rsid w:val="0073782C"/>
    <w:rsid w:val="00790930"/>
    <w:rsid w:val="00793CA3"/>
    <w:rsid w:val="007C1EF2"/>
    <w:rsid w:val="007F064E"/>
    <w:rsid w:val="008151BA"/>
    <w:rsid w:val="00817B58"/>
    <w:rsid w:val="00845545"/>
    <w:rsid w:val="0085662C"/>
    <w:rsid w:val="008A75F7"/>
    <w:rsid w:val="00934A23"/>
    <w:rsid w:val="0093590B"/>
    <w:rsid w:val="009838AB"/>
    <w:rsid w:val="009E1FC0"/>
    <w:rsid w:val="00A6506F"/>
    <w:rsid w:val="00A67F0F"/>
    <w:rsid w:val="00AB5FF4"/>
    <w:rsid w:val="00AD3792"/>
    <w:rsid w:val="00B317F4"/>
    <w:rsid w:val="00B31EB6"/>
    <w:rsid w:val="00B45369"/>
    <w:rsid w:val="00B92753"/>
    <w:rsid w:val="00BA664F"/>
    <w:rsid w:val="00BF57B7"/>
    <w:rsid w:val="00C335AB"/>
    <w:rsid w:val="00CC433A"/>
    <w:rsid w:val="00CF2649"/>
    <w:rsid w:val="00D26473"/>
    <w:rsid w:val="00D64EF6"/>
    <w:rsid w:val="00D7280C"/>
    <w:rsid w:val="00D877D4"/>
    <w:rsid w:val="00DB638E"/>
    <w:rsid w:val="00DF6960"/>
    <w:rsid w:val="00DF7AC1"/>
    <w:rsid w:val="00E26415"/>
    <w:rsid w:val="00E714F8"/>
    <w:rsid w:val="00EC3B59"/>
    <w:rsid w:val="00F40C23"/>
    <w:rsid w:val="00FA7F5D"/>
    <w:rsid w:val="00FB3431"/>
    <w:rsid w:val="00FC78F5"/>
    <w:rsid w:val="00FD7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59"/>
  </w:style>
  <w:style w:type="paragraph" w:styleId="Heading1">
    <w:name w:val="heading 1"/>
    <w:basedOn w:val="Normal"/>
    <w:link w:val="Heading1Char"/>
    <w:uiPriority w:val="9"/>
    <w:qFormat/>
    <w:rsid w:val="006B44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3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393E"/>
  </w:style>
  <w:style w:type="character" w:customStyle="1" w:styleId="spelle">
    <w:name w:val="spelle"/>
    <w:basedOn w:val="DefaultParagraphFont"/>
    <w:rsid w:val="0044393E"/>
  </w:style>
  <w:style w:type="character" w:styleId="Hyperlink">
    <w:name w:val="Hyperlink"/>
    <w:basedOn w:val="DefaultParagraphFont"/>
    <w:uiPriority w:val="99"/>
    <w:unhideWhenUsed/>
    <w:rsid w:val="0044393E"/>
    <w:rPr>
      <w:color w:val="0000FF"/>
      <w:u w:val="single"/>
    </w:rPr>
  </w:style>
  <w:style w:type="character" w:customStyle="1" w:styleId="grame">
    <w:name w:val="grame"/>
    <w:basedOn w:val="DefaultParagraphFont"/>
    <w:rsid w:val="0044393E"/>
  </w:style>
  <w:style w:type="paragraph" w:customStyle="1" w:styleId="listparagraph">
    <w:name w:val="listparagraph"/>
    <w:basedOn w:val="Normal"/>
    <w:rsid w:val="004439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93E"/>
    <w:rPr>
      <w:rFonts w:ascii="Tahoma" w:hAnsi="Tahoma" w:cs="Tahoma"/>
      <w:sz w:val="16"/>
      <w:szCs w:val="16"/>
    </w:rPr>
  </w:style>
  <w:style w:type="character" w:customStyle="1" w:styleId="apple-style-span">
    <w:name w:val="apple-style-span"/>
    <w:basedOn w:val="DefaultParagraphFont"/>
    <w:rsid w:val="00845545"/>
  </w:style>
  <w:style w:type="character" w:customStyle="1" w:styleId="Heading1Char">
    <w:name w:val="Heading 1 Char"/>
    <w:basedOn w:val="DefaultParagraphFont"/>
    <w:link w:val="Heading1"/>
    <w:uiPriority w:val="9"/>
    <w:rsid w:val="006B447E"/>
    <w:rPr>
      <w:rFonts w:ascii="Times New Roman" w:eastAsia="Times New Roman" w:hAnsi="Times New Roman" w:cs="Times New Roman"/>
      <w:b/>
      <w:bCs/>
      <w:kern w:val="36"/>
      <w:sz w:val="48"/>
      <w:szCs w:val="48"/>
    </w:rPr>
  </w:style>
  <w:style w:type="character" w:customStyle="1" w:styleId="webrupee">
    <w:name w:val="webrupee"/>
    <w:basedOn w:val="DefaultParagraphFont"/>
    <w:rsid w:val="002C13F5"/>
  </w:style>
  <w:style w:type="paragraph" w:styleId="ListParagraph0">
    <w:name w:val="List Paragraph"/>
    <w:basedOn w:val="Normal"/>
    <w:uiPriority w:val="34"/>
    <w:qFormat/>
    <w:rsid w:val="00222172"/>
    <w:pPr>
      <w:ind w:left="720"/>
      <w:contextualSpacing/>
    </w:pPr>
  </w:style>
</w:styles>
</file>

<file path=word/webSettings.xml><?xml version="1.0" encoding="utf-8"?>
<w:webSettings xmlns:r="http://schemas.openxmlformats.org/officeDocument/2006/relationships" xmlns:w="http://schemas.openxmlformats.org/wordprocessingml/2006/main">
  <w:divs>
    <w:div w:id="42141777">
      <w:bodyDiv w:val="1"/>
      <w:marLeft w:val="0"/>
      <w:marRight w:val="0"/>
      <w:marTop w:val="0"/>
      <w:marBottom w:val="0"/>
      <w:divBdr>
        <w:top w:val="none" w:sz="0" w:space="0" w:color="auto"/>
        <w:left w:val="none" w:sz="0" w:space="0" w:color="auto"/>
        <w:bottom w:val="none" w:sz="0" w:space="0" w:color="auto"/>
        <w:right w:val="none" w:sz="0" w:space="0" w:color="auto"/>
      </w:divBdr>
    </w:div>
    <w:div w:id="87233543">
      <w:bodyDiv w:val="1"/>
      <w:marLeft w:val="0"/>
      <w:marRight w:val="0"/>
      <w:marTop w:val="0"/>
      <w:marBottom w:val="0"/>
      <w:divBdr>
        <w:top w:val="none" w:sz="0" w:space="0" w:color="auto"/>
        <w:left w:val="none" w:sz="0" w:space="0" w:color="auto"/>
        <w:bottom w:val="none" w:sz="0" w:space="0" w:color="auto"/>
        <w:right w:val="none" w:sz="0" w:space="0" w:color="auto"/>
      </w:divBdr>
    </w:div>
    <w:div w:id="228346425">
      <w:bodyDiv w:val="1"/>
      <w:marLeft w:val="0"/>
      <w:marRight w:val="0"/>
      <w:marTop w:val="0"/>
      <w:marBottom w:val="0"/>
      <w:divBdr>
        <w:top w:val="none" w:sz="0" w:space="0" w:color="auto"/>
        <w:left w:val="none" w:sz="0" w:space="0" w:color="auto"/>
        <w:bottom w:val="none" w:sz="0" w:space="0" w:color="auto"/>
        <w:right w:val="none" w:sz="0" w:space="0" w:color="auto"/>
      </w:divBdr>
    </w:div>
    <w:div w:id="232784846">
      <w:bodyDiv w:val="1"/>
      <w:marLeft w:val="0"/>
      <w:marRight w:val="0"/>
      <w:marTop w:val="0"/>
      <w:marBottom w:val="0"/>
      <w:divBdr>
        <w:top w:val="none" w:sz="0" w:space="0" w:color="auto"/>
        <w:left w:val="none" w:sz="0" w:space="0" w:color="auto"/>
        <w:bottom w:val="none" w:sz="0" w:space="0" w:color="auto"/>
        <w:right w:val="none" w:sz="0" w:space="0" w:color="auto"/>
      </w:divBdr>
    </w:div>
    <w:div w:id="284697153">
      <w:bodyDiv w:val="1"/>
      <w:marLeft w:val="0"/>
      <w:marRight w:val="0"/>
      <w:marTop w:val="0"/>
      <w:marBottom w:val="0"/>
      <w:divBdr>
        <w:top w:val="none" w:sz="0" w:space="0" w:color="auto"/>
        <w:left w:val="none" w:sz="0" w:space="0" w:color="auto"/>
        <w:bottom w:val="none" w:sz="0" w:space="0" w:color="auto"/>
        <w:right w:val="none" w:sz="0" w:space="0" w:color="auto"/>
      </w:divBdr>
    </w:div>
    <w:div w:id="313990778">
      <w:bodyDiv w:val="1"/>
      <w:marLeft w:val="0"/>
      <w:marRight w:val="0"/>
      <w:marTop w:val="0"/>
      <w:marBottom w:val="0"/>
      <w:divBdr>
        <w:top w:val="none" w:sz="0" w:space="0" w:color="auto"/>
        <w:left w:val="none" w:sz="0" w:space="0" w:color="auto"/>
        <w:bottom w:val="none" w:sz="0" w:space="0" w:color="auto"/>
        <w:right w:val="none" w:sz="0" w:space="0" w:color="auto"/>
      </w:divBdr>
    </w:div>
    <w:div w:id="349062910">
      <w:bodyDiv w:val="1"/>
      <w:marLeft w:val="0"/>
      <w:marRight w:val="0"/>
      <w:marTop w:val="0"/>
      <w:marBottom w:val="0"/>
      <w:divBdr>
        <w:top w:val="none" w:sz="0" w:space="0" w:color="auto"/>
        <w:left w:val="none" w:sz="0" w:space="0" w:color="auto"/>
        <w:bottom w:val="none" w:sz="0" w:space="0" w:color="auto"/>
        <w:right w:val="none" w:sz="0" w:space="0" w:color="auto"/>
      </w:divBdr>
    </w:div>
    <w:div w:id="363869257">
      <w:bodyDiv w:val="1"/>
      <w:marLeft w:val="0"/>
      <w:marRight w:val="0"/>
      <w:marTop w:val="0"/>
      <w:marBottom w:val="0"/>
      <w:divBdr>
        <w:top w:val="none" w:sz="0" w:space="0" w:color="auto"/>
        <w:left w:val="none" w:sz="0" w:space="0" w:color="auto"/>
        <w:bottom w:val="none" w:sz="0" w:space="0" w:color="auto"/>
        <w:right w:val="none" w:sz="0" w:space="0" w:color="auto"/>
      </w:divBdr>
    </w:div>
    <w:div w:id="412745873">
      <w:bodyDiv w:val="1"/>
      <w:marLeft w:val="0"/>
      <w:marRight w:val="0"/>
      <w:marTop w:val="0"/>
      <w:marBottom w:val="0"/>
      <w:divBdr>
        <w:top w:val="none" w:sz="0" w:space="0" w:color="auto"/>
        <w:left w:val="none" w:sz="0" w:space="0" w:color="auto"/>
        <w:bottom w:val="none" w:sz="0" w:space="0" w:color="auto"/>
        <w:right w:val="none" w:sz="0" w:space="0" w:color="auto"/>
      </w:divBdr>
    </w:div>
    <w:div w:id="417676217">
      <w:bodyDiv w:val="1"/>
      <w:marLeft w:val="0"/>
      <w:marRight w:val="0"/>
      <w:marTop w:val="0"/>
      <w:marBottom w:val="0"/>
      <w:divBdr>
        <w:top w:val="none" w:sz="0" w:space="0" w:color="auto"/>
        <w:left w:val="none" w:sz="0" w:space="0" w:color="auto"/>
        <w:bottom w:val="none" w:sz="0" w:space="0" w:color="auto"/>
        <w:right w:val="none" w:sz="0" w:space="0" w:color="auto"/>
      </w:divBdr>
    </w:div>
    <w:div w:id="419564245">
      <w:bodyDiv w:val="1"/>
      <w:marLeft w:val="0"/>
      <w:marRight w:val="0"/>
      <w:marTop w:val="0"/>
      <w:marBottom w:val="0"/>
      <w:divBdr>
        <w:top w:val="none" w:sz="0" w:space="0" w:color="auto"/>
        <w:left w:val="none" w:sz="0" w:space="0" w:color="auto"/>
        <w:bottom w:val="none" w:sz="0" w:space="0" w:color="auto"/>
        <w:right w:val="none" w:sz="0" w:space="0" w:color="auto"/>
      </w:divBdr>
    </w:div>
    <w:div w:id="426854777">
      <w:bodyDiv w:val="1"/>
      <w:marLeft w:val="0"/>
      <w:marRight w:val="0"/>
      <w:marTop w:val="0"/>
      <w:marBottom w:val="0"/>
      <w:divBdr>
        <w:top w:val="none" w:sz="0" w:space="0" w:color="auto"/>
        <w:left w:val="none" w:sz="0" w:space="0" w:color="auto"/>
        <w:bottom w:val="none" w:sz="0" w:space="0" w:color="auto"/>
        <w:right w:val="none" w:sz="0" w:space="0" w:color="auto"/>
      </w:divBdr>
    </w:div>
    <w:div w:id="512500678">
      <w:bodyDiv w:val="1"/>
      <w:marLeft w:val="0"/>
      <w:marRight w:val="0"/>
      <w:marTop w:val="0"/>
      <w:marBottom w:val="0"/>
      <w:divBdr>
        <w:top w:val="none" w:sz="0" w:space="0" w:color="auto"/>
        <w:left w:val="none" w:sz="0" w:space="0" w:color="auto"/>
        <w:bottom w:val="none" w:sz="0" w:space="0" w:color="auto"/>
        <w:right w:val="none" w:sz="0" w:space="0" w:color="auto"/>
      </w:divBdr>
    </w:div>
    <w:div w:id="520120565">
      <w:bodyDiv w:val="1"/>
      <w:marLeft w:val="0"/>
      <w:marRight w:val="0"/>
      <w:marTop w:val="0"/>
      <w:marBottom w:val="0"/>
      <w:divBdr>
        <w:top w:val="none" w:sz="0" w:space="0" w:color="auto"/>
        <w:left w:val="none" w:sz="0" w:space="0" w:color="auto"/>
        <w:bottom w:val="none" w:sz="0" w:space="0" w:color="auto"/>
        <w:right w:val="none" w:sz="0" w:space="0" w:color="auto"/>
      </w:divBdr>
    </w:div>
    <w:div w:id="539319356">
      <w:bodyDiv w:val="1"/>
      <w:marLeft w:val="0"/>
      <w:marRight w:val="0"/>
      <w:marTop w:val="0"/>
      <w:marBottom w:val="0"/>
      <w:divBdr>
        <w:top w:val="none" w:sz="0" w:space="0" w:color="auto"/>
        <w:left w:val="none" w:sz="0" w:space="0" w:color="auto"/>
        <w:bottom w:val="none" w:sz="0" w:space="0" w:color="auto"/>
        <w:right w:val="none" w:sz="0" w:space="0" w:color="auto"/>
      </w:divBdr>
    </w:div>
    <w:div w:id="606932532">
      <w:bodyDiv w:val="1"/>
      <w:marLeft w:val="0"/>
      <w:marRight w:val="0"/>
      <w:marTop w:val="0"/>
      <w:marBottom w:val="0"/>
      <w:divBdr>
        <w:top w:val="none" w:sz="0" w:space="0" w:color="auto"/>
        <w:left w:val="none" w:sz="0" w:space="0" w:color="auto"/>
        <w:bottom w:val="none" w:sz="0" w:space="0" w:color="auto"/>
        <w:right w:val="none" w:sz="0" w:space="0" w:color="auto"/>
      </w:divBdr>
    </w:div>
    <w:div w:id="620696129">
      <w:bodyDiv w:val="1"/>
      <w:marLeft w:val="0"/>
      <w:marRight w:val="0"/>
      <w:marTop w:val="0"/>
      <w:marBottom w:val="0"/>
      <w:divBdr>
        <w:top w:val="none" w:sz="0" w:space="0" w:color="auto"/>
        <w:left w:val="none" w:sz="0" w:space="0" w:color="auto"/>
        <w:bottom w:val="none" w:sz="0" w:space="0" w:color="auto"/>
        <w:right w:val="none" w:sz="0" w:space="0" w:color="auto"/>
      </w:divBdr>
      <w:divsChild>
        <w:div w:id="1443064447">
          <w:marLeft w:val="0"/>
          <w:marRight w:val="0"/>
          <w:marTop w:val="0"/>
          <w:marBottom w:val="0"/>
          <w:divBdr>
            <w:top w:val="none" w:sz="0" w:space="0" w:color="auto"/>
            <w:left w:val="none" w:sz="0" w:space="0" w:color="auto"/>
            <w:bottom w:val="none" w:sz="0" w:space="0" w:color="auto"/>
            <w:right w:val="none" w:sz="0" w:space="0" w:color="auto"/>
          </w:divBdr>
          <w:divsChild>
            <w:div w:id="1027216000">
              <w:marLeft w:val="0"/>
              <w:marRight w:val="0"/>
              <w:marTop w:val="0"/>
              <w:marBottom w:val="0"/>
              <w:divBdr>
                <w:top w:val="none" w:sz="0" w:space="0" w:color="auto"/>
                <w:left w:val="none" w:sz="0" w:space="0" w:color="auto"/>
                <w:bottom w:val="none" w:sz="0" w:space="0" w:color="auto"/>
                <w:right w:val="none" w:sz="0" w:space="0" w:color="auto"/>
              </w:divBdr>
              <w:divsChild>
                <w:div w:id="6453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2837">
      <w:bodyDiv w:val="1"/>
      <w:marLeft w:val="0"/>
      <w:marRight w:val="0"/>
      <w:marTop w:val="0"/>
      <w:marBottom w:val="0"/>
      <w:divBdr>
        <w:top w:val="none" w:sz="0" w:space="0" w:color="auto"/>
        <w:left w:val="none" w:sz="0" w:space="0" w:color="auto"/>
        <w:bottom w:val="none" w:sz="0" w:space="0" w:color="auto"/>
        <w:right w:val="none" w:sz="0" w:space="0" w:color="auto"/>
      </w:divBdr>
    </w:div>
    <w:div w:id="677850127">
      <w:bodyDiv w:val="1"/>
      <w:marLeft w:val="0"/>
      <w:marRight w:val="0"/>
      <w:marTop w:val="0"/>
      <w:marBottom w:val="0"/>
      <w:divBdr>
        <w:top w:val="none" w:sz="0" w:space="0" w:color="auto"/>
        <w:left w:val="none" w:sz="0" w:space="0" w:color="auto"/>
        <w:bottom w:val="none" w:sz="0" w:space="0" w:color="auto"/>
        <w:right w:val="none" w:sz="0" w:space="0" w:color="auto"/>
      </w:divBdr>
    </w:div>
    <w:div w:id="685905599">
      <w:bodyDiv w:val="1"/>
      <w:marLeft w:val="0"/>
      <w:marRight w:val="0"/>
      <w:marTop w:val="0"/>
      <w:marBottom w:val="0"/>
      <w:divBdr>
        <w:top w:val="none" w:sz="0" w:space="0" w:color="auto"/>
        <w:left w:val="none" w:sz="0" w:space="0" w:color="auto"/>
        <w:bottom w:val="none" w:sz="0" w:space="0" w:color="auto"/>
        <w:right w:val="none" w:sz="0" w:space="0" w:color="auto"/>
      </w:divBdr>
    </w:div>
    <w:div w:id="793331686">
      <w:bodyDiv w:val="1"/>
      <w:marLeft w:val="0"/>
      <w:marRight w:val="0"/>
      <w:marTop w:val="0"/>
      <w:marBottom w:val="0"/>
      <w:divBdr>
        <w:top w:val="none" w:sz="0" w:space="0" w:color="auto"/>
        <w:left w:val="none" w:sz="0" w:space="0" w:color="auto"/>
        <w:bottom w:val="none" w:sz="0" w:space="0" w:color="auto"/>
        <w:right w:val="none" w:sz="0" w:space="0" w:color="auto"/>
      </w:divBdr>
    </w:div>
    <w:div w:id="823426061">
      <w:bodyDiv w:val="1"/>
      <w:marLeft w:val="0"/>
      <w:marRight w:val="0"/>
      <w:marTop w:val="0"/>
      <w:marBottom w:val="0"/>
      <w:divBdr>
        <w:top w:val="none" w:sz="0" w:space="0" w:color="auto"/>
        <w:left w:val="none" w:sz="0" w:space="0" w:color="auto"/>
        <w:bottom w:val="none" w:sz="0" w:space="0" w:color="auto"/>
        <w:right w:val="none" w:sz="0" w:space="0" w:color="auto"/>
      </w:divBdr>
    </w:div>
    <w:div w:id="835072048">
      <w:bodyDiv w:val="1"/>
      <w:marLeft w:val="0"/>
      <w:marRight w:val="0"/>
      <w:marTop w:val="0"/>
      <w:marBottom w:val="0"/>
      <w:divBdr>
        <w:top w:val="none" w:sz="0" w:space="0" w:color="auto"/>
        <w:left w:val="none" w:sz="0" w:space="0" w:color="auto"/>
        <w:bottom w:val="none" w:sz="0" w:space="0" w:color="auto"/>
        <w:right w:val="none" w:sz="0" w:space="0" w:color="auto"/>
      </w:divBdr>
      <w:divsChild>
        <w:div w:id="2106074810">
          <w:marLeft w:val="0"/>
          <w:marRight w:val="0"/>
          <w:marTop w:val="0"/>
          <w:marBottom w:val="0"/>
          <w:divBdr>
            <w:top w:val="none" w:sz="0" w:space="0" w:color="auto"/>
            <w:left w:val="none" w:sz="0" w:space="0" w:color="auto"/>
            <w:bottom w:val="none" w:sz="0" w:space="0" w:color="auto"/>
            <w:right w:val="none" w:sz="0" w:space="0" w:color="auto"/>
          </w:divBdr>
        </w:div>
      </w:divsChild>
    </w:div>
    <w:div w:id="874270148">
      <w:bodyDiv w:val="1"/>
      <w:marLeft w:val="0"/>
      <w:marRight w:val="0"/>
      <w:marTop w:val="0"/>
      <w:marBottom w:val="0"/>
      <w:divBdr>
        <w:top w:val="none" w:sz="0" w:space="0" w:color="auto"/>
        <w:left w:val="none" w:sz="0" w:space="0" w:color="auto"/>
        <w:bottom w:val="none" w:sz="0" w:space="0" w:color="auto"/>
        <w:right w:val="none" w:sz="0" w:space="0" w:color="auto"/>
      </w:divBdr>
    </w:div>
    <w:div w:id="876241300">
      <w:bodyDiv w:val="1"/>
      <w:marLeft w:val="0"/>
      <w:marRight w:val="0"/>
      <w:marTop w:val="0"/>
      <w:marBottom w:val="0"/>
      <w:divBdr>
        <w:top w:val="none" w:sz="0" w:space="0" w:color="auto"/>
        <w:left w:val="none" w:sz="0" w:space="0" w:color="auto"/>
        <w:bottom w:val="none" w:sz="0" w:space="0" w:color="auto"/>
        <w:right w:val="none" w:sz="0" w:space="0" w:color="auto"/>
      </w:divBdr>
    </w:div>
    <w:div w:id="1010840942">
      <w:bodyDiv w:val="1"/>
      <w:marLeft w:val="0"/>
      <w:marRight w:val="0"/>
      <w:marTop w:val="0"/>
      <w:marBottom w:val="0"/>
      <w:divBdr>
        <w:top w:val="none" w:sz="0" w:space="0" w:color="auto"/>
        <w:left w:val="none" w:sz="0" w:space="0" w:color="auto"/>
        <w:bottom w:val="none" w:sz="0" w:space="0" w:color="auto"/>
        <w:right w:val="none" w:sz="0" w:space="0" w:color="auto"/>
      </w:divBdr>
    </w:div>
    <w:div w:id="1039427621">
      <w:bodyDiv w:val="1"/>
      <w:marLeft w:val="0"/>
      <w:marRight w:val="0"/>
      <w:marTop w:val="0"/>
      <w:marBottom w:val="0"/>
      <w:divBdr>
        <w:top w:val="none" w:sz="0" w:space="0" w:color="auto"/>
        <w:left w:val="none" w:sz="0" w:space="0" w:color="auto"/>
        <w:bottom w:val="none" w:sz="0" w:space="0" w:color="auto"/>
        <w:right w:val="none" w:sz="0" w:space="0" w:color="auto"/>
      </w:divBdr>
    </w:div>
    <w:div w:id="1040934324">
      <w:bodyDiv w:val="1"/>
      <w:marLeft w:val="0"/>
      <w:marRight w:val="0"/>
      <w:marTop w:val="0"/>
      <w:marBottom w:val="0"/>
      <w:divBdr>
        <w:top w:val="none" w:sz="0" w:space="0" w:color="auto"/>
        <w:left w:val="none" w:sz="0" w:space="0" w:color="auto"/>
        <w:bottom w:val="none" w:sz="0" w:space="0" w:color="auto"/>
        <w:right w:val="none" w:sz="0" w:space="0" w:color="auto"/>
      </w:divBdr>
    </w:div>
    <w:div w:id="1079209779">
      <w:bodyDiv w:val="1"/>
      <w:marLeft w:val="0"/>
      <w:marRight w:val="0"/>
      <w:marTop w:val="0"/>
      <w:marBottom w:val="0"/>
      <w:divBdr>
        <w:top w:val="none" w:sz="0" w:space="0" w:color="auto"/>
        <w:left w:val="none" w:sz="0" w:space="0" w:color="auto"/>
        <w:bottom w:val="none" w:sz="0" w:space="0" w:color="auto"/>
        <w:right w:val="none" w:sz="0" w:space="0" w:color="auto"/>
      </w:divBdr>
    </w:div>
    <w:div w:id="1127355089">
      <w:bodyDiv w:val="1"/>
      <w:marLeft w:val="0"/>
      <w:marRight w:val="0"/>
      <w:marTop w:val="0"/>
      <w:marBottom w:val="0"/>
      <w:divBdr>
        <w:top w:val="none" w:sz="0" w:space="0" w:color="auto"/>
        <w:left w:val="none" w:sz="0" w:space="0" w:color="auto"/>
        <w:bottom w:val="none" w:sz="0" w:space="0" w:color="auto"/>
        <w:right w:val="none" w:sz="0" w:space="0" w:color="auto"/>
      </w:divBdr>
    </w:div>
    <w:div w:id="1320421451">
      <w:bodyDiv w:val="1"/>
      <w:marLeft w:val="0"/>
      <w:marRight w:val="0"/>
      <w:marTop w:val="0"/>
      <w:marBottom w:val="0"/>
      <w:divBdr>
        <w:top w:val="none" w:sz="0" w:space="0" w:color="auto"/>
        <w:left w:val="none" w:sz="0" w:space="0" w:color="auto"/>
        <w:bottom w:val="none" w:sz="0" w:space="0" w:color="auto"/>
        <w:right w:val="none" w:sz="0" w:space="0" w:color="auto"/>
      </w:divBdr>
    </w:div>
    <w:div w:id="1373308086">
      <w:bodyDiv w:val="1"/>
      <w:marLeft w:val="0"/>
      <w:marRight w:val="0"/>
      <w:marTop w:val="0"/>
      <w:marBottom w:val="0"/>
      <w:divBdr>
        <w:top w:val="none" w:sz="0" w:space="0" w:color="auto"/>
        <w:left w:val="none" w:sz="0" w:space="0" w:color="auto"/>
        <w:bottom w:val="none" w:sz="0" w:space="0" w:color="auto"/>
        <w:right w:val="none" w:sz="0" w:space="0" w:color="auto"/>
      </w:divBdr>
    </w:div>
    <w:div w:id="1374843362">
      <w:bodyDiv w:val="1"/>
      <w:marLeft w:val="0"/>
      <w:marRight w:val="0"/>
      <w:marTop w:val="0"/>
      <w:marBottom w:val="0"/>
      <w:divBdr>
        <w:top w:val="none" w:sz="0" w:space="0" w:color="auto"/>
        <w:left w:val="none" w:sz="0" w:space="0" w:color="auto"/>
        <w:bottom w:val="none" w:sz="0" w:space="0" w:color="auto"/>
        <w:right w:val="none" w:sz="0" w:space="0" w:color="auto"/>
      </w:divBdr>
    </w:div>
    <w:div w:id="1611208205">
      <w:bodyDiv w:val="1"/>
      <w:marLeft w:val="0"/>
      <w:marRight w:val="0"/>
      <w:marTop w:val="0"/>
      <w:marBottom w:val="0"/>
      <w:divBdr>
        <w:top w:val="none" w:sz="0" w:space="0" w:color="auto"/>
        <w:left w:val="none" w:sz="0" w:space="0" w:color="auto"/>
        <w:bottom w:val="none" w:sz="0" w:space="0" w:color="auto"/>
        <w:right w:val="none" w:sz="0" w:space="0" w:color="auto"/>
      </w:divBdr>
    </w:div>
    <w:div w:id="1617516389">
      <w:bodyDiv w:val="1"/>
      <w:marLeft w:val="0"/>
      <w:marRight w:val="0"/>
      <w:marTop w:val="0"/>
      <w:marBottom w:val="0"/>
      <w:divBdr>
        <w:top w:val="none" w:sz="0" w:space="0" w:color="auto"/>
        <w:left w:val="none" w:sz="0" w:space="0" w:color="auto"/>
        <w:bottom w:val="none" w:sz="0" w:space="0" w:color="auto"/>
        <w:right w:val="none" w:sz="0" w:space="0" w:color="auto"/>
      </w:divBdr>
    </w:div>
    <w:div w:id="1673988498">
      <w:bodyDiv w:val="1"/>
      <w:marLeft w:val="0"/>
      <w:marRight w:val="0"/>
      <w:marTop w:val="0"/>
      <w:marBottom w:val="0"/>
      <w:divBdr>
        <w:top w:val="none" w:sz="0" w:space="0" w:color="auto"/>
        <w:left w:val="none" w:sz="0" w:space="0" w:color="auto"/>
        <w:bottom w:val="none" w:sz="0" w:space="0" w:color="auto"/>
        <w:right w:val="none" w:sz="0" w:space="0" w:color="auto"/>
      </w:divBdr>
    </w:div>
    <w:div w:id="1704936984">
      <w:bodyDiv w:val="1"/>
      <w:marLeft w:val="0"/>
      <w:marRight w:val="0"/>
      <w:marTop w:val="0"/>
      <w:marBottom w:val="0"/>
      <w:divBdr>
        <w:top w:val="none" w:sz="0" w:space="0" w:color="auto"/>
        <w:left w:val="none" w:sz="0" w:space="0" w:color="auto"/>
        <w:bottom w:val="none" w:sz="0" w:space="0" w:color="auto"/>
        <w:right w:val="none" w:sz="0" w:space="0" w:color="auto"/>
      </w:divBdr>
    </w:div>
    <w:div w:id="1757288094">
      <w:bodyDiv w:val="1"/>
      <w:marLeft w:val="0"/>
      <w:marRight w:val="0"/>
      <w:marTop w:val="0"/>
      <w:marBottom w:val="0"/>
      <w:divBdr>
        <w:top w:val="none" w:sz="0" w:space="0" w:color="auto"/>
        <w:left w:val="none" w:sz="0" w:space="0" w:color="auto"/>
        <w:bottom w:val="none" w:sz="0" w:space="0" w:color="auto"/>
        <w:right w:val="none" w:sz="0" w:space="0" w:color="auto"/>
      </w:divBdr>
      <w:divsChild>
        <w:div w:id="1216313263">
          <w:marLeft w:val="0"/>
          <w:marRight w:val="0"/>
          <w:marTop w:val="0"/>
          <w:marBottom w:val="0"/>
          <w:divBdr>
            <w:top w:val="none" w:sz="0" w:space="0" w:color="auto"/>
            <w:left w:val="none" w:sz="0" w:space="0" w:color="auto"/>
            <w:bottom w:val="none" w:sz="0" w:space="0" w:color="auto"/>
            <w:right w:val="none" w:sz="0" w:space="0" w:color="auto"/>
          </w:divBdr>
        </w:div>
        <w:div w:id="713694463">
          <w:marLeft w:val="0"/>
          <w:marRight w:val="0"/>
          <w:marTop w:val="0"/>
          <w:marBottom w:val="0"/>
          <w:divBdr>
            <w:top w:val="none" w:sz="0" w:space="0" w:color="auto"/>
            <w:left w:val="none" w:sz="0" w:space="0" w:color="auto"/>
            <w:bottom w:val="none" w:sz="0" w:space="0" w:color="auto"/>
            <w:right w:val="none" w:sz="0" w:space="0" w:color="auto"/>
          </w:divBdr>
        </w:div>
        <w:div w:id="1918200717">
          <w:marLeft w:val="0"/>
          <w:marRight w:val="0"/>
          <w:marTop w:val="0"/>
          <w:marBottom w:val="0"/>
          <w:divBdr>
            <w:top w:val="none" w:sz="0" w:space="0" w:color="auto"/>
            <w:left w:val="none" w:sz="0" w:space="0" w:color="auto"/>
            <w:bottom w:val="none" w:sz="0" w:space="0" w:color="auto"/>
            <w:right w:val="none" w:sz="0" w:space="0" w:color="auto"/>
          </w:divBdr>
        </w:div>
        <w:div w:id="672298126">
          <w:marLeft w:val="0"/>
          <w:marRight w:val="0"/>
          <w:marTop w:val="0"/>
          <w:marBottom w:val="0"/>
          <w:divBdr>
            <w:top w:val="none" w:sz="0" w:space="0" w:color="auto"/>
            <w:left w:val="none" w:sz="0" w:space="0" w:color="auto"/>
            <w:bottom w:val="none" w:sz="0" w:space="0" w:color="auto"/>
            <w:right w:val="none" w:sz="0" w:space="0" w:color="auto"/>
          </w:divBdr>
        </w:div>
        <w:div w:id="503475775">
          <w:marLeft w:val="0"/>
          <w:marRight w:val="0"/>
          <w:marTop w:val="0"/>
          <w:marBottom w:val="0"/>
          <w:divBdr>
            <w:top w:val="none" w:sz="0" w:space="0" w:color="auto"/>
            <w:left w:val="none" w:sz="0" w:space="0" w:color="auto"/>
            <w:bottom w:val="none" w:sz="0" w:space="0" w:color="auto"/>
            <w:right w:val="none" w:sz="0" w:space="0" w:color="auto"/>
          </w:divBdr>
        </w:div>
        <w:div w:id="288049948">
          <w:marLeft w:val="0"/>
          <w:marRight w:val="0"/>
          <w:marTop w:val="0"/>
          <w:marBottom w:val="0"/>
          <w:divBdr>
            <w:top w:val="none" w:sz="0" w:space="0" w:color="auto"/>
            <w:left w:val="none" w:sz="0" w:space="0" w:color="auto"/>
            <w:bottom w:val="none" w:sz="0" w:space="0" w:color="auto"/>
            <w:right w:val="none" w:sz="0" w:space="0" w:color="auto"/>
          </w:divBdr>
        </w:div>
        <w:div w:id="75175282">
          <w:marLeft w:val="0"/>
          <w:marRight w:val="0"/>
          <w:marTop w:val="0"/>
          <w:marBottom w:val="0"/>
          <w:divBdr>
            <w:top w:val="none" w:sz="0" w:space="0" w:color="auto"/>
            <w:left w:val="none" w:sz="0" w:space="0" w:color="auto"/>
            <w:bottom w:val="none" w:sz="0" w:space="0" w:color="auto"/>
            <w:right w:val="none" w:sz="0" w:space="0" w:color="auto"/>
          </w:divBdr>
        </w:div>
        <w:div w:id="1105343431">
          <w:marLeft w:val="0"/>
          <w:marRight w:val="0"/>
          <w:marTop w:val="0"/>
          <w:marBottom w:val="0"/>
          <w:divBdr>
            <w:top w:val="none" w:sz="0" w:space="0" w:color="auto"/>
            <w:left w:val="none" w:sz="0" w:space="0" w:color="auto"/>
            <w:bottom w:val="none" w:sz="0" w:space="0" w:color="auto"/>
            <w:right w:val="none" w:sz="0" w:space="0" w:color="auto"/>
          </w:divBdr>
        </w:div>
        <w:div w:id="2048601794">
          <w:marLeft w:val="0"/>
          <w:marRight w:val="0"/>
          <w:marTop w:val="0"/>
          <w:marBottom w:val="0"/>
          <w:divBdr>
            <w:top w:val="none" w:sz="0" w:space="0" w:color="auto"/>
            <w:left w:val="none" w:sz="0" w:space="0" w:color="auto"/>
            <w:bottom w:val="none" w:sz="0" w:space="0" w:color="auto"/>
            <w:right w:val="none" w:sz="0" w:space="0" w:color="auto"/>
          </w:divBdr>
        </w:div>
        <w:div w:id="1650357918">
          <w:marLeft w:val="0"/>
          <w:marRight w:val="0"/>
          <w:marTop w:val="0"/>
          <w:marBottom w:val="0"/>
          <w:divBdr>
            <w:top w:val="none" w:sz="0" w:space="0" w:color="auto"/>
            <w:left w:val="none" w:sz="0" w:space="0" w:color="auto"/>
            <w:bottom w:val="none" w:sz="0" w:space="0" w:color="auto"/>
            <w:right w:val="none" w:sz="0" w:space="0" w:color="auto"/>
          </w:divBdr>
        </w:div>
        <w:div w:id="986131173">
          <w:marLeft w:val="0"/>
          <w:marRight w:val="0"/>
          <w:marTop w:val="0"/>
          <w:marBottom w:val="0"/>
          <w:divBdr>
            <w:top w:val="none" w:sz="0" w:space="0" w:color="auto"/>
            <w:left w:val="none" w:sz="0" w:space="0" w:color="auto"/>
            <w:bottom w:val="none" w:sz="0" w:space="0" w:color="auto"/>
            <w:right w:val="none" w:sz="0" w:space="0" w:color="auto"/>
          </w:divBdr>
        </w:div>
        <w:div w:id="501744687">
          <w:marLeft w:val="0"/>
          <w:marRight w:val="0"/>
          <w:marTop w:val="0"/>
          <w:marBottom w:val="0"/>
          <w:divBdr>
            <w:top w:val="none" w:sz="0" w:space="0" w:color="auto"/>
            <w:left w:val="none" w:sz="0" w:space="0" w:color="auto"/>
            <w:bottom w:val="none" w:sz="0" w:space="0" w:color="auto"/>
            <w:right w:val="none" w:sz="0" w:space="0" w:color="auto"/>
          </w:divBdr>
        </w:div>
        <w:div w:id="179122690">
          <w:marLeft w:val="0"/>
          <w:marRight w:val="0"/>
          <w:marTop w:val="0"/>
          <w:marBottom w:val="0"/>
          <w:divBdr>
            <w:top w:val="none" w:sz="0" w:space="0" w:color="auto"/>
            <w:left w:val="none" w:sz="0" w:space="0" w:color="auto"/>
            <w:bottom w:val="none" w:sz="0" w:space="0" w:color="auto"/>
            <w:right w:val="none" w:sz="0" w:space="0" w:color="auto"/>
          </w:divBdr>
        </w:div>
        <w:div w:id="2081751872">
          <w:marLeft w:val="0"/>
          <w:marRight w:val="0"/>
          <w:marTop w:val="0"/>
          <w:marBottom w:val="0"/>
          <w:divBdr>
            <w:top w:val="none" w:sz="0" w:space="0" w:color="auto"/>
            <w:left w:val="none" w:sz="0" w:space="0" w:color="auto"/>
            <w:bottom w:val="none" w:sz="0" w:space="0" w:color="auto"/>
            <w:right w:val="none" w:sz="0" w:space="0" w:color="auto"/>
          </w:divBdr>
        </w:div>
        <w:div w:id="1204444262">
          <w:marLeft w:val="0"/>
          <w:marRight w:val="0"/>
          <w:marTop w:val="0"/>
          <w:marBottom w:val="0"/>
          <w:divBdr>
            <w:top w:val="none" w:sz="0" w:space="0" w:color="auto"/>
            <w:left w:val="none" w:sz="0" w:space="0" w:color="auto"/>
            <w:bottom w:val="none" w:sz="0" w:space="0" w:color="auto"/>
            <w:right w:val="none" w:sz="0" w:space="0" w:color="auto"/>
          </w:divBdr>
        </w:div>
        <w:div w:id="1742943968">
          <w:marLeft w:val="0"/>
          <w:marRight w:val="0"/>
          <w:marTop w:val="0"/>
          <w:marBottom w:val="0"/>
          <w:divBdr>
            <w:top w:val="none" w:sz="0" w:space="0" w:color="auto"/>
            <w:left w:val="none" w:sz="0" w:space="0" w:color="auto"/>
            <w:bottom w:val="none" w:sz="0" w:space="0" w:color="auto"/>
            <w:right w:val="none" w:sz="0" w:space="0" w:color="auto"/>
          </w:divBdr>
        </w:div>
        <w:div w:id="1494835455">
          <w:marLeft w:val="0"/>
          <w:marRight w:val="0"/>
          <w:marTop w:val="0"/>
          <w:marBottom w:val="0"/>
          <w:divBdr>
            <w:top w:val="none" w:sz="0" w:space="0" w:color="auto"/>
            <w:left w:val="none" w:sz="0" w:space="0" w:color="auto"/>
            <w:bottom w:val="none" w:sz="0" w:space="0" w:color="auto"/>
            <w:right w:val="none" w:sz="0" w:space="0" w:color="auto"/>
          </w:divBdr>
        </w:div>
        <w:div w:id="773135084">
          <w:marLeft w:val="0"/>
          <w:marRight w:val="0"/>
          <w:marTop w:val="0"/>
          <w:marBottom w:val="0"/>
          <w:divBdr>
            <w:top w:val="none" w:sz="0" w:space="0" w:color="auto"/>
            <w:left w:val="none" w:sz="0" w:space="0" w:color="auto"/>
            <w:bottom w:val="none" w:sz="0" w:space="0" w:color="auto"/>
            <w:right w:val="none" w:sz="0" w:space="0" w:color="auto"/>
          </w:divBdr>
        </w:div>
        <w:div w:id="1920795363">
          <w:marLeft w:val="0"/>
          <w:marRight w:val="0"/>
          <w:marTop w:val="0"/>
          <w:marBottom w:val="0"/>
          <w:divBdr>
            <w:top w:val="none" w:sz="0" w:space="0" w:color="auto"/>
            <w:left w:val="none" w:sz="0" w:space="0" w:color="auto"/>
            <w:bottom w:val="none" w:sz="0" w:space="0" w:color="auto"/>
            <w:right w:val="none" w:sz="0" w:space="0" w:color="auto"/>
          </w:divBdr>
        </w:div>
        <w:div w:id="1396588587">
          <w:marLeft w:val="0"/>
          <w:marRight w:val="0"/>
          <w:marTop w:val="0"/>
          <w:marBottom w:val="0"/>
          <w:divBdr>
            <w:top w:val="none" w:sz="0" w:space="0" w:color="auto"/>
            <w:left w:val="none" w:sz="0" w:space="0" w:color="auto"/>
            <w:bottom w:val="none" w:sz="0" w:space="0" w:color="auto"/>
            <w:right w:val="none" w:sz="0" w:space="0" w:color="auto"/>
          </w:divBdr>
        </w:div>
        <w:div w:id="1119034139">
          <w:marLeft w:val="0"/>
          <w:marRight w:val="0"/>
          <w:marTop w:val="0"/>
          <w:marBottom w:val="0"/>
          <w:divBdr>
            <w:top w:val="none" w:sz="0" w:space="0" w:color="auto"/>
            <w:left w:val="none" w:sz="0" w:space="0" w:color="auto"/>
            <w:bottom w:val="none" w:sz="0" w:space="0" w:color="auto"/>
            <w:right w:val="none" w:sz="0" w:space="0" w:color="auto"/>
          </w:divBdr>
        </w:div>
      </w:divsChild>
    </w:div>
    <w:div w:id="1764839805">
      <w:bodyDiv w:val="1"/>
      <w:marLeft w:val="0"/>
      <w:marRight w:val="0"/>
      <w:marTop w:val="0"/>
      <w:marBottom w:val="0"/>
      <w:divBdr>
        <w:top w:val="none" w:sz="0" w:space="0" w:color="auto"/>
        <w:left w:val="none" w:sz="0" w:space="0" w:color="auto"/>
        <w:bottom w:val="none" w:sz="0" w:space="0" w:color="auto"/>
        <w:right w:val="none" w:sz="0" w:space="0" w:color="auto"/>
      </w:divBdr>
    </w:div>
    <w:div w:id="1791435035">
      <w:bodyDiv w:val="1"/>
      <w:marLeft w:val="0"/>
      <w:marRight w:val="0"/>
      <w:marTop w:val="0"/>
      <w:marBottom w:val="0"/>
      <w:divBdr>
        <w:top w:val="none" w:sz="0" w:space="0" w:color="auto"/>
        <w:left w:val="none" w:sz="0" w:space="0" w:color="auto"/>
        <w:bottom w:val="none" w:sz="0" w:space="0" w:color="auto"/>
        <w:right w:val="none" w:sz="0" w:space="0" w:color="auto"/>
      </w:divBdr>
    </w:div>
    <w:div w:id="1803840038">
      <w:bodyDiv w:val="1"/>
      <w:marLeft w:val="0"/>
      <w:marRight w:val="0"/>
      <w:marTop w:val="0"/>
      <w:marBottom w:val="0"/>
      <w:divBdr>
        <w:top w:val="none" w:sz="0" w:space="0" w:color="auto"/>
        <w:left w:val="none" w:sz="0" w:space="0" w:color="auto"/>
        <w:bottom w:val="none" w:sz="0" w:space="0" w:color="auto"/>
        <w:right w:val="none" w:sz="0" w:space="0" w:color="auto"/>
      </w:divBdr>
      <w:divsChild>
        <w:div w:id="1866400691">
          <w:marLeft w:val="0"/>
          <w:marRight w:val="0"/>
          <w:marTop w:val="0"/>
          <w:marBottom w:val="0"/>
          <w:divBdr>
            <w:top w:val="none" w:sz="0" w:space="0" w:color="auto"/>
            <w:left w:val="none" w:sz="0" w:space="0" w:color="auto"/>
            <w:bottom w:val="none" w:sz="0" w:space="0" w:color="auto"/>
            <w:right w:val="none" w:sz="0" w:space="0" w:color="auto"/>
          </w:divBdr>
        </w:div>
      </w:divsChild>
    </w:div>
    <w:div w:id="1876961091">
      <w:bodyDiv w:val="1"/>
      <w:marLeft w:val="0"/>
      <w:marRight w:val="0"/>
      <w:marTop w:val="0"/>
      <w:marBottom w:val="0"/>
      <w:divBdr>
        <w:top w:val="none" w:sz="0" w:space="0" w:color="auto"/>
        <w:left w:val="none" w:sz="0" w:space="0" w:color="auto"/>
        <w:bottom w:val="none" w:sz="0" w:space="0" w:color="auto"/>
        <w:right w:val="none" w:sz="0" w:space="0" w:color="auto"/>
      </w:divBdr>
      <w:divsChild>
        <w:div w:id="158422742">
          <w:marLeft w:val="0"/>
          <w:marRight w:val="0"/>
          <w:marTop w:val="0"/>
          <w:marBottom w:val="0"/>
          <w:divBdr>
            <w:top w:val="none" w:sz="0" w:space="0" w:color="auto"/>
            <w:left w:val="none" w:sz="0" w:space="0" w:color="auto"/>
            <w:bottom w:val="none" w:sz="0" w:space="0" w:color="auto"/>
            <w:right w:val="none" w:sz="0" w:space="0" w:color="auto"/>
          </w:divBdr>
          <w:divsChild>
            <w:div w:id="54010392">
              <w:marLeft w:val="0"/>
              <w:marRight w:val="0"/>
              <w:marTop w:val="0"/>
              <w:marBottom w:val="0"/>
              <w:divBdr>
                <w:top w:val="none" w:sz="0" w:space="0" w:color="auto"/>
                <w:left w:val="none" w:sz="0" w:space="0" w:color="auto"/>
                <w:bottom w:val="none" w:sz="0" w:space="0" w:color="auto"/>
                <w:right w:val="none" w:sz="0" w:space="0" w:color="auto"/>
              </w:divBdr>
              <w:divsChild>
                <w:div w:id="5283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25657">
      <w:bodyDiv w:val="1"/>
      <w:marLeft w:val="0"/>
      <w:marRight w:val="0"/>
      <w:marTop w:val="0"/>
      <w:marBottom w:val="0"/>
      <w:divBdr>
        <w:top w:val="none" w:sz="0" w:space="0" w:color="auto"/>
        <w:left w:val="none" w:sz="0" w:space="0" w:color="auto"/>
        <w:bottom w:val="none" w:sz="0" w:space="0" w:color="auto"/>
        <w:right w:val="none" w:sz="0" w:space="0" w:color="auto"/>
      </w:divBdr>
    </w:div>
    <w:div w:id="1891333541">
      <w:bodyDiv w:val="1"/>
      <w:marLeft w:val="0"/>
      <w:marRight w:val="0"/>
      <w:marTop w:val="0"/>
      <w:marBottom w:val="0"/>
      <w:divBdr>
        <w:top w:val="none" w:sz="0" w:space="0" w:color="auto"/>
        <w:left w:val="none" w:sz="0" w:space="0" w:color="auto"/>
        <w:bottom w:val="none" w:sz="0" w:space="0" w:color="auto"/>
        <w:right w:val="none" w:sz="0" w:space="0" w:color="auto"/>
      </w:divBdr>
    </w:div>
    <w:div w:id="1927764354">
      <w:bodyDiv w:val="1"/>
      <w:marLeft w:val="0"/>
      <w:marRight w:val="0"/>
      <w:marTop w:val="0"/>
      <w:marBottom w:val="0"/>
      <w:divBdr>
        <w:top w:val="none" w:sz="0" w:space="0" w:color="auto"/>
        <w:left w:val="none" w:sz="0" w:space="0" w:color="auto"/>
        <w:bottom w:val="none" w:sz="0" w:space="0" w:color="auto"/>
        <w:right w:val="none" w:sz="0" w:space="0" w:color="auto"/>
      </w:divBdr>
    </w:div>
    <w:div w:id="2102211977">
      <w:bodyDiv w:val="1"/>
      <w:marLeft w:val="0"/>
      <w:marRight w:val="0"/>
      <w:marTop w:val="0"/>
      <w:marBottom w:val="0"/>
      <w:divBdr>
        <w:top w:val="none" w:sz="0" w:space="0" w:color="auto"/>
        <w:left w:val="none" w:sz="0" w:space="0" w:color="auto"/>
        <w:bottom w:val="none" w:sz="0" w:space="0" w:color="auto"/>
        <w:right w:val="none" w:sz="0" w:space="0" w:color="auto"/>
      </w:divBdr>
      <w:divsChild>
        <w:div w:id="3753424">
          <w:marLeft w:val="0"/>
          <w:marRight w:val="0"/>
          <w:marTop w:val="0"/>
          <w:marBottom w:val="0"/>
          <w:divBdr>
            <w:top w:val="none" w:sz="0" w:space="0" w:color="auto"/>
            <w:left w:val="none" w:sz="0" w:space="0" w:color="auto"/>
            <w:bottom w:val="none" w:sz="0" w:space="0" w:color="auto"/>
            <w:right w:val="none" w:sz="0" w:space="0" w:color="auto"/>
          </w:divBdr>
        </w:div>
        <w:div w:id="1575357940">
          <w:marLeft w:val="0"/>
          <w:marRight w:val="0"/>
          <w:marTop w:val="0"/>
          <w:marBottom w:val="0"/>
          <w:divBdr>
            <w:top w:val="none" w:sz="0" w:space="0" w:color="auto"/>
            <w:left w:val="none" w:sz="0" w:space="0" w:color="auto"/>
            <w:bottom w:val="none" w:sz="0" w:space="0" w:color="auto"/>
            <w:right w:val="none" w:sz="0" w:space="0" w:color="auto"/>
          </w:divBdr>
        </w:div>
        <w:div w:id="1304702554">
          <w:marLeft w:val="0"/>
          <w:marRight w:val="0"/>
          <w:marTop w:val="0"/>
          <w:marBottom w:val="0"/>
          <w:divBdr>
            <w:top w:val="none" w:sz="0" w:space="0" w:color="auto"/>
            <w:left w:val="none" w:sz="0" w:space="0" w:color="auto"/>
            <w:bottom w:val="none" w:sz="0" w:space="0" w:color="auto"/>
            <w:right w:val="none" w:sz="0" w:space="0" w:color="auto"/>
          </w:divBdr>
        </w:div>
        <w:div w:id="1108424326">
          <w:marLeft w:val="0"/>
          <w:marRight w:val="0"/>
          <w:marTop w:val="0"/>
          <w:marBottom w:val="0"/>
          <w:divBdr>
            <w:top w:val="none" w:sz="0" w:space="0" w:color="auto"/>
            <w:left w:val="none" w:sz="0" w:space="0" w:color="auto"/>
            <w:bottom w:val="none" w:sz="0" w:space="0" w:color="auto"/>
            <w:right w:val="none" w:sz="0" w:space="0" w:color="auto"/>
          </w:divBdr>
        </w:div>
        <w:div w:id="1307707141">
          <w:marLeft w:val="0"/>
          <w:marRight w:val="0"/>
          <w:marTop w:val="0"/>
          <w:marBottom w:val="0"/>
          <w:divBdr>
            <w:top w:val="none" w:sz="0" w:space="0" w:color="auto"/>
            <w:left w:val="none" w:sz="0" w:space="0" w:color="auto"/>
            <w:bottom w:val="none" w:sz="0" w:space="0" w:color="auto"/>
            <w:right w:val="none" w:sz="0" w:space="0" w:color="auto"/>
          </w:divBdr>
        </w:div>
        <w:div w:id="1671130604">
          <w:marLeft w:val="0"/>
          <w:marRight w:val="0"/>
          <w:marTop w:val="0"/>
          <w:marBottom w:val="0"/>
          <w:divBdr>
            <w:top w:val="none" w:sz="0" w:space="0" w:color="auto"/>
            <w:left w:val="none" w:sz="0" w:space="0" w:color="auto"/>
            <w:bottom w:val="none" w:sz="0" w:space="0" w:color="auto"/>
            <w:right w:val="none" w:sz="0" w:space="0" w:color="auto"/>
          </w:divBdr>
        </w:div>
        <w:div w:id="671033174">
          <w:marLeft w:val="0"/>
          <w:marRight w:val="0"/>
          <w:marTop w:val="0"/>
          <w:marBottom w:val="0"/>
          <w:divBdr>
            <w:top w:val="none" w:sz="0" w:space="0" w:color="auto"/>
            <w:left w:val="none" w:sz="0" w:space="0" w:color="auto"/>
            <w:bottom w:val="none" w:sz="0" w:space="0" w:color="auto"/>
            <w:right w:val="none" w:sz="0" w:space="0" w:color="auto"/>
          </w:divBdr>
        </w:div>
        <w:div w:id="409429794">
          <w:marLeft w:val="0"/>
          <w:marRight w:val="0"/>
          <w:marTop w:val="0"/>
          <w:marBottom w:val="0"/>
          <w:divBdr>
            <w:top w:val="none" w:sz="0" w:space="0" w:color="auto"/>
            <w:left w:val="none" w:sz="0" w:space="0" w:color="auto"/>
            <w:bottom w:val="none" w:sz="0" w:space="0" w:color="auto"/>
            <w:right w:val="none" w:sz="0" w:space="0" w:color="auto"/>
          </w:divBdr>
        </w:div>
        <w:div w:id="1019772556">
          <w:marLeft w:val="0"/>
          <w:marRight w:val="0"/>
          <w:marTop w:val="0"/>
          <w:marBottom w:val="0"/>
          <w:divBdr>
            <w:top w:val="none" w:sz="0" w:space="0" w:color="auto"/>
            <w:left w:val="none" w:sz="0" w:space="0" w:color="auto"/>
            <w:bottom w:val="none" w:sz="0" w:space="0" w:color="auto"/>
            <w:right w:val="none" w:sz="0" w:space="0" w:color="auto"/>
          </w:divBdr>
        </w:div>
        <w:div w:id="1886063569">
          <w:marLeft w:val="0"/>
          <w:marRight w:val="0"/>
          <w:marTop w:val="0"/>
          <w:marBottom w:val="0"/>
          <w:divBdr>
            <w:top w:val="none" w:sz="0" w:space="0" w:color="auto"/>
            <w:left w:val="none" w:sz="0" w:space="0" w:color="auto"/>
            <w:bottom w:val="none" w:sz="0" w:space="0" w:color="auto"/>
            <w:right w:val="none" w:sz="0" w:space="0" w:color="auto"/>
          </w:divBdr>
        </w:div>
        <w:div w:id="1649548489">
          <w:marLeft w:val="0"/>
          <w:marRight w:val="0"/>
          <w:marTop w:val="0"/>
          <w:marBottom w:val="0"/>
          <w:divBdr>
            <w:top w:val="none" w:sz="0" w:space="0" w:color="auto"/>
            <w:left w:val="none" w:sz="0" w:space="0" w:color="auto"/>
            <w:bottom w:val="none" w:sz="0" w:space="0" w:color="auto"/>
            <w:right w:val="none" w:sz="0" w:space="0" w:color="auto"/>
          </w:divBdr>
        </w:div>
        <w:div w:id="1343049129">
          <w:marLeft w:val="0"/>
          <w:marRight w:val="0"/>
          <w:marTop w:val="0"/>
          <w:marBottom w:val="0"/>
          <w:divBdr>
            <w:top w:val="none" w:sz="0" w:space="0" w:color="auto"/>
            <w:left w:val="none" w:sz="0" w:space="0" w:color="auto"/>
            <w:bottom w:val="none" w:sz="0" w:space="0" w:color="auto"/>
            <w:right w:val="none" w:sz="0" w:space="0" w:color="auto"/>
          </w:divBdr>
        </w:div>
        <w:div w:id="1828129594">
          <w:marLeft w:val="0"/>
          <w:marRight w:val="0"/>
          <w:marTop w:val="0"/>
          <w:marBottom w:val="0"/>
          <w:divBdr>
            <w:top w:val="none" w:sz="0" w:space="0" w:color="auto"/>
            <w:left w:val="none" w:sz="0" w:space="0" w:color="auto"/>
            <w:bottom w:val="none" w:sz="0" w:space="0" w:color="auto"/>
            <w:right w:val="none" w:sz="0" w:space="0" w:color="auto"/>
          </w:divBdr>
        </w:div>
        <w:div w:id="1004091979">
          <w:marLeft w:val="0"/>
          <w:marRight w:val="0"/>
          <w:marTop w:val="0"/>
          <w:marBottom w:val="0"/>
          <w:divBdr>
            <w:top w:val="none" w:sz="0" w:space="0" w:color="auto"/>
            <w:left w:val="none" w:sz="0" w:space="0" w:color="auto"/>
            <w:bottom w:val="none" w:sz="0" w:space="0" w:color="auto"/>
            <w:right w:val="none" w:sz="0" w:space="0" w:color="auto"/>
          </w:divBdr>
        </w:div>
        <w:div w:id="1655599679">
          <w:marLeft w:val="0"/>
          <w:marRight w:val="0"/>
          <w:marTop w:val="0"/>
          <w:marBottom w:val="0"/>
          <w:divBdr>
            <w:top w:val="none" w:sz="0" w:space="0" w:color="auto"/>
            <w:left w:val="none" w:sz="0" w:space="0" w:color="auto"/>
            <w:bottom w:val="none" w:sz="0" w:space="0" w:color="auto"/>
            <w:right w:val="none" w:sz="0" w:space="0" w:color="auto"/>
          </w:divBdr>
        </w:div>
        <w:div w:id="259023844">
          <w:marLeft w:val="0"/>
          <w:marRight w:val="0"/>
          <w:marTop w:val="0"/>
          <w:marBottom w:val="0"/>
          <w:divBdr>
            <w:top w:val="none" w:sz="0" w:space="0" w:color="auto"/>
            <w:left w:val="none" w:sz="0" w:space="0" w:color="auto"/>
            <w:bottom w:val="none" w:sz="0" w:space="0" w:color="auto"/>
            <w:right w:val="none" w:sz="0" w:space="0" w:color="auto"/>
          </w:divBdr>
        </w:div>
        <w:div w:id="1487209505">
          <w:marLeft w:val="0"/>
          <w:marRight w:val="0"/>
          <w:marTop w:val="0"/>
          <w:marBottom w:val="0"/>
          <w:divBdr>
            <w:top w:val="none" w:sz="0" w:space="0" w:color="auto"/>
            <w:left w:val="none" w:sz="0" w:space="0" w:color="auto"/>
            <w:bottom w:val="none" w:sz="0" w:space="0" w:color="auto"/>
            <w:right w:val="none" w:sz="0" w:space="0" w:color="auto"/>
          </w:divBdr>
        </w:div>
        <w:div w:id="2089230611">
          <w:marLeft w:val="0"/>
          <w:marRight w:val="0"/>
          <w:marTop w:val="0"/>
          <w:marBottom w:val="0"/>
          <w:divBdr>
            <w:top w:val="none" w:sz="0" w:space="0" w:color="auto"/>
            <w:left w:val="none" w:sz="0" w:space="0" w:color="auto"/>
            <w:bottom w:val="none" w:sz="0" w:space="0" w:color="auto"/>
            <w:right w:val="none" w:sz="0" w:space="0" w:color="auto"/>
          </w:divBdr>
        </w:div>
        <w:div w:id="2010131231">
          <w:marLeft w:val="0"/>
          <w:marRight w:val="0"/>
          <w:marTop w:val="0"/>
          <w:marBottom w:val="0"/>
          <w:divBdr>
            <w:top w:val="none" w:sz="0" w:space="0" w:color="auto"/>
            <w:left w:val="none" w:sz="0" w:space="0" w:color="auto"/>
            <w:bottom w:val="none" w:sz="0" w:space="0" w:color="auto"/>
            <w:right w:val="none" w:sz="0" w:space="0" w:color="auto"/>
          </w:divBdr>
        </w:div>
        <w:div w:id="1211384268">
          <w:marLeft w:val="0"/>
          <w:marRight w:val="0"/>
          <w:marTop w:val="0"/>
          <w:marBottom w:val="0"/>
          <w:divBdr>
            <w:top w:val="none" w:sz="0" w:space="0" w:color="auto"/>
            <w:left w:val="none" w:sz="0" w:space="0" w:color="auto"/>
            <w:bottom w:val="none" w:sz="0" w:space="0" w:color="auto"/>
            <w:right w:val="none" w:sz="0" w:space="0" w:color="auto"/>
          </w:divBdr>
        </w:div>
        <w:div w:id="141670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bi.gov.in/cmorder/SaharaIndiaRealEstate.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dc:creator>
  <cp:keywords/>
  <dc:description/>
  <cp:lastModifiedBy>MITA</cp:lastModifiedBy>
  <cp:revision>2</cp:revision>
  <dcterms:created xsi:type="dcterms:W3CDTF">2011-06-23T17:19:00Z</dcterms:created>
  <dcterms:modified xsi:type="dcterms:W3CDTF">2011-06-23T17:19:00Z</dcterms:modified>
</cp:coreProperties>
</file>