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C0B" w:rsidRDefault="002F2C0B" w:rsidP="003A0E96">
      <w:pPr>
        <w:spacing w:before="100" w:beforeAutospacing="1" w:after="100" w:afterAutospacing="1" w:line="240" w:lineRule="auto"/>
        <w:rPr>
          <w:rFonts w:ascii="Verdana" w:eastAsia="Times New Roman" w:hAnsi="Verdana" w:cs="Times New Roman"/>
          <w:b/>
          <w:bCs/>
          <w:sz w:val="24"/>
          <w:szCs w:val="24"/>
        </w:rPr>
      </w:pPr>
    </w:p>
    <w:p w:rsidR="002F2C0B" w:rsidRDefault="002F2C0B" w:rsidP="003A0E96">
      <w:pPr>
        <w:spacing w:before="100" w:beforeAutospacing="1" w:after="100" w:afterAutospacing="1" w:line="240" w:lineRule="auto"/>
        <w:rPr>
          <w:rFonts w:ascii="Verdana" w:eastAsia="Times New Roman" w:hAnsi="Verdana" w:cs="Times New Roman"/>
          <w:b/>
          <w:bCs/>
          <w:sz w:val="24"/>
          <w:szCs w:val="24"/>
        </w:rPr>
      </w:pPr>
    </w:p>
    <w:p w:rsidR="003A0E96" w:rsidRPr="003A0E96" w:rsidRDefault="003A0E96" w:rsidP="003A0E96">
      <w:pPr>
        <w:spacing w:before="100" w:beforeAutospacing="1" w:after="100" w:afterAutospacing="1" w:line="240" w:lineRule="auto"/>
        <w:rPr>
          <w:rFonts w:ascii="Times New Roman" w:eastAsia="Times New Roman" w:hAnsi="Times New Roman" w:cs="Times New Roman"/>
          <w:sz w:val="24"/>
          <w:szCs w:val="24"/>
        </w:rPr>
      </w:pPr>
      <w:r w:rsidRPr="003A0E96">
        <w:rPr>
          <w:rFonts w:ascii="Verdana" w:eastAsia="Times New Roman" w:hAnsi="Verdana" w:cs="Times New Roman"/>
          <w:b/>
          <w:bCs/>
          <w:sz w:val="24"/>
          <w:szCs w:val="24"/>
        </w:rPr>
        <w:t>Company Valuation</w:t>
      </w:r>
    </w:p>
    <w:p w:rsidR="003A0E96" w:rsidRPr="003A0E96" w:rsidRDefault="005302B1" w:rsidP="003A0E96">
      <w:pPr>
        <w:spacing w:after="0" w:line="240" w:lineRule="auto"/>
        <w:rPr>
          <w:rFonts w:ascii="Times New Roman" w:eastAsia="Times New Roman" w:hAnsi="Times New Roman" w:cs="Times New Roman"/>
          <w:sz w:val="24"/>
          <w:szCs w:val="24"/>
        </w:rPr>
      </w:pPr>
      <w:r w:rsidRPr="005302B1">
        <w:rPr>
          <w:rFonts w:ascii="Times New Roman" w:eastAsia="Times New Roman" w:hAnsi="Times New Roman" w:cs="Times New Roman"/>
          <w:sz w:val="24"/>
          <w:szCs w:val="24"/>
        </w:rPr>
        <w:pict>
          <v:rect id="_x0000_i1025" style="width:0;height:.75pt" o:hralign="center" o:hrstd="t" o:hr="t" fillcolor="#aca899" stroked="f"/>
        </w:pict>
      </w:r>
    </w:p>
    <w:p w:rsidR="003A0E96" w:rsidRPr="003A0E96" w:rsidRDefault="003A0E96" w:rsidP="003A0E96">
      <w:pPr>
        <w:spacing w:before="100" w:beforeAutospacing="1" w:after="100" w:afterAutospacing="1" w:line="240" w:lineRule="auto"/>
        <w:rPr>
          <w:rFonts w:ascii="Times New Roman" w:eastAsia="Times New Roman" w:hAnsi="Times New Roman" w:cs="Times New Roman"/>
          <w:sz w:val="24"/>
          <w:szCs w:val="24"/>
        </w:rPr>
      </w:pPr>
      <w:r w:rsidRPr="003A0E96">
        <w:rPr>
          <w:rFonts w:ascii="Verdana" w:eastAsia="Times New Roman" w:hAnsi="Verdana" w:cs="Times New Roman"/>
          <w:sz w:val="20"/>
          <w:szCs w:val="20"/>
        </w:rPr>
        <w:t xml:space="preserve">Whenever people talk about equity investments, one must have come across the word "Valuation". In financial parlance, Valuation means how much a company is worth of. Talking about equity investments, one should have an understanding of valuation. </w:t>
      </w:r>
    </w:p>
    <w:p w:rsidR="003A0E96" w:rsidRPr="003A0E96" w:rsidRDefault="003A0E96" w:rsidP="003A0E96">
      <w:pPr>
        <w:spacing w:before="100" w:beforeAutospacing="1" w:after="100" w:afterAutospacing="1" w:line="240" w:lineRule="auto"/>
        <w:rPr>
          <w:rFonts w:ascii="Times New Roman" w:eastAsia="Times New Roman" w:hAnsi="Times New Roman" w:cs="Times New Roman"/>
          <w:sz w:val="24"/>
          <w:szCs w:val="24"/>
        </w:rPr>
      </w:pPr>
      <w:r w:rsidRPr="003A0E96">
        <w:rPr>
          <w:rFonts w:ascii="Verdana" w:eastAsia="Times New Roman" w:hAnsi="Verdana" w:cs="Times New Roman"/>
          <w:sz w:val="20"/>
          <w:szCs w:val="20"/>
        </w:rPr>
        <w:t>Valuation means the intrinsic worth of the company. There are various methods through which one can measure the intrinsic worth of a company. This section is aimed at providing a basic understanding of these methods of valuation. They are mentioned below:</w:t>
      </w:r>
    </w:p>
    <w:p w:rsidR="003A0E96" w:rsidRPr="003A0E96" w:rsidRDefault="003A0E96" w:rsidP="003A0E96">
      <w:pPr>
        <w:spacing w:before="100" w:beforeAutospacing="1" w:after="100" w:afterAutospacing="1" w:line="240" w:lineRule="auto"/>
        <w:rPr>
          <w:rFonts w:ascii="Times New Roman" w:eastAsia="Times New Roman" w:hAnsi="Times New Roman" w:cs="Times New Roman"/>
          <w:sz w:val="24"/>
          <w:szCs w:val="24"/>
        </w:rPr>
      </w:pPr>
      <w:r w:rsidRPr="003A0E96">
        <w:rPr>
          <w:rFonts w:ascii="Verdana" w:eastAsia="Times New Roman" w:hAnsi="Verdana" w:cs="Times New Roman"/>
          <w:b/>
          <w:bCs/>
          <w:sz w:val="20"/>
        </w:rPr>
        <w:t>Net Asset Value (NAV)</w:t>
      </w:r>
    </w:p>
    <w:p w:rsidR="003A0E96" w:rsidRPr="003A0E96" w:rsidRDefault="003A0E96" w:rsidP="003A0E96">
      <w:pPr>
        <w:spacing w:before="100" w:beforeAutospacing="1" w:after="100" w:afterAutospacing="1" w:line="240" w:lineRule="auto"/>
        <w:rPr>
          <w:rFonts w:ascii="Times New Roman" w:eastAsia="Times New Roman" w:hAnsi="Times New Roman" w:cs="Times New Roman"/>
          <w:sz w:val="24"/>
          <w:szCs w:val="24"/>
        </w:rPr>
      </w:pPr>
      <w:r w:rsidRPr="003A0E96">
        <w:rPr>
          <w:rFonts w:ascii="Verdana" w:eastAsia="Times New Roman" w:hAnsi="Verdana" w:cs="Times New Roman"/>
          <w:sz w:val="20"/>
          <w:szCs w:val="20"/>
        </w:rPr>
        <w:t xml:space="preserve">NAV or Book value is one of the most commonly used methods of valuation. As the name suggests, it is the net value of all the assets of the company. If you divide it by the number of outstanding shares, you get the NAV per share. </w:t>
      </w:r>
    </w:p>
    <w:p w:rsidR="003A0E96" w:rsidRPr="003A0E96" w:rsidRDefault="003A0E96" w:rsidP="003A0E96">
      <w:pPr>
        <w:spacing w:before="100" w:beforeAutospacing="1" w:after="100" w:afterAutospacing="1" w:line="240" w:lineRule="auto"/>
        <w:rPr>
          <w:rFonts w:ascii="Times New Roman" w:eastAsia="Times New Roman" w:hAnsi="Times New Roman" w:cs="Times New Roman"/>
          <w:sz w:val="24"/>
          <w:szCs w:val="24"/>
        </w:rPr>
      </w:pPr>
      <w:r w:rsidRPr="003A0E96">
        <w:rPr>
          <w:rFonts w:ascii="Verdana" w:eastAsia="Times New Roman" w:hAnsi="Verdana" w:cs="Times New Roman"/>
          <w:sz w:val="20"/>
          <w:szCs w:val="20"/>
        </w:rPr>
        <w:t>One way to calculate NAV is to divide the net worth of the c</w:t>
      </w:r>
      <w:r w:rsidR="00965249">
        <w:rPr>
          <w:rFonts w:ascii="Verdana" w:eastAsia="Times New Roman" w:hAnsi="Verdana" w:cs="Times New Roman"/>
          <w:sz w:val="20"/>
          <w:szCs w:val="20"/>
        </w:rPr>
        <w:t xml:space="preserve">ompany by the total number of </w:t>
      </w:r>
      <w:r w:rsidRPr="003A0E96">
        <w:rPr>
          <w:rFonts w:ascii="Verdana" w:eastAsia="Times New Roman" w:hAnsi="Verdana" w:cs="Times New Roman"/>
          <w:sz w:val="20"/>
          <w:szCs w:val="20"/>
        </w:rPr>
        <w:t xml:space="preserve">outstanding shares. Say, a company’s share capital is Rs. 100 </w:t>
      </w:r>
      <w:proofErr w:type="spellStart"/>
      <w:r w:rsidRPr="003A0E96">
        <w:rPr>
          <w:rFonts w:ascii="Verdana" w:eastAsia="Times New Roman" w:hAnsi="Verdana" w:cs="Times New Roman"/>
          <w:sz w:val="20"/>
          <w:szCs w:val="20"/>
        </w:rPr>
        <w:t>crores</w:t>
      </w:r>
      <w:proofErr w:type="spellEnd"/>
      <w:r w:rsidRPr="003A0E96">
        <w:rPr>
          <w:rFonts w:ascii="Verdana" w:eastAsia="Times New Roman" w:hAnsi="Verdana" w:cs="Times New Roman"/>
          <w:sz w:val="20"/>
          <w:szCs w:val="20"/>
        </w:rPr>
        <w:t xml:space="preserve"> (10 </w:t>
      </w:r>
      <w:proofErr w:type="spellStart"/>
      <w:r w:rsidRPr="003A0E96">
        <w:rPr>
          <w:rFonts w:ascii="Verdana" w:eastAsia="Times New Roman" w:hAnsi="Verdana" w:cs="Times New Roman"/>
          <w:sz w:val="20"/>
          <w:szCs w:val="20"/>
        </w:rPr>
        <w:t>crores</w:t>
      </w:r>
      <w:proofErr w:type="spellEnd"/>
      <w:r w:rsidRPr="003A0E96">
        <w:rPr>
          <w:rFonts w:ascii="Verdana" w:eastAsia="Times New Roman" w:hAnsi="Verdana" w:cs="Times New Roman"/>
          <w:sz w:val="20"/>
          <w:szCs w:val="20"/>
        </w:rPr>
        <w:t xml:space="preserve"> shares of Rs. 10 each) and its reserves and surplus is another Rs. 100 </w:t>
      </w:r>
      <w:proofErr w:type="spellStart"/>
      <w:r w:rsidRPr="003A0E96">
        <w:rPr>
          <w:rFonts w:ascii="Verdana" w:eastAsia="Times New Roman" w:hAnsi="Verdana" w:cs="Times New Roman"/>
          <w:sz w:val="20"/>
          <w:szCs w:val="20"/>
        </w:rPr>
        <w:t>crores</w:t>
      </w:r>
      <w:proofErr w:type="spellEnd"/>
      <w:r w:rsidRPr="003A0E96">
        <w:rPr>
          <w:rFonts w:ascii="Verdana" w:eastAsia="Times New Roman" w:hAnsi="Verdana" w:cs="Times New Roman"/>
          <w:sz w:val="20"/>
          <w:szCs w:val="20"/>
        </w:rPr>
        <w:t xml:space="preserve">. Net worth of the company would be Rs. 200 </w:t>
      </w:r>
      <w:proofErr w:type="spellStart"/>
      <w:r w:rsidRPr="003A0E96">
        <w:rPr>
          <w:rFonts w:ascii="Verdana" w:eastAsia="Times New Roman" w:hAnsi="Verdana" w:cs="Times New Roman"/>
          <w:sz w:val="20"/>
          <w:szCs w:val="20"/>
        </w:rPr>
        <w:t>crores</w:t>
      </w:r>
      <w:proofErr w:type="spellEnd"/>
      <w:r w:rsidRPr="003A0E96">
        <w:rPr>
          <w:rFonts w:ascii="Verdana" w:eastAsia="Times New Roman" w:hAnsi="Verdana" w:cs="Times New Roman"/>
          <w:sz w:val="20"/>
          <w:szCs w:val="20"/>
        </w:rPr>
        <w:t xml:space="preserve"> (equity and reserves) and NAV would be Rs. 20 per share (Rs. 200 </w:t>
      </w:r>
      <w:proofErr w:type="spellStart"/>
      <w:r w:rsidRPr="003A0E96">
        <w:rPr>
          <w:rFonts w:ascii="Verdana" w:eastAsia="Times New Roman" w:hAnsi="Verdana" w:cs="Times New Roman"/>
          <w:sz w:val="20"/>
          <w:szCs w:val="20"/>
        </w:rPr>
        <w:t>crores</w:t>
      </w:r>
      <w:proofErr w:type="spellEnd"/>
      <w:r w:rsidRPr="003A0E96">
        <w:rPr>
          <w:rFonts w:ascii="Verdana" w:eastAsia="Times New Roman" w:hAnsi="Verdana" w:cs="Times New Roman"/>
          <w:sz w:val="20"/>
          <w:szCs w:val="20"/>
        </w:rPr>
        <w:t xml:space="preserve"> divided by 10 </w:t>
      </w:r>
      <w:proofErr w:type="spellStart"/>
      <w:r w:rsidRPr="003A0E96">
        <w:rPr>
          <w:rFonts w:ascii="Verdana" w:eastAsia="Times New Roman" w:hAnsi="Verdana" w:cs="Times New Roman"/>
          <w:sz w:val="20"/>
          <w:szCs w:val="20"/>
        </w:rPr>
        <w:t>crores</w:t>
      </w:r>
      <w:proofErr w:type="spellEnd"/>
      <w:r w:rsidRPr="003A0E96">
        <w:rPr>
          <w:rFonts w:ascii="Verdana" w:eastAsia="Times New Roman" w:hAnsi="Verdana" w:cs="Times New Roman"/>
          <w:sz w:val="20"/>
          <w:szCs w:val="20"/>
        </w:rPr>
        <w:t xml:space="preserve"> outstanding shares). </w:t>
      </w:r>
    </w:p>
    <w:p w:rsidR="003A0E96" w:rsidRPr="003A0E96" w:rsidRDefault="003A0E96" w:rsidP="003A0E96">
      <w:pPr>
        <w:spacing w:before="100" w:beforeAutospacing="1" w:after="100" w:afterAutospacing="1" w:line="240" w:lineRule="auto"/>
        <w:rPr>
          <w:rFonts w:ascii="Times New Roman" w:eastAsia="Times New Roman" w:hAnsi="Times New Roman" w:cs="Times New Roman"/>
          <w:sz w:val="24"/>
          <w:szCs w:val="24"/>
        </w:rPr>
      </w:pPr>
      <w:r w:rsidRPr="003A0E96">
        <w:rPr>
          <w:rFonts w:ascii="Verdana" w:eastAsia="Times New Roman" w:hAnsi="Verdana" w:cs="Times New Roman"/>
          <w:sz w:val="20"/>
          <w:szCs w:val="20"/>
        </w:rPr>
        <w:t>NAV can also be calculated by adding all the assets and subtracting all the outside liabilities from them. This will again boil down to net worth only. One can use any of the two methods to find out NAV.</w:t>
      </w:r>
    </w:p>
    <w:p w:rsidR="003A0E96" w:rsidRPr="003A0E96" w:rsidRDefault="003A0E96" w:rsidP="003A0E96">
      <w:pPr>
        <w:spacing w:before="100" w:beforeAutospacing="1" w:after="100" w:afterAutospacing="1" w:line="240" w:lineRule="auto"/>
        <w:rPr>
          <w:rFonts w:ascii="Times New Roman" w:eastAsia="Times New Roman" w:hAnsi="Times New Roman" w:cs="Times New Roman"/>
          <w:sz w:val="24"/>
          <w:szCs w:val="24"/>
        </w:rPr>
      </w:pPr>
      <w:r w:rsidRPr="003A0E96">
        <w:rPr>
          <w:rFonts w:ascii="Verdana" w:eastAsia="Times New Roman" w:hAnsi="Verdana" w:cs="Times New Roman"/>
          <w:sz w:val="20"/>
          <w:szCs w:val="20"/>
        </w:rPr>
        <w:t xml:space="preserve">One can compare the NAV with the going market price while taking investment decisions. </w:t>
      </w:r>
    </w:p>
    <w:p w:rsidR="003A0E96" w:rsidRPr="003A0E96" w:rsidRDefault="003A0E96" w:rsidP="003A0E96">
      <w:pPr>
        <w:spacing w:before="100" w:beforeAutospacing="1" w:after="100" w:afterAutospacing="1" w:line="240" w:lineRule="auto"/>
        <w:rPr>
          <w:rFonts w:ascii="Times New Roman" w:eastAsia="Times New Roman" w:hAnsi="Times New Roman" w:cs="Times New Roman"/>
          <w:sz w:val="24"/>
          <w:szCs w:val="24"/>
        </w:rPr>
      </w:pPr>
      <w:r w:rsidRPr="003A0E96">
        <w:rPr>
          <w:rFonts w:ascii="Verdana" w:eastAsia="Times New Roman" w:hAnsi="Verdana" w:cs="Times New Roman"/>
          <w:b/>
          <w:bCs/>
          <w:sz w:val="20"/>
        </w:rPr>
        <w:t>Discounted Cash Flows Method (DCF)</w:t>
      </w:r>
    </w:p>
    <w:p w:rsidR="003A0E96" w:rsidRPr="003A0E96" w:rsidRDefault="003A0E96" w:rsidP="003A0E96">
      <w:pPr>
        <w:spacing w:before="100" w:beforeAutospacing="1" w:after="100" w:afterAutospacing="1" w:line="240" w:lineRule="auto"/>
        <w:rPr>
          <w:rFonts w:ascii="Times New Roman" w:eastAsia="Times New Roman" w:hAnsi="Times New Roman" w:cs="Times New Roman"/>
          <w:sz w:val="24"/>
          <w:szCs w:val="24"/>
        </w:rPr>
      </w:pPr>
      <w:r w:rsidRPr="003A0E96">
        <w:rPr>
          <w:rFonts w:ascii="Verdana" w:eastAsia="Times New Roman" w:hAnsi="Verdana" w:cs="Times New Roman"/>
          <w:sz w:val="20"/>
          <w:szCs w:val="20"/>
        </w:rPr>
        <w:t>DCF is the most widely used technique to value a company. It takes into consideration the cash flows arising to the company and also the time value of money. That’s why, it</w:t>
      </w:r>
      <w:proofErr w:type="gramStart"/>
      <w:r w:rsidRPr="003A0E96">
        <w:rPr>
          <w:rFonts w:ascii="Verdana" w:eastAsia="Times New Roman" w:hAnsi="Verdana" w:cs="Times New Roman"/>
          <w:sz w:val="20"/>
          <w:szCs w:val="20"/>
        </w:rPr>
        <w:t>  is</w:t>
      </w:r>
      <w:proofErr w:type="gramEnd"/>
      <w:r w:rsidRPr="003A0E96">
        <w:rPr>
          <w:rFonts w:ascii="Verdana" w:eastAsia="Times New Roman" w:hAnsi="Verdana" w:cs="Times New Roman"/>
          <w:sz w:val="20"/>
          <w:szCs w:val="20"/>
        </w:rPr>
        <w:t xml:space="preserve"> so popular. What actually happens in this is</w:t>
      </w:r>
      <w:proofErr w:type="gramStart"/>
      <w:r w:rsidRPr="003A0E96">
        <w:rPr>
          <w:rFonts w:ascii="Verdana" w:eastAsia="Times New Roman" w:hAnsi="Verdana" w:cs="Times New Roman"/>
          <w:sz w:val="20"/>
          <w:szCs w:val="20"/>
        </w:rPr>
        <w:t>,</w:t>
      </w:r>
      <w:proofErr w:type="gramEnd"/>
      <w:r w:rsidRPr="003A0E96">
        <w:rPr>
          <w:rFonts w:ascii="Verdana" w:eastAsia="Times New Roman" w:hAnsi="Verdana" w:cs="Times New Roman"/>
          <w:sz w:val="20"/>
          <w:szCs w:val="20"/>
        </w:rPr>
        <w:t xml:space="preserve"> the cash flows are calculated for a particular period of time (the time period is fixed taking into consideration various factors). These cash flows are discounted to the present at the cost of capital of the company. These discounted cash flows are then divided by the total number of outstanding shares to get the intrinsic worth per share</w:t>
      </w:r>
    </w:p>
    <w:p w:rsidR="00946EB9" w:rsidRDefault="00946EB9"/>
    <w:p w:rsidR="00496EB6" w:rsidRDefault="00496EB6"/>
    <w:p w:rsidR="00496EB6" w:rsidRDefault="00496EB6"/>
    <w:p w:rsidR="00496EB6" w:rsidRDefault="00496EB6"/>
    <w:p w:rsidR="00496EB6" w:rsidRDefault="00496EB6"/>
    <w:p w:rsidR="003A0E96" w:rsidRPr="003A0E96" w:rsidRDefault="003A0E96" w:rsidP="003A0E96">
      <w:pPr>
        <w:spacing w:before="100" w:beforeAutospacing="1" w:after="100" w:afterAutospacing="1" w:line="240" w:lineRule="auto"/>
        <w:outlineLvl w:val="0"/>
        <w:rPr>
          <w:rFonts w:ascii="Tahoma" w:eastAsia="Times New Roman" w:hAnsi="Tahoma" w:cs="Tahoma"/>
          <w:b/>
          <w:bCs/>
          <w:kern w:val="36"/>
          <w:sz w:val="48"/>
          <w:szCs w:val="48"/>
        </w:rPr>
      </w:pPr>
      <w:r w:rsidRPr="003A0E96">
        <w:rPr>
          <w:rFonts w:ascii="Tahoma" w:eastAsia="Times New Roman" w:hAnsi="Tahoma" w:cs="Tahoma"/>
          <w:b/>
          <w:bCs/>
          <w:kern w:val="36"/>
          <w:sz w:val="48"/>
          <w:szCs w:val="48"/>
        </w:rPr>
        <w:t>Business Valuation Methods</w:t>
      </w:r>
    </w:p>
    <w:p w:rsidR="00C803AA" w:rsidRDefault="003A0E96" w:rsidP="003A0E96">
      <w:pPr>
        <w:rPr>
          <w:rFonts w:ascii="Tahoma" w:eastAsia="Times New Roman" w:hAnsi="Tahoma" w:cs="Tahoma"/>
          <w:sz w:val="20"/>
          <w:szCs w:val="20"/>
        </w:rPr>
      </w:pPr>
      <w:r w:rsidRPr="003A0E96">
        <w:rPr>
          <w:rFonts w:ascii="Tahoma" w:eastAsia="Times New Roman" w:hAnsi="Tahoma" w:cs="Tahoma"/>
          <w:sz w:val="20"/>
          <w:szCs w:val="20"/>
        </w:rPr>
        <w:t xml:space="preserve">Business Valuation has become an intrinsic part of the corporate landscape. The corporate landscape has witnessed dynamic changes in the recent years as mergers and acquisitions, corporate restructurings, and share repurchases are happening in record numbers, both in the United States and abroad. At the core of the dynamics of all these activities stands some notion of valuation. The valuation methods are not only necessary for accounting purposes but they also serve as </w:t>
      </w:r>
      <w:hyperlink r:id="rId6" w:tgtFrame="_blank" w:history="1">
        <w:r w:rsidRPr="003A0E96">
          <w:rPr>
            <w:rFonts w:ascii="Tahoma" w:eastAsia="Times New Roman" w:hAnsi="Tahoma" w:cs="Tahoma"/>
            <w:color w:val="0000FF"/>
            <w:sz w:val="20"/>
            <w:u w:val="single"/>
          </w:rPr>
          <w:t>roadmaps for the angel investors</w:t>
        </w:r>
      </w:hyperlink>
      <w:r w:rsidRPr="003A0E96">
        <w:rPr>
          <w:rFonts w:ascii="Tahoma" w:eastAsia="Times New Roman" w:hAnsi="Tahoma" w:cs="Tahoma"/>
          <w:sz w:val="20"/>
          <w:szCs w:val="20"/>
        </w:rPr>
        <w:t xml:space="preserve">, venture capitalists and corporate acquirers in order to know the true value of a company’s assets. </w:t>
      </w:r>
      <w:r w:rsidRPr="003A0E96">
        <w:rPr>
          <w:rFonts w:ascii="Tahoma" w:eastAsia="Times New Roman" w:hAnsi="Tahoma" w:cs="Tahoma"/>
          <w:sz w:val="20"/>
          <w:szCs w:val="20"/>
        </w:rPr>
        <w:br/>
      </w:r>
      <w:r w:rsidRPr="003A0E96">
        <w:rPr>
          <w:rFonts w:ascii="Tahoma" w:eastAsia="Times New Roman" w:hAnsi="Tahoma" w:cs="Tahoma"/>
          <w:sz w:val="20"/>
          <w:szCs w:val="20"/>
        </w:rPr>
        <w:br/>
        <w:t xml:space="preserve">Although there are numerous individual valuation techniques, these are categorized into four </w:t>
      </w:r>
      <w:hyperlink r:id="rId7" w:tgtFrame="_blank" w:history="1">
        <w:r w:rsidRPr="003A0E96">
          <w:rPr>
            <w:rFonts w:ascii="Tahoma" w:eastAsia="Times New Roman" w:hAnsi="Tahoma" w:cs="Tahoma"/>
            <w:color w:val="0000FF"/>
            <w:sz w:val="20"/>
            <w:u w:val="single"/>
          </w:rPr>
          <w:t>standard business valuation</w:t>
        </w:r>
      </w:hyperlink>
      <w:r w:rsidRPr="003A0E96">
        <w:rPr>
          <w:rFonts w:ascii="Tahoma" w:eastAsia="Times New Roman" w:hAnsi="Tahoma" w:cs="Tahoma"/>
          <w:sz w:val="20"/>
          <w:szCs w:val="20"/>
        </w:rPr>
        <w:t xml:space="preserve"> approaches applying standard formulas: </w:t>
      </w:r>
      <w:r w:rsidRPr="003A0E96">
        <w:rPr>
          <w:rFonts w:ascii="Tahoma" w:eastAsia="Times New Roman" w:hAnsi="Tahoma" w:cs="Tahoma"/>
          <w:sz w:val="20"/>
          <w:szCs w:val="20"/>
        </w:rPr>
        <w:br/>
      </w:r>
      <w:r w:rsidRPr="003A0E96">
        <w:rPr>
          <w:rFonts w:ascii="Tahoma" w:eastAsia="Times New Roman" w:hAnsi="Tahoma" w:cs="Tahoma"/>
          <w:sz w:val="20"/>
          <w:szCs w:val="20"/>
        </w:rPr>
        <w:br/>
      </w:r>
      <w:r w:rsidRPr="003A0E96">
        <w:rPr>
          <w:rFonts w:ascii="Tahoma" w:eastAsia="Times New Roman" w:hAnsi="Tahoma" w:cs="Tahoma"/>
          <w:b/>
          <w:bCs/>
          <w:sz w:val="20"/>
          <w:szCs w:val="20"/>
        </w:rPr>
        <w:t>Asset Accumulation</w:t>
      </w:r>
      <w:r w:rsidRPr="003A0E96">
        <w:rPr>
          <w:rFonts w:ascii="Tahoma" w:eastAsia="Times New Roman" w:hAnsi="Tahoma" w:cs="Tahoma"/>
          <w:sz w:val="20"/>
          <w:szCs w:val="20"/>
        </w:rPr>
        <w:br/>
        <w:t xml:space="preserve">The Asset Approach is based on the premise that it is generally possible to liquidate the property, plant and equipment (PP&amp;E) assets of a company, and after paying off the company's liabilities the net proceeds would accrue to the equity of the company. Valuation of assets based on liquidity does not yield better results if the fair market value of assets is in excess of value of its assets on a liquidated basis. </w:t>
      </w:r>
      <w:r w:rsidRPr="003A0E96">
        <w:rPr>
          <w:rFonts w:ascii="Tahoma" w:eastAsia="Times New Roman" w:hAnsi="Tahoma" w:cs="Tahoma"/>
          <w:sz w:val="20"/>
          <w:szCs w:val="20"/>
        </w:rPr>
        <w:br/>
      </w:r>
      <w:r w:rsidRPr="003A0E96">
        <w:rPr>
          <w:rFonts w:ascii="Tahoma" w:eastAsia="Times New Roman" w:hAnsi="Tahoma" w:cs="Tahoma"/>
          <w:sz w:val="20"/>
          <w:szCs w:val="20"/>
        </w:rPr>
        <w:br/>
      </w:r>
      <w:r w:rsidRPr="003A0E96">
        <w:rPr>
          <w:rFonts w:ascii="Tahoma" w:eastAsia="Times New Roman" w:hAnsi="Tahoma" w:cs="Tahoma"/>
          <w:b/>
          <w:bCs/>
          <w:sz w:val="20"/>
          <w:szCs w:val="20"/>
        </w:rPr>
        <w:t>Discounted cash flow method</w:t>
      </w:r>
      <w:r w:rsidRPr="003A0E96">
        <w:rPr>
          <w:rFonts w:ascii="Tahoma" w:eastAsia="Times New Roman" w:hAnsi="Tahoma" w:cs="Tahoma"/>
          <w:sz w:val="20"/>
          <w:szCs w:val="20"/>
        </w:rPr>
        <w:br/>
      </w:r>
      <w:proofErr w:type="gramStart"/>
      <w:r w:rsidRPr="003A0E96">
        <w:rPr>
          <w:rFonts w:ascii="Tahoma" w:eastAsia="Times New Roman" w:hAnsi="Tahoma" w:cs="Tahoma"/>
          <w:sz w:val="20"/>
          <w:szCs w:val="20"/>
        </w:rPr>
        <w:t>This</w:t>
      </w:r>
      <w:proofErr w:type="gramEnd"/>
      <w:r w:rsidRPr="003A0E96">
        <w:rPr>
          <w:rFonts w:ascii="Tahoma" w:eastAsia="Times New Roman" w:hAnsi="Tahoma" w:cs="Tahoma"/>
          <w:sz w:val="20"/>
          <w:szCs w:val="20"/>
        </w:rPr>
        <w:t xml:space="preserve"> valuation method based on free cash flow is considered a strong tool because it concentrates on cash generation potential of a business. This valuation method uses the future free cash flow of the company (meeting all the liabilities) discounted by the firm's weighted average cost of capital (the average cost of all the capital used in the business, including debt and equity), plus a risk factor measured by beta. Since risks are not always easy to determine precisely, Beta uses historic data to measure the sensitivity of the company's cash flow, for example, through business cycles. </w:t>
      </w:r>
      <w:r w:rsidRPr="003A0E96">
        <w:rPr>
          <w:rFonts w:ascii="Tahoma" w:eastAsia="Times New Roman" w:hAnsi="Tahoma" w:cs="Tahoma"/>
          <w:sz w:val="20"/>
          <w:szCs w:val="20"/>
        </w:rPr>
        <w:br/>
      </w:r>
      <w:r w:rsidRPr="003A0E96">
        <w:rPr>
          <w:rFonts w:ascii="Tahoma" w:eastAsia="Times New Roman" w:hAnsi="Tahoma" w:cs="Tahoma"/>
          <w:sz w:val="20"/>
          <w:szCs w:val="20"/>
        </w:rPr>
        <w:br/>
      </w:r>
      <w:r w:rsidRPr="003A0E96">
        <w:rPr>
          <w:rFonts w:ascii="Tahoma" w:eastAsia="Times New Roman" w:hAnsi="Tahoma" w:cs="Tahoma"/>
          <w:b/>
          <w:bCs/>
          <w:sz w:val="20"/>
          <w:szCs w:val="20"/>
        </w:rPr>
        <w:t>Market Value</w:t>
      </w:r>
      <w:r w:rsidRPr="003A0E96">
        <w:rPr>
          <w:rFonts w:ascii="Tahoma" w:eastAsia="Times New Roman" w:hAnsi="Tahoma" w:cs="Tahoma"/>
          <w:sz w:val="20"/>
          <w:szCs w:val="20"/>
        </w:rPr>
        <w:br/>
        <w:t xml:space="preserve">This valuation method is applicable for quoted companies only. The market value is determined by multiplying the quoted share price of the company by the number of issued shares. This valuation reflects the price that the market at a point in time is prepared to pay for the shares. This valuation method broadly takes into account the investors’ perceptions about the performance of the company and the management’s capabilities to deliver a return on their investments. </w:t>
      </w:r>
      <w:r w:rsidRPr="003A0E96">
        <w:rPr>
          <w:rFonts w:ascii="Tahoma" w:eastAsia="Times New Roman" w:hAnsi="Tahoma" w:cs="Tahoma"/>
          <w:sz w:val="20"/>
          <w:szCs w:val="20"/>
        </w:rPr>
        <w:br/>
      </w:r>
      <w:r w:rsidRPr="003A0E96">
        <w:rPr>
          <w:rFonts w:ascii="Tahoma" w:eastAsia="Times New Roman" w:hAnsi="Tahoma" w:cs="Tahoma"/>
          <w:sz w:val="20"/>
          <w:szCs w:val="20"/>
        </w:rPr>
        <w:br/>
      </w:r>
      <w:r w:rsidRPr="003A0E96">
        <w:rPr>
          <w:rFonts w:ascii="Tahoma" w:eastAsia="Times New Roman" w:hAnsi="Tahoma" w:cs="Tahoma"/>
          <w:b/>
          <w:bCs/>
          <w:sz w:val="20"/>
          <w:szCs w:val="20"/>
        </w:rPr>
        <w:t>Price Earnings Multiple Valuation</w:t>
      </w:r>
      <w:r w:rsidRPr="003A0E96">
        <w:rPr>
          <w:rFonts w:ascii="Tahoma" w:eastAsia="Times New Roman" w:hAnsi="Tahoma" w:cs="Tahoma"/>
          <w:sz w:val="20"/>
          <w:szCs w:val="20"/>
        </w:rPr>
        <w:br/>
        <w:t xml:space="preserve">The price-earnings </w:t>
      </w:r>
      <w:proofErr w:type="spellStart"/>
      <w:r w:rsidRPr="003A0E96">
        <w:rPr>
          <w:rFonts w:ascii="Tahoma" w:eastAsia="Times New Roman" w:hAnsi="Tahoma" w:cs="Tahoma"/>
          <w:sz w:val="20"/>
          <w:szCs w:val="20"/>
        </w:rPr>
        <w:t>ration</w:t>
      </w:r>
      <w:proofErr w:type="spellEnd"/>
      <w:r w:rsidRPr="003A0E96">
        <w:rPr>
          <w:rFonts w:ascii="Tahoma" w:eastAsia="Times New Roman" w:hAnsi="Tahoma" w:cs="Tahoma"/>
          <w:sz w:val="20"/>
          <w:szCs w:val="20"/>
        </w:rPr>
        <w:t xml:space="preserve"> (P/E) is simply the price of a company's share of common stock in the public market divided by its earnings per share. By multiplying this P/E multiple by the net income, the value for the business could be determined. This valuation method provides a benchmark business valuation as the non-listed companies wishing to use this method; a comparable quoted company/sector should be used. </w:t>
      </w:r>
      <w:r w:rsidRPr="003A0E96">
        <w:rPr>
          <w:rFonts w:ascii="Tahoma" w:eastAsia="Times New Roman" w:hAnsi="Tahoma" w:cs="Tahoma"/>
          <w:sz w:val="20"/>
          <w:szCs w:val="20"/>
        </w:rPr>
        <w:br/>
      </w:r>
      <w:r w:rsidRPr="003A0E96">
        <w:rPr>
          <w:rFonts w:ascii="Tahoma" w:eastAsia="Times New Roman" w:hAnsi="Tahoma" w:cs="Tahoma"/>
          <w:sz w:val="20"/>
          <w:szCs w:val="20"/>
        </w:rPr>
        <w:br/>
        <w:t xml:space="preserve">Financial experts believe that business valuations using any method should not be too high or too low because that could be costly, resulting in either overpayment or lost opportunities. The firms that face </w:t>
      </w:r>
      <w:r w:rsidRPr="003A0E96">
        <w:rPr>
          <w:rFonts w:ascii="Tahoma" w:eastAsia="Times New Roman" w:hAnsi="Tahoma" w:cs="Tahoma"/>
          <w:sz w:val="20"/>
          <w:szCs w:val="20"/>
        </w:rPr>
        <w:lastRenderedPageBreak/>
        <w:t>important investment, acquisition, or growth decisions, particularly in a rapidly changing competitive environment, effective management requires an understanding of value creation and a command over valuation analysis.</w:t>
      </w:r>
    </w:p>
    <w:p w:rsidR="00C803AA" w:rsidRPr="00C803AA" w:rsidRDefault="00C803AA" w:rsidP="00C803A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803AA">
        <w:rPr>
          <w:rFonts w:ascii="Times New Roman" w:eastAsia="Times New Roman" w:hAnsi="Times New Roman" w:cs="Times New Roman"/>
          <w:b/>
          <w:bCs/>
          <w:kern w:val="36"/>
          <w:sz w:val="48"/>
          <w:szCs w:val="48"/>
        </w:rPr>
        <w:t>Business Valuation Methods</w:t>
      </w:r>
    </w:p>
    <w:p w:rsidR="00C803AA" w:rsidRPr="00C803AA" w:rsidRDefault="00C803AA" w:rsidP="00C803AA">
      <w:pPr>
        <w:spacing w:before="100" w:beforeAutospacing="1" w:after="100" w:afterAutospacing="1" w:line="240" w:lineRule="auto"/>
        <w:rPr>
          <w:rFonts w:ascii="Times New Roman" w:eastAsia="Times New Roman" w:hAnsi="Times New Roman" w:cs="Times New Roman"/>
          <w:sz w:val="24"/>
          <w:szCs w:val="24"/>
        </w:rPr>
      </w:pPr>
      <w:bookmarkStart w:id="0" w:name="Top1"/>
      <w:bookmarkEnd w:id="0"/>
      <w:r w:rsidRPr="00C803AA">
        <w:rPr>
          <w:rFonts w:ascii="Times New Roman" w:eastAsia="Times New Roman" w:hAnsi="Times New Roman" w:cs="Times New Roman"/>
          <w:sz w:val="24"/>
          <w:szCs w:val="24"/>
        </w:rPr>
        <w:t xml:space="preserve">There are a number of instances when you may need to determine the market value of a business. Certainly, buying and selling a business is the most common reason. Estate planning, reorganization, or verification of your worth for lenders or investors </w:t>
      </w:r>
      <w:proofErr w:type="gramStart"/>
      <w:r w:rsidRPr="00C803AA">
        <w:rPr>
          <w:rFonts w:ascii="Times New Roman" w:eastAsia="Times New Roman" w:hAnsi="Times New Roman" w:cs="Times New Roman"/>
          <w:sz w:val="24"/>
          <w:szCs w:val="24"/>
        </w:rPr>
        <w:t>are</w:t>
      </w:r>
      <w:proofErr w:type="gramEnd"/>
      <w:r w:rsidRPr="00C803AA">
        <w:rPr>
          <w:rFonts w:ascii="Times New Roman" w:eastAsia="Times New Roman" w:hAnsi="Times New Roman" w:cs="Times New Roman"/>
          <w:sz w:val="24"/>
          <w:szCs w:val="24"/>
        </w:rPr>
        <w:t xml:space="preserve"> other reasons.</w:t>
      </w:r>
    </w:p>
    <w:p w:rsidR="00C803AA" w:rsidRPr="00C803AA" w:rsidRDefault="00C803AA" w:rsidP="00C803AA">
      <w:p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Valuing a company is hardly a precise science and can vary depending on the type of business and the reason for coming up with a valuation. There are a wide range of factors that go into the process -- from the book value to a host of tangible and intangible elements. In general, the value of the business will rely on an analysis of the company's cash flow. In other words, its ability to generate consistent profits will ultimately determine its worth in the marketplace.</w:t>
      </w:r>
    </w:p>
    <w:p w:rsidR="00C803AA" w:rsidRPr="00C803AA" w:rsidRDefault="00C803AA" w:rsidP="00C803AA">
      <w:p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Business valuation should be considered a starting point for buyers and sellers. It's rare that buyers and sellers come up with a similar figure, if, for no other reason, than the seller is looking for a higher price. Your goal should be to determine a ballpark figure from which the buyer and the seller can negotiate a price that they can both live with. Look carefully at the numbers, but keep in mind this caution from Bryan Goetz, president of Capital Advisors, Inc., a business appraiser: "Businesses are as unique and complex as the people who run them and are not capable of being valued by a simplistic rule of thumb."</w:t>
      </w:r>
    </w:p>
    <w:p w:rsidR="00C803AA" w:rsidRPr="00C803AA" w:rsidRDefault="00C803AA" w:rsidP="00C803AA">
      <w:pPr>
        <w:spacing w:after="0"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Here are some of the common methods used to come up with a value. </w:t>
      </w:r>
    </w:p>
    <w:p w:rsidR="00C803AA" w:rsidRPr="00C803AA" w:rsidRDefault="005302B1" w:rsidP="00C803AA">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anchor="section1" w:history="1">
        <w:r w:rsidR="00C803AA" w:rsidRPr="00C803AA">
          <w:rPr>
            <w:rFonts w:ascii="Times New Roman" w:eastAsia="Times New Roman" w:hAnsi="Times New Roman" w:cs="Times New Roman"/>
            <w:color w:val="0000FF"/>
            <w:sz w:val="24"/>
            <w:szCs w:val="24"/>
            <w:u w:val="single"/>
          </w:rPr>
          <w:t>Asset valuation</w:t>
        </w:r>
      </w:hyperlink>
      <w:r w:rsidR="00C803AA" w:rsidRPr="00C803AA">
        <w:rPr>
          <w:rFonts w:ascii="Times New Roman" w:eastAsia="Times New Roman" w:hAnsi="Times New Roman" w:cs="Times New Roman"/>
          <w:sz w:val="24"/>
          <w:szCs w:val="24"/>
        </w:rPr>
        <w:t xml:space="preserve"> </w:t>
      </w:r>
    </w:p>
    <w:p w:rsidR="00C803AA" w:rsidRPr="00C803AA" w:rsidRDefault="005302B1" w:rsidP="00C803AA">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anchor="section2" w:history="1">
        <w:r w:rsidR="00C803AA" w:rsidRPr="00C803AA">
          <w:rPr>
            <w:rFonts w:ascii="Times New Roman" w:eastAsia="Times New Roman" w:hAnsi="Times New Roman" w:cs="Times New Roman"/>
            <w:color w:val="0000FF"/>
            <w:sz w:val="24"/>
            <w:szCs w:val="24"/>
            <w:u w:val="single"/>
          </w:rPr>
          <w:t>Capitalization of income valuation</w:t>
        </w:r>
      </w:hyperlink>
      <w:r w:rsidR="00C803AA" w:rsidRPr="00C803AA">
        <w:rPr>
          <w:rFonts w:ascii="Times New Roman" w:eastAsia="Times New Roman" w:hAnsi="Times New Roman" w:cs="Times New Roman"/>
          <w:sz w:val="24"/>
          <w:szCs w:val="24"/>
        </w:rPr>
        <w:t xml:space="preserve"> </w:t>
      </w:r>
    </w:p>
    <w:p w:rsidR="00C803AA" w:rsidRPr="00C803AA" w:rsidRDefault="005302B1" w:rsidP="00C803AA">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 w:anchor="section3" w:history="1">
        <w:r w:rsidR="00C803AA" w:rsidRPr="00C803AA">
          <w:rPr>
            <w:rFonts w:ascii="Times New Roman" w:eastAsia="Times New Roman" w:hAnsi="Times New Roman" w:cs="Times New Roman"/>
            <w:color w:val="0000FF"/>
            <w:sz w:val="24"/>
            <w:szCs w:val="24"/>
            <w:u w:val="single"/>
          </w:rPr>
          <w:t>Owner benefit valuation</w:t>
        </w:r>
      </w:hyperlink>
      <w:r w:rsidR="00C803AA" w:rsidRPr="00C803AA">
        <w:rPr>
          <w:rFonts w:ascii="Times New Roman" w:eastAsia="Times New Roman" w:hAnsi="Times New Roman" w:cs="Times New Roman"/>
          <w:sz w:val="24"/>
          <w:szCs w:val="24"/>
        </w:rPr>
        <w:t xml:space="preserve"> </w:t>
      </w:r>
    </w:p>
    <w:p w:rsidR="00C803AA" w:rsidRPr="00C803AA" w:rsidRDefault="005302B1" w:rsidP="00C803AA">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1" w:anchor="section4" w:history="1">
        <w:r w:rsidR="00C803AA" w:rsidRPr="00C803AA">
          <w:rPr>
            <w:rFonts w:ascii="Times New Roman" w:eastAsia="Times New Roman" w:hAnsi="Times New Roman" w:cs="Times New Roman"/>
            <w:color w:val="0000FF"/>
            <w:sz w:val="24"/>
            <w:szCs w:val="24"/>
            <w:u w:val="single"/>
          </w:rPr>
          <w:t>Multiplier or market valuation</w:t>
        </w:r>
      </w:hyperlink>
      <w:r w:rsidR="00C803AA" w:rsidRPr="00C803AA">
        <w:rPr>
          <w:rFonts w:ascii="Times New Roman" w:eastAsia="Times New Roman" w:hAnsi="Times New Roman" w:cs="Times New Roman"/>
          <w:sz w:val="24"/>
          <w:szCs w:val="24"/>
        </w:rPr>
        <w:t xml:space="preserve"> </w:t>
      </w:r>
    </w:p>
    <w:p w:rsidR="00C803AA" w:rsidRPr="00C803AA" w:rsidRDefault="00C803AA" w:rsidP="00C803AA">
      <w:pPr>
        <w:spacing w:before="100" w:beforeAutospacing="1" w:after="100" w:afterAutospacing="1" w:line="240" w:lineRule="auto"/>
        <w:rPr>
          <w:rFonts w:ascii="Times New Roman" w:eastAsia="Times New Roman" w:hAnsi="Times New Roman" w:cs="Times New Roman"/>
          <w:sz w:val="24"/>
          <w:szCs w:val="24"/>
        </w:rPr>
      </w:pPr>
      <w:bookmarkStart w:id="1" w:name="section1"/>
      <w:bookmarkEnd w:id="1"/>
      <w:r w:rsidRPr="00C803AA">
        <w:rPr>
          <w:rFonts w:ascii="Times New Roman" w:eastAsia="Times New Roman" w:hAnsi="Times New Roman" w:cs="Times New Roman"/>
          <w:b/>
          <w:bCs/>
          <w:sz w:val="24"/>
          <w:szCs w:val="24"/>
        </w:rPr>
        <w:t>Asset Valuation</w:t>
      </w:r>
    </w:p>
    <w:p w:rsidR="00C803AA" w:rsidRPr="00C803AA" w:rsidRDefault="00C803AA" w:rsidP="00C803AA">
      <w:p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Asset valuation is used when a company is asset-intensive. Retail businesses and manufacturing companies fall into this category. This process takes into account the following figures, the sum of which determines the market value:</w:t>
      </w:r>
    </w:p>
    <w:p w:rsidR="00C803AA" w:rsidRPr="00C803AA" w:rsidRDefault="00C803AA" w:rsidP="00C803A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Fair market value of fixed assets and equipment (FMV/FA) - This is the price you would pay on the open market to purchase the assets or equipment. </w:t>
      </w:r>
    </w:p>
    <w:p w:rsidR="00C803AA" w:rsidRPr="00C803AA" w:rsidRDefault="00C803AA" w:rsidP="00C803A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Leasehold improvements (LI) - These are the changes to the physical property that would be considered part of the property if you were to sell it or not renew a lease. </w:t>
      </w:r>
    </w:p>
    <w:p w:rsidR="00C803AA" w:rsidRPr="00C803AA" w:rsidRDefault="00C803AA" w:rsidP="00C803A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Owner benefit (OB) - This is the seller's discretionary cash for one year; you can get this from the adjusted income statement. </w:t>
      </w:r>
    </w:p>
    <w:p w:rsidR="00C803AA" w:rsidRPr="00C803AA" w:rsidRDefault="00C803AA" w:rsidP="00C803A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Inventory (I) - Wholesale value of inventory, including raw materials, work-in-progress, and finished goods or products. </w:t>
      </w:r>
    </w:p>
    <w:p w:rsidR="00C803AA" w:rsidRPr="00C803AA" w:rsidRDefault="005302B1" w:rsidP="00C803AA">
      <w:pPr>
        <w:spacing w:before="100" w:beforeAutospacing="1" w:after="100" w:afterAutospacing="1" w:line="240" w:lineRule="auto"/>
        <w:rPr>
          <w:rFonts w:ascii="Times New Roman" w:eastAsia="Times New Roman" w:hAnsi="Times New Roman" w:cs="Times New Roman"/>
          <w:sz w:val="24"/>
          <w:szCs w:val="24"/>
        </w:rPr>
      </w:pPr>
      <w:hyperlink r:id="rId12" w:anchor="Top1" w:history="1">
        <w:r w:rsidR="00C803AA" w:rsidRPr="00C803AA">
          <w:rPr>
            <w:rFonts w:ascii="Times New Roman" w:eastAsia="Times New Roman" w:hAnsi="Times New Roman" w:cs="Times New Roman"/>
            <w:color w:val="0000FF"/>
            <w:sz w:val="24"/>
            <w:szCs w:val="24"/>
            <w:u w:val="single"/>
          </w:rPr>
          <w:t>[Back to top]</w:t>
        </w:r>
      </w:hyperlink>
    </w:p>
    <w:p w:rsidR="00C803AA" w:rsidRPr="00C803AA" w:rsidRDefault="00C803AA" w:rsidP="00C803AA">
      <w:pPr>
        <w:spacing w:before="100" w:beforeAutospacing="1" w:after="100" w:afterAutospacing="1" w:line="240" w:lineRule="auto"/>
        <w:rPr>
          <w:rFonts w:ascii="Times New Roman" w:eastAsia="Times New Roman" w:hAnsi="Times New Roman" w:cs="Times New Roman"/>
          <w:sz w:val="24"/>
          <w:szCs w:val="24"/>
        </w:rPr>
      </w:pPr>
      <w:bookmarkStart w:id="2" w:name="section2"/>
      <w:bookmarkEnd w:id="2"/>
      <w:r w:rsidRPr="00C803AA">
        <w:rPr>
          <w:rFonts w:ascii="Times New Roman" w:eastAsia="Times New Roman" w:hAnsi="Times New Roman" w:cs="Times New Roman"/>
          <w:b/>
          <w:bCs/>
          <w:sz w:val="24"/>
          <w:szCs w:val="24"/>
        </w:rPr>
        <w:t>Capitalization of income valuation</w:t>
      </w:r>
    </w:p>
    <w:p w:rsidR="00C803AA" w:rsidRPr="00C803AA" w:rsidRDefault="00C803AA" w:rsidP="00C803AA">
      <w:p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This method places no value on fixed assets such as equipment, and takes into account a greater number of intangibles. This valuation method is best used for non-asset intensive businesses like service companies.</w:t>
      </w:r>
    </w:p>
    <w:p w:rsidR="00C803AA" w:rsidRPr="00C803AA" w:rsidRDefault="00C803AA" w:rsidP="00C803AA">
      <w:p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In his book "The Complete Guide to Buying a Business" (</w:t>
      </w:r>
      <w:proofErr w:type="spellStart"/>
      <w:r w:rsidRPr="00C803AA">
        <w:rPr>
          <w:rFonts w:ascii="Times New Roman" w:eastAsia="Times New Roman" w:hAnsi="Times New Roman" w:cs="Times New Roman"/>
          <w:sz w:val="24"/>
          <w:szCs w:val="24"/>
        </w:rPr>
        <w:t>Amacom</w:t>
      </w:r>
      <w:proofErr w:type="spellEnd"/>
      <w:r w:rsidRPr="00C803AA">
        <w:rPr>
          <w:rFonts w:ascii="Times New Roman" w:eastAsia="Times New Roman" w:hAnsi="Times New Roman" w:cs="Times New Roman"/>
          <w:sz w:val="24"/>
          <w:szCs w:val="24"/>
        </w:rPr>
        <w:t>, 1994)</w:t>
      </w:r>
      <w:proofErr w:type="gramStart"/>
      <w:r w:rsidRPr="00C803AA">
        <w:rPr>
          <w:rFonts w:ascii="Times New Roman" w:eastAsia="Times New Roman" w:hAnsi="Times New Roman" w:cs="Times New Roman"/>
          <w:sz w:val="24"/>
          <w:szCs w:val="24"/>
        </w:rPr>
        <w:t>,</w:t>
      </w:r>
      <w:proofErr w:type="gramEnd"/>
      <w:r w:rsidRPr="00C803AA">
        <w:rPr>
          <w:rFonts w:ascii="Times New Roman" w:eastAsia="Times New Roman" w:hAnsi="Times New Roman" w:cs="Times New Roman"/>
          <w:sz w:val="24"/>
          <w:szCs w:val="24"/>
        </w:rPr>
        <w:t xml:space="preserve"> Richard Snowden cites a dozen areas that should be considered when using Capitalization of Income Valuation. He recommends giving each </w:t>
      </w:r>
      <w:proofErr w:type="gramStart"/>
      <w:r w:rsidRPr="00C803AA">
        <w:rPr>
          <w:rFonts w:ascii="Times New Roman" w:eastAsia="Times New Roman" w:hAnsi="Times New Roman" w:cs="Times New Roman"/>
          <w:sz w:val="24"/>
          <w:szCs w:val="24"/>
        </w:rPr>
        <w:t>factor</w:t>
      </w:r>
      <w:proofErr w:type="gramEnd"/>
      <w:r w:rsidRPr="00C803AA">
        <w:rPr>
          <w:rFonts w:ascii="Times New Roman" w:eastAsia="Times New Roman" w:hAnsi="Times New Roman" w:cs="Times New Roman"/>
          <w:sz w:val="24"/>
          <w:szCs w:val="24"/>
        </w:rPr>
        <w:t xml:space="preserve"> a rating of 0-5, with 5 being the most positive score. The average of these factors will be the "capitalization rate" which is multiplied by the buyer's discretionary cash to determine the market value of the business. The factors are:</w:t>
      </w:r>
    </w:p>
    <w:p w:rsidR="00C803AA" w:rsidRPr="00C803AA" w:rsidRDefault="00C803AA" w:rsidP="00C803A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Owner's reason for selling </w:t>
      </w:r>
    </w:p>
    <w:p w:rsidR="00C803AA" w:rsidRPr="00C803AA" w:rsidRDefault="00C803AA" w:rsidP="00C803A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Length of time the company has been in business </w:t>
      </w:r>
    </w:p>
    <w:p w:rsidR="00C803AA" w:rsidRPr="00C803AA" w:rsidRDefault="00C803AA" w:rsidP="00C803A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Length of time current owner has owned the business </w:t>
      </w:r>
    </w:p>
    <w:p w:rsidR="00C803AA" w:rsidRPr="00C803AA" w:rsidRDefault="00C803AA" w:rsidP="00C803A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Degree of risk </w:t>
      </w:r>
    </w:p>
    <w:p w:rsidR="00C803AA" w:rsidRPr="00C803AA" w:rsidRDefault="00C803AA" w:rsidP="00C803A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Profitability </w:t>
      </w:r>
    </w:p>
    <w:p w:rsidR="00C803AA" w:rsidRPr="00C803AA" w:rsidRDefault="00C803AA" w:rsidP="00C803A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Location </w:t>
      </w:r>
    </w:p>
    <w:p w:rsidR="00C803AA" w:rsidRPr="00C803AA" w:rsidRDefault="00C803AA" w:rsidP="00C803A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Growth history </w:t>
      </w:r>
    </w:p>
    <w:p w:rsidR="00C803AA" w:rsidRPr="00C803AA" w:rsidRDefault="00C803AA" w:rsidP="00C803A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Competition </w:t>
      </w:r>
    </w:p>
    <w:p w:rsidR="00C803AA" w:rsidRPr="00C803AA" w:rsidRDefault="00C803AA" w:rsidP="00C803A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Entry barriers </w:t>
      </w:r>
    </w:p>
    <w:p w:rsidR="00C803AA" w:rsidRPr="00C803AA" w:rsidRDefault="00C803AA" w:rsidP="00C803A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Future potential for the industry </w:t>
      </w:r>
    </w:p>
    <w:p w:rsidR="00C803AA" w:rsidRPr="00C803AA" w:rsidRDefault="00C803AA" w:rsidP="00C803A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Customer base </w:t>
      </w:r>
    </w:p>
    <w:p w:rsidR="00C803AA" w:rsidRPr="00C803AA" w:rsidRDefault="00C803AA" w:rsidP="00C803A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Technology </w:t>
      </w:r>
    </w:p>
    <w:p w:rsidR="00C803AA" w:rsidRPr="00C803AA" w:rsidRDefault="00C803AA" w:rsidP="00C803AA">
      <w:p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Again, add up the total ratings, and divide by 12 to come up with an average value to use as the capitalization rate. You next have to come up with a figure for "buyer's discretionary cash" which is 75% of owner benefit (seller's discretionary cash for one year as stated on the income statement). You multiply the two figures to determine the market value.</w:t>
      </w:r>
    </w:p>
    <w:p w:rsidR="00C803AA" w:rsidRPr="00C803AA" w:rsidRDefault="005302B1" w:rsidP="00C803AA">
      <w:pPr>
        <w:spacing w:before="100" w:beforeAutospacing="1" w:after="100" w:afterAutospacing="1" w:line="240" w:lineRule="auto"/>
        <w:rPr>
          <w:rFonts w:ascii="Times New Roman" w:eastAsia="Times New Roman" w:hAnsi="Times New Roman" w:cs="Times New Roman"/>
          <w:sz w:val="24"/>
          <w:szCs w:val="24"/>
        </w:rPr>
      </w:pPr>
      <w:hyperlink r:id="rId13" w:anchor="Top1" w:history="1">
        <w:r w:rsidR="00C803AA" w:rsidRPr="00C803AA">
          <w:rPr>
            <w:rFonts w:ascii="Times New Roman" w:eastAsia="Times New Roman" w:hAnsi="Times New Roman" w:cs="Times New Roman"/>
            <w:color w:val="0000FF"/>
            <w:sz w:val="24"/>
            <w:szCs w:val="24"/>
            <w:u w:val="single"/>
          </w:rPr>
          <w:t>[Back to top]</w:t>
        </w:r>
      </w:hyperlink>
    </w:p>
    <w:p w:rsidR="00C803AA" w:rsidRPr="00C803AA" w:rsidRDefault="00C803AA" w:rsidP="00C803AA">
      <w:pPr>
        <w:spacing w:before="100" w:beforeAutospacing="1" w:after="100" w:afterAutospacing="1" w:line="240" w:lineRule="auto"/>
        <w:rPr>
          <w:rFonts w:ascii="Times New Roman" w:eastAsia="Times New Roman" w:hAnsi="Times New Roman" w:cs="Times New Roman"/>
          <w:sz w:val="24"/>
          <w:szCs w:val="24"/>
        </w:rPr>
      </w:pPr>
      <w:bookmarkStart w:id="3" w:name="section3"/>
      <w:bookmarkEnd w:id="3"/>
      <w:r w:rsidRPr="00C803AA">
        <w:rPr>
          <w:rFonts w:ascii="Times New Roman" w:eastAsia="Times New Roman" w:hAnsi="Times New Roman" w:cs="Times New Roman"/>
          <w:b/>
          <w:bCs/>
          <w:sz w:val="24"/>
          <w:szCs w:val="24"/>
        </w:rPr>
        <w:t>Owner benefit valuation</w:t>
      </w:r>
    </w:p>
    <w:p w:rsidR="00C803AA" w:rsidRPr="00C803AA" w:rsidRDefault="00C803AA" w:rsidP="00C803AA">
      <w:p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This formula focuses on the seller's discretionary cash flow and is used most often for valuing businesses whose value comes from their ability to generate cash flow and profit. It uses a fairly simple formula -- you multiply the owner benefit times 2.2727 to get the market value. The multiplier takes into account standard figures such as a 10% return on investment, a living wage equal to 30% of owner benefit, and debt service of 25%</w:t>
      </w:r>
    </w:p>
    <w:p w:rsidR="00C803AA" w:rsidRPr="00C803AA" w:rsidRDefault="00C803AA" w:rsidP="00C803AA">
      <w:pPr>
        <w:spacing w:before="100" w:beforeAutospacing="1" w:after="100" w:afterAutospacing="1" w:line="240" w:lineRule="auto"/>
        <w:rPr>
          <w:rFonts w:ascii="Times New Roman" w:eastAsia="Times New Roman" w:hAnsi="Times New Roman" w:cs="Times New Roman"/>
          <w:sz w:val="24"/>
          <w:szCs w:val="24"/>
        </w:rPr>
      </w:pPr>
      <w:bookmarkStart w:id="4" w:name="section4"/>
      <w:bookmarkEnd w:id="4"/>
      <w:r w:rsidRPr="00C803AA">
        <w:rPr>
          <w:rFonts w:ascii="Times New Roman" w:eastAsia="Times New Roman" w:hAnsi="Times New Roman" w:cs="Times New Roman"/>
          <w:b/>
          <w:bCs/>
          <w:sz w:val="24"/>
          <w:szCs w:val="24"/>
        </w:rPr>
        <w:t>Multiplier or market valuation</w:t>
      </w:r>
    </w:p>
    <w:p w:rsidR="00C803AA" w:rsidRPr="00C803AA" w:rsidRDefault="00C803AA" w:rsidP="00C803AA">
      <w:p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This approach finds the value of a business by using an "industry average" sales figure as a multiplier. This industry average number is based on what comparable businesses have sold for </w:t>
      </w:r>
      <w:r w:rsidRPr="00C803AA">
        <w:rPr>
          <w:rFonts w:ascii="Times New Roman" w:eastAsia="Times New Roman" w:hAnsi="Times New Roman" w:cs="Times New Roman"/>
          <w:sz w:val="24"/>
          <w:szCs w:val="24"/>
        </w:rPr>
        <w:lastRenderedPageBreak/>
        <w:t>recently. As a result, an industry-specific formula is devised, usually based on a multiple of gross sales. This is where some people have trouble with these formulas, because they often don't focus on bottom line profits or cash flow. Plus, they don't take into account how different two businesses in the same industry can be.</w:t>
      </w:r>
    </w:p>
    <w:p w:rsidR="00C803AA" w:rsidRPr="00C803AA" w:rsidRDefault="00C803AA" w:rsidP="00C803AA">
      <w:p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Here are a few industry multiplier examples, as mentioned in "The Complete Guide to Buying a Business" by Richard Snowden (</w:t>
      </w:r>
      <w:proofErr w:type="spellStart"/>
      <w:r w:rsidRPr="00C803AA">
        <w:rPr>
          <w:rFonts w:ascii="Times New Roman" w:eastAsia="Times New Roman" w:hAnsi="Times New Roman" w:cs="Times New Roman"/>
          <w:sz w:val="24"/>
          <w:szCs w:val="24"/>
        </w:rPr>
        <w:t>Amacom</w:t>
      </w:r>
      <w:proofErr w:type="spellEnd"/>
      <w:r w:rsidRPr="00C803AA">
        <w:rPr>
          <w:rFonts w:ascii="Times New Roman" w:eastAsia="Times New Roman" w:hAnsi="Times New Roman" w:cs="Times New Roman"/>
          <w:sz w:val="24"/>
          <w:szCs w:val="24"/>
        </w:rPr>
        <w:t>, 1994):</w:t>
      </w:r>
    </w:p>
    <w:p w:rsidR="00C803AA" w:rsidRPr="00C803AA" w:rsidRDefault="00C803AA" w:rsidP="00C803A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Travel agencies - .05 to .1 X annual gross sales </w:t>
      </w:r>
    </w:p>
    <w:p w:rsidR="00C803AA" w:rsidRPr="00C803AA" w:rsidRDefault="00C803AA" w:rsidP="00C803A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Ad agencies - .75 X annual gross sales </w:t>
      </w:r>
    </w:p>
    <w:p w:rsidR="00C803AA" w:rsidRPr="00C803AA" w:rsidRDefault="00C803AA" w:rsidP="00C803A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 xml:space="preserve">Retail businesses - .75 to 1.5 X annual net profit + inventory + equipment </w:t>
      </w:r>
    </w:p>
    <w:p w:rsidR="00C803AA" w:rsidRPr="00C803AA" w:rsidRDefault="00C803AA" w:rsidP="00C803AA">
      <w:pPr>
        <w:spacing w:before="100" w:beforeAutospacing="1" w:after="100" w:afterAutospacing="1" w:line="240" w:lineRule="auto"/>
        <w:rPr>
          <w:rFonts w:ascii="Times New Roman" w:eastAsia="Times New Roman" w:hAnsi="Times New Roman" w:cs="Times New Roman"/>
          <w:sz w:val="24"/>
          <w:szCs w:val="24"/>
        </w:rPr>
      </w:pPr>
      <w:r w:rsidRPr="00C803AA">
        <w:rPr>
          <w:rFonts w:ascii="Times New Roman" w:eastAsia="Times New Roman" w:hAnsi="Times New Roman" w:cs="Times New Roman"/>
          <w:sz w:val="24"/>
          <w:szCs w:val="24"/>
        </w:rPr>
        <w:t>To find the right multiplier for your industry, you can try contacting your trade association. Another option is to utilize the services of a broker or appraiser who specializes in businesses such as yours.</w:t>
      </w:r>
    </w:p>
    <w:p w:rsidR="00C803AA" w:rsidRDefault="00C47E3A" w:rsidP="003A0E96">
      <w:pPr>
        <w:rPr>
          <w:rFonts w:ascii="Arial" w:hAnsi="Arial" w:cs="Arial"/>
          <w:sz w:val="20"/>
          <w:szCs w:val="20"/>
        </w:rPr>
      </w:pPr>
      <w:r w:rsidRPr="00C47E3A">
        <w:rPr>
          <w:rFonts w:ascii="Arial" w:hAnsi="Arial" w:cs="Arial"/>
          <w:b/>
          <w:bCs/>
          <w:sz w:val="20"/>
          <w:szCs w:val="20"/>
        </w:rPr>
        <w:t>Valuation Methodologies being followed</w:t>
      </w:r>
      <w:r w:rsidRPr="00C47E3A">
        <w:rPr>
          <w:rFonts w:ascii="Arial" w:hAnsi="Arial" w:cs="Arial"/>
          <w:sz w:val="20"/>
          <w:szCs w:val="20"/>
        </w:rPr>
        <w:t xml:space="preserve"> </w:t>
      </w:r>
      <w:r w:rsidRPr="00C47E3A">
        <w:rPr>
          <w:rFonts w:ascii="Arial" w:hAnsi="Arial" w:cs="Arial"/>
          <w:sz w:val="20"/>
          <w:szCs w:val="20"/>
        </w:rPr>
        <w:br/>
      </w:r>
      <w:r w:rsidRPr="00C47E3A">
        <w:rPr>
          <w:rFonts w:ascii="Arial" w:hAnsi="Arial" w:cs="Arial"/>
          <w:sz w:val="20"/>
          <w:szCs w:val="20"/>
        </w:rPr>
        <w:br/>
        <w:t xml:space="preserve">Making a valuation requires an examination of several aspects of a company's activities, such as </w:t>
      </w:r>
      <w:proofErr w:type="spellStart"/>
      <w:r w:rsidRPr="00C47E3A">
        <w:rPr>
          <w:rFonts w:ascii="Arial" w:hAnsi="Arial" w:cs="Arial"/>
          <w:sz w:val="20"/>
          <w:szCs w:val="20"/>
        </w:rPr>
        <w:t>analysing</w:t>
      </w:r>
      <w:proofErr w:type="spellEnd"/>
      <w:r w:rsidRPr="00C47E3A">
        <w:rPr>
          <w:rFonts w:ascii="Arial" w:hAnsi="Arial" w:cs="Arial"/>
          <w:sz w:val="20"/>
          <w:szCs w:val="20"/>
        </w:rPr>
        <w:t xml:space="preserve"> its historical performance, comparisons with the other players in the industry, forecasting performance, estimating the cost of capital, estimating the continuing value, calculating and interpreting results, the regulatory frame work, the global competition, the level of technology and several other environmental factors. </w:t>
      </w:r>
      <w:r w:rsidRPr="00C47E3A">
        <w:rPr>
          <w:rFonts w:ascii="Arial" w:hAnsi="Arial" w:cs="Arial"/>
          <w:sz w:val="20"/>
          <w:szCs w:val="20"/>
        </w:rPr>
        <w:br/>
      </w:r>
      <w:r w:rsidRPr="00C47E3A">
        <w:rPr>
          <w:rFonts w:ascii="Arial" w:hAnsi="Arial" w:cs="Arial"/>
          <w:sz w:val="20"/>
          <w:szCs w:val="20"/>
        </w:rPr>
        <w:br/>
        <w:t xml:space="preserve">Based on the recommendations of the Disinvestment Commission and in keeping with the best market practices the following four methodologies are being used for valuation of PSUs:- </w:t>
      </w:r>
      <w:r w:rsidRPr="00C47E3A">
        <w:rPr>
          <w:rFonts w:ascii="Arial" w:hAnsi="Arial" w:cs="Arial"/>
          <w:sz w:val="20"/>
          <w:szCs w:val="20"/>
        </w:rPr>
        <w:br/>
        <w:t xml:space="preserve">a) DCF Method. </w:t>
      </w:r>
      <w:r w:rsidRPr="00C47E3A">
        <w:rPr>
          <w:rFonts w:ascii="Arial" w:hAnsi="Arial" w:cs="Arial"/>
          <w:sz w:val="20"/>
          <w:szCs w:val="20"/>
        </w:rPr>
        <w:br/>
        <w:t xml:space="preserve">b) Balance Sheet Method. </w:t>
      </w:r>
      <w:r w:rsidRPr="00C47E3A">
        <w:rPr>
          <w:rFonts w:ascii="Arial" w:hAnsi="Arial" w:cs="Arial"/>
          <w:sz w:val="20"/>
          <w:szCs w:val="20"/>
        </w:rPr>
        <w:br/>
        <w:t xml:space="preserve">c) Transaction Multiple Method. </w:t>
      </w:r>
      <w:r w:rsidRPr="00C47E3A">
        <w:rPr>
          <w:rFonts w:ascii="Arial" w:hAnsi="Arial" w:cs="Arial"/>
          <w:sz w:val="20"/>
          <w:szCs w:val="20"/>
        </w:rPr>
        <w:br/>
        <w:t xml:space="preserve">d) Asset Valuation Method. </w:t>
      </w:r>
      <w:r w:rsidRPr="00C47E3A">
        <w:rPr>
          <w:rFonts w:ascii="Arial" w:hAnsi="Arial" w:cs="Arial"/>
          <w:sz w:val="20"/>
          <w:szCs w:val="20"/>
        </w:rPr>
        <w:br/>
      </w:r>
      <w:r w:rsidRPr="00C47E3A">
        <w:rPr>
          <w:rFonts w:ascii="Arial" w:hAnsi="Arial" w:cs="Arial"/>
          <w:sz w:val="20"/>
          <w:szCs w:val="20"/>
        </w:rPr>
        <w:br/>
        <w:t xml:space="preserve">While the first three are business valuation methodologies generally used for valuation of a going concern, the last methodology would be relevant only for valuation of assets in case of liquidation of a company. </w:t>
      </w:r>
      <w:r w:rsidRPr="00C47E3A">
        <w:rPr>
          <w:rFonts w:ascii="Arial" w:hAnsi="Arial" w:cs="Arial"/>
          <w:sz w:val="20"/>
          <w:szCs w:val="20"/>
        </w:rPr>
        <w:br/>
      </w:r>
      <w:r w:rsidRPr="00C47E3A">
        <w:rPr>
          <w:rFonts w:ascii="Arial" w:hAnsi="Arial" w:cs="Arial"/>
          <w:sz w:val="20"/>
          <w:szCs w:val="20"/>
        </w:rPr>
        <w:br/>
      </w:r>
      <w:r w:rsidRPr="00C47E3A">
        <w:rPr>
          <w:noProof/>
        </w:rPr>
        <w:drawing>
          <wp:inline distT="0" distB="0" distL="0" distR="0">
            <wp:extent cx="180975" cy="180975"/>
            <wp:effectExtent l="19050" t="0" r="9525" b="0"/>
            <wp:docPr id="253" name="Picture 253" descr="http://www.divest.nic.in/images/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www.divest.nic.in/images/bullet.gif"/>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C47E3A">
        <w:rPr>
          <w:rFonts w:ascii="Arial" w:hAnsi="Arial" w:cs="Arial"/>
          <w:b/>
          <w:bCs/>
          <w:sz w:val="20"/>
          <w:szCs w:val="20"/>
        </w:rPr>
        <w:t xml:space="preserve">Discounted Cash Flow (DCF) method </w:t>
      </w:r>
      <w:r w:rsidRPr="00C47E3A">
        <w:rPr>
          <w:rFonts w:ascii="Arial" w:hAnsi="Arial" w:cs="Arial"/>
          <w:sz w:val="20"/>
          <w:szCs w:val="20"/>
        </w:rPr>
        <w:br/>
      </w:r>
      <w:r w:rsidRPr="00C47E3A">
        <w:rPr>
          <w:rFonts w:ascii="Arial" w:hAnsi="Arial" w:cs="Arial"/>
          <w:sz w:val="20"/>
          <w:szCs w:val="20"/>
        </w:rPr>
        <w:br/>
        <w:t xml:space="preserve">The Discounted Cash Flow (DCF) methodology expresses the present value of a business as a function of its future cash earnings capacity. This methodology works on the premise that the value of a business is measured in terms of future cash flow streams, discounted to the present time at an appropriate discount rate. </w:t>
      </w:r>
      <w:r w:rsidRPr="00C47E3A">
        <w:rPr>
          <w:rFonts w:ascii="Arial" w:hAnsi="Arial" w:cs="Arial"/>
          <w:sz w:val="20"/>
          <w:szCs w:val="20"/>
        </w:rPr>
        <w:br/>
      </w:r>
      <w:r w:rsidRPr="00C47E3A">
        <w:rPr>
          <w:rFonts w:ascii="Arial" w:hAnsi="Arial" w:cs="Arial"/>
          <w:sz w:val="20"/>
          <w:szCs w:val="20"/>
        </w:rPr>
        <w:br/>
        <w:t xml:space="preserve">The DCF methodology is the most appropriate methodology in the following cases: </w:t>
      </w:r>
      <w:r w:rsidRPr="00C47E3A">
        <w:rPr>
          <w:rFonts w:ascii="Arial" w:hAnsi="Arial" w:cs="Arial"/>
          <w:sz w:val="20"/>
          <w:szCs w:val="20"/>
        </w:rPr>
        <w:br/>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54" name="Picture 254"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 xml:space="preserve">Where the business is being transferred / acquired on a going concern basis; </w:t>
      </w:r>
      <w:r w:rsidRPr="00C47E3A">
        <w:rPr>
          <w:rFonts w:ascii="Arial" w:hAnsi="Arial" w:cs="Arial"/>
          <w:sz w:val="20"/>
          <w:szCs w:val="20"/>
        </w:rPr>
        <w:br/>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55" name="Picture 255"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 xml:space="preserve">Where the business possesses substantial intangibles like brand, goodwill, marketing and distribution </w:t>
      </w:r>
      <w:r w:rsidRPr="00C47E3A">
        <w:rPr>
          <w:rFonts w:ascii="Arial" w:hAnsi="Arial" w:cs="Arial"/>
          <w:sz w:val="20"/>
          <w:szCs w:val="20"/>
        </w:rPr>
        <w:lastRenderedPageBreak/>
        <w:t>network, etc</w:t>
      </w:r>
      <w:proofErr w:type="gramStart"/>
      <w:r w:rsidRPr="00C47E3A">
        <w:rPr>
          <w:rFonts w:ascii="Arial" w:hAnsi="Arial" w:cs="Arial"/>
          <w:sz w:val="20"/>
          <w:szCs w:val="20"/>
        </w:rPr>
        <w:t>;</w:t>
      </w:r>
      <w:proofErr w:type="gramEnd"/>
      <w:r w:rsidRPr="00C47E3A">
        <w:rPr>
          <w:rFonts w:ascii="Arial" w:hAnsi="Arial" w:cs="Arial"/>
          <w:sz w:val="20"/>
          <w:szCs w:val="20"/>
        </w:rPr>
        <w:br/>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56" name="Picture 256"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 xml:space="preserve">Where the business is not being valued for the substantial undisclosed assets it possesses. </w:t>
      </w:r>
      <w:r w:rsidRPr="00C47E3A">
        <w:rPr>
          <w:rFonts w:ascii="Arial" w:hAnsi="Arial" w:cs="Arial"/>
          <w:sz w:val="20"/>
          <w:szCs w:val="20"/>
        </w:rPr>
        <w:br/>
      </w:r>
      <w:r w:rsidRPr="00C47E3A">
        <w:rPr>
          <w:rFonts w:ascii="Arial" w:hAnsi="Arial" w:cs="Arial"/>
          <w:sz w:val="20"/>
          <w:szCs w:val="20"/>
        </w:rPr>
        <w:br/>
        <w:t xml:space="preserve">The DCF methodology is considered to be the best methodology for valuation the world over because it takes into account all the factors relevant for valuation: </w:t>
      </w:r>
      <w:r w:rsidRPr="00C47E3A">
        <w:rPr>
          <w:rFonts w:ascii="Arial" w:hAnsi="Arial" w:cs="Arial"/>
          <w:sz w:val="20"/>
          <w:szCs w:val="20"/>
        </w:rPr>
        <w:br/>
      </w:r>
      <w:r w:rsidRPr="00C47E3A">
        <w:rPr>
          <w:rFonts w:ascii="Arial" w:hAnsi="Arial" w:cs="Arial"/>
          <w:sz w:val="20"/>
          <w:szCs w:val="20"/>
        </w:rPr>
        <w:br/>
        <w:t xml:space="preserve">1. </w:t>
      </w:r>
      <w:proofErr w:type="gramStart"/>
      <w:r w:rsidRPr="00C47E3A">
        <w:rPr>
          <w:rFonts w:ascii="Arial" w:hAnsi="Arial" w:cs="Arial"/>
          <w:sz w:val="20"/>
          <w:szCs w:val="20"/>
        </w:rPr>
        <w:t>It</w:t>
      </w:r>
      <w:proofErr w:type="gramEnd"/>
      <w:r w:rsidRPr="00C47E3A">
        <w:rPr>
          <w:rFonts w:ascii="Arial" w:hAnsi="Arial" w:cs="Arial"/>
          <w:sz w:val="20"/>
          <w:szCs w:val="20"/>
        </w:rPr>
        <w:t xml:space="preserve"> takes care of all the free cash flows available to stakeholders of a firm. The free cash flows are calculated taking into    account the average cost of capital, cost of debt, </w:t>
      </w:r>
      <w:proofErr w:type="gramStart"/>
      <w:r w:rsidRPr="00C47E3A">
        <w:rPr>
          <w:rFonts w:ascii="Arial" w:hAnsi="Arial" w:cs="Arial"/>
          <w:sz w:val="20"/>
          <w:szCs w:val="20"/>
        </w:rPr>
        <w:t>cost</w:t>
      </w:r>
      <w:proofErr w:type="gramEnd"/>
      <w:r w:rsidRPr="00C47E3A">
        <w:rPr>
          <w:rFonts w:ascii="Arial" w:hAnsi="Arial" w:cs="Arial"/>
          <w:sz w:val="20"/>
          <w:szCs w:val="20"/>
        </w:rPr>
        <w:t xml:space="preserve"> of equity and market returns. </w:t>
      </w:r>
      <w:r w:rsidRPr="00C47E3A">
        <w:rPr>
          <w:rFonts w:ascii="Arial" w:hAnsi="Arial" w:cs="Arial"/>
          <w:sz w:val="20"/>
          <w:szCs w:val="20"/>
        </w:rPr>
        <w:br/>
      </w:r>
      <w:r w:rsidRPr="00C47E3A">
        <w:rPr>
          <w:rFonts w:ascii="Arial" w:hAnsi="Arial" w:cs="Arial"/>
          <w:sz w:val="20"/>
          <w:szCs w:val="20"/>
        </w:rPr>
        <w:br/>
        <w:t xml:space="preserve">2. It also takes into account the risk factor to which the enterprise is exposed. The discount rate is based on the risk perception     of the business. </w:t>
      </w:r>
      <w:r w:rsidRPr="00C47E3A">
        <w:rPr>
          <w:rFonts w:ascii="Arial" w:hAnsi="Arial" w:cs="Arial"/>
          <w:sz w:val="20"/>
          <w:szCs w:val="20"/>
        </w:rPr>
        <w:br/>
      </w:r>
      <w:r w:rsidRPr="00C47E3A">
        <w:rPr>
          <w:rFonts w:ascii="Arial" w:hAnsi="Arial" w:cs="Arial"/>
          <w:sz w:val="20"/>
          <w:szCs w:val="20"/>
        </w:rPr>
        <w:br/>
        <w:t>3. It also takes into account the value of the core assets of the company. Any business has two kinds of assets - core assets     that are a part of the business and non-core assets that are not directly a part of the business. The asset value of core assets     is reflected in the cash flows of the company and therefore should not be added separately to it. However non-core assets are     not reflected in the cash flows. Therefore asset valuation of non-core assets should be done separately and should be added     to DCF valuation.</w:t>
      </w:r>
      <w:r w:rsidRPr="00C47E3A">
        <w:rPr>
          <w:rFonts w:ascii="Arial" w:hAnsi="Arial" w:cs="Arial"/>
          <w:sz w:val="20"/>
          <w:szCs w:val="20"/>
        </w:rPr>
        <w:br/>
      </w:r>
      <w:r w:rsidRPr="00C47E3A">
        <w:rPr>
          <w:rFonts w:ascii="Arial" w:hAnsi="Arial" w:cs="Arial"/>
          <w:sz w:val="20"/>
          <w:szCs w:val="20"/>
        </w:rPr>
        <w:br/>
        <w:t xml:space="preserve">4. A prudent DCF valuation should also capture the capital costs for renovation and modernization of plant and machinery. The    age and condition of assets like plant and machinery and their replacement value would be relevant for estimating expenditure    on their replacement whenever necessary. This expenditure will reduce cash flows and DCF value. Valuation of plant and    machinery would be a relevant item that would influence the DCF valuation. For example, a person acquiring a company    operating a fleet of taxis would examine the conditions of vehicles for valuation of the company. If the vehicles need    replacement of a low cost item like hub caps the impact on DCF will be less than if they need to replace gear boxes in a high    proportion of vehicles. The person would also calculate DCF with reference to the demand for taxis, the average mileage, cost    of maintenance etc. Valuation of plant and machinery is not a simple addition to DCF, but a factor to be taken into account    while calculating DCF. In such calculation, plant and machinery may be a net negative factor in the DCF if replacement costs    are high. Where surplus land would be sold this would be a positive factor. If the sale of land can cover the cost of plant    replacement the net effect would be neutral on DCF. </w:t>
      </w:r>
      <w:r w:rsidRPr="00C47E3A">
        <w:rPr>
          <w:rFonts w:ascii="Arial" w:hAnsi="Arial" w:cs="Arial"/>
          <w:sz w:val="20"/>
          <w:szCs w:val="20"/>
        </w:rPr>
        <w:br/>
      </w:r>
      <w:r w:rsidRPr="00C47E3A">
        <w:rPr>
          <w:rFonts w:ascii="Arial" w:hAnsi="Arial" w:cs="Arial"/>
          <w:sz w:val="20"/>
          <w:szCs w:val="20"/>
        </w:rPr>
        <w:br/>
        <w:t xml:space="preserve">5. For a going Concern, various intangibles like market share, competition, etc have a significant bearing on the valuation of the     company. One cannot place a money value for these factors. They have no financial value of their own that can be merely in     money terms. Hence, there is no way of evaluating them in any other methodology. DCF is the only methodology, which     takes into account these factors by incorporating them in various cash flows. In calculating DCF different assumptions will be     made of market share, competition from imports etc, which are translated into financial terms. Sensitivity analysis can also     be made for different assumptions. The Financial Advisor and the Seller should exercise the judgment on the most likely     financial values for the market share etc. and also on the discount rate to be applied while arriving at the optimum DCF value. </w:t>
      </w:r>
      <w:r w:rsidRPr="00C47E3A">
        <w:rPr>
          <w:rFonts w:ascii="Arial" w:hAnsi="Arial" w:cs="Arial"/>
          <w:sz w:val="20"/>
          <w:szCs w:val="20"/>
        </w:rPr>
        <w:br/>
      </w:r>
      <w:r w:rsidRPr="00C47E3A">
        <w:rPr>
          <w:rFonts w:ascii="Arial" w:hAnsi="Arial" w:cs="Arial"/>
          <w:sz w:val="20"/>
          <w:szCs w:val="20"/>
        </w:rPr>
        <w:br/>
        <w:t xml:space="preserve">6. In a strategic sale the bidders take into account not only DCF valuation, but also a premium for management control.     Premium for management control would be a subjective item for each bidder and will be reflected in the competitive bids.     Therefore, this premium need not be incorporated in the </w:t>
      </w:r>
      <w:r w:rsidRPr="00C47E3A">
        <w:rPr>
          <w:rFonts w:ascii="Arial" w:hAnsi="Arial" w:cs="Arial"/>
          <w:sz w:val="20"/>
          <w:szCs w:val="20"/>
        </w:rPr>
        <w:lastRenderedPageBreak/>
        <w:t xml:space="preserve">valuation amount separately. </w:t>
      </w:r>
      <w:r w:rsidRPr="00C47E3A">
        <w:rPr>
          <w:rFonts w:ascii="Arial" w:hAnsi="Arial" w:cs="Arial"/>
          <w:sz w:val="20"/>
          <w:szCs w:val="20"/>
        </w:rPr>
        <w:br/>
      </w:r>
      <w:r w:rsidRPr="00C47E3A">
        <w:rPr>
          <w:rFonts w:ascii="Arial" w:hAnsi="Arial" w:cs="Arial"/>
          <w:sz w:val="20"/>
          <w:szCs w:val="20"/>
        </w:rPr>
        <w:br/>
        <w:t xml:space="preserve">7. In DCF method, while computing the cash flows, cash out flows for renovation and modernization of plant and machinery need     to be discounted for arriving at realistic figures. Since non-core assets are not reflected in the cash flows, the non-core assets     need to be separately valued by the Asset Valuation method and added to the valuation figure arrived at by the DCF method. </w:t>
      </w:r>
      <w:r w:rsidRPr="00C47E3A">
        <w:rPr>
          <w:rFonts w:ascii="Arial" w:hAnsi="Arial" w:cs="Arial"/>
          <w:sz w:val="20"/>
          <w:szCs w:val="20"/>
        </w:rPr>
        <w:br/>
      </w:r>
      <w:r w:rsidRPr="00C47E3A">
        <w:rPr>
          <w:rFonts w:ascii="Arial" w:hAnsi="Arial" w:cs="Arial"/>
          <w:sz w:val="20"/>
          <w:szCs w:val="20"/>
        </w:rPr>
        <w:br/>
      </w:r>
      <w:r w:rsidRPr="00C47E3A">
        <w:rPr>
          <w:noProof/>
        </w:rPr>
        <w:drawing>
          <wp:inline distT="0" distB="0" distL="0" distR="0">
            <wp:extent cx="180975" cy="180975"/>
            <wp:effectExtent l="19050" t="0" r="9525" b="0"/>
            <wp:docPr id="257" name="Picture 257" descr="http://www.divest.nic.in/images/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www.divest.nic.in/images/bullet.gif"/>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C47E3A">
        <w:rPr>
          <w:rFonts w:ascii="Arial" w:hAnsi="Arial" w:cs="Arial"/>
          <w:b/>
          <w:bCs/>
          <w:sz w:val="20"/>
          <w:szCs w:val="20"/>
        </w:rPr>
        <w:t xml:space="preserve">Balance Sheet method </w:t>
      </w:r>
      <w:r w:rsidRPr="00C47E3A">
        <w:rPr>
          <w:rFonts w:ascii="Arial" w:hAnsi="Arial" w:cs="Arial"/>
          <w:sz w:val="20"/>
          <w:szCs w:val="20"/>
        </w:rPr>
        <w:br/>
      </w:r>
      <w:r w:rsidRPr="00C47E3A">
        <w:rPr>
          <w:rFonts w:ascii="Arial" w:hAnsi="Arial" w:cs="Arial"/>
          <w:sz w:val="20"/>
          <w:szCs w:val="20"/>
        </w:rPr>
        <w:br/>
        <w:t xml:space="preserve">The Balance sheet or the Net Asset Value (NAV) methodology values a business on the basis of the value of its underlying assets. This is relevant where the value of the business is fairly represented by its underlying assets. The NAV method is normally used to determine the minimum price a seller would be willing to accept and, thus serves to establish the floor for the value of the business. This method is pertinent where: </w:t>
      </w:r>
      <w:r w:rsidRPr="00C47E3A">
        <w:rPr>
          <w:rFonts w:ascii="Arial" w:hAnsi="Arial" w:cs="Arial"/>
          <w:sz w:val="20"/>
          <w:szCs w:val="20"/>
        </w:rPr>
        <w:br/>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58" name="Picture 258"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 xml:space="preserve">The value of intangibles is not significant; </w:t>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59" name="Picture 259"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proofErr w:type="gramStart"/>
      <w:r w:rsidRPr="00C47E3A">
        <w:rPr>
          <w:rFonts w:ascii="Arial" w:hAnsi="Arial" w:cs="Arial"/>
          <w:sz w:val="20"/>
          <w:szCs w:val="20"/>
        </w:rPr>
        <w:t>The</w:t>
      </w:r>
      <w:proofErr w:type="gramEnd"/>
      <w:r w:rsidRPr="00C47E3A">
        <w:rPr>
          <w:rFonts w:ascii="Arial" w:hAnsi="Arial" w:cs="Arial"/>
          <w:sz w:val="20"/>
          <w:szCs w:val="20"/>
        </w:rPr>
        <w:t xml:space="preserve"> business has been recently set up. </w:t>
      </w:r>
      <w:r w:rsidRPr="00C47E3A">
        <w:rPr>
          <w:rFonts w:ascii="Arial" w:hAnsi="Arial" w:cs="Arial"/>
          <w:sz w:val="20"/>
          <w:szCs w:val="20"/>
        </w:rPr>
        <w:br/>
      </w:r>
      <w:r w:rsidRPr="00C47E3A">
        <w:rPr>
          <w:rFonts w:ascii="Arial" w:hAnsi="Arial" w:cs="Arial"/>
          <w:sz w:val="20"/>
          <w:szCs w:val="20"/>
        </w:rPr>
        <w:br/>
        <w:t xml:space="preserve">This method takes into account the value of the assets of a business or the net-worth as represented in the financial statements. Hence, this method takes into account the amount that is historically spent and earned from the business. This method does not, however, consider the earnings potential of the assets and is, therefore, seldom used for valuing a going concern. The above method is not considered appropriate, particularly in the following cases: </w:t>
      </w:r>
      <w:r w:rsidRPr="00C47E3A">
        <w:rPr>
          <w:rFonts w:ascii="Arial" w:hAnsi="Arial" w:cs="Arial"/>
          <w:sz w:val="20"/>
          <w:szCs w:val="20"/>
        </w:rPr>
        <w:br/>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60" name="Picture 260"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 xml:space="preserve">When the financial statement sheets do not reflect the true value of assets, being either too high on account of possible      losses not reflected in the balance sheet or too low because of initial losses which may not continue in future; </w:t>
      </w:r>
      <w:r w:rsidRPr="00C47E3A">
        <w:rPr>
          <w:rFonts w:ascii="Arial" w:hAnsi="Arial" w:cs="Arial"/>
          <w:sz w:val="20"/>
          <w:szCs w:val="20"/>
        </w:rPr>
        <w:br/>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61" name="Picture 261"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Where intangibles such as brand, goodwill, marketing infrastructure, and product development capabilities, etc., form a major      part of the value of the company.</w:t>
      </w:r>
      <w:r w:rsidRPr="00C47E3A">
        <w:rPr>
          <w:rFonts w:ascii="Arial" w:hAnsi="Arial" w:cs="Arial"/>
          <w:sz w:val="20"/>
          <w:szCs w:val="20"/>
        </w:rPr>
        <w:br/>
      </w:r>
      <w:r w:rsidRPr="00C47E3A">
        <w:rPr>
          <w:rFonts w:ascii="Arial" w:hAnsi="Arial" w:cs="Arial"/>
          <w:sz w:val="20"/>
          <w:szCs w:val="20"/>
        </w:rPr>
        <w:br/>
      </w:r>
      <w:r w:rsidRPr="00C47E3A">
        <w:rPr>
          <w:noProof/>
        </w:rPr>
        <w:drawing>
          <wp:inline distT="0" distB="0" distL="0" distR="0">
            <wp:extent cx="180975" cy="180975"/>
            <wp:effectExtent l="19050" t="0" r="9525" b="0"/>
            <wp:docPr id="262" name="Picture 262" descr="http://www.divest.nic.in/images/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www.divest.nic.in/images/bullet.gif"/>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C47E3A">
        <w:rPr>
          <w:rFonts w:ascii="Arial" w:hAnsi="Arial" w:cs="Arial"/>
          <w:b/>
          <w:bCs/>
          <w:sz w:val="20"/>
          <w:szCs w:val="20"/>
        </w:rPr>
        <w:t xml:space="preserve">Transaction Multiple </w:t>
      </w:r>
      <w:proofErr w:type="gramStart"/>
      <w:r w:rsidRPr="00C47E3A">
        <w:rPr>
          <w:rFonts w:ascii="Arial" w:hAnsi="Arial" w:cs="Arial"/>
          <w:b/>
          <w:bCs/>
          <w:sz w:val="20"/>
          <w:szCs w:val="20"/>
        </w:rPr>
        <w:t>method</w:t>
      </w:r>
      <w:proofErr w:type="gramEnd"/>
      <w:r w:rsidRPr="00C47E3A">
        <w:rPr>
          <w:rFonts w:ascii="Arial" w:hAnsi="Arial" w:cs="Arial"/>
          <w:sz w:val="20"/>
          <w:szCs w:val="20"/>
        </w:rPr>
        <w:t xml:space="preserve"> </w:t>
      </w:r>
      <w:r w:rsidRPr="00C47E3A">
        <w:rPr>
          <w:rFonts w:ascii="Arial" w:hAnsi="Arial" w:cs="Arial"/>
          <w:sz w:val="20"/>
          <w:szCs w:val="20"/>
        </w:rPr>
        <w:br/>
      </w:r>
      <w:r w:rsidRPr="00C47E3A">
        <w:rPr>
          <w:rFonts w:ascii="Arial" w:hAnsi="Arial" w:cs="Arial"/>
          <w:sz w:val="20"/>
          <w:szCs w:val="20"/>
        </w:rPr>
        <w:br/>
        <w:t xml:space="preserve">This method takes into account the value paid for similar transactions in the industry and benchmarks it against certain parameters, like earnings or sales. Two such parameters are: </w:t>
      </w:r>
      <w:r w:rsidRPr="00C47E3A">
        <w:rPr>
          <w:rFonts w:ascii="Arial" w:hAnsi="Arial" w:cs="Arial"/>
          <w:sz w:val="20"/>
          <w:szCs w:val="20"/>
        </w:rPr>
        <w:br/>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63" name="Picture 263"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 xml:space="preserve">Earnings </w:t>
      </w:r>
      <w:proofErr w:type="gramStart"/>
      <w:r w:rsidRPr="00C47E3A">
        <w:rPr>
          <w:rFonts w:ascii="Arial" w:hAnsi="Arial" w:cs="Arial"/>
          <w:sz w:val="20"/>
          <w:szCs w:val="20"/>
        </w:rPr>
        <w:t>Before</w:t>
      </w:r>
      <w:proofErr w:type="gramEnd"/>
      <w:r w:rsidRPr="00C47E3A">
        <w:rPr>
          <w:rFonts w:ascii="Arial" w:hAnsi="Arial" w:cs="Arial"/>
          <w:sz w:val="20"/>
          <w:szCs w:val="20"/>
        </w:rPr>
        <w:t xml:space="preserve"> Interest, Taxes, Depreciation &amp; </w:t>
      </w:r>
      <w:proofErr w:type="spellStart"/>
      <w:r w:rsidRPr="00C47E3A">
        <w:rPr>
          <w:rFonts w:ascii="Arial" w:hAnsi="Arial" w:cs="Arial"/>
          <w:sz w:val="20"/>
          <w:szCs w:val="20"/>
        </w:rPr>
        <w:t>Amortisations</w:t>
      </w:r>
      <w:proofErr w:type="spellEnd"/>
      <w:r w:rsidRPr="00C47E3A">
        <w:rPr>
          <w:rFonts w:ascii="Arial" w:hAnsi="Arial" w:cs="Arial"/>
          <w:sz w:val="20"/>
          <w:szCs w:val="20"/>
        </w:rPr>
        <w:t xml:space="preserve"> (EBITDA) </w:t>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64" name="Picture 264"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 xml:space="preserve">Sales </w:t>
      </w:r>
      <w:r w:rsidRPr="00C47E3A">
        <w:rPr>
          <w:rFonts w:ascii="Arial" w:hAnsi="Arial" w:cs="Arial"/>
          <w:sz w:val="20"/>
          <w:szCs w:val="20"/>
        </w:rPr>
        <w:br/>
      </w:r>
      <w:r w:rsidRPr="00C47E3A">
        <w:rPr>
          <w:rFonts w:ascii="Arial" w:hAnsi="Arial" w:cs="Arial"/>
          <w:sz w:val="20"/>
          <w:szCs w:val="20"/>
        </w:rPr>
        <w:br/>
        <w:t xml:space="preserve">Although the Transaction Multiples method captures most value elements of a business, it does not properly reflect the cash flows generated by a business, or take into account the time value of money. However, it is considered as a useful rule of thumb, in valuing businesses by various valuation experts. Accordingly, one may have to review a series of comparable transactions to determine a range of appropriate </w:t>
      </w:r>
      <w:proofErr w:type="spellStart"/>
      <w:r w:rsidRPr="00C47E3A">
        <w:rPr>
          <w:rFonts w:ascii="Arial" w:hAnsi="Arial" w:cs="Arial"/>
          <w:sz w:val="20"/>
          <w:szCs w:val="20"/>
        </w:rPr>
        <w:t>capitalisation</w:t>
      </w:r>
      <w:proofErr w:type="spellEnd"/>
      <w:r w:rsidRPr="00C47E3A">
        <w:rPr>
          <w:rFonts w:ascii="Arial" w:hAnsi="Arial" w:cs="Arial"/>
          <w:sz w:val="20"/>
          <w:szCs w:val="20"/>
        </w:rPr>
        <w:t xml:space="preserve"> factors to value a company as per this methodology. </w:t>
      </w:r>
      <w:r w:rsidRPr="00C47E3A">
        <w:rPr>
          <w:rFonts w:ascii="Arial" w:hAnsi="Arial" w:cs="Arial"/>
          <w:sz w:val="20"/>
          <w:szCs w:val="20"/>
        </w:rPr>
        <w:br/>
      </w:r>
      <w:r w:rsidRPr="00C47E3A">
        <w:rPr>
          <w:rFonts w:ascii="Arial" w:hAnsi="Arial" w:cs="Arial"/>
          <w:sz w:val="20"/>
          <w:szCs w:val="20"/>
        </w:rPr>
        <w:br/>
      </w:r>
      <w:r w:rsidRPr="00C47E3A">
        <w:rPr>
          <w:b/>
          <w:bCs/>
        </w:rPr>
        <w:t>a)</w:t>
      </w:r>
      <w:r w:rsidRPr="00C47E3A">
        <w:rPr>
          <w:rFonts w:ascii="Arial" w:hAnsi="Arial" w:cs="Arial"/>
          <w:sz w:val="20"/>
          <w:szCs w:val="20"/>
        </w:rPr>
        <w:t xml:space="preserve"> </w:t>
      </w:r>
      <w:r w:rsidRPr="00C47E3A">
        <w:rPr>
          <w:rFonts w:ascii="Arial" w:hAnsi="Arial" w:cs="Arial"/>
          <w:b/>
          <w:bCs/>
          <w:sz w:val="20"/>
          <w:szCs w:val="20"/>
        </w:rPr>
        <w:t xml:space="preserve">EBITDA multiple </w:t>
      </w:r>
      <w:r w:rsidRPr="00C47E3A">
        <w:rPr>
          <w:rFonts w:ascii="Arial" w:hAnsi="Arial" w:cs="Arial"/>
          <w:sz w:val="20"/>
          <w:szCs w:val="20"/>
        </w:rPr>
        <w:br/>
      </w:r>
      <w:r w:rsidRPr="00C47E3A">
        <w:rPr>
          <w:rFonts w:ascii="Arial" w:hAnsi="Arial" w:cs="Arial"/>
          <w:sz w:val="20"/>
          <w:szCs w:val="20"/>
        </w:rPr>
        <w:br/>
      </w:r>
      <w:r w:rsidRPr="00C47E3A">
        <w:rPr>
          <w:rFonts w:ascii="Arial" w:hAnsi="Arial" w:cs="Arial"/>
          <w:sz w:val="20"/>
          <w:szCs w:val="20"/>
        </w:rPr>
        <w:lastRenderedPageBreak/>
        <w:t xml:space="preserve">The EBITDA multiple or the earnings method is based on the premise that the value of a business is directly related to the quantum of its profits. The adjusted maintainable profits are </w:t>
      </w:r>
      <w:proofErr w:type="spellStart"/>
      <w:r w:rsidRPr="00C47E3A">
        <w:rPr>
          <w:rFonts w:ascii="Arial" w:hAnsi="Arial" w:cs="Arial"/>
          <w:sz w:val="20"/>
          <w:szCs w:val="20"/>
        </w:rPr>
        <w:t>capitalised</w:t>
      </w:r>
      <w:proofErr w:type="spellEnd"/>
      <w:r w:rsidRPr="00C47E3A">
        <w:rPr>
          <w:rFonts w:ascii="Arial" w:hAnsi="Arial" w:cs="Arial"/>
          <w:sz w:val="20"/>
          <w:szCs w:val="20"/>
        </w:rPr>
        <w:t xml:space="preserve"> by an appropriate factor ("</w:t>
      </w:r>
      <w:proofErr w:type="spellStart"/>
      <w:r w:rsidRPr="00C47E3A">
        <w:rPr>
          <w:rFonts w:ascii="Arial" w:hAnsi="Arial" w:cs="Arial"/>
          <w:sz w:val="20"/>
          <w:szCs w:val="20"/>
        </w:rPr>
        <w:t>capitalisation</w:t>
      </w:r>
      <w:proofErr w:type="spellEnd"/>
      <w:r w:rsidRPr="00C47E3A">
        <w:rPr>
          <w:rFonts w:ascii="Arial" w:hAnsi="Arial" w:cs="Arial"/>
          <w:sz w:val="20"/>
          <w:szCs w:val="20"/>
        </w:rPr>
        <w:t xml:space="preserve"> factor") to arrive at the business value. The profits are adjusted to reflect the operating recurring profits of the business on a standalone basis (i.e. after deducting extraordinary or unusual items, or items of a non-recurring nature). As a further refinement, the profits may be adjusted for non-cash items (including depreciation and </w:t>
      </w:r>
      <w:proofErr w:type="spellStart"/>
      <w:r w:rsidRPr="00C47E3A">
        <w:rPr>
          <w:rFonts w:ascii="Arial" w:hAnsi="Arial" w:cs="Arial"/>
          <w:sz w:val="20"/>
          <w:szCs w:val="20"/>
        </w:rPr>
        <w:t>amortisation</w:t>
      </w:r>
      <w:proofErr w:type="spellEnd"/>
      <w:r w:rsidRPr="00C47E3A">
        <w:rPr>
          <w:rFonts w:ascii="Arial" w:hAnsi="Arial" w:cs="Arial"/>
          <w:sz w:val="20"/>
          <w:szCs w:val="20"/>
        </w:rPr>
        <w:t xml:space="preserve">) and other factors, such as interest and taxation (which vary from business to business) to derive EBITDA (Earnings </w:t>
      </w:r>
      <w:proofErr w:type="gramStart"/>
      <w:r w:rsidRPr="00C47E3A">
        <w:rPr>
          <w:rFonts w:ascii="Arial" w:hAnsi="Arial" w:cs="Arial"/>
          <w:sz w:val="20"/>
          <w:szCs w:val="20"/>
        </w:rPr>
        <w:t>Before</w:t>
      </w:r>
      <w:proofErr w:type="gramEnd"/>
      <w:r w:rsidRPr="00C47E3A">
        <w:rPr>
          <w:rFonts w:ascii="Arial" w:hAnsi="Arial" w:cs="Arial"/>
          <w:sz w:val="20"/>
          <w:szCs w:val="20"/>
        </w:rPr>
        <w:t xml:space="preserve"> Interest, Taxation, Depreciation and </w:t>
      </w:r>
      <w:proofErr w:type="spellStart"/>
      <w:r w:rsidRPr="00C47E3A">
        <w:rPr>
          <w:rFonts w:ascii="Arial" w:hAnsi="Arial" w:cs="Arial"/>
          <w:sz w:val="20"/>
          <w:szCs w:val="20"/>
        </w:rPr>
        <w:t>Amortisations</w:t>
      </w:r>
      <w:proofErr w:type="spellEnd"/>
      <w:r w:rsidRPr="00C47E3A">
        <w:rPr>
          <w:rFonts w:ascii="Arial" w:hAnsi="Arial" w:cs="Arial"/>
          <w:sz w:val="20"/>
          <w:szCs w:val="20"/>
        </w:rPr>
        <w:t xml:space="preserve">). </w:t>
      </w:r>
      <w:r w:rsidRPr="00C47E3A">
        <w:rPr>
          <w:rFonts w:ascii="Arial" w:hAnsi="Arial" w:cs="Arial"/>
          <w:sz w:val="20"/>
          <w:szCs w:val="20"/>
        </w:rPr>
        <w:br/>
      </w:r>
      <w:r w:rsidRPr="00C47E3A">
        <w:rPr>
          <w:rFonts w:ascii="Arial" w:hAnsi="Arial" w:cs="Arial"/>
          <w:sz w:val="20"/>
          <w:szCs w:val="20"/>
        </w:rPr>
        <w:br/>
        <w:t xml:space="preserve">The EBITDA multiple method takes into account the value or consideration paid by acquirers of similar businesses, and is computed by dividing the total consideration paid (after adjusting for any debt assumed) by the EBITDA to derive a multiple, which can be applied to the EBITDA figure of the business being valued. </w:t>
      </w:r>
      <w:r w:rsidRPr="00C47E3A">
        <w:rPr>
          <w:rFonts w:ascii="Arial" w:hAnsi="Arial" w:cs="Arial"/>
          <w:sz w:val="20"/>
          <w:szCs w:val="20"/>
        </w:rPr>
        <w:br/>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65" name="Picture 265"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EBITDA multiple = Enterprise Value / EBITDA z</w:t>
      </w:r>
      <w:r w:rsidRPr="00C47E3A">
        <w:rPr>
          <w:rFonts w:ascii="Arial" w:hAnsi="Arial" w:cs="Arial"/>
          <w:sz w:val="20"/>
          <w:szCs w:val="20"/>
        </w:rPr>
        <w:br/>
      </w:r>
      <w:r w:rsidRPr="00C47E3A">
        <w:rPr>
          <w:rFonts w:ascii="Arial" w:hAnsi="Arial" w:cs="Arial"/>
          <w:sz w:val="20"/>
          <w:szCs w:val="20"/>
        </w:rPr>
        <w:br/>
        <w:t xml:space="preserve">Where: </w:t>
      </w:r>
      <w:r w:rsidRPr="00C47E3A">
        <w:rPr>
          <w:rFonts w:ascii="Arial" w:hAnsi="Arial" w:cs="Arial"/>
          <w:sz w:val="20"/>
          <w:szCs w:val="20"/>
        </w:rPr>
        <w:br/>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66" name="Picture 266"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 xml:space="preserve">Enterprise Value = Market value of Equity + Market value of Debt </w:t>
      </w:r>
      <w:r w:rsidRPr="00C47E3A">
        <w:rPr>
          <w:rFonts w:ascii="Arial" w:hAnsi="Arial" w:cs="Arial"/>
          <w:sz w:val="20"/>
          <w:szCs w:val="20"/>
        </w:rPr>
        <w:br/>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67" name="Picture 267"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 xml:space="preserve">EBITDA = Earnings </w:t>
      </w:r>
      <w:proofErr w:type="gramStart"/>
      <w:r w:rsidRPr="00C47E3A">
        <w:rPr>
          <w:rFonts w:ascii="Arial" w:hAnsi="Arial" w:cs="Arial"/>
          <w:sz w:val="20"/>
          <w:szCs w:val="20"/>
        </w:rPr>
        <w:t>Before</w:t>
      </w:r>
      <w:proofErr w:type="gramEnd"/>
      <w:r w:rsidRPr="00C47E3A">
        <w:rPr>
          <w:rFonts w:ascii="Arial" w:hAnsi="Arial" w:cs="Arial"/>
          <w:sz w:val="20"/>
          <w:szCs w:val="20"/>
        </w:rPr>
        <w:t xml:space="preserve"> Interest, Tax, Depreciation and Amortization </w:t>
      </w:r>
      <w:r w:rsidRPr="00C47E3A">
        <w:rPr>
          <w:rFonts w:ascii="Arial" w:hAnsi="Arial" w:cs="Arial"/>
          <w:sz w:val="20"/>
          <w:szCs w:val="20"/>
        </w:rPr>
        <w:br/>
      </w:r>
      <w:r w:rsidRPr="00C47E3A">
        <w:rPr>
          <w:rFonts w:ascii="Arial" w:hAnsi="Arial" w:cs="Arial"/>
          <w:sz w:val="20"/>
          <w:szCs w:val="20"/>
        </w:rPr>
        <w:br/>
      </w:r>
      <w:r w:rsidRPr="00C47E3A">
        <w:rPr>
          <w:rFonts w:ascii="Arial" w:hAnsi="Arial" w:cs="Arial"/>
          <w:b/>
          <w:bCs/>
          <w:sz w:val="20"/>
          <w:szCs w:val="20"/>
        </w:rPr>
        <w:t>b)</w:t>
      </w:r>
      <w:r w:rsidRPr="00C47E3A">
        <w:rPr>
          <w:rFonts w:ascii="Arial" w:hAnsi="Arial" w:cs="Arial"/>
          <w:sz w:val="20"/>
          <w:szCs w:val="20"/>
        </w:rPr>
        <w:t xml:space="preserve"> </w:t>
      </w:r>
      <w:r w:rsidRPr="00C47E3A">
        <w:rPr>
          <w:rFonts w:ascii="Arial" w:hAnsi="Arial" w:cs="Arial"/>
          <w:b/>
          <w:bCs/>
          <w:sz w:val="20"/>
          <w:szCs w:val="20"/>
        </w:rPr>
        <w:t>Sales multiple</w:t>
      </w:r>
      <w:r w:rsidRPr="00C47E3A">
        <w:rPr>
          <w:rFonts w:ascii="Arial" w:hAnsi="Arial" w:cs="Arial"/>
          <w:sz w:val="20"/>
          <w:szCs w:val="20"/>
        </w:rPr>
        <w:t xml:space="preserve"> </w:t>
      </w:r>
      <w:r w:rsidRPr="00C47E3A">
        <w:rPr>
          <w:rFonts w:ascii="Arial" w:hAnsi="Arial" w:cs="Arial"/>
          <w:sz w:val="20"/>
          <w:szCs w:val="20"/>
        </w:rPr>
        <w:br/>
      </w:r>
      <w:r w:rsidRPr="00C47E3A">
        <w:rPr>
          <w:rFonts w:ascii="Arial" w:hAnsi="Arial" w:cs="Arial"/>
          <w:sz w:val="20"/>
          <w:szCs w:val="20"/>
        </w:rPr>
        <w:br/>
        <w:t xml:space="preserve">The sales multiple technique is based on a similar analysis of relevant acquisitions and is the ratio of Enterprise Value to the current sales. It is calculated as follows: </w:t>
      </w:r>
      <w:r w:rsidRPr="00C47E3A">
        <w:rPr>
          <w:rFonts w:ascii="Arial" w:hAnsi="Arial" w:cs="Arial"/>
          <w:sz w:val="20"/>
          <w:szCs w:val="20"/>
        </w:rPr>
        <w:br/>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68" name="Picture 268"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 xml:space="preserve">Sales multiple = Enterprises Value / Net sales of the current year </w:t>
      </w:r>
      <w:r w:rsidRPr="00C47E3A">
        <w:rPr>
          <w:rFonts w:ascii="Arial" w:hAnsi="Arial" w:cs="Arial"/>
          <w:sz w:val="20"/>
          <w:szCs w:val="20"/>
        </w:rPr>
        <w:br/>
      </w:r>
      <w:r w:rsidRPr="00C47E3A">
        <w:rPr>
          <w:rFonts w:ascii="Arial" w:hAnsi="Arial" w:cs="Arial"/>
          <w:sz w:val="20"/>
          <w:szCs w:val="20"/>
        </w:rPr>
        <w:br/>
        <w:t xml:space="preserve">The Transaction Multiple methodology suffers from the following drawbacks: </w:t>
      </w:r>
      <w:r w:rsidRPr="00C47E3A">
        <w:rPr>
          <w:rFonts w:ascii="Arial" w:hAnsi="Arial" w:cs="Arial"/>
          <w:sz w:val="20"/>
          <w:szCs w:val="20"/>
        </w:rPr>
        <w:br/>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69" name="Picture 269"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 xml:space="preserve">Actual monies required to earn the maintainable profits / sales of the business as a going concern (for instance, future capital      expenditure) are not reflected. </w:t>
      </w:r>
      <w:r w:rsidRPr="00C47E3A">
        <w:rPr>
          <w:rFonts w:ascii="Arial" w:hAnsi="Arial" w:cs="Arial"/>
          <w:sz w:val="20"/>
          <w:szCs w:val="20"/>
        </w:rPr>
        <w:br/>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70" name="Picture 270"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 xml:space="preserve">This methodology does not take into account the time value of money. Notwithstanding these limitations, these multiples are      widely used by investors to arrive at benchmark values for a company. </w:t>
      </w:r>
      <w:r w:rsidRPr="00C47E3A">
        <w:rPr>
          <w:rFonts w:ascii="Arial" w:hAnsi="Arial" w:cs="Arial"/>
          <w:sz w:val="20"/>
          <w:szCs w:val="20"/>
        </w:rPr>
        <w:br/>
      </w:r>
      <w:r w:rsidRPr="00C47E3A">
        <w:rPr>
          <w:rFonts w:ascii="Arial" w:hAnsi="Arial" w:cs="Arial"/>
          <w:sz w:val="20"/>
          <w:szCs w:val="20"/>
        </w:rPr>
        <w:br/>
      </w:r>
      <w:r w:rsidRPr="00C47E3A">
        <w:rPr>
          <w:noProof/>
        </w:rPr>
        <w:drawing>
          <wp:inline distT="0" distB="0" distL="0" distR="0">
            <wp:extent cx="180975" cy="180975"/>
            <wp:effectExtent l="19050" t="0" r="9525" b="0"/>
            <wp:docPr id="271" name="Picture 271" descr="http://www.divest.nic.in/images/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www.divest.nic.in/images/bullet.gif"/>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C47E3A">
        <w:rPr>
          <w:rFonts w:ascii="Arial" w:hAnsi="Arial" w:cs="Arial"/>
          <w:b/>
          <w:bCs/>
          <w:sz w:val="20"/>
          <w:szCs w:val="20"/>
        </w:rPr>
        <w:t>Asset Valuation Methodology</w:t>
      </w:r>
      <w:r w:rsidRPr="00C47E3A">
        <w:rPr>
          <w:rFonts w:ascii="Arial" w:hAnsi="Arial" w:cs="Arial"/>
          <w:sz w:val="20"/>
          <w:szCs w:val="20"/>
        </w:rPr>
        <w:t xml:space="preserve"> </w:t>
      </w:r>
      <w:r w:rsidRPr="00C47E3A">
        <w:rPr>
          <w:rFonts w:ascii="Arial" w:hAnsi="Arial" w:cs="Arial"/>
          <w:sz w:val="20"/>
          <w:szCs w:val="20"/>
        </w:rPr>
        <w:br/>
      </w:r>
      <w:r w:rsidRPr="00C47E3A">
        <w:rPr>
          <w:rFonts w:ascii="Arial" w:hAnsi="Arial" w:cs="Arial"/>
          <w:sz w:val="20"/>
          <w:szCs w:val="20"/>
        </w:rPr>
        <w:br/>
        <w:t xml:space="preserve">The asset valuation methodology essentially estimates the cost of replicating the tangible assets of the business. The replacement cost takes into account the market value of various assets or the expenditure required to create the infrastructure exactly similar to that of a company being valued. Since the replacement methodology assumes the value of business as if we were setting a new business, this methodology may not be relevant in a going concern. Instead it will be more realistic if asset valuation is done on the basis of the new book value of the assets. The asset valuation is a good indicator of the entry barrier that exists in a business. Alternatively, this methodology can also assume the amount which can be realized by liquidating the business by selling off all the tangible assets of a company and paying off </w:t>
      </w:r>
      <w:r w:rsidRPr="00C47E3A">
        <w:rPr>
          <w:rFonts w:ascii="Arial" w:hAnsi="Arial" w:cs="Arial"/>
          <w:sz w:val="20"/>
          <w:szCs w:val="20"/>
        </w:rPr>
        <w:lastRenderedPageBreak/>
        <w:t xml:space="preserve">the liabilities. </w:t>
      </w:r>
      <w:r w:rsidRPr="00C47E3A">
        <w:rPr>
          <w:rFonts w:ascii="Arial" w:hAnsi="Arial" w:cs="Arial"/>
          <w:sz w:val="20"/>
          <w:szCs w:val="20"/>
        </w:rPr>
        <w:br/>
      </w:r>
      <w:r w:rsidRPr="00C47E3A">
        <w:rPr>
          <w:rFonts w:ascii="Arial" w:hAnsi="Arial" w:cs="Arial"/>
          <w:sz w:val="20"/>
          <w:szCs w:val="20"/>
        </w:rPr>
        <w:br/>
        <w:t xml:space="preserve">The asset valuation methodology is useful in case of liquidation/closure of the business. </w:t>
      </w:r>
      <w:r w:rsidRPr="00C47E3A">
        <w:rPr>
          <w:rFonts w:ascii="Arial" w:hAnsi="Arial" w:cs="Arial"/>
          <w:sz w:val="20"/>
          <w:szCs w:val="20"/>
        </w:rPr>
        <w:br/>
      </w:r>
      <w:r w:rsidRPr="00C47E3A">
        <w:rPr>
          <w:rFonts w:ascii="Arial" w:hAnsi="Arial" w:cs="Arial"/>
          <w:sz w:val="20"/>
          <w:szCs w:val="20"/>
        </w:rPr>
        <w:br/>
        <w:t xml:space="preserve">In a strategic sale process, the proposal is normally to transfer management control of an </w:t>
      </w:r>
      <w:proofErr w:type="spellStart"/>
      <w:r w:rsidRPr="00C47E3A">
        <w:rPr>
          <w:rFonts w:ascii="Arial" w:hAnsi="Arial" w:cs="Arial"/>
          <w:sz w:val="20"/>
          <w:szCs w:val="20"/>
        </w:rPr>
        <w:t>on going</w:t>
      </w:r>
      <w:proofErr w:type="spellEnd"/>
      <w:r w:rsidRPr="00C47E3A">
        <w:rPr>
          <w:rFonts w:ascii="Arial" w:hAnsi="Arial" w:cs="Arial"/>
          <w:sz w:val="20"/>
          <w:szCs w:val="20"/>
        </w:rPr>
        <w:t xml:space="preserve"> concern to a strategic partner and restrictions are imposed on the SP. The land and property of the business cannot be sold or put to alternate use by the strategic partner. Moreover, its value is already reflected in the cash flows from the business, which are valued in other methodologies of valuation. Therefore, asset valuation method is not the correct reflection of the value of the enterprise. However, it has been used so far in the valuation of CPSUs under disinvestment because the Disinvestment Commission had recommended that this method should also be followed for valuation in the case of strategic sale. The asset valuation methodology also fails to factor in some important aspects for a running business such as the following and is normally not </w:t>
      </w:r>
      <w:proofErr w:type="spellStart"/>
      <w:r w:rsidRPr="00C47E3A">
        <w:rPr>
          <w:rFonts w:ascii="Arial" w:hAnsi="Arial" w:cs="Arial"/>
          <w:sz w:val="20"/>
          <w:szCs w:val="20"/>
        </w:rPr>
        <w:t>favoured</w:t>
      </w:r>
      <w:proofErr w:type="spellEnd"/>
      <w:r w:rsidRPr="00C47E3A">
        <w:rPr>
          <w:rFonts w:ascii="Arial" w:hAnsi="Arial" w:cs="Arial"/>
          <w:sz w:val="20"/>
          <w:szCs w:val="20"/>
        </w:rPr>
        <w:t xml:space="preserve"> for pricing equity: · Value of intangibles like brands, goodwill, marketing, distribution, development and research capabilities, etc.; · Profit or cash generating ability of a business; · Opportunity loss during the period before a business is fully operational. </w:t>
      </w:r>
      <w:r w:rsidRPr="00C47E3A">
        <w:rPr>
          <w:rFonts w:ascii="Arial" w:hAnsi="Arial" w:cs="Arial"/>
          <w:sz w:val="20"/>
          <w:szCs w:val="20"/>
        </w:rPr>
        <w:br/>
      </w:r>
      <w:r w:rsidRPr="00C47E3A">
        <w:rPr>
          <w:rFonts w:ascii="Arial" w:hAnsi="Arial" w:cs="Arial"/>
          <w:sz w:val="20"/>
          <w:szCs w:val="20"/>
        </w:rPr>
        <w:br/>
        <w:t>The asset valuation methodology is particularly questionable in the following circumstances:</w:t>
      </w:r>
      <w:r w:rsidRPr="00C47E3A">
        <w:rPr>
          <w:rFonts w:ascii="Arial" w:hAnsi="Arial" w:cs="Arial"/>
          <w:sz w:val="20"/>
          <w:szCs w:val="20"/>
        </w:rPr>
        <w:br/>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72" name="Picture 272"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Where it is impossible to replicate a business intended to be transferred on account of a complete change in technology;</w:t>
      </w:r>
      <w:r w:rsidRPr="00C47E3A">
        <w:rPr>
          <w:rFonts w:ascii="Arial" w:hAnsi="Arial" w:cs="Arial"/>
          <w:sz w:val="20"/>
          <w:szCs w:val="20"/>
        </w:rPr>
        <w:br/>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73" name="Picture 273"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 xml:space="preserve">Where a business was set up several years before its competitors and has a real cost advantage reflected in a higher return      on invested capital; </w:t>
      </w:r>
      <w:r w:rsidRPr="00C47E3A">
        <w:rPr>
          <w:rFonts w:ascii="Arial" w:hAnsi="Arial" w:cs="Arial"/>
          <w:sz w:val="20"/>
          <w:szCs w:val="20"/>
        </w:rPr>
        <w:br/>
      </w:r>
      <w:r w:rsidRPr="00C47E3A">
        <w:rPr>
          <w:rFonts w:ascii="Arial" w:hAnsi="Arial" w:cs="Arial"/>
          <w:sz w:val="20"/>
          <w:szCs w:val="20"/>
        </w:rPr>
        <w:br/>
      </w:r>
      <w:r w:rsidRPr="00C47E3A">
        <w:rPr>
          <w:rFonts w:ascii="Arial" w:hAnsi="Arial" w:cs="Arial"/>
          <w:noProof/>
          <w:sz w:val="20"/>
          <w:szCs w:val="20"/>
        </w:rPr>
        <w:drawing>
          <wp:inline distT="0" distB="0" distL="0" distR="0">
            <wp:extent cx="142875" cy="152400"/>
            <wp:effectExtent l="19050" t="0" r="9525" b="0"/>
            <wp:docPr id="274" name="Picture 274" descr="http://www.divest.nic.in/images/bul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www.divest.nic.in/images/bullet2.gif"/>
                    <pic:cNvPicPr>
                      <a:picLocks noChangeAspect="1" noChangeArrowheads="1"/>
                    </pic:cNvPicPr>
                  </pic:nvPicPr>
                  <pic:blipFill>
                    <a:blip r:embed="rId15"/>
                    <a:srcRect/>
                    <a:stretch>
                      <a:fillRect/>
                    </a:stretch>
                  </pic:blipFill>
                  <pic:spPr bwMode="auto">
                    <a:xfrm>
                      <a:off x="0" y="0"/>
                      <a:ext cx="142875" cy="152400"/>
                    </a:xfrm>
                    <a:prstGeom prst="rect">
                      <a:avLst/>
                    </a:prstGeom>
                    <a:noFill/>
                    <a:ln w="9525">
                      <a:noFill/>
                      <a:miter lim="800000"/>
                      <a:headEnd/>
                      <a:tailEnd/>
                    </a:ln>
                  </pic:spPr>
                </pic:pic>
              </a:graphicData>
            </a:graphic>
          </wp:inline>
        </w:drawing>
      </w:r>
      <w:r w:rsidRPr="00C47E3A">
        <w:rPr>
          <w:rFonts w:ascii="Arial" w:hAnsi="Arial" w:cs="Arial"/>
          <w:sz w:val="20"/>
          <w:szCs w:val="20"/>
        </w:rPr>
        <w:t xml:space="preserve">Where a business set-up several years ago had witnessed a significant appreciation in the value of real estate, which is not      reflected in the earnings capacity of a business. </w:t>
      </w:r>
      <w:r w:rsidRPr="00C47E3A">
        <w:rPr>
          <w:rFonts w:ascii="Arial" w:hAnsi="Arial" w:cs="Arial"/>
          <w:sz w:val="20"/>
          <w:szCs w:val="20"/>
        </w:rPr>
        <w:br/>
      </w:r>
      <w:r w:rsidRPr="00C47E3A">
        <w:rPr>
          <w:rFonts w:ascii="Arial" w:hAnsi="Arial" w:cs="Arial"/>
          <w:sz w:val="20"/>
          <w:szCs w:val="20"/>
        </w:rPr>
        <w:br/>
        <w:t xml:space="preserve">The Asset Valuation would be more realistic, if we compute the value of only the realizable amount, after discounting the non-realizable portions. The realizable market value of all real estate </w:t>
      </w:r>
      <w:proofErr w:type="gramStart"/>
      <w:r w:rsidRPr="00C47E3A">
        <w:rPr>
          <w:rFonts w:ascii="Arial" w:hAnsi="Arial" w:cs="Arial"/>
          <w:sz w:val="20"/>
          <w:szCs w:val="20"/>
        </w:rPr>
        <w:t>assets,</w:t>
      </w:r>
      <w:proofErr w:type="gramEnd"/>
      <w:r w:rsidRPr="00C47E3A">
        <w:rPr>
          <w:rFonts w:ascii="Arial" w:hAnsi="Arial" w:cs="Arial"/>
          <w:sz w:val="20"/>
          <w:szCs w:val="20"/>
        </w:rPr>
        <w:t xml:space="preserve"> either owned by the company as freehold properties or on a lease/rental basis may be determined, assuming a non-distress sale scenario. The value would be assessed after taking into account any defects/restrictions/encumbrances on the use/lease/sublease/sale etc. of the properties or in the title deeds etc.</w:t>
      </w:r>
      <w:r w:rsidRPr="00C47E3A">
        <w:rPr>
          <w:rFonts w:ascii="Arial" w:hAnsi="Arial" w:cs="Arial"/>
          <w:sz w:val="20"/>
          <w:szCs w:val="20"/>
        </w:rPr>
        <w:br/>
      </w:r>
      <w:r w:rsidRPr="00C47E3A">
        <w:rPr>
          <w:rFonts w:ascii="Arial" w:hAnsi="Arial" w:cs="Arial"/>
          <w:sz w:val="20"/>
          <w:szCs w:val="20"/>
        </w:rPr>
        <w:br/>
        <w:t xml:space="preserve">Since </w:t>
      </w:r>
      <w:proofErr w:type="spellStart"/>
      <w:r w:rsidRPr="00C47E3A">
        <w:rPr>
          <w:rFonts w:ascii="Arial" w:hAnsi="Arial" w:cs="Arial"/>
          <w:sz w:val="20"/>
          <w:szCs w:val="20"/>
        </w:rPr>
        <w:t>Assest</w:t>
      </w:r>
      <w:proofErr w:type="spellEnd"/>
      <w:r w:rsidRPr="00C47E3A">
        <w:rPr>
          <w:rFonts w:ascii="Arial" w:hAnsi="Arial" w:cs="Arial"/>
          <w:sz w:val="20"/>
          <w:szCs w:val="20"/>
        </w:rPr>
        <w:t xml:space="preserve"> Valuation normally reflects the amount which may need to be spent to create a similar infrastructure as that of a business to be valued or the value which may be realized by liquidation of a company through the sale of all its tangible assets and repayment of all liabilities, adjustments for an assumed capital gains tax consequent to the (hypothetical) outright sale of these assets as also adjustments to reflect realization of working capital, settlement of all liabilities including VRS to all the employees will have to be made.</w:t>
      </w:r>
    </w:p>
    <w:p w:rsidR="00496EB6" w:rsidRDefault="00496EB6" w:rsidP="003A0E96">
      <w:pPr>
        <w:rPr>
          <w:rFonts w:ascii="Arial" w:hAnsi="Arial" w:cs="Arial"/>
          <w:sz w:val="20"/>
          <w:szCs w:val="20"/>
        </w:rPr>
      </w:pPr>
    </w:p>
    <w:p w:rsidR="005819CC" w:rsidRDefault="005819CC" w:rsidP="003A0E96">
      <w:pPr>
        <w:rPr>
          <w:rFonts w:ascii="Arial" w:hAnsi="Arial" w:cs="Arial"/>
          <w:sz w:val="20"/>
          <w:szCs w:val="20"/>
        </w:rPr>
      </w:pPr>
    </w:p>
    <w:p w:rsidR="005819CC" w:rsidRDefault="005819CC" w:rsidP="003A0E96">
      <w:pPr>
        <w:rPr>
          <w:rFonts w:ascii="Arial" w:hAnsi="Arial" w:cs="Arial"/>
          <w:sz w:val="20"/>
          <w:szCs w:val="20"/>
        </w:rPr>
      </w:pPr>
    </w:p>
    <w:p w:rsidR="002E7E5D" w:rsidRDefault="002E7E5D" w:rsidP="003A0E96">
      <w:pPr>
        <w:rPr>
          <w:rFonts w:ascii="Arial" w:hAnsi="Arial" w:cs="Arial"/>
          <w:sz w:val="20"/>
          <w:szCs w:val="20"/>
        </w:rPr>
      </w:pPr>
    </w:p>
    <w:p w:rsidR="002E7E5D" w:rsidRDefault="002E7E5D" w:rsidP="003A0E96">
      <w:pPr>
        <w:rPr>
          <w:rFonts w:ascii="Arial" w:hAnsi="Arial" w:cs="Arial"/>
          <w:sz w:val="20"/>
          <w:szCs w:val="20"/>
        </w:rPr>
      </w:pPr>
    </w:p>
    <w:p w:rsidR="00496EB6" w:rsidRDefault="00496EB6" w:rsidP="00496EB6">
      <w:pPr>
        <w:pStyle w:val="NormalWeb"/>
      </w:pPr>
      <w:r>
        <w:rPr>
          <w:rStyle w:val="Strong"/>
        </w:rPr>
        <w:t>. BUSINESS</w:t>
      </w:r>
    </w:p>
    <w:p w:rsidR="00496EB6" w:rsidRDefault="00496EB6" w:rsidP="00496EB6">
      <w:pPr>
        <w:pStyle w:val="NormalWeb"/>
        <w:jc w:val="both"/>
      </w:pPr>
      <w:r>
        <w:rPr>
          <w:rStyle w:val="ilad1"/>
        </w:rPr>
        <w:t>The</w:t>
      </w:r>
      <w:r>
        <w:t xml:space="preserve"> etymology of “business” refers to the state of being busy, in the context of the individual as well as the community or society. In other words, to be busy is to be doing commercially viable and profitable work.</w:t>
      </w:r>
    </w:p>
    <w:p w:rsidR="00496EB6" w:rsidRDefault="00496EB6" w:rsidP="00496EB6">
      <w:pPr>
        <w:pStyle w:val="NormalWeb"/>
        <w:jc w:val="both"/>
      </w:pPr>
      <w:r>
        <w:t xml:space="preserve">In economics, </w:t>
      </w:r>
      <w:r>
        <w:rPr>
          <w:rStyle w:val="ilad1"/>
        </w:rPr>
        <w:t>business</w:t>
      </w:r>
      <w:r>
        <w:t xml:space="preserve"> is the social science of managing people to organize and maintain collective productivity toward accomplishing particular creative and productive goals, usually to generate profit.</w:t>
      </w:r>
    </w:p>
    <w:p w:rsidR="00496EB6" w:rsidRDefault="00496EB6" w:rsidP="00496EB6">
      <w:pPr>
        <w:pStyle w:val="NormalWeb"/>
        <w:jc w:val="both"/>
      </w:pPr>
      <w:r>
        <w:t>The term “business” has at least three usages, depending on the scope — the general usage (above), the singular usage to refer to a particular company or corporation, and the generalized usage to refer to a particular market sector, such as “the record business,” “the computer business,” or “the business community” — the community of suppliers of goods and services.</w:t>
      </w:r>
    </w:p>
    <w:p w:rsidR="00496EB6" w:rsidRDefault="00496EB6" w:rsidP="00496EB6">
      <w:pPr>
        <w:pStyle w:val="NormalWeb"/>
        <w:jc w:val="both"/>
      </w:pPr>
      <w:r>
        <w:t>With some exceptions, (such as cooperatives, non-profit organizations and (typically) government institutions), in predominantly capitalist economies, businesses are formed to earn profit and grow the personal wealth of their owners.</w:t>
      </w:r>
    </w:p>
    <w:p w:rsidR="00496EB6" w:rsidRDefault="00496EB6" w:rsidP="00496EB6">
      <w:pPr>
        <w:pStyle w:val="NormalWeb"/>
        <w:jc w:val="both"/>
      </w:pPr>
      <w:r>
        <w:t>With some exceptions, (such as cooperatives, non-profit organizations and (typically) government institutions), in predominantly capitalist economies, businesses are formed to earn profit and grow the personal wealth of their owners.</w:t>
      </w:r>
    </w:p>
    <w:p w:rsidR="00496EB6" w:rsidRDefault="00496EB6" w:rsidP="00496EB6">
      <w:pPr>
        <w:pStyle w:val="Heading3"/>
      </w:pPr>
      <w:r>
        <w:t>2. VALUATION</w:t>
      </w:r>
      <w:r>
        <w:rPr>
          <w:b w:val="0"/>
          <w:bCs w:val="0"/>
          <w:sz w:val="20"/>
          <w:szCs w:val="20"/>
        </w:rPr>
        <w:t xml:space="preserve"> </w:t>
      </w:r>
    </w:p>
    <w:p w:rsidR="00496EB6" w:rsidRDefault="00496EB6" w:rsidP="00496EB6">
      <w:pPr>
        <w:pStyle w:val="NormalWeb"/>
        <w:jc w:val="both"/>
      </w:pPr>
      <w:r>
        <w:t>The dictionary meaning of “Valuation” is “The act or process of assessing value or price;” Business valuation is the act or process of assessing value or price of financial asset or liability. Financial valuation involves valuation of assets as well as valuation of the complete business.</w:t>
      </w:r>
    </w:p>
    <w:p w:rsidR="00496EB6" w:rsidRDefault="00496EB6" w:rsidP="00496EB6">
      <w:pPr>
        <w:pStyle w:val="Heading3"/>
      </w:pPr>
      <w:r>
        <w:t>3. BUSINESS VALUATION</w:t>
      </w:r>
    </w:p>
    <w:p w:rsidR="00496EB6" w:rsidRDefault="00496EB6" w:rsidP="00496EB6">
      <w:pPr>
        <w:pStyle w:val="NormalWeb"/>
        <w:jc w:val="both"/>
      </w:pPr>
      <w:r>
        <w:t xml:space="preserve">A business valuation determines the value of a business enterprise or ownership interest. A valuation estimates the economic benefits that arise from combining a group of physical assets with a group of intangible assets of the business as a going concern. When valuation is done with the purpose of merger or purchase, it estimates the price that prospective informed buyers and sellers would negotiate at </w:t>
      </w:r>
      <w:proofErr w:type="spellStart"/>
      <w:r>
        <w:t>arms</w:t>
      </w:r>
      <w:proofErr w:type="spellEnd"/>
      <w:r>
        <w:t xml:space="preserve"> length for an entire business or a partial equity interest. The methods used for the purpose usually depend upon purpose. The theoretical valuation arrived at has to be perfected with market criteria, as the final purpose is usually to determine potential market prices.</w:t>
      </w:r>
    </w:p>
    <w:p w:rsidR="00496EB6" w:rsidRDefault="00496EB6" w:rsidP="00496EB6">
      <w:pPr>
        <w:pStyle w:val="Heading3"/>
      </w:pPr>
      <w:r>
        <w:lastRenderedPageBreak/>
        <w:t>4. VALUATION vs. APPRAISAL</w:t>
      </w:r>
      <w:r>
        <w:rPr>
          <w:b w:val="0"/>
          <w:bCs w:val="0"/>
          <w:sz w:val="20"/>
          <w:szCs w:val="20"/>
        </w:rPr>
        <w:t xml:space="preserve"> </w:t>
      </w:r>
    </w:p>
    <w:p w:rsidR="00496EB6" w:rsidRDefault="00496EB6" w:rsidP="00496EB6">
      <w:pPr>
        <w:pStyle w:val="NormalWeb"/>
        <w:jc w:val="both"/>
      </w:pPr>
      <w:r>
        <w:t>Valuation and appraisals are similar, but they are not interchangeable. The key difference between a valuation and an appraisal is that a valuation includes both tangible and intangible assets, while an appraisal just includes tangible or physical assets.</w:t>
      </w:r>
    </w:p>
    <w:p w:rsidR="00496EB6" w:rsidRDefault="00496EB6" w:rsidP="00496EB6">
      <w:pPr>
        <w:pStyle w:val="Heading3"/>
      </w:pPr>
      <w:r>
        <w:t>5. NEED FOR VALUATION</w:t>
      </w:r>
    </w:p>
    <w:p w:rsidR="00496EB6" w:rsidRDefault="00496EB6" w:rsidP="00496EB6">
      <w:pPr>
        <w:pStyle w:val="NormalWeb"/>
        <w:jc w:val="both"/>
      </w:pPr>
      <w:r>
        <w:t>All sorts of events could trigger a need for a valuation; so whenever major changes occur within the business discuss with check with the accountant or consultant whether valuation will be beneficial or required. Valuation may be required for the following purposes:</w:t>
      </w:r>
    </w:p>
    <w:p w:rsidR="00496EB6" w:rsidRDefault="00496EB6" w:rsidP="00496EB6">
      <w:pPr>
        <w:pStyle w:val="NormalWeb"/>
        <w:jc w:val="both"/>
      </w:pPr>
      <w:r>
        <w:t>a)            Disputing the conclusions of regulatory investigation</w:t>
      </w:r>
    </w:p>
    <w:p w:rsidR="00496EB6" w:rsidRDefault="00496EB6" w:rsidP="00496EB6">
      <w:pPr>
        <w:pStyle w:val="NormalWeb"/>
        <w:jc w:val="both"/>
      </w:pPr>
      <w:r>
        <w:t>b)            Planning for an initial public offering of company shares</w:t>
      </w:r>
    </w:p>
    <w:p w:rsidR="00496EB6" w:rsidRDefault="00496EB6" w:rsidP="00496EB6">
      <w:pPr>
        <w:pStyle w:val="NormalWeb"/>
        <w:jc w:val="both"/>
      </w:pPr>
      <w:r>
        <w:t>c)            Selling the company or hiving off a division</w:t>
      </w:r>
    </w:p>
    <w:p w:rsidR="00496EB6" w:rsidRDefault="00496EB6" w:rsidP="00496EB6">
      <w:pPr>
        <w:pStyle w:val="NormalWeb"/>
        <w:jc w:val="both"/>
      </w:pPr>
      <w:r>
        <w:t>d)            Conducting a major strategic-planning</w:t>
      </w:r>
    </w:p>
    <w:p w:rsidR="00496EB6" w:rsidRDefault="00496EB6" w:rsidP="00496EB6">
      <w:pPr>
        <w:pStyle w:val="NormalWeb"/>
        <w:jc w:val="both"/>
      </w:pPr>
      <w:r>
        <w:t>e)            Applying for</w:t>
      </w:r>
      <w:proofErr w:type="gramStart"/>
      <w:r>
        <w:t>  loan</w:t>
      </w:r>
      <w:proofErr w:type="gramEnd"/>
    </w:p>
    <w:p w:rsidR="00496EB6" w:rsidRDefault="00496EB6" w:rsidP="00496EB6">
      <w:pPr>
        <w:pStyle w:val="NormalWeb"/>
        <w:jc w:val="both"/>
      </w:pPr>
      <w:r>
        <w:t>f)              Seeking investors</w:t>
      </w:r>
    </w:p>
    <w:p w:rsidR="00496EB6" w:rsidRDefault="00496EB6" w:rsidP="00496EB6">
      <w:pPr>
        <w:pStyle w:val="NormalWeb"/>
        <w:jc w:val="both"/>
      </w:pPr>
      <w:r>
        <w:t>g)            Creating a company stock-option plan</w:t>
      </w:r>
    </w:p>
    <w:p w:rsidR="00496EB6" w:rsidRDefault="00496EB6" w:rsidP="00496EB6">
      <w:pPr>
        <w:pStyle w:val="NormalWeb"/>
        <w:jc w:val="both"/>
      </w:pPr>
      <w:r>
        <w:t>h)            Breaking up a partnership</w:t>
      </w:r>
    </w:p>
    <w:p w:rsidR="00496EB6" w:rsidRDefault="00496EB6" w:rsidP="00496EB6">
      <w:pPr>
        <w:pStyle w:val="NormalWeb"/>
        <w:jc w:val="both"/>
      </w:pPr>
      <w:proofErr w:type="spellStart"/>
      <w:r>
        <w:t>i</w:t>
      </w:r>
      <w:proofErr w:type="spellEnd"/>
      <w:r>
        <w:t>)              Getting a divorce</w:t>
      </w:r>
    </w:p>
    <w:p w:rsidR="00496EB6" w:rsidRDefault="00496EB6" w:rsidP="00496EB6">
      <w:pPr>
        <w:pStyle w:val="NormalWeb"/>
        <w:jc w:val="both"/>
      </w:pPr>
      <w:r>
        <w:t>j)              Liquidation /Filing for bankruptcy</w:t>
      </w:r>
    </w:p>
    <w:p w:rsidR="00496EB6" w:rsidRDefault="00496EB6" w:rsidP="00496EB6">
      <w:pPr>
        <w:pStyle w:val="NormalWeb"/>
        <w:jc w:val="both"/>
      </w:pPr>
      <w:r>
        <w:t>k)            Doing estate or gift planning that involves company stock</w:t>
      </w:r>
    </w:p>
    <w:p w:rsidR="00496EB6" w:rsidRDefault="00496EB6" w:rsidP="00496EB6">
      <w:pPr>
        <w:pStyle w:val="NormalWeb"/>
        <w:jc w:val="both"/>
      </w:pPr>
      <w:r>
        <w:rPr>
          <w:rStyle w:val="Strong"/>
        </w:rPr>
        <w:t>6. THE COMPONENTS OF A VALUATION PROCESS</w:t>
      </w:r>
    </w:p>
    <w:p w:rsidR="00496EB6" w:rsidRDefault="00496EB6" w:rsidP="00496EB6">
      <w:pPr>
        <w:pStyle w:val="NormalWeb"/>
        <w:jc w:val="both"/>
      </w:pPr>
      <w:r>
        <w:t>Valuation process includes the following stages:</w:t>
      </w:r>
    </w:p>
    <w:p w:rsidR="00496EB6" w:rsidRDefault="00496EB6" w:rsidP="00496EB6">
      <w:pPr>
        <w:pStyle w:val="NormalWeb"/>
        <w:jc w:val="both"/>
      </w:pPr>
      <w:proofErr w:type="gramStart"/>
      <w:r>
        <w:rPr>
          <w:rStyle w:val="Strong"/>
        </w:rPr>
        <w:t>A</w:t>
      </w:r>
      <w:proofErr w:type="gramEnd"/>
      <w:r>
        <w:rPr>
          <w:rStyle w:val="Strong"/>
        </w:rPr>
        <w:t xml:space="preserve"> Engagement of Professional accountant/consultant</w:t>
      </w:r>
    </w:p>
    <w:p w:rsidR="00496EB6" w:rsidRDefault="00496EB6" w:rsidP="00496EB6">
      <w:pPr>
        <w:pStyle w:val="NormalWeb"/>
        <w:jc w:val="both"/>
      </w:pPr>
      <w:r>
        <w:rPr>
          <w:rStyle w:val="Strong"/>
        </w:rPr>
        <w:t xml:space="preserve">B Research and data gathering </w:t>
      </w:r>
    </w:p>
    <w:p w:rsidR="00496EB6" w:rsidRDefault="00496EB6" w:rsidP="00496EB6">
      <w:pPr>
        <w:pStyle w:val="NormalWeb"/>
        <w:jc w:val="both"/>
      </w:pPr>
      <w:r>
        <w:rPr>
          <w:rStyle w:val="Strong"/>
        </w:rPr>
        <w:t xml:space="preserve">C Analysis and estimate of value </w:t>
      </w:r>
    </w:p>
    <w:p w:rsidR="00496EB6" w:rsidRDefault="00496EB6" w:rsidP="00496EB6">
      <w:pPr>
        <w:pStyle w:val="NormalWeb"/>
        <w:jc w:val="both"/>
      </w:pPr>
      <w:r>
        <w:rPr>
          <w:rStyle w:val="Strong"/>
        </w:rPr>
        <w:t xml:space="preserve">D Reporting Process </w:t>
      </w:r>
    </w:p>
    <w:p w:rsidR="00496EB6" w:rsidRDefault="00496EB6" w:rsidP="00496EB6">
      <w:pPr>
        <w:numPr>
          <w:ilvl w:val="0"/>
          <w:numId w:val="5"/>
        </w:numPr>
        <w:spacing w:before="100" w:beforeAutospacing="1" w:after="100" w:afterAutospacing="1" w:line="240" w:lineRule="auto"/>
        <w:jc w:val="both"/>
      </w:pPr>
      <w:r>
        <w:rPr>
          <w:rStyle w:val="Strong"/>
        </w:rPr>
        <w:lastRenderedPageBreak/>
        <w:t>A. Engagement of Professional accountant/consultant</w:t>
      </w:r>
      <w:r>
        <w:t xml:space="preserve"> </w:t>
      </w:r>
    </w:p>
    <w:p w:rsidR="00496EB6" w:rsidRDefault="00496EB6" w:rsidP="00496EB6">
      <w:pPr>
        <w:pStyle w:val="NormalWeb"/>
        <w:jc w:val="both"/>
      </w:pPr>
      <w:r>
        <w:t xml:space="preserve">Business </w:t>
      </w:r>
      <w:proofErr w:type="spellStart"/>
      <w:r>
        <w:t>valuers</w:t>
      </w:r>
      <w:proofErr w:type="spellEnd"/>
      <w:r>
        <w:t xml:space="preserve"> estimate the value of:</w:t>
      </w:r>
    </w:p>
    <w:p w:rsidR="00496EB6" w:rsidRDefault="00496EB6" w:rsidP="00496EB6">
      <w:pPr>
        <w:pStyle w:val="NormalWeb"/>
        <w:jc w:val="both"/>
      </w:pPr>
      <w:proofErr w:type="spellStart"/>
      <w:r>
        <w:t>i</w:t>
      </w:r>
      <w:proofErr w:type="spellEnd"/>
      <w:r>
        <w:t>.    Financial and intangible assets and liabilities such as contracts, and intellectual property</w:t>
      </w:r>
    </w:p>
    <w:p w:rsidR="00496EB6" w:rsidRDefault="00496EB6" w:rsidP="00496EB6">
      <w:pPr>
        <w:pStyle w:val="NormalWeb"/>
        <w:jc w:val="both"/>
      </w:pPr>
      <w:r>
        <w:t>ii.   Businesses</w:t>
      </w:r>
      <w:r>
        <w:br/>
        <w:t>iii.  </w:t>
      </w:r>
      <w:proofErr w:type="gramStart"/>
      <w:r>
        <w:t>Securities such as debt, equity and derivatives.</w:t>
      </w:r>
      <w:proofErr w:type="gramEnd"/>
      <w:r>
        <w:t xml:space="preserve"> </w:t>
      </w:r>
    </w:p>
    <w:p w:rsidR="00496EB6" w:rsidRDefault="00496EB6" w:rsidP="00496EB6">
      <w:pPr>
        <w:pStyle w:val="NormalWeb"/>
        <w:jc w:val="both"/>
      </w:pPr>
      <w:r>
        <w:t>In the last few years, professional accountants have seen dramatic changes in accounting rules, standards, regulation and corporate governance practice. This has brought about sweeping changes to their traditional roles and requires them to acquire new skills. One such area is business valuation</w:t>
      </w:r>
    </w:p>
    <w:p w:rsidR="00496EB6" w:rsidRDefault="00496EB6" w:rsidP="00496EB6">
      <w:pPr>
        <w:pStyle w:val="NormalWeb"/>
        <w:jc w:val="both"/>
      </w:pPr>
      <w:r>
        <w:rPr>
          <w:rStyle w:val="Emphasis"/>
          <w:b/>
          <w:bCs/>
        </w:rPr>
        <w:t>Skills required from consultant /professional accountant</w:t>
      </w:r>
    </w:p>
    <w:p w:rsidR="00496EB6" w:rsidRDefault="00496EB6" w:rsidP="00496EB6">
      <w:pPr>
        <w:pStyle w:val="NormalWeb"/>
        <w:jc w:val="both"/>
      </w:pPr>
      <w:r>
        <w:t>a)      Understanding of the concept and purpose of professional valuation within the accounting profession.</w:t>
      </w:r>
    </w:p>
    <w:p w:rsidR="00496EB6" w:rsidRDefault="00496EB6" w:rsidP="00496EB6">
      <w:pPr>
        <w:pStyle w:val="NormalWeb"/>
        <w:jc w:val="both"/>
      </w:pPr>
      <w:r>
        <w:t>b)      Knowledge of taxation aspects- tax on sale, gains, creating tax saving entities</w:t>
      </w:r>
    </w:p>
    <w:p w:rsidR="00496EB6" w:rsidRDefault="00496EB6" w:rsidP="00496EB6">
      <w:pPr>
        <w:pStyle w:val="NormalWeb"/>
        <w:jc w:val="both"/>
      </w:pPr>
      <w:r>
        <w:t xml:space="preserve">c)      Knowledge of </w:t>
      </w:r>
      <w:proofErr w:type="gramStart"/>
      <w:r>
        <w:t>Accounting</w:t>
      </w:r>
      <w:proofErr w:type="gramEnd"/>
      <w:r>
        <w:t xml:space="preserve"> standards related to business combinations, intangible assets, employee options and financial instruments</w:t>
      </w:r>
    </w:p>
    <w:p w:rsidR="00496EB6" w:rsidRDefault="00496EB6" w:rsidP="00496EB6">
      <w:pPr>
        <w:pStyle w:val="NormalWeb"/>
        <w:jc w:val="both"/>
      </w:pPr>
      <w:r>
        <w:t>d)      Understanding of employee performance</w:t>
      </w:r>
      <w:r>
        <w:rPr>
          <w:rStyle w:val="Strong"/>
        </w:rPr>
        <w:t xml:space="preserve"> </w:t>
      </w:r>
      <w:r>
        <w:t>measurement criteria when valuation is for stock options</w:t>
      </w:r>
    </w:p>
    <w:p w:rsidR="00496EB6" w:rsidRDefault="00496EB6" w:rsidP="00496EB6">
      <w:pPr>
        <w:pStyle w:val="NormalWeb"/>
        <w:jc w:val="both"/>
      </w:pPr>
      <w:r>
        <w:t>e)      Awareness of issues impacting</w:t>
      </w:r>
      <w:proofErr w:type="gramStart"/>
      <w:r>
        <w:t>  clients</w:t>
      </w:r>
      <w:proofErr w:type="gramEnd"/>
      <w:r>
        <w:t xml:space="preserve"> and ability to  provide advice and direction to respond to these issues</w:t>
      </w:r>
    </w:p>
    <w:p w:rsidR="00496EB6" w:rsidRDefault="00496EB6" w:rsidP="00496EB6">
      <w:pPr>
        <w:pStyle w:val="NormalWeb"/>
        <w:jc w:val="both"/>
      </w:pPr>
      <w:r>
        <w:rPr>
          <w:rStyle w:val="Strong"/>
        </w:rPr>
        <w:t xml:space="preserve">Selection of consultant </w:t>
      </w:r>
    </w:p>
    <w:p w:rsidR="00496EB6" w:rsidRDefault="00496EB6" w:rsidP="00496EB6">
      <w:pPr>
        <w:pStyle w:val="NormalWeb"/>
        <w:jc w:val="both"/>
      </w:pPr>
      <w:r>
        <w:t>While selecting the consultant the organization should follow the procedures if any for engagement of external consultant, applicable to the organization. Although, there might be variations depending on need and purpose, the usual steps taken would be:</w:t>
      </w:r>
    </w:p>
    <w:p w:rsidR="00496EB6" w:rsidRDefault="00496EB6" w:rsidP="00496EB6">
      <w:pPr>
        <w:numPr>
          <w:ilvl w:val="0"/>
          <w:numId w:val="6"/>
        </w:numPr>
        <w:spacing w:before="100" w:beforeAutospacing="1" w:after="100" w:afterAutospacing="1" w:line="240" w:lineRule="auto"/>
        <w:jc w:val="both"/>
      </w:pPr>
      <w:r>
        <w:t xml:space="preserve">Determine whether the consultant has the competence and experience to perform the engagement. </w:t>
      </w:r>
    </w:p>
    <w:p w:rsidR="00496EB6" w:rsidRDefault="00496EB6" w:rsidP="00496EB6">
      <w:pPr>
        <w:numPr>
          <w:ilvl w:val="0"/>
          <w:numId w:val="6"/>
        </w:numPr>
        <w:spacing w:before="100" w:beforeAutospacing="1" w:after="100" w:afterAutospacing="1" w:line="240" w:lineRule="auto"/>
        <w:jc w:val="both"/>
      </w:pPr>
      <w:r>
        <w:t xml:space="preserve">Determine whether the consultant has a conflict of interest with the organization. Explore the situations or relationships which might give rise to conflict of interest. A conflict could arise if the consultant has a relationship with a member of the governing body or related to the interested third party. Be aware of other potential conflicts of interest that may distract, or undermine, the work to be done. </w:t>
      </w:r>
    </w:p>
    <w:p w:rsidR="00496EB6" w:rsidRDefault="00496EB6" w:rsidP="00496EB6">
      <w:pPr>
        <w:numPr>
          <w:ilvl w:val="0"/>
          <w:numId w:val="6"/>
        </w:numPr>
        <w:spacing w:before="100" w:beforeAutospacing="1" w:after="100" w:afterAutospacing="1" w:line="240" w:lineRule="auto"/>
        <w:jc w:val="both"/>
      </w:pPr>
      <w:r>
        <w:t xml:space="preserve">Determine if the consultant has sufficient resources to perform the work in the time frame specified. </w:t>
      </w:r>
    </w:p>
    <w:p w:rsidR="00496EB6" w:rsidRDefault="00496EB6" w:rsidP="00496EB6">
      <w:pPr>
        <w:numPr>
          <w:ilvl w:val="0"/>
          <w:numId w:val="6"/>
        </w:numPr>
        <w:spacing w:before="100" w:beforeAutospacing="1" w:after="100" w:afterAutospacing="1" w:line="240" w:lineRule="auto"/>
        <w:jc w:val="both"/>
      </w:pPr>
      <w:r>
        <w:t xml:space="preserve">Consider Scope of work to be performed and other issues, including the determination and plan for payment of fees and expenses. </w:t>
      </w:r>
    </w:p>
    <w:p w:rsidR="00496EB6" w:rsidRDefault="00496EB6" w:rsidP="00496EB6">
      <w:pPr>
        <w:numPr>
          <w:ilvl w:val="0"/>
          <w:numId w:val="7"/>
        </w:numPr>
        <w:spacing w:before="100" w:beforeAutospacing="1" w:after="100" w:afterAutospacing="1" w:line="240" w:lineRule="auto"/>
        <w:jc w:val="both"/>
      </w:pPr>
      <w:r>
        <w:lastRenderedPageBreak/>
        <w:t xml:space="preserve">Determine the criteria that will be used to measure the consultant work and document those criteria in an agreement with the consultant. </w:t>
      </w:r>
    </w:p>
    <w:p w:rsidR="00496EB6" w:rsidRDefault="00496EB6" w:rsidP="00496EB6">
      <w:pPr>
        <w:numPr>
          <w:ilvl w:val="0"/>
          <w:numId w:val="7"/>
        </w:numPr>
        <w:spacing w:before="100" w:beforeAutospacing="1" w:after="100" w:afterAutospacing="1" w:line="240" w:lineRule="auto"/>
        <w:jc w:val="both"/>
      </w:pPr>
      <w:r>
        <w:t xml:space="preserve">Decide on format of report and areas to be included. </w:t>
      </w:r>
    </w:p>
    <w:p w:rsidR="00496EB6" w:rsidRDefault="00496EB6" w:rsidP="00496EB6">
      <w:pPr>
        <w:numPr>
          <w:ilvl w:val="0"/>
          <w:numId w:val="7"/>
        </w:numPr>
        <w:spacing w:before="100" w:beforeAutospacing="1" w:after="100" w:afterAutospacing="1" w:line="240" w:lineRule="auto"/>
        <w:jc w:val="both"/>
      </w:pPr>
      <w:r>
        <w:t xml:space="preserve">Since the consultant will have access to business information, some of which will be confidential, the agreement should include a confidentiality clause. </w:t>
      </w:r>
    </w:p>
    <w:p w:rsidR="00496EB6" w:rsidRDefault="00496EB6" w:rsidP="00496EB6">
      <w:pPr>
        <w:numPr>
          <w:ilvl w:val="0"/>
          <w:numId w:val="7"/>
        </w:numPr>
        <w:spacing w:before="100" w:beforeAutospacing="1" w:after="100" w:afterAutospacing="1" w:line="240" w:lineRule="auto"/>
        <w:jc w:val="both"/>
      </w:pPr>
      <w:r>
        <w:t xml:space="preserve">Determine the legal interest to be valued &amp; purpose of valuation </w:t>
      </w:r>
    </w:p>
    <w:p w:rsidR="00496EB6" w:rsidRDefault="00496EB6" w:rsidP="00496EB6">
      <w:pPr>
        <w:numPr>
          <w:ilvl w:val="0"/>
          <w:numId w:val="8"/>
        </w:numPr>
        <w:spacing w:before="100" w:beforeAutospacing="1" w:after="100" w:afterAutospacing="1" w:line="240" w:lineRule="auto"/>
        <w:jc w:val="both"/>
      </w:pPr>
      <w:r>
        <w:rPr>
          <w:rStyle w:val="Strong"/>
        </w:rPr>
        <w:t xml:space="preserve">B. Research and data gathering </w:t>
      </w:r>
    </w:p>
    <w:p w:rsidR="00496EB6" w:rsidRDefault="00496EB6" w:rsidP="00496EB6">
      <w:pPr>
        <w:pStyle w:val="NormalWeb"/>
        <w:jc w:val="both"/>
      </w:pPr>
      <w:r>
        <w:t>The consultant requires certain information to perform the engagement. Most of the data is available within the organization.</w:t>
      </w:r>
    </w:p>
    <w:p w:rsidR="00496EB6" w:rsidRDefault="00496EB6" w:rsidP="00496EB6">
      <w:pPr>
        <w:pStyle w:val="NormalWeb"/>
        <w:jc w:val="both"/>
      </w:pPr>
      <w:r>
        <w:rPr>
          <w:rStyle w:val="Strong"/>
        </w:rPr>
        <w:t>B.1</w:t>
      </w:r>
      <w:r>
        <w:t xml:space="preserve"> The following are some of the areas that should be considered in a valuation</w:t>
      </w:r>
    </w:p>
    <w:p w:rsidR="00496EB6" w:rsidRDefault="00496EB6" w:rsidP="00496EB6">
      <w:pPr>
        <w:pStyle w:val="NormalWeb"/>
        <w:jc w:val="both"/>
      </w:pPr>
      <w:r>
        <w:t>a)      The nature of the business</w:t>
      </w:r>
    </w:p>
    <w:p w:rsidR="00496EB6" w:rsidRDefault="00496EB6" w:rsidP="00496EB6">
      <w:pPr>
        <w:pStyle w:val="NormalWeb"/>
        <w:jc w:val="both"/>
      </w:pPr>
      <w:r>
        <w:t>b)      The history of the business</w:t>
      </w:r>
    </w:p>
    <w:p w:rsidR="00496EB6" w:rsidRDefault="00496EB6" w:rsidP="00496EB6">
      <w:pPr>
        <w:pStyle w:val="NormalWeb"/>
        <w:jc w:val="both"/>
      </w:pPr>
      <w:r>
        <w:t>c)      The economic outlook and the conditions of the specific industry</w:t>
      </w:r>
    </w:p>
    <w:p w:rsidR="00496EB6" w:rsidRDefault="00496EB6" w:rsidP="00496EB6">
      <w:pPr>
        <w:pStyle w:val="NormalWeb"/>
        <w:jc w:val="both"/>
      </w:pPr>
      <w:r>
        <w:t>d)      The book value of the stock</w:t>
      </w:r>
    </w:p>
    <w:p w:rsidR="00496EB6" w:rsidRDefault="00496EB6" w:rsidP="00496EB6">
      <w:pPr>
        <w:pStyle w:val="NormalWeb"/>
        <w:jc w:val="both"/>
      </w:pPr>
      <w:r>
        <w:t xml:space="preserve">e)      The financial condition and </w:t>
      </w:r>
      <w:proofErr w:type="gramStart"/>
      <w:r>
        <w:t>Management  of</w:t>
      </w:r>
      <w:proofErr w:type="gramEnd"/>
      <w:r>
        <w:t xml:space="preserve"> the company</w:t>
      </w:r>
    </w:p>
    <w:p w:rsidR="00496EB6" w:rsidRDefault="00496EB6" w:rsidP="00496EB6">
      <w:pPr>
        <w:pStyle w:val="NormalWeb"/>
        <w:jc w:val="both"/>
      </w:pPr>
      <w:r>
        <w:t>f)        The dividend paying capacity and dividend paying history of the company</w:t>
      </w:r>
    </w:p>
    <w:p w:rsidR="00496EB6" w:rsidRDefault="00496EB6" w:rsidP="00496EB6">
      <w:pPr>
        <w:pStyle w:val="NormalWeb"/>
        <w:jc w:val="both"/>
      </w:pPr>
      <w:r>
        <w:t>g)      Previous sales of stock</w:t>
      </w:r>
    </w:p>
    <w:p w:rsidR="00496EB6" w:rsidRDefault="00496EB6" w:rsidP="00496EB6">
      <w:pPr>
        <w:pStyle w:val="NormalWeb"/>
        <w:jc w:val="both"/>
      </w:pPr>
      <w:r>
        <w:t>h)      Dividend paying capacity and history</w:t>
      </w:r>
    </w:p>
    <w:p w:rsidR="00496EB6" w:rsidRDefault="00496EB6" w:rsidP="00496EB6">
      <w:pPr>
        <w:pStyle w:val="NormalWeb"/>
        <w:jc w:val="both"/>
      </w:pPr>
      <w:proofErr w:type="spellStart"/>
      <w:r>
        <w:t>i</w:t>
      </w:r>
      <w:proofErr w:type="spellEnd"/>
      <w:r>
        <w:t>)        Market price of comparable publicly traded companies</w:t>
      </w:r>
    </w:p>
    <w:p w:rsidR="00496EB6" w:rsidRDefault="00496EB6" w:rsidP="00496EB6">
      <w:pPr>
        <w:pStyle w:val="NormalWeb"/>
        <w:jc w:val="both"/>
      </w:pPr>
      <w:r>
        <w:t>j)        Goodwill of the company</w:t>
      </w:r>
    </w:p>
    <w:p w:rsidR="00496EB6" w:rsidRDefault="00496EB6" w:rsidP="00496EB6">
      <w:pPr>
        <w:pStyle w:val="NormalWeb"/>
        <w:jc w:val="both"/>
      </w:pPr>
      <w:r>
        <w:t>k)      Dependency of company’s value on current management</w:t>
      </w:r>
    </w:p>
    <w:p w:rsidR="00496EB6" w:rsidRDefault="00496EB6" w:rsidP="00496EB6">
      <w:pPr>
        <w:pStyle w:val="NormalWeb"/>
        <w:jc w:val="both"/>
      </w:pPr>
      <w:r>
        <w:rPr>
          <w:rStyle w:val="Strong"/>
        </w:rPr>
        <w:t>B.2</w:t>
      </w:r>
      <w:r>
        <w:t xml:space="preserve"> Information to be provided to the consultant includes financial &amp; corporate documents and other information including:</w:t>
      </w:r>
    </w:p>
    <w:p w:rsidR="00496EB6" w:rsidRDefault="00496EB6" w:rsidP="00496EB6">
      <w:pPr>
        <w:pStyle w:val="NormalWeb"/>
        <w:jc w:val="both"/>
      </w:pPr>
      <w:r>
        <w:t>a)      Financial statements</w:t>
      </w:r>
    </w:p>
    <w:p w:rsidR="00496EB6" w:rsidRDefault="00496EB6" w:rsidP="00496EB6">
      <w:pPr>
        <w:pStyle w:val="NormalWeb"/>
        <w:jc w:val="both"/>
      </w:pPr>
      <w:r>
        <w:t>b)      Corporate documents for your company (Certificate of Incorporation, Memorandum &amp; Articles of Association, Resolution of Directors, etc.)</w:t>
      </w:r>
    </w:p>
    <w:p w:rsidR="00496EB6" w:rsidRDefault="00496EB6" w:rsidP="00496EB6">
      <w:pPr>
        <w:pStyle w:val="NormalWeb"/>
        <w:jc w:val="both"/>
      </w:pPr>
      <w:r>
        <w:t>c)      Governance body minutes</w:t>
      </w:r>
    </w:p>
    <w:p w:rsidR="00496EB6" w:rsidRDefault="00496EB6" w:rsidP="00496EB6">
      <w:pPr>
        <w:pStyle w:val="NormalWeb"/>
        <w:jc w:val="both"/>
      </w:pPr>
      <w:r>
        <w:lastRenderedPageBreak/>
        <w:t>d)      Organization chart</w:t>
      </w:r>
    </w:p>
    <w:p w:rsidR="00496EB6" w:rsidRDefault="00496EB6" w:rsidP="00496EB6">
      <w:pPr>
        <w:pStyle w:val="NormalWeb"/>
        <w:jc w:val="both"/>
      </w:pPr>
      <w:r>
        <w:t>e)      Tax returns</w:t>
      </w:r>
    </w:p>
    <w:p w:rsidR="00496EB6" w:rsidRDefault="00496EB6" w:rsidP="00496EB6">
      <w:pPr>
        <w:pStyle w:val="NormalWeb"/>
        <w:jc w:val="both"/>
      </w:pPr>
      <w:r>
        <w:t>f)        Accounts receivable, accounts payable and inventory detail</w:t>
      </w:r>
    </w:p>
    <w:p w:rsidR="00496EB6" w:rsidRDefault="00496EB6" w:rsidP="00496EB6">
      <w:pPr>
        <w:pStyle w:val="NormalWeb"/>
        <w:jc w:val="both"/>
      </w:pPr>
      <w:r>
        <w:t>g)      Contracts/leases</w:t>
      </w:r>
    </w:p>
    <w:p w:rsidR="00496EB6" w:rsidRDefault="00496EB6" w:rsidP="00496EB6">
      <w:pPr>
        <w:pStyle w:val="NormalWeb"/>
        <w:jc w:val="both"/>
      </w:pPr>
      <w:r>
        <w:t>h)      Budgets/forecasts</w:t>
      </w:r>
    </w:p>
    <w:p w:rsidR="00496EB6" w:rsidRDefault="00496EB6" w:rsidP="00496EB6">
      <w:pPr>
        <w:pStyle w:val="NormalWeb"/>
        <w:jc w:val="both"/>
      </w:pPr>
      <w:proofErr w:type="spellStart"/>
      <w:r>
        <w:t>i</w:t>
      </w:r>
      <w:proofErr w:type="spellEnd"/>
      <w:r>
        <w:t>)        Marketing material/price lists</w:t>
      </w:r>
    </w:p>
    <w:p w:rsidR="00496EB6" w:rsidRDefault="00496EB6" w:rsidP="00496EB6">
      <w:pPr>
        <w:pStyle w:val="NormalWeb"/>
        <w:jc w:val="both"/>
      </w:pPr>
      <w:r>
        <w:t>j)        List of Liabilities, Loans and Mortgages including taxes, insurance policies, etc.</w:t>
      </w:r>
    </w:p>
    <w:p w:rsidR="00496EB6" w:rsidRDefault="00496EB6" w:rsidP="00496EB6">
      <w:pPr>
        <w:pStyle w:val="NormalWeb"/>
        <w:jc w:val="both"/>
      </w:pPr>
      <w:r>
        <w:t>k)      Valuation of intangible assets, goodwill, trademarks, etc</w:t>
      </w:r>
    </w:p>
    <w:p w:rsidR="00496EB6" w:rsidRDefault="00496EB6" w:rsidP="00496EB6">
      <w:pPr>
        <w:pStyle w:val="NormalWeb"/>
        <w:jc w:val="both"/>
      </w:pPr>
      <w:r>
        <w:t>l)        List of Services/Products</w:t>
      </w:r>
    </w:p>
    <w:p w:rsidR="00496EB6" w:rsidRDefault="00496EB6" w:rsidP="00496EB6">
      <w:pPr>
        <w:pStyle w:val="NormalWeb"/>
        <w:jc w:val="both"/>
      </w:pPr>
      <w:r>
        <w:t>m)    Present Marketing and Advertising Information</w:t>
      </w:r>
    </w:p>
    <w:p w:rsidR="00496EB6" w:rsidRDefault="00496EB6" w:rsidP="00496EB6">
      <w:pPr>
        <w:pStyle w:val="NormalWeb"/>
        <w:jc w:val="both"/>
      </w:pPr>
      <w:r>
        <w:t>n)      Major competitors and market position</w:t>
      </w:r>
    </w:p>
    <w:p w:rsidR="00496EB6" w:rsidRDefault="00496EB6" w:rsidP="00496EB6">
      <w:pPr>
        <w:numPr>
          <w:ilvl w:val="0"/>
          <w:numId w:val="9"/>
        </w:numPr>
        <w:spacing w:before="100" w:beforeAutospacing="1" w:after="100" w:afterAutospacing="1" w:line="240" w:lineRule="auto"/>
        <w:jc w:val="both"/>
      </w:pPr>
      <w:r>
        <w:t xml:space="preserve">o)      Customer lists </w:t>
      </w:r>
    </w:p>
    <w:p w:rsidR="00496EB6" w:rsidRDefault="00496EB6" w:rsidP="00496EB6">
      <w:pPr>
        <w:pStyle w:val="NormalWeb"/>
        <w:jc w:val="both"/>
      </w:pPr>
      <w:r>
        <w:t>p)      Financing terms</w:t>
      </w:r>
    </w:p>
    <w:p w:rsidR="00496EB6" w:rsidRDefault="00496EB6" w:rsidP="00496EB6">
      <w:pPr>
        <w:pStyle w:val="NormalWeb"/>
        <w:jc w:val="both"/>
      </w:pPr>
      <w:r>
        <w:t>q)      Financing for possible expansion and projections for financial statements (if applicable)</w:t>
      </w:r>
    </w:p>
    <w:p w:rsidR="00496EB6" w:rsidRDefault="00496EB6" w:rsidP="00496EB6">
      <w:pPr>
        <w:pStyle w:val="NormalWeb"/>
        <w:jc w:val="both"/>
      </w:pPr>
      <w:r>
        <w:t>r)       Other inducements, present employees, managers, etc.</w:t>
      </w:r>
    </w:p>
    <w:p w:rsidR="00496EB6" w:rsidRDefault="00496EB6" w:rsidP="00496EB6">
      <w:pPr>
        <w:pStyle w:val="NormalWeb"/>
        <w:jc w:val="both"/>
      </w:pPr>
      <w:r>
        <w:rPr>
          <w:rStyle w:val="Strong"/>
        </w:rPr>
        <w:t>B.3 External Resources required</w:t>
      </w:r>
    </w:p>
    <w:p w:rsidR="00496EB6" w:rsidRDefault="00496EB6" w:rsidP="00496EB6">
      <w:pPr>
        <w:pStyle w:val="NormalWeb"/>
        <w:jc w:val="both"/>
      </w:pPr>
      <w:r>
        <w:t>The following are illustrative of the external sources required:</w:t>
      </w:r>
    </w:p>
    <w:p w:rsidR="00496EB6" w:rsidRDefault="00496EB6" w:rsidP="00496EB6">
      <w:pPr>
        <w:pStyle w:val="NormalWeb"/>
        <w:jc w:val="both"/>
      </w:pPr>
      <w:r>
        <w:t>1)    Business valuation publications including:</w:t>
      </w:r>
    </w:p>
    <w:p w:rsidR="00496EB6" w:rsidRDefault="00496EB6" w:rsidP="00496EB6">
      <w:pPr>
        <w:pStyle w:val="NormalWeb"/>
        <w:jc w:val="both"/>
      </w:pPr>
      <w:r>
        <w:t>a)      General Business Valuation</w:t>
      </w:r>
    </w:p>
    <w:p w:rsidR="00496EB6" w:rsidRDefault="00496EB6" w:rsidP="00496EB6">
      <w:pPr>
        <w:pStyle w:val="NormalWeb"/>
        <w:jc w:val="both"/>
      </w:pPr>
      <w:r>
        <w:t>b)      Transaction Data</w:t>
      </w:r>
    </w:p>
    <w:p w:rsidR="00496EB6" w:rsidRDefault="00496EB6" w:rsidP="00496EB6">
      <w:pPr>
        <w:pStyle w:val="NormalWeb"/>
        <w:jc w:val="both"/>
      </w:pPr>
      <w:r>
        <w:t>c)      Industry-Specific Valuation</w:t>
      </w:r>
    </w:p>
    <w:p w:rsidR="00496EB6" w:rsidRDefault="00496EB6" w:rsidP="00496EB6">
      <w:pPr>
        <w:pStyle w:val="NormalWeb"/>
        <w:jc w:val="both"/>
      </w:pPr>
      <w:r>
        <w:t>d)      Cost of Capital</w:t>
      </w:r>
    </w:p>
    <w:p w:rsidR="00496EB6" w:rsidRDefault="00496EB6" w:rsidP="00496EB6">
      <w:pPr>
        <w:pStyle w:val="NormalWeb"/>
        <w:jc w:val="both"/>
      </w:pPr>
      <w:r>
        <w:t>e)      Professional Practice Valuation</w:t>
      </w:r>
    </w:p>
    <w:p w:rsidR="00496EB6" w:rsidRDefault="00496EB6" w:rsidP="00496EB6">
      <w:pPr>
        <w:pStyle w:val="NormalWeb"/>
        <w:jc w:val="both"/>
      </w:pPr>
      <w:r>
        <w:lastRenderedPageBreak/>
        <w:t>f)        Partnership Valuation</w:t>
      </w:r>
    </w:p>
    <w:p w:rsidR="00496EB6" w:rsidRDefault="00496EB6" w:rsidP="00496EB6">
      <w:pPr>
        <w:pStyle w:val="NormalWeb"/>
        <w:jc w:val="both"/>
      </w:pPr>
      <w:r>
        <w:t>g)      ESOP Valuation</w:t>
      </w:r>
    </w:p>
    <w:p w:rsidR="00496EB6" w:rsidRDefault="00496EB6" w:rsidP="00496EB6">
      <w:pPr>
        <w:pStyle w:val="NormalWeb"/>
        <w:jc w:val="both"/>
      </w:pPr>
      <w:r>
        <w:t xml:space="preserve">h)      Mergers &amp; Acquisitions Valuation </w:t>
      </w:r>
    </w:p>
    <w:p w:rsidR="00496EB6" w:rsidRDefault="00496EB6" w:rsidP="00496EB6">
      <w:pPr>
        <w:pStyle w:val="NormalWeb"/>
        <w:jc w:val="both"/>
      </w:pPr>
      <w:proofErr w:type="spellStart"/>
      <w:r>
        <w:t>i</w:t>
      </w:r>
      <w:proofErr w:type="spellEnd"/>
      <w:r>
        <w:t>)        Intangible Assets Valuation</w:t>
      </w:r>
    </w:p>
    <w:p w:rsidR="00496EB6" w:rsidRDefault="00496EB6" w:rsidP="00496EB6">
      <w:pPr>
        <w:pStyle w:val="NormalWeb"/>
        <w:jc w:val="both"/>
      </w:pPr>
      <w:r>
        <w:t>j)        Sample Valuation Reports</w:t>
      </w:r>
    </w:p>
    <w:p w:rsidR="00496EB6" w:rsidRDefault="00496EB6" w:rsidP="00496EB6">
      <w:pPr>
        <w:pStyle w:val="NormalWeb"/>
        <w:jc w:val="both"/>
      </w:pPr>
      <w:r>
        <w:t>k)      Financial Reporting Valuation</w:t>
      </w:r>
    </w:p>
    <w:p w:rsidR="00496EB6" w:rsidRDefault="00496EB6" w:rsidP="00496EB6">
      <w:pPr>
        <w:pStyle w:val="NormalWeb"/>
        <w:jc w:val="both"/>
      </w:pPr>
      <w:r>
        <w:t>l)        Valuation Software Technology Valuation</w:t>
      </w:r>
    </w:p>
    <w:p w:rsidR="00496EB6" w:rsidRDefault="00496EB6" w:rsidP="00496EB6">
      <w:pPr>
        <w:pStyle w:val="NormalWeb"/>
        <w:jc w:val="both"/>
      </w:pPr>
      <w:r>
        <w:t>m)    Real Estate Valuation etc.</w:t>
      </w:r>
    </w:p>
    <w:p w:rsidR="00496EB6" w:rsidRDefault="00496EB6" w:rsidP="00496EB6">
      <w:pPr>
        <w:pStyle w:val="NormalWeb"/>
        <w:jc w:val="both"/>
      </w:pPr>
      <w:r>
        <w:t>2)    Industry information including:</w:t>
      </w:r>
    </w:p>
    <w:p w:rsidR="00496EB6" w:rsidRDefault="00496EB6" w:rsidP="00496EB6">
      <w:pPr>
        <w:pStyle w:val="NormalWeb"/>
        <w:jc w:val="both"/>
      </w:pPr>
      <w:r>
        <w:t xml:space="preserve">a)      </w:t>
      </w:r>
      <w:proofErr w:type="gramStart"/>
      <w:r>
        <w:t>industry</w:t>
      </w:r>
      <w:proofErr w:type="gramEnd"/>
      <w:r>
        <w:t xml:space="preserve"> overview</w:t>
      </w:r>
    </w:p>
    <w:p w:rsidR="00496EB6" w:rsidRDefault="00496EB6" w:rsidP="00496EB6">
      <w:pPr>
        <w:pStyle w:val="NormalWeb"/>
        <w:jc w:val="both"/>
      </w:pPr>
      <w:r>
        <w:t>b)       </w:t>
      </w:r>
      <w:proofErr w:type="gramStart"/>
      <w:r>
        <w:t>issues</w:t>
      </w:r>
      <w:proofErr w:type="gramEnd"/>
    </w:p>
    <w:p w:rsidR="00496EB6" w:rsidRDefault="00496EB6" w:rsidP="00496EB6">
      <w:pPr>
        <w:pStyle w:val="NormalWeb"/>
        <w:jc w:val="both"/>
      </w:pPr>
      <w:r>
        <w:t>c)      Trends &amp; outlook</w:t>
      </w:r>
    </w:p>
    <w:p w:rsidR="00496EB6" w:rsidRDefault="00496EB6" w:rsidP="00496EB6">
      <w:pPr>
        <w:pStyle w:val="NormalWeb"/>
        <w:jc w:val="both"/>
      </w:pPr>
      <w:r>
        <w:t>d)       </w:t>
      </w:r>
      <w:proofErr w:type="gramStart"/>
      <w:r>
        <w:t>financial</w:t>
      </w:r>
      <w:proofErr w:type="gramEnd"/>
      <w:r>
        <w:t xml:space="preserve"> ratios and benchmarking</w:t>
      </w:r>
    </w:p>
    <w:p w:rsidR="00496EB6" w:rsidRDefault="00496EB6" w:rsidP="00496EB6">
      <w:pPr>
        <w:pStyle w:val="NormalWeb"/>
        <w:jc w:val="both"/>
      </w:pPr>
      <w:r>
        <w:t xml:space="preserve">e)      </w:t>
      </w:r>
      <w:proofErr w:type="gramStart"/>
      <w:r>
        <w:t>compensation</w:t>
      </w:r>
      <w:proofErr w:type="gramEnd"/>
      <w:r>
        <w:t xml:space="preserve"> and salary structure</w:t>
      </w:r>
    </w:p>
    <w:p w:rsidR="00496EB6" w:rsidRDefault="00496EB6" w:rsidP="00496EB6">
      <w:pPr>
        <w:pStyle w:val="NormalWeb"/>
        <w:jc w:val="both"/>
      </w:pPr>
      <w:r>
        <w:t>3) Economic data including:</w:t>
      </w:r>
    </w:p>
    <w:p w:rsidR="00496EB6" w:rsidRDefault="00496EB6" w:rsidP="00496EB6">
      <w:pPr>
        <w:pStyle w:val="NormalWeb"/>
        <w:jc w:val="both"/>
      </w:pPr>
      <w:r>
        <w:t xml:space="preserve">a)      </w:t>
      </w:r>
      <w:proofErr w:type="gramStart"/>
      <w:r>
        <w:t>bond</w:t>
      </w:r>
      <w:proofErr w:type="gramEnd"/>
      <w:r>
        <w:t xml:space="preserve"> yields and interest rates</w:t>
      </w:r>
    </w:p>
    <w:p w:rsidR="00496EB6" w:rsidRDefault="00496EB6" w:rsidP="00496EB6">
      <w:pPr>
        <w:pStyle w:val="NormalWeb"/>
        <w:jc w:val="both"/>
      </w:pPr>
      <w:r>
        <w:t xml:space="preserve">b)      </w:t>
      </w:r>
      <w:proofErr w:type="gramStart"/>
      <w:r>
        <w:t>inflation</w:t>
      </w:r>
      <w:proofErr w:type="gramEnd"/>
      <w:r>
        <w:t xml:space="preserve"> and cost living data</w:t>
      </w:r>
    </w:p>
    <w:p w:rsidR="00496EB6" w:rsidRDefault="00496EB6" w:rsidP="00496EB6">
      <w:pPr>
        <w:pStyle w:val="NormalWeb"/>
        <w:jc w:val="both"/>
      </w:pPr>
      <w:r>
        <w:t xml:space="preserve">c)      </w:t>
      </w:r>
      <w:proofErr w:type="gramStart"/>
      <w:r>
        <w:t>economic</w:t>
      </w:r>
      <w:proofErr w:type="gramEnd"/>
      <w:r>
        <w:t xml:space="preserve"> forecast resources</w:t>
      </w:r>
    </w:p>
    <w:p w:rsidR="00496EB6" w:rsidRDefault="00496EB6" w:rsidP="00496EB6">
      <w:pPr>
        <w:pStyle w:val="NormalWeb"/>
        <w:jc w:val="both"/>
      </w:pPr>
      <w:r>
        <w:t>4) Market transaction data including:</w:t>
      </w:r>
    </w:p>
    <w:p w:rsidR="00496EB6" w:rsidRDefault="00496EB6" w:rsidP="00496EB6">
      <w:pPr>
        <w:pStyle w:val="NormalWeb"/>
        <w:jc w:val="both"/>
      </w:pPr>
      <w:r>
        <w:t xml:space="preserve">a)      </w:t>
      </w:r>
      <w:proofErr w:type="gramStart"/>
      <w:r>
        <w:t>cost</w:t>
      </w:r>
      <w:proofErr w:type="gramEnd"/>
      <w:r>
        <w:t xml:space="preserve"> of equity capital,</w:t>
      </w:r>
    </w:p>
    <w:p w:rsidR="00496EB6" w:rsidRDefault="00496EB6" w:rsidP="00496EB6">
      <w:pPr>
        <w:pStyle w:val="NormalWeb"/>
        <w:jc w:val="both"/>
      </w:pPr>
      <w:r>
        <w:t xml:space="preserve">b)      </w:t>
      </w:r>
      <w:proofErr w:type="gramStart"/>
      <w:r>
        <w:t>equity</w:t>
      </w:r>
      <w:proofErr w:type="gramEnd"/>
      <w:r>
        <w:t xml:space="preserve"> risk premiums</w:t>
      </w:r>
    </w:p>
    <w:p w:rsidR="00496EB6" w:rsidRDefault="00496EB6" w:rsidP="00496EB6">
      <w:pPr>
        <w:pStyle w:val="NormalWeb"/>
        <w:jc w:val="both"/>
      </w:pPr>
      <w:r>
        <w:t>5) Business valuation multiples (derived from company merger and acquisition transaction data)</w:t>
      </w:r>
    </w:p>
    <w:p w:rsidR="00496EB6" w:rsidRDefault="00496EB6" w:rsidP="00496EB6">
      <w:pPr>
        <w:pStyle w:val="NormalWeb"/>
        <w:jc w:val="both"/>
      </w:pPr>
      <w:r>
        <w:t>6) Legal and tax resources</w:t>
      </w:r>
    </w:p>
    <w:p w:rsidR="00496EB6" w:rsidRDefault="00496EB6" w:rsidP="00496EB6">
      <w:pPr>
        <w:pStyle w:val="NormalWeb"/>
        <w:jc w:val="both"/>
      </w:pPr>
      <w:r>
        <w:lastRenderedPageBreak/>
        <w:t>a)      Tax regulations</w:t>
      </w:r>
    </w:p>
    <w:p w:rsidR="00496EB6" w:rsidRDefault="00496EB6" w:rsidP="00496EB6">
      <w:pPr>
        <w:pStyle w:val="NormalWeb"/>
        <w:jc w:val="both"/>
      </w:pPr>
      <w:r>
        <w:t>b)      Case laws</w:t>
      </w:r>
    </w:p>
    <w:p w:rsidR="00496EB6" w:rsidRDefault="00496EB6" w:rsidP="00496EB6">
      <w:pPr>
        <w:numPr>
          <w:ilvl w:val="0"/>
          <w:numId w:val="10"/>
        </w:numPr>
        <w:spacing w:before="100" w:beforeAutospacing="1" w:after="100" w:afterAutospacing="1" w:line="240" w:lineRule="auto"/>
        <w:jc w:val="both"/>
      </w:pPr>
      <w:r>
        <w:rPr>
          <w:rStyle w:val="Strong"/>
        </w:rPr>
        <w:t xml:space="preserve">C. Analysis and estimate of value </w:t>
      </w:r>
    </w:p>
    <w:p w:rsidR="00496EB6" w:rsidRDefault="00496EB6" w:rsidP="00496EB6">
      <w:pPr>
        <w:pStyle w:val="NormalWeb"/>
        <w:jc w:val="both"/>
      </w:pPr>
      <w:r>
        <w:t>The organization and the consultant have to decide on business valuation method to be used based on the nature and requirements of the engagement. This will also involve analyzing the company information in conjunction with the industry and other comparable company data</w:t>
      </w:r>
      <w:r>
        <w:rPr>
          <w:rStyle w:val="Strong"/>
        </w:rPr>
        <w:t xml:space="preserve">. </w:t>
      </w:r>
    </w:p>
    <w:p w:rsidR="00496EB6" w:rsidRDefault="00496EB6" w:rsidP="00496EB6">
      <w:pPr>
        <w:pStyle w:val="Heading3"/>
      </w:pPr>
      <w:r>
        <w:t>BUSINESS VALUATION METHODS: The following are some of the business valuation methods:</w:t>
      </w:r>
    </w:p>
    <w:p w:rsidR="00496EB6" w:rsidRDefault="00496EB6" w:rsidP="00496EB6">
      <w:pPr>
        <w:numPr>
          <w:ilvl w:val="0"/>
          <w:numId w:val="11"/>
        </w:numPr>
        <w:spacing w:before="100" w:beforeAutospacing="1" w:after="100" w:afterAutospacing="1" w:line="240" w:lineRule="auto"/>
        <w:jc w:val="both"/>
      </w:pPr>
      <w:r>
        <w:t xml:space="preserve">Discounted Cash Flow (DCF) Method </w:t>
      </w:r>
    </w:p>
    <w:p w:rsidR="00496EB6" w:rsidRDefault="00496EB6" w:rsidP="00496EB6">
      <w:pPr>
        <w:pStyle w:val="NormalWeb"/>
        <w:jc w:val="both"/>
      </w:pPr>
      <w:r>
        <w:t>The Discounted Cash Flow (DCF) methodology expresses the present value of a business as a function of its future cash earnings capacity. This methodology works on the premise that the value of a business is measured in terms of future cash flow streams, discounted to the present time at an appropriate discount rate.</w:t>
      </w:r>
    </w:p>
    <w:p w:rsidR="00496EB6" w:rsidRDefault="00496EB6" w:rsidP="00496EB6">
      <w:pPr>
        <w:pStyle w:val="NormalWeb"/>
        <w:jc w:val="both"/>
      </w:pPr>
      <w:r>
        <w:t>This method is used to determine the present value of a business on a going concern assumption.  It recognizes that money has a time value by discounting future cash flows at an appropriate discount factor. The DCF methodology depends on the projection of the future cash flows and the selection of an appropriate discount factor.</w:t>
      </w:r>
    </w:p>
    <w:p w:rsidR="00496EB6" w:rsidRDefault="00496EB6" w:rsidP="00496EB6">
      <w:pPr>
        <w:pStyle w:val="NormalWeb"/>
        <w:jc w:val="both"/>
      </w:pPr>
      <w:r>
        <w:t>When valuing a business on a DCF basis, the objective is to determine a net present value of the cash flows (”CF”) arising from the business over a future period of time (say 5 years), which period is called the explicit forecast period.  Free cash flows are defined to include all inflows and outflows associated with the project prior to debt service, such as taxes, amount invested in working capital and capital expenditure.  Under the DCF methodology, value must be placed both on the explicit cash flows as stated above, and the ongoing cash flows a company will generate after the explicit forecast period.  The latter value, also known as terminal value, is also to be estimated.</w:t>
      </w:r>
    </w:p>
    <w:p w:rsidR="00496EB6" w:rsidRDefault="00496EB6" w:rsidP="00496EB6">
      <w:pPr>
        <w:pStyle w:val="NormalWeb"/>
        <w:jc w:val="both"/>
      </w:pPr>
      <w:r>
        <w:t>The further the cash flows can be projected, the less sensitive the valuation is to inaccuracies in the assumed terminal value.  Therefore, the longer the period covered by the projection, the less reliable the projections are likely to be.  For this reason, the approach is used to value businesses, where the future cash flows can be projected with a reasonable degree of reliability.  For example, in a fast changing market like telecom or even automobile, the explicit period typically cannot be more than at least 5 years.  Any projection beyond that would be mostly speculation.</w:t>
      </w:r>
    </w:p>
    <w:p w:rsidR="00496EB6" w:rsidRDefault="00496EB6" w:rsidP="00496EB6">
      <w:pPr>
        <w:pStyle w:val="NormalWeb"/>
        <w:jc w:val="both"/>
      </w:pPr>
      <w:r>
        <w:t xml:space="preserve">The discount rate applied to estimate the present value of explicit forecast period free cash flows as also continuing value, is taken at the “Weighted Average Cost of Capital” (WACC). One of the advantages of the DCF approach is that it permits the various elements that make up the discount factor to be considered separately, and thus, the effect of the variations in the assumptions can be modeled more easily.  The principal elements of WACC are cost of equity (which is the desired rate of return for an equity investor given the risk profile of the company </w:t>
      </w:r>
      <w:r>
        <w:lastRenderedPageBreak/>
        <w:t>and associated cash flows), the post-tax cost of debt and the target capital structure of the company (a function of debt to equity ratio). In turn, cost of equity is derived, on the basis of capital asset pricing model (CAPM), as a function of risk-free rate, Beta (an estimate of risk profile of the company relative to equity market) and equity risk premium assigned to the subject equity market.</w:t>
      </w:r>
    </w:p>
    <w:p w:rsidR="00496EB6" w:rsidRDefault="00496EB6" w:rsidP="00496EB6">
      <w:pPr>
        <w:numPr>
          <w:ilvl w:val="0"/>
          <w:numId w:val="12"/>
        </w:numPr>
        <w:spacing w:before="100" w:beforeAutospacing="1" w:after="100" w:afterAutospacing="1" w:line="240" w:lineRule="auto"/>
        <w:jc w:val="both"/>
      </w:pPr>
      <w:r>
        <w:rPr>
          <w:rStyle w:val="Strong"/>
        </w:rPr>
        <w:t>Balance Sheet Method or the Net Asset Value Method</w:t>
      </w:r>
      <w:r>
        <w:t xml:space="preserve"> </w:t>
      </w:r>
    </w:p>
    <w:p w:rsidR="00496EB6" w:rsidRDefault="00496EB6" w:rsidP="00496EB6">
      <w:pPr>
        <w:pStyle w:val="NormalWeb"/>
        <w:jc w:val="both"/>
      </w:pPr>
      <w:r>
        <w:t>The Balance sheet or the Net Asset Value (NAV) methodology values a business on the basis of the value of its underlying assets. This is relevant where the value of the business is fairly represented by its underlying assets. The NAV method is normally used to determine the minimum price a seller would be willing to accept and, thus serves to establish the floor for the value of the business. This method is pertinent where:</w:t>
      </w:r>
    </w:p>
    <w:p w:rsidR="00496EB6" w:rsidRDefault="00496EB6" w:rsidP="00496EB6">
      <w:pPr>
        <w:pStyle w:val="NormalWeb"/>
        <w:jc w:val="both"/>
      </w:pPr>
      <w:r>
        <w:t>·        The value of intangibles is not significant;</w:t>
      </w:r>
    </w:p>
    <w:p w:rsidR="00496EB6" w:rsidRDefault="00496EB6" w:rsidP="00496EB6">
      <w:pPr>
        <w:pStyle w:val="NormalWeb"/>
        <w:jc w:val="both"/>
      </w:pPr>
      <w:r>
        <w:t>·        The business has been recently set up.</w:t>
      </w:r>
    </w:p>
    <w:p w:rsidR="00496EB6" w:rsidRDefault="00496EB6" w:rsidP="00496EB6">
      <w:pPr>
        <w:pStyle w:val="NormalWeb"/>
        <w:jc w:val="both"/>
      </w:pPr>
      <w:r>
        <w:t>This method takes into account the net value of the assets of a business or the capital employed as represented in the financial statements. Hence, this method takes into account the amount that is historically spent and earned from the business. This method does not, however, consider the earnings potential of the assets and is, therefore, seldom used for valuing a going concern. The above method is not considered appropriate, particularly in the following cases:</w:t>
      </w:r>
    </w:p>
    <w:p w:rsidR="00496EB6" w:rsidRDefault="00496EB6" w:rsidP="00496EB6">
      <w:pPr>
        <w:pStyle w:val="NormalWeb"/>
        <w:jc w:val="both"/>
      </w:pPr>
      <w:r>
        <w:t>·        When the financial statement sheets do not reflect the true value of assets, being either too high on account of possible losses not reflected in the balance sheet or too low because of initial losses which may not continue in future;</w:t>
      </w:r>
    </w:p>
    <w:p w:rsidR="00496EB6" w:rsidRDefault="00496EB6" w:rsidP="00496EB6">
      <w:pPr>
        <w:pStyle w:val="NormalWeb"/>
        <w:jc w:val="both"/>
      </w:pPr>
      <w:r>
        <w:t>·        Where intangibles such as brand, goodwill, marketing infrastructure, and product development capabilities, etc., form a major part of the value of the company;</w:t>
      </w:r>
    </w:p>
    <w:p w:rsidR="00496EB6" w:rsidRDefault="00496EB6" w:rsidP="00496EB6">
      <w:pPr>
        <w:pStyle w:val="NormalWeb"/>
        <w:jc w:val="both"/>
      </w:pPr>
      <w:r>
        <w:t>·        Where due to the changes in industry, market or business environment, the assets of the company have become redundant and their ability to create net positive cash flows in future is limited.</w:t>
      </w:r>
    </w:p>
    <w:p w:rsidR="00496EB6" w:rsidRDefault="00496EB6" w:rsidP="00496EB6">
      <w:pPr>
        <w:numPr>
          <w:ilvl w:val="0"/>
          <w:numId w:val="13"/>
        </w:numPr>
        <w:spacing w:before="100" w:beforeAutospacing="1" w:after="100" w:afterAutospacing="1" w:line="240" w:lineRule="auto"/>
        <w:jc w:val="both"/>
      </w:pPr>
      <w:r>
        <w:rPr>
          <w:rStyle w:val="Strong"/>
        </w:rPr>
        <w:t xml:space="preserve">Market Multiple Method </w:t>
      </w:r>
    </w:p>
    <w:p w:rsidR="00496EB6" w:rsidRDefault="00496EB6" w:rsidP="00496EB6">
      <w:pPr>
        <w:pStyle w:val="NormalWeb"/>
        <w:jc w:val="both"/>
      </w:pPr>
      <w:r>
        <w:t>This method takes into account the traded or transaction value of comparable companies in the industry and benchmarks it against certain parameters, like earnings, sales, etc. Two of such commonly used parameters are:</w:t>
      </w:r>
    </w:p>
    <w:p w:rsidR="00496EB6" w:rsidRDefault="00496EB6" w:rsidP="00496EB6">
      <w:pPr>
        <w:pStyle w:val="NormalWeb"/>
        <w:jc w:val="both"/>
      </w:pPr>
      <w:r>
        <w:t>·        Earnings before Interest, Taxes, Depreciation &amp; Amortizations (EBITDA).</w:t>
      </w:r>
    </w:p>
    <w:p w:rsidR="00496EB6" w:rsidRDefault="00496EB6" w:rsidP="00496EB6">
      <w:pPr>
        <w:pStyle w:val="NormalWeb"/>
        <w:jc w:val="both"/>
      </w:pPr>
      <w:r>
        <w:t>·        Sales</w:t>
      </w:r>
    </w:p>
    <w:p w:rsidR="00496EB6" w:rsidRDefault="00496EB6" w:rsidP="00496EB6">
      <w:pPr>
        <w:pStyle w:val="NormalWeb"/>
        <w:jc w:val="both"/>
      </w:pPr>
      <w:r>
        <w:lastRenderedPageBreak/>
        <w:t>Although the Market Multiples method captures most value elements of a business, it is based on the past/current transaction or traded values and does not reflect the possible changes in future of the trend of cash flows being generated by a business, neither takes into account the time value of money adequately. At the same time it is a reflection of the current view of the market and hence is considered as a useful rule of thumb, providing reasonableness checks to valuations arrived at from other approaches.  Accordingly, one may have to review a series of comparable transactions to determine a range of appropriate capitalization factors to value a company as per this methodology.</w:t>
      </w:r>
    </w:p>
    <w:p w:rsidR="00496EB6" w:rsidRDefault="00496EB6" w:rsidP="00496EB6">
      <w:pPr>
        <w:numPr>
          <w:ilvl w:val="0"/>
          <w:numId w:val="14"/>
        </w:numPr>
        <w:spacing w:before="100" w:beforeAutospacing="1" w:after="100" w:afterAutospacing="1" w:line="240" w:lineRule="auto"/>
        <w:jc w:val="both"/>
      </w:pPr>
      <w:r>
        <w:rPr>
          <w:rStyle w:val="Strong"/>
        </w:rPr>
        <w:t>Asset Valuation Method</w:t>
      </w:r>
      <w:r>
        <w:t xml:space="preserve"> </w:t>
      </w:r>
    </w:p>
    <w:p w:rsidR="00496EB6" w:rsidRDefault="00496EB6" w:rsidP="00496EB6">
      <w:pPr>
        <w:pStyle w:val="NormalWeb"/>
        <w:jc w:val="both"/>
      </w:pPr>
      <w:r>
        <w:t>The asset valuation methodology essentially estimates the cost of replacing the tangible assets of the business. The replacement cost takes into account the market value of various assets or the expenditure required to create the infrastructure exactly similar to that of a company being valued. Since the replacement methodology assumes the value of business as if a new business is set, this methodology may not be relevant in a going concern. Instead it will be more realistic if asset valuation is done on the basis of the new book value of the assets. The asset valuation is a good indicator of the entry barrier that exists in a business. Alternatively, this methodology can also assume the amount which can be realized by liquidating the business by selling off all the tangible assets of a company and paying off the liabilities.</w:t>
      </w:r>
    </w:p>
    <w:p w:rsidR="00496EB6" w:rsidRDefault="00496EB6" w:rsidP="00496EB6">
      <w:pPr>
        <w:pStyle w:val="NormalWeb"/>
        <w:jc w:val="both"/>
      </w:pPr>
      <w:r>
        <w:t>The asset valuation methodology is useful in case of liquidation/closure of the business.</w:t>
      </w:r>
      <w:r>
        <w:rPr>
          <w:rStyle w:val="Strong"/>
        </w:rPr>
        <w:t xml:space="preserve"> </w:t>
      </w:r>
    </w:p>
    <w:p w:rsidR="00496EB6" w:rsidRDefault="00496EB6" w:rsidP="00496EB6">
      <w:pPr>
        <w:numPr>
          <w:ilvl w:val="0"/>
          <w:numId w:val="15"/>
        </w:numPr>
        <w:spacing w:before="100" w:beforeAutospacing="1" w:after="100" w:afterAutospacing="1" w:line="240" w:lineRule="auto"/>
        <w:jc w:val="both"/>
      </w:pPr>
      <w:r>
        <w:rPr>
          <w:rStyle w:val="Strong"/>
        </w:rPr>
        <w:t>Liquidation Value</w:t>
      </w:r>
      <w:r>
        <w:t xml:space="preserve"> </w:t>
      </w:r>
    </w:p>
    <w:p w:rsidR="00496EB6" w:rsidRDefault="00496EB6" w:rsidP="00496EB6">
      <w:pPr>
        <w:pStyle w:val="NormalWeb"/>
        <w:jc w:val="both"/>
      </w:pPr>
      <w:r>
        <w:t>Liquidation value uses the value of the assets at liquidation. Liabilities are deducted from the liquidation value of the assets to determine the liquidation value of the business. Liquidation value can be used to determine the bare bottom benchmark value</w:t>
      </w:r>
    </w:p>
    <w:p w:rsidR="00496EB6" w:rsidRDefault="00496EB6" w:rsidP="00496EB6">
      <w:pPr>
        <w:numPr>
          <w:ilvl w:val="0"/>
          <w:numId w:val="16"/>
        </w:numPr>
        <w:spacing w:before="100" w:beforeAutospacing="1" w:after="100" w:afterAutospacing="1" w:line="240" w:lineRule="auto"/>
        <w:jc w:val="both"/>
      </w:pPr>
      <w:r>
        <w:rPr>
          <w:rStyle w:val="Strong"/>
        </w:rPr>
        <w:t>Capitalization methods</w:t>
      </w:r>
      <w:r>
        <w:t xml:space="preserve"> : </w:t>
      </w:r>
    </w:p>
    <w:p w:rsidR="00496EB6" w:rsidRDefault="00496EB6" w:rsidP="00496EB6">
      <w:pPr>
        <w:pStyle w:val="NormalWeb"/>
        <w:jc w:val="both"/>
      </w:pPr>
      <w:r>
        <w:t>This method calculates a business’s value by discounting the future business profits or dividends flowing to the entity’s owners, which is derived from future commercial profits (statement of earnings). There are two methods:</w:t>
      </w:r>
    </w:p>
    <w:p w:rsidR="00496EB6" w:rsidRDefault="00496EB6" w:rsidP="00496EB6">
      <w:pPr>
        <w:pStyle w:val="NormalWeb"/>
        <w:jc w:val="both"/>
      </w:pPr>
      <w:r>
        <w:t>INCOME CAPITALIZATION VALUATION METHOD: First determine the capitalization rate – a rate of return required to take on the risk of operating the business (the riskier the business, the higher the required return). Earnings are then divided by that capitalization rate. The earnings figure to be capitalized should be one that reflects the true nature of the business, such as the last three years average, current year or projected year. When determining a capitalization rate, compare with rates available to similarly risky investments</w:t>
      </w:r>
    </w:p>
    <w:p w:rsidR="00496EB6" w:rsidRDefault="00496EB6" w:rsidP="00496EB6">
      <w:pPr>
        <w:pStyle w:val="NormalWeb"/>
        <w:jc w:val="both"/>
      </w:pPr>
      <w:r>
        <w:rPr>
          <w:rStyle w:val="Strong"/>
        </w:rPr>
        <w:t>DIVIDEND CAPITALIZATION:</w:t>
      </w:r>
      <w:r>
        <w:t xml:space="preserve"> Since most closely held companies do not pay dividends, when using dividend capitalization consultants first determine dividend paying capacity of a business. Dividend paying capacity depends on net income and on cash flow of the business. To determine dividend paying capacity, near future capital requirements, expansion plans, debt </w:t>
      </w:r>
      <w:r>
        <w:lastRenderedPageBreak/>
        <w:t>repayment, operation cushion, contractual requirements, past dividend paying history of a business should be studied. After analyzing these factors, percent of average net income and of average cash flow that can be used for the payment of dividends can be estimated. The dividend yield can be also determined by analyzing comparable companies. .</w:t>
      </w:r>
    </w:p>
    <w:p w:rsidR="00496EB6" w:rsidRDefault="00496EB6" w:rsidP="00496EB6">
      <w:pPr>
        <w:numPr>
          <w:ilvl w:val="0"/>
          <w:numId w:val="17"/>
        </w:numPr>
        <w:spacing w:before="100" w:beforeAutospacing="1" w:after="100" w:afterAutospacing="1" w:line="240" w:lineRule="auto"/>
        <w:jc w:val="both"/>
      </w:pPr>
      <w:r>
        <w:rPr>
          <w:rStyle w:val="Strong"/>
        </w:rPr>
        <w:t xml:space="preserve">D. Documentation and Reporting </w:t>
      </w:r>
    </w:p>
    <w:p w:rsidR="00496EB6" w:rsidRDefault="00496EB6" w:rsidP="00496EB6">
      <w:pPr>
        <w:pStyle w:val="NormalWeb"/>
        <w:jc w:val="both"/>
      </w:pPr>
      <w:r>
        <w:rPr>
          <w:rStyle w:val="Strong"/>
        </w:rPr>
        <w:t>D.1. Working papers</w:t>
      </w:r>
    </w:p>
    <w:p w:rsidR="00496EB6" w:rsidRDefault="00496EB6" w:rsidP="00496EB6">
      <w:pPr>
        <w:pStyle w:val="NormalWeb"/>
        <w:jc w:val="both"/>
      </w:pPr>
      <w:r>
        <w:t>The normal professional principles with respect to working papers are to be applied for business valuations too. The consultant should ensure that he receives a letter of representation and provides an engagement letter.</w:t>
      </w:r>
    </w:p>
    <w:p w:rsidR="00496EB6" w:rsidRDefault="00496EB6" w:rsidP="00496EB6">
      <w:pPr>
        <w:pStyle w:val="NormalWeb"/>
        <w:jc w:val="both"/>
      </w:pPr>
      <w:r>
        <w:t>The working papers must enable a knowledgeable third party to understand the results of the valuation and estimate the effects on the business valuation of any assumptions made.</w:t>
      </w:r>
    </w:p>
    <w:p w:rsidR="00496EB6" w:rsidRDefault="00496EB6" w:rsidP="00496EB6">
      <w:pPr>
        <w:pStyle w:val="NormalWeb"/>
        <w:jc w:val="both"/>
      </w:pPr>
      <w:r>
        <w:rPr>
          <w:rStyle w:val="Strong"/>
        </w:rPr>
        <w:t>D.2. Valuation report</w:t>
      </w:r>
    </w:p>
    <w:p w:rsidR="00496EB6" w:rsidRDefault="00496EB6" w:rsidP="00496EB6">
      <w:pPr>
        <w:pStyle w:val="NormalWeb"/>
        <w:jc w:val="both"/>
      </w:pPr>
      <w:r>
        <w:t>The contents of the report should include the following:</w:t>
      </w:r>
    </w:p>
    <w:p w:rsidR="00496EB6" w:rsidRDefault="00496EB6" w:rsidP="00496EB6">
      <w:pPr>
        <w:pStyle w:val="NormalWeb"/>
        <w:jc w:val="both"/>
      </w:pPr>
      <w:r>
        <w:t>1)      Description of valuation engagement</w:t>
      </w:r>
    </w:p>
    <w:p w:rsidR="00496EB6" w:rsidRDefault="00496EB6" w:rsidP="00496EB6">
      <w:pPr>
        <w:pStyle w:val="NormalWeb"/>
        <w:jc w:val="both"/>
      </w:pPr>
      <w:r>
        <w:t>a)      Name of client</w:t>
      </w:r>
    </w:p>
    <w:p w:rsidR="00496EB6" w:rsidRDefault="00496EB6" w:rsidP="00496EB6">
      <w:pPr>
        <w:pStyle w:val="NormalWeb"/>
        <w:jc w:val="both"/>
      </w:pPr>
      <w:r>
        <w:t>b)      Engagement (reason for valuation; in which function the valuation is being carried out)</w:t>
      </w:r>
    </w:p>
    <w:p w:rsidR="00496EB6" w:rsidRDefault="00496EB6" w:rsidP="00496EB6">
      <w:pPr>
        <w:pStyle w:val="NormalWeb"/>
        <w:jc w:val="both"/>
      </w:pPr>
      <w:r>
        <w:t>2)      Description of business being valued</w:t>
      </w:r>
    </w:p>
    <w:p w:rsidR="00496EB6" w:rsidRDefault="00496EB6" w:rsidP="00496EB6">
      <w:pPr>
        <w:pStyle w:val="NormalWeb"/>
        <w:jc w:val="both"/>
      </w:pPr>
      <w:r>
        <w:t>a)      Legal background</w:t>
      </w:r>
    </w:p>
    <w:p w:rsidR="00496EB6" w:rsidRDefault="00496EB6" w:rsidP="00496EB6">
      <w:pPr>
        <w:pStyle w:val="NormalWeb"/>
        <w:jc w:val="both"/>
      </w:pPr>
      <w:r>
        <w:t>b)      Financial aspects</w:t>
      </w:r>
    </w:p>
    <w:p w:rsidR="00496EB6" w:rsidRDefault="00496EB6" w:rsidP="00496EB6">
      <w:pPr>
        <w:pStyle w:val="NormalWeb"/>
        <w:jc w:val="both"/>
      </w:pPr>
      <w:r>
        <w:t>c)      Tax matters</w:t>
      </w:r>
    </w:p>
    <w:p w:rsidR="00496EB6" w:rsidRDefault="00496EB6" w:rsidP="00496EB6">
      <w:pPr>
        <w:pStyle w:val="NormalWeb"/>
        <w:jc w:val="both"/>
      </w:pPr>
      <w:r>
        <w:t>3)      Description of the information underlying the valuation</w:t>
      </w:r>
    </w:p>
    <w:p w:rsidR="00496EB6" w:rsidRDefault="00496EB6" w:rsidP="00496EB6">
      <w:pPr>
        <w:pStyle w:val="NormalWeb"/>
        <w:jc w:val="both"/>
      </w:pPr>
      <w:r>
        <w:t xml:space="preserve">a)      </w:t>
      </w:r>
      <w:proofErr w:type="gramStart"/>
      <w:r>
        <w:t>analysis</w:t>
      </w:r>
      <w:proofErr w:type="gramEnd"/>
      <w:r>
        <w:t xml:space="preserve"> of past results</w:t>
      </w:r>
    </w:p>
    <w:p w:rsidR="00496EB6" w:rsidRDefault="00496EB6" w:rsidP="00496EB6">
      <w:pPr>
        <w:pStyle w:val="NormalWeb"/>
        <w:jc w:val="both"/>
      </w:pPr>
      <w:r>
        <w:t xml:space="preserve">b)      </w:t>
      </w:r>
      <w:proofErr w:type="gramStart"/>
      <w:r>
        <w:t>budgets</w:t>
      </w:r>
      <w:proofErr w:type="gramEnd"/>
      <w:r>
        <w:t>, with underlying assumptions</w:t>
      </w:r>
    </w:p>
    <w:p w:rsidR="00496EB6" w:rsidRDefault="00496EB6" w:rsidP="00496EB6">
      <w:pPr>
        <w:pStyle w:val="NormalWeb"/>
        <w:jc w:val="both"/>
      </w:pPr>
      <w:r>
        <w:t xml:space="preserve">c)      </w:t>
      </w:r>
      <w:proofErr w:type="gramStart"/>
      <w:r>
        <w:t>availability</w:t>
      </w:r>
      <w:proofErr w:type="gramEnd"/>
      <w:r>
        <w:t xml:space="preserve"> and quality of underlying data</w:t>
      </w:r>
    </w:p>
    <w:p w:rsidR="00496EB6" w:rsidRDefault="00496EB6" w:rsidP="00496EB6">
      <w:pPr>
        <w:pStyle w:val="NormalWeb"/>
        <w:jc w:val="both"/>
      </w:pPr>
      <w:r>
        <w:t xml:space="preserve">d)      </w:t>
      </w:r>
      <w:proofErr w:type="gramStart"/>
      <w:r>
        <w:t>review</w:t>
      </w:r>
      <w:proofErr w:type="gramEnd"/>
      <w:r>
        <w:t xml:space="preserve"> of budgets for plausibility</w:t>
      </w:r>
    </w:p>
    <w:p w:rsidR="00496EB6" w:rsidRDefault="00496EB6" w:rsidP="00496EB6">
      <w:pPr>
        <w:pStyle w:val="NormalWeb"/>
        <w:jc w:val="both"/>
      </w:pPr>
      <w:r>
        <w:t xml:space="preserve">e)      </w:t>
      </w:r>
      <w:proofErr w:type="gramStart"/>
      <w:r>
        <w:t>statement</w:t>
      </w:r>
      <w:proofErr w:type="gramEnd"/>
      <w:r>
        <w:t xml:space="preserve"> of responsibility for information received</w:t>
      </w:r>
    </w:p>
    <w:p w:rsidR="00496EB6" w:rsidRDefault="00496EB6" w:rsidP="00496EB6">
      <w:pPr>
        <w:pStyle w:val="NormalWeb"/>
        <w:jc w:val="both"/>
      </w:pPr>
      <w:r>
        <w:lastRenderedPageBreak/>
        <w:t>4)      Description of specific valuation of assets used in the business</w:t>
      </w:r>
    </w:p>
    <w:p w:rsidR="00496EB6" w:rsidRDefault="00496EB6" w:rsidP="00496EB6">
      <w:pPr>
        <w:pStyle w:val="NormalWeb"/>
        <w:jc w:val="both"/>
      </w:pPr>
      <w:r>
        <w:t>a)      Procedure</w:t>
      </w:r>
    </w:p>
    <w:p w:rsidR="00496EB6" w:rsidRDefault="00496EB6" w:rsidP="00496EB6">
      <w:pPr>
        <w:pStyle w:val="NormalWeb"/>
        <w:jc w:val="both"/>
      </w:pPr>
      <w:r>
        <w:t>b)      The principles used in the valuation.</w:t>
      </w:r>
    </w:p>
    <w:p w:rsidR="00496EB6" w:rsidRDefault="00496EB6" w:rsidP="00496EB6">
      <w:pPr>
        <w:pStyle w:val="NormalWeb"/>
        <w:jc w:val="both"/>
      </w:pPr>
      <w:r>
        <w:t>c)      Description of the procedures carried out</w:t>
      </w:r>
    </w:p>
    <w:p w:rsidR="00496EB6" w:rsidRDefault="00496EB6" w:rsidP="00496EB6">
      <w:pPr>
        <w:pStyle w:val="NormalWeb"/>
        <w:jc w:val="both"/>
      </w:pPr>
      <w:r>
        <w:t>d)      The valuation method used</w:t>
      </w:r>
    </w:p>
    <w:p w:rsidR="00496EB6" w:rsidRDefault="00496EB6" w:rsidP="00496EB6">
      <w:pPr>
        <w:pStyle w:val="NormalWeb"/>
        <w:jc w:val="both"/>
      </w:pPr>
      <w:r>
        <w:t>e)      The procedures involved in making projections</w:t>
      </w:r>
    </w:p>
    <w:p w:rsidR="00496EB6" w:rsidRDefault="00496EB6" w:rsidP="00496EB6">
      <w:pPr>
        <w:pStyle w:val="NormalWeb"/>
        <w:jc w:val="both"/>
      </w:pPr>
      <w:r>
        <w:t>f)        The scope and quality of underlying data and</w:t>
      </w:r>
    </w:p>
    <w:p w:rsidR="00496EB6" w:rsidRDefault="00496EB6" w:rsidP="00496EB6">
      <w:pPr>
        <w:pStyle w:val="NormalWeb"/>
        <w:jc w:val="both"/>
      </w:pPr>
      <w:r>
        <w:t>g)      The extent of estimates and assumptions together with considerations underlying them</w:t>
      </w:r>
    </w:p>
    <w:p w:rsidR="00496EB6" w:rsidRDefault="00496EB6" w:rsidP="00496EB6">
      <w:pPr>
        <w:pStyle w:val="NormalWeb"/>
        <w:jc w:val="both"/>
      </w:pPr>
      <w:r>
        <w:t>The valuation report must clearly state the significant assumptions upon which the business value is based. When reporting there may be instances, where there are confidential figures they must be summarized in a separate exhibit.</w:t>
      </w:r>
    </w:p>
    <w:p w:rsidR="00496EB6" w:rsidRDefault="00496EB6" w:rsidP="00496EB6">
      <w:pPr>
        <w:pStyle w:val="NormalWeb"/>
        <w:jc w:val="both"/>
      </w:pPr>
      <w:r>
        <w:t>h)      Conclusion: In his valuation report the consultant must set out a clear value or range of values for the business and explain the values.</w:t>
      </w:r>
    </w:p>
    <w:p w:rsidR="00496EB6" w:rsidRDefault="00496EB6" w:rsidP="00496EB6">
      <w:pPr>
        <w:pStyle w:val="Heading3"/>
      </w:pPr>
      <w:r>
        <w:t>D.3 Types of Valuation Reports</w:t>
      </w:r>
    </w:p>
    <w:p w:rsidR="00496EB6" w:rsidRDefault="00496EB6" w:rsidP="00496EB6">
      <w:pPr>
        <w:pStyle w:val="NormalWeb"/>
        <w:jc w:val="both"/>
      </w:pPr>
      <w:r>
        <w:t>Typical Valuation Reports include:</w:t>
      </w:r>
    </w:p>
    <w:p w:rsidR="00496EB6" w:rsidRDefault="00496EB6" w:rsidP="00496EB6">
      <w:pPr>
        <w:pStyle w:val="NormalWeb"/>
        <w:jc w:val="both"/>
      </w:pPr>
      <w:r>
        <w:rPr>
          <w:rStyle w:val="Strong"/>
        </w:rPr>
        <w:t>a) Limited Scope Valuations</w:t>
      </w:r>
    </w:p>
    <w:p w:rsidR="00496EB6" w:rsidRDefault="00496EB6" w:rsidP="00496EB6">
      <w:pPr>
        <w:pStyle w:val="NormalWeb"/>
        <w:jc w:val="both"/>
      </w:pPr>
      <w:r>
        <w:t>Limited Scope Calculation of Value reports are particularly useful for small businesses whose owners are considering the sale of the business.</w:t>
      </w:r>
    </w:p>
    <w:p w:rsidR="00496EB6" w:rsidRDefault="00496EB6" w:rsidP="00496EB6">
      <w:pPr>
        <w:pStyle w:val="NormalWeb"/>
        <w:jc w:val="both"/>
      </w:pPr>
      <w:r>
        <w:rPr>
          <w:rStyle w:val="Strong"/>
        </w:rPr>
        <w:t>b) Formal Valuations</w:t>
      </w:r>
    </w:p>
    <w:p w:rsidR="00496EB6" w:rsidRDefault="00496EB6" w:rsidP="00496EB6">
      <w:pPr>
        <w:pStyle w:val="NormalWeb"/>
        <w:jc w:val="both"/>
      </w:pPr>
      <w:r>
        <w:t>A Formal Valuation report is the next step up from a Limited Scope Valuation and involves more detailed analysis with market research to support the end result. The final suggested value is not a range, but rather a distilled value of the business. Formal Valuations are used for businesses which are contemplating an uncontested sale of their shares in the business</w:t>
      </w:r>
    </w:p>
    <w:p w:rsidR="00496EB6" w:rsidRDefault="00496EB6" w:rsidP="00496EB6">
      <w:pPr>
        <w:pStyle w:val="NormalWeb"/>
        <w:jc w:val="both"/>
      </w:pPr>
      <w:r>
        <w:rPr>
          <w:rStyle w:val="Strong"/>
        </w:rPr>
        <w:t>c) Mergers and Acquisitions</w:t>
      </w:r>
    </w:p>
    <w:p w:rsidR="00496EB6" w:rsidRDefault="00496EB6" w:rsidP="00496EB6">
      <w:pPr>
        <w:pStyle w:val="NormalWeb"/>
        <w:jc w:val="both"/>
      </w:pPr>
      <w:r>
        <w:t>This type of report is used where shareholders or interested parties in the company want to obtain the value of a business. It typically takes longer than Limited Scope or Formal Valuations to complete the analysis, interviews and written report that are involved in this type of valuation. Such reports reflect the more complex and detailed analysis that needs to be done to arrive at the business value in this context.</w:t>
      </w:r>
    </w:p>
    <w:p w:rsidR="00496EB6" w:rsidRDefault="00496EB6" w:rsidP="00496EB6">
      <w:pPr>
        <w:pStyle w:val="NormalWeb"/>
        <w:jc w:val="both"/>
      </w:pPr>
      <w:r>
        <w:rPr>
          <w:rStyle w:val="Strong"/>
        </w:rPr>
        <w:lastRenderedPageBreak/>
        <w:t>d) Comprehensive Valuations</w:t>
      </w:r>
    </w:p>
    <w:p w:rsidR="00496EB6" w:rsidRDefault="00496EB6" w:rsidP="00496EB6">
      <w:pPr>
        <w:pStyle w:val="NormalWeb"/>
        <w:jc w:val="both"/>
      </w:pPr>
      <w:r>
        <w:t>These valuation reports are much more comprehensive and detailed than the other types of valuation reports and because of their purpose require extensive documentation. The valuators involved in these reports are litigation-trained and accredited business valuators who can be made available to provide testimony and litigation support to assist with critiquing opposing valuation testimony.</w:t>
      </w:r>
    </w:p>
    <w:p w:rsidR="00496EB6" w:rsidRDefault="00496EB6" w:rsidP="00496EB6">
      <w:pPr>
        <w:pStyle w:val="Heading3"/>
      </w:pPr>
      <w:r>
        <w:t>7.  COST OF VALUATION</w:t>
      </w:r>
    </w:p>
    <w:p w:rsidR="00496EB6" w:rsidRDefault="00496EB6" w:rsidP="00496EB6">
      <w:pPr>
        <w:pStyle w:val="NormalWeb"/>
        <w:jc w:val="both"/>
      </w:pPr>
      <w:r>
        <w:t>7.1 The factors that influence the cost of a valuation are</w:t>
      </w:r>
    </w:p>
    <w:p w:rsidR="00496EB6" w:rsidRDefault="00496EB6" w:rsidP="00496EB6">
      <w:pPr>
        <w:pStyle w:val="NormalWeb"/>
        <w:jc w:val="both"/>
      </w:pPr>
      <w:r>
        <w:t xml:space="preserve">a)      </w:t>
      </w:r>
      <w:proofErr w:type="gramStart"/>
      <w:r>
        <w:t>the</w:t>
      </w:r>
      <w:proofErr w:type="gramEnd"/>
      <w:r>
        <w:t xml:space="preserve"> availability, completeness and organization of the company’s financial records</w:t>
      </w:r>
    </w:p>
    <w:p w:rsidR="00496EB6" w:rsidRDefault="00496EB6" w:rsidP="00496EB6">
      <w:pPr>
        <w:pStyle w:val="NormalWeb"/>
        <w:jc w:val="both"/>
      </w:pPr>
      <w:r>
        <w:t>b)      Revenue of the business (not always)</w:t>
      </w:r>
    </w:p>
    <w:p w:rsidR="00496EB6" w:rsidRDefault="00496EB6" w:rsidP="00496EB6">
      <w:pPr>
        <w:pStyle w:val="NormalWeb"/>
        <w:jc w:val="both"/>
      </w:pPr>
      <w:r>
        <w:t>c)      The purpose of the valuation</w:t>
      </w:r>
    </w:p>
    <w:p w:rsidR="00496EB6" w:rsidRDefault="00496EB6" w:rsidP="00496EB6">
      <w:pPr>
        <w:pStyle w:val="NormalWeb"/>
        <w:jc w:val="both"/>
      </w:pPr>
      <w:r>
        <w:t>d)      The type of details required in the report</w:t>
      </w:r>
    </w:p>
    <w:p w:rsidR="00496EB6" w:rsidRDefault="00496EB6" w:rsidP="00496EB6">
      <w:pPr>
        <w:pStyle w:val="NormalWeb"/>
        <w:jc w:val="both"/>
      </w:pPr>
      <w:r>
        <w:t>As an example, a valuation prepared for estate planning purposes with a limited scope report will cost significantly less than a valuation prepared for a high net worth divorce case that requires a full scope report and expert testimony in a court proceeding.</w:t>
      </w:r>
    </w:p>
    <w:p w:rsidR="00496EB6" w:rsidRDefault="00496EB6" w:rsidP="00496EB6">
      <w:pPr>
        <w:pStyle w:val="NormalWeb"/>
        <w:jc w:val="both"/>
      </w:pPr>
      <w:r>
        <w:rPr>
          <w:rStyle w:val="Strong"/>
        </w:rPr>
        <w:t>7.2. Fee structure</w:t>
      </w:r>
      <w:r>
        <w:t>: Usually the fees are structured in the following manner:</w:t>
      </w:r>
    </w:p>
    <w:p w:rsidR="00496EB6" w:rsidRDefault="00496EB6" w:rsidP="00496EB6">
      <w:pPr>
        <w:pStyle w:val="NormalWeb"/>
        <w:jc w:val="both"/>
      </w:pPr>
      <w:r>
        <w:t>a)      A deposit to review the project and list of fixed assets</w:t>
      </w:r>
    </w:p>
    <w:p w:rsidR="00496EB6" w:rsidRDefault="00496EB6" w:rsidP="00496EB6">
      <w:pPr>
        <w:pStyle w:val="NormalWeb"/>
        <w:jc w:val="both"/>
      </w:pPr>
      <w:r>
        <w:t>b)      After the review, the adviser will prepare an outline for business valuation and will prepare a quote for services</w:t>
      </w:r>
    </w:p>
    <w:p w:rsidR="00496EB6" w:rsidRDefault="00496EB6" w:rsidP="00496EB6">
      <w:pPr>
        <w:pStyle w:val="NormalWeb"/>
        <w:jc w:val="both"/>
      </w:pPr>
      <w:r>
        <w:t>c)      Disbursements and other miscellaneous charges are additional. These include expenses incurred during the project, for example, travelling, telephone and photocopy</w:t>
      </w:r>
    </w:p>
    <w:p w:rsidR="00496EB6" w:rsidRDefault="00496EB6" w:rsidP="00496EB6">
      <w:pPr>
        <w:pStyle w:val="NormalWeb"/>
        <w:jc w:val="both"/>
      </w:pPr>
      <w:r>
        <w:rPr>
          <w:rStyle w:val="Strong"/>
        </w:rPr>
        <w:t xml:space="preserve">7.3 How to Reduce the Price of a Valuation </w:t>
      </w:r>
    </w:p>
    <w:p w:rsidR="00496EB6" w:rsidRDefault="00496EB6" w:rsidP="00496EB6">
      <w:pPr>
        <w:pStyle w:val="NormalWeb"/>
        <w:jc w:val="both"/>
      </w:pPr>
      <w:r>
        <w:t>There are four key steps that a client can take to reduce the cost of the valuation engagement. The two most important steps for the client are to be open and honest with the valuator during the engagement and to keep detailed and organized financial records. Clients should also consider having valuations done on a periodic basis. This will significantly reduce the time spent by the valuator in the research and data gathering phase. Finally, like any other significant purchase, the client should do comparative shopping and get at least two or three quotes for the assignment.</w:t>
      </w:r>
    </w:p>
    <w:p w:rsidR="00496EB6" w:rsidRDefault="00496EB6" w:rsidP="00496EB6">
      <w:pPr>
        <w:pStyle w:val="Heading3"/>
      </w:pPr>
      <w:r>
        <w:lastRenderedPageBreak/>
        <w:t>8. Conclusion</w:t>
      </w:r>
    </w:p>
    <w:p w:rsidR="00496EB6" w:rsidRDefault="00496EB6" w:rsidP="00496EB6">
      <w:pPr>
        <w:pStyle w:val="NormalWeb"/>
        <w:jc w:val="both"/>
      </w:pPr>
      <w:r>
        <w:t>To conclude, a valuation provides the foundation for skilled business appraisers to estimate what your business is worth. Valuation is frequently used in setting a price for an enterprise that is being bought or sold. Professional valuations are now also being used by financial institutions to determine the amount of credit that should be extended to a company, by courts in determining litigation settlement amounts and by investors in evaluating performance of company management. Lastly, a valuation is often required under a variety of accounting and tax regulations.</w:t>
      </w:r>
    </w:p>
    <w:p w:rsidR="00496EB6" w:rsidRDefault="00496EB6" w:rsidP="00496EB6">
      <w:pPr>
        <w:pStyle w:val="NormalWeb"/>
        <w:jc w:val="both"/>
      </w:pPr>
      <w:r>
        <w:t>Hence, there are many important reasons that business owners should know the value of their businesses long before they decided to sell.</w:t>
      </w:r>
    </w:p>
    <w:p w:rsidR="00496EB6" w:rsidRPr="00C47E3A" w:rsidRDefault="00496EB6" w:rsidP="003A0E96"/>
    <w:sectPr w:rsidR="00496EB6" w:rsidRPr="00C47E3A" w:rsidSect="00946E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12E7"/>
    <w:multiLevelType w:val="multilevel"/>
    <w:tmpl w:val="614E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2276F"/>
    <w:multiLevelType w:val="multilevel"/>
    <w:tmpl w:val="063C7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C812A5"/>
    <w:multiLevelType w:val="multilevel"/>
    <w:tmpl w:val="03727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20306E"/>
    <w:multiLevelType w:val="multilevel"/>
    <w:tmpl w:val="4CCC9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F4766A"/>
    <w:multiLevelType w:val="multilevel"/>
    <w:tmpl w:val="31C47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642376"/>
    <w:multiLevelType w:val="multilevel"/>
    <w:tmpl w:val="4F7E2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987AB2"/>
    <w:multiLevelType w:val="multilevel"/>
    <w:tmpl w:val="9728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2D6560"/>
    <w:multiLevelType w:val="multilevel"/>
    <w:tmpl w:val="B3A20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3C0457"/>
    <w:multiLevelType w:val="multilevel"/>
    <w:tmpl w:val="44BAE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4A0CE6"/>
    <w:multiLevelType w:val="multilevel"/>
    <w:tmpl w:val="0EB6C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9B7DDD"/>
    <w:multiLevelType w:val="multilevel"/>
    <w:tmpl w:val="A7F4B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D4019F"/>
    <w:multiLevelType w:val="multilevel"/>
    <w:tmpl w:val="BC34B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663283"/>
    <w:multiLevelType w:val="multilevel"/>
    <w:tmpl w:val="1486C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F1299F"/>
    <w:multiLevelType w:val="multilevel"/>
    <w:tmpl w:val="EFEA8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786A67"/>
    <w:multiLevelType w:val="multilevel"/>
    <w:tmpl w:val="8EDE4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E9E6CB3"/>
    <w:multiLevelType w:val="multilevel"/>
    <w:tmpl w:val="DFAED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FCD1D2D"/>
    <w:multiLevelType w:val="multilevel"/>
    <w:tmpl w:val="0FDA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3"/>
  </w:num>
  <w:num w:numId="3">
    <w:abstractNumId w:val="6"/>
  </w:num>
  <w:num w:numId="4">
    <w:abstractNumId w:val="16"/>
  </w:num>
  <w:num w:numId="5">
    <w:abstractNumId w:val="14"/>
  </w:num>
  <w:num w:numId="6">
    <w:abstractNumId w:val="8"/>
  </w:num>
  <w:num w:numId="7">
    <w:abstractNumId w:val="2"/>
  </w:num>
  <w:num w:numId="8">
    <w:abstractNumId w:val="4"/>
  </w:num>
  <w:num w:numId="9">
    <w:abstractNumId w:val="7"/>
  </w:num>
  <w:num w:numId="10">
    <w:abstractNumId w:val="3"/>
  </w:num>
  <w:num w:numId="11">
    <w:abstractNumId w:val="15"/>
  </w:num>
  <w:num w:numId="12">
    <w:abstractNumId w:val="5"/>
  </w:num>
  <w:num w:numId="13">
    <w:abstractNumId w:val="1"/>
  </w:num>
  <w:num w:numId="14">
    <w:abstractNumId w:val="9"/>
  </w:num>
  <w:num w:numId="15">
    <w:abstractNumId w:val="12"/>
  </w:num>
  <w:num w:numId="16">
    <w:abstractNumId w:val="10"/>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A0E96"/>
    <w:rsid w:val="002E7E5D"/>
    <w:rsid w:val="002F2C0B"/>
    <w:rsid w:val="003A0E96"/>
    <w:rsid w:val="00496EB6"/>
    <w:rsid w:val="005302B1"/>
    <w:rsid w:val="005819CC"/>
    <w:rsid w:val="00946EB9"/>
    <w:rsid w:val="00965249"/>
    <w:rsid w:val="00B15DC6"/>
    <w:rsid w:val="00B57DBA"/>
    <w:rsid w:val="00B62D79"/>
    <w:rsid w:val="00C47E3A"/>
    <w:rsid w:val="00C803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EB9"/>
  </w:style>
  <w:style w:type="paragraph" w:styleId="Heading1">
    <w:name w:val="heading 1"/>
    <w:basedOn w:val="Normal"/>
    <w:link w:val="Heading1Char"/>
    <w:uiPriority w:val="9"/>
    <w:qFormat/>
    <w:rsid w:val="003A0E9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496E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0E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0E96"/>
    <w:rPr>
      <w:b/>
      <w:bCs/>
    </w:rPr>
  </w:style>
  <w:style w:type="character" w:customStyle="1" w:styleId="Heading1Char">
    <w:name w:val="Heading 1 Char"/>
    <w:basedOn w:val="DefaultParagraphFont"/>
    <w:link w:val="Heading1"/>
    <w:uiPriority w:val="9"/>
    <w:rsid w:val="003A0E9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A0E96"/>
    <w:rPr>
      <w:color w:val="0000FF"/>
      <w:u w:val="single"/>
    </w:rPr>
  </w:style>
  <w:style w:type="paragraph" w:styleId="BalloonText">
    <w:name w:val="Balloon Text"/>
    <w:basedOn w:val="Normal"/>
    <w:link w:val="BalloonTextChar"/>
    <w:uiPriority w:val="99"/>
    <w:semiHidden/>
    <w:unhideWhenUsed/>
    <w:rsid w:val="00C47E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E3A"/>
    <w:rPr>
      <w:rFonts w:ascii="Tahoma" w:hAnsi="Tahoma" w:cs="Tahoma"/>
      <w:sz w:val="16"/>
      <w:szCs w:val="16"/>
    </w:rPr>
  </w:style>
  <w:style w:type="character" w:customStyle="1" w:styleId="Heading3Char">
    <w:name w:val="Heading 3 Char"/>
    <w:basedOn w:val="DefaultParagraphFont"/>
    <w:link w:val="Heading3"/>
    <w:uiPriority w:val="9"/>
    <w:semiHidden/>
    <w:rsid w:val="00496EB6"/>
    <w:rPr>
      <w:rFonts w:asciiTheme="majorHAnsi" w:eastAsiaTheme="majorEastAsia" w:hAnsiTheme="majorHAnsi" w:cstheme="majorBidi"/>
      <w:b/>
      <w:bCs/>
      <w:color w:val="4F81BD" w:themeColor="accent1"/>
    </w:rPr>
  </w:style>
  <w:style w:type="character" w:customStyle="1" w:styleId="ilad1">
    <w:name w:val="il_ad1"/>
    <w:basedOn w:val="DefaultParagraphFont"/>
    <w:rsid w:val="00496EB6"/>
  </w:style>
  <w:style w:type="character" w:styleId="Emphasis">
    <w:name w:val="Emphasis"/>
    <w:basedOn w:val="DefaultParagraphFont"/>
    <w:uiPriority w:val="20"/>
    <w:qFormat/>
    <w:rsid w:val="00496EB6"/>
    <w:rPr>
      <w:i/>
      <w:iCs/>
    </w:rPr>
  </w:style>
</w:styles>
</file>

<file path=word/webSettings.xml><?xml version="1.0" encoding="utf-8"?>
<w:webSettings xmlns:r="http://schemas.openxmlformats.org/officeDocument/2006/relationships" xmlns:w="http://schemas.openxmlformats.org/wordprocessingml/2006/main">
  <w:divs>
    <w:div w:id="94792460">
      <w:bodyDiv w:val="1"/>
      <w:marLeft w:val="0"/>
      <w:marRight w:val="0"/>
      <w:marTop w:val="0"/>
      <w:marBottom w:val="0"/>
      <w:divBdr>
        <w:top w:val="none" w:sz="0" w:space="0" w:color="auto"/>
        <w:left w:val="none" w:sz="0" w:space="0" w:color="auto"/>
        <w:bottom w:val="none" w:sz="0" w:space="0" w:color="auto"/>
        <w:right w:val="none" w:sz="0" w:space="0" w:color="auto"/>
      </w:divBdr>
      <w:divsChild>
        <w:div w:id="746072250">
          <w:marLeft w:val="0"/>
          <w:marRight w:val="0"/>
          <w:marTop w:val="0"/>
          <w:marBottom w:val="0"/>
          <w:divBdr>
            <w:top w:val="none" w:sz="0" w:space="0" w:color="auto"/>
            <w:left w:val="none" w:sz="0" w:space="0" w:color="auto"/>
            <w:bottom w:val="none" w:sz="0" w:space="0" w:color="auto"/>
            <w:right w:val="none" w:sz="0" w:space="0" w:color="auto"/>
          </w:divBdr>
          <w:divsChild>
            <w:div w:id="639112651">
              <w:marLeft w:val="0"/>
              <w:marRight w:val="0"/>
              <w:marTop w:val="0"/>
              <w:marBottom w:val="0"/>
              <w:divBdr>
                <w:top w:val="none" w:sz="0" w:space="0" w:color="auto"/>
                <w:left w:val="none" w:sz="0" w:space="0" w:color="auto"/>
                <w:bottom w:val="none" w:sz="0" w:space="0" w:color="auto"/>
                <w:right w:val="none" w:sz="0" w:space="0" w:color="auto"/>
              </w:divBdr>
              <w:divsChild>
                <w:div w:id="18914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10430">
      <w:bodyDiv w:val="1"/>
      <w:marLeft w:val="0"/>
      <w:marRight w:val="0"/>
      <w:marTop w:val="0"/>
      <w:marBottom w:val="0"/>
      <w:divBdr>
        <w:top w:val="none" w:sz="0" w:space="0" w:color="auto"/>
        <w:left w:val="none" w:sz="0" w:space="0" w:color="auto"/>
        <w:bottom w:val="none" w:sz="0" w:space="0" w:color="auto"/>
        <w:right w:val="none" w:sz="0" w:space="0" w:color="auto"/>
      </w:divBdr>
    </w:div>
    <w:div w:id="1857113999">
      <w:bodyDiv w:val="1"/>
      <w:marLeft w:val="0"/>
      <w:marRight w:val="0"/>
      <w:marTop w:val="0"/>
      <w:marBottom w:val="0"/>
      <w:divBdr>
        <w:top w:val="none" w:sz="0" w:space="0" w:color="auto"/>
        <w:left w:val="none" w:sz="0" w:space="0" w:color="auto"/>
        <w:bottom w:val="none" w:sz="0" w:space="0" w:color="auto"/>
        <w:right w:val="none" w:sz="0" w:space="0" w:color="auto"/>
      </w:divBdr>
      <w:divsChild>
        <w:div w:id="147328150">
          <w:marLeft w:val="0"/>
          <w:marRight w:val="0"/>
          <w:marTop w:val="0"/>
          <w:marBottom w:val="0"/>
          <w:divBdr>
            <w:top w:val="none" w:sz="0" w:space="0" w:color="auto"/>
            <w:left w:val="none" w:sz="0" w:space="0" w:color="auto"/>
            <w:bottom w:val="none" w:sz="0" w:space="0" w:color="auto"/>
            <w:right w:val="none" w:sz="0" w:space="0" w:color="auto"/>
          </w:divBdr>
          <w:divsChild>
            <w:div w:id="573977577">
              <w:marLeft w:val="0"/>
              <w:marRight w:val="0"/>
              <w:marTop w:val="0"/>
              <w:marBottom w:val="0"/>
              <w:divBdr>
                <w:top w:val="none" w:sz="0" w:space="0" w:color="auto"/>
                <w:left w:val="none" w:sz="0" w:space="0" w:color="auto"/>
                <w:bottom w:val="none" w:sz="0" w:space="0" w:color="auto"/>
                <w:right w:val="none" w:sz="0" w:space="0" w:color="auto"/>
              </w:divBdr>
              <w:divsChild>
                <w:div w:id="402488126">
                  <w:marLeft w:val="0"/>
                  <w:marRight w:val="0"/>
                  <w:marTop w:val="0"/>
                  <w:marBottom w:val="0"/>
                  <w:divBdr>
                    <w:top w:val="none" w:sz="0" w:space="0" w:color="auto"/>
                    <w:left w:val="none" w:sz="0" w:space="0" w:color="auto"/>
                    <w:bottom w:val="none" w:sz="0" w:space="0" w:color="auto"/>
                    <w:right w:val="none" w:sz="0" w:space="0" w:color="auto"/>
                  </w:divBdr>
                  <w:divsChild>
                    <w:div w:id="620114905">
                      <w:marLeft w:val="0"/>
                      <w:marRight w:val="0"/>
                      <w:marTop w:val="0"/>
                      <w:marBottom w:val="0"/>
                      <w:divBdr>
                        <w:top w:val="none" w:sz="0" w:space="0" w:color="auto"/>
                        <w:left w:val="none" w:sz="0" w:space="0" w:color="auto"/>
                        <w:bottom w:val="none" w:sz="0" w:space="0" w:color="auto"/>
                        <w:right w:val="none" w:sz="0" w:space="0" w:color="auto"/>
                      </w:divBdr>
                      <w:divsChild>
                        <w:div w:id="662902012">
                          <w:marLeft w:val="0"/>
                          <w:marRight w:val="0"/>
                          <w:marTop w:val="0"/>
                          <w:marBottom w:val="0"/>
                          <w:divBdr>
                            <w:top w:val="none" w:sz="0" w:space="0" w:color="auto"/>
                            <w:left w:val="none" w:sz="0" w:space="0" w:color="auto"/>
                            <w:bottom w:val="none" w:sz="0" w:space="0" w:color="auto"/>
                            <w:right w:val="none" w:sz="0" w:space="0" w:color="auto"/>
                          </w:divBdr>
                          <w:divsChild>
                            <w:div w:id="6079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154055">
      <w:bodyDiv w:val="1"/>
      <w:marLeft w:val="0"/>
      <w:marRight w:val="0"/>
      <w:marTop w:val="0"/>
      <w:marBottom w:val="0"/>
      <w:divBdr>
        <w:top w:val="none" w:sz="0" w:space="0" w:color="auto"/>
        <w:left w:val="none" w:sz="0" w:space="0" w:color="auto"/>
        <w:bottom w:val="none" w:sz="0" w:space="0" w:color="auto"/>
        <w:right w:val="none" w:sz="0" w:space="0" w:color="auto"/>
      </w:divBdr>
    </w:div>
    <w:div w:id="203511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dia.smetoolkit.org/india/en/content/en/1079/Business-Valuation-Methods" TargetMode="External"/><Relationship Id="rId13" Type="http://schemas.openxmlformats.org/officeDocument/2006/relationships/hyperlink" Target="http://india.smetoolkit.org/india/en/content/en/1079/Business-Valuation-Methods" TargetMode="External"/><Relationship Id="rId3" Type="http://schemas.openxmlformats.org/officeDocument/2006/relationships/styles" Target="styles.xml"/><Relationship Id="rId7" Type="http://schemas.openxmlformats.org/officeDocument/2006/relationships/hyperlink" Target="http://www.ventureworthy.com" TargetMode="External"/><Relationship Id="rId12" Type="http://schemas.openxmlformats.org/officeDocument/2006/relationships/hyperlink" Target="http://india.smetoolkit.org/india/en/content/en/1079/Business-Valuation-Method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fundingpost.com/index.asp?refer=2vbizvalmeth" TargetMode="External"/><Relationship Id="rId11" Type="http://schemas.openxmlformats.org/officeDocument/2006/relationships/hyperlink" Target="http://india.smetoolkit.org/india/en/content/en/1079/Business-Valuation-Methods" TargetMode="External"/><Relationship Id="rId5" Type="http://schemas.openxmlformats.org/officeDocument/2006/relationships/webSettings" Target="webSettings.xml"/><Relationship Id="rId15" Type="http://schemas.openxmlformats.org/officeDocument/2006/relationships/image" Target="media/image2.gif"/><Relationship Id="rId10" Type="http://schemas.openxmlformats.org/officeDocument/2006/relationships/hyperlink" Target="http://india.smetoolkit.org/india/en/content/en/1079/Business-Valuation-Methods" TargetMode="External"/><Relationship Id="rId4" Type="http://schemas.openxmlformats.org/officeDocument/2006/relationships/settings" Target="settings.xml"/><Relationship Id="rId9" Type="http://schemas.openxmlformats.org/officeDocument/2006/relationships/hyperlink" Target="http://india.smetoolkit.org/india/en/content/en/1079/Business-Valuation-Methods" TargetMode="External"/><Relationship Id="rId1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AE863-C6B1-468A-833F-592244202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22</Pages>
  <Words>7283</Words>
  <Characters>41514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finance</dc:creator>
  <cp:keywords/>
  <dc:description/>
  <cp:lastModifiedBy>finance</cp:lastModifiedBy>
  <cp:revision>7</cp:revision>
  <dcterms:created xsi:type="dcterms:W3CDTF">2009-11-09T08:29:00Z</dcterms:created>
  <dcterms:modified xsi:type="dcterms:W3CDTF">2009-11-10T04:36:00Z</dcterms:modified>
</cp:coreProperties>
</file>