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1A7" w:rsidRDefault="00FD51A7" w:rsidP="00FD51A7">
      <w:pPr>
        <w:spacing w:after="0" w:line="240" w:lineRule="auto"/>
        <w:rPr>
          <w:rFonts w:ascii="Times New Roman" w:eastAsia="Times New Roman" w:hAnsi="Times New Roman" w:cs="Times New Roman"/>
          <w:b/>
          <w:bCs/>
          <w:sz w:val="24"/>
          <w:szCs w:val="24"/>
        </w:rPr>
      </w:pPr>
      <w:r w:rsidRPr="00FD51A7">
        <w:rPr>
          <w:rFonts w:ascii="Times New Roman" w:eastAsia="Times New Roman" w:hAnsi="Times New Roman" w:cs="Times New Roman"/>
          <w:b/>
          <w:bCs/>
          <w:sz w:val="24"/>
          <w:szCs w:val="24"/>
        </w:rPr>
        <w:t xml:space="preserve">ELIGIBILITY REQUIREMENT FOR REGISTRATION </w:t>
      </w:r>
      <w:r>
        <w:rPr>
          <w:rFonts w:ascii="Times New Roman" w:eastAsia="Times New Roman" w:hAnsi="Times New Roman" w:cs="Times New Roman"/>
          <w:b/>
          <w:bCs/>
          <w:sz w:val="24"/>
          <w:szCs w:val="24"/>
        </w:rPr>
        <w:t xml:space="preserve">FOR </w:t>
      </w:r>
      <w:r w:rsidRPr="00FD51A7">
        <w:rPr>
          <w:rFonts w:ascii="Times New Roman" w:eastAsia="Times New Roman" w:hAnsi="Times New Roman" w:cs="Times New Roman"/>
          <w:b/>
          <w:bCs/>
          <w:sz w:val="24"/>
          <w:szCs w:val="24"/>
        </w:rPr>
        <w:t>Accounting Technician Course (ATC)</w:t>
      </w:r>
    </w:p>
    <w:p w:rsidR="00FD51A7" w:rsidRDefault="00FD51A7" w:rsidP="00FD51A7">
      <w:pPr>
        <w:spacing w:after="0" w:line="240" w:lineRule="auto"/>
        <w:rPr>
          <w:rFonts w:ascii="Times New Roman" w:eastAsia="Times New Roman" w:hAnsi="Times New Roman" w:cs="Times New Roman"/>
          <w:b/>
          <w:bCs/>
          <w:sz w:val="24"/>
          <w:szCs w:val="24"/>
        </w:rPr>
      </w:pPr>
    </w:p>
    <w:p w:rsidR="00FD51A7" w:rsidRDefault="00FD51A7" w:rsidP="00FD51A7">
      <w:pPr>
        <w:spacing w:after="0" w:line="240" w:lineRule="auto"/>
        <w:rPr>
          <w:rFonts w:ascii="Times New Roman" w:eastAsia="Times New Roman" w:hAnsi="Times New Roman" w:cs="Times New Roman"/>
          <w:sz w:val="24"/>
          <w:szCs w:val="24"/>
        </w:rPr>
      </w:pPr>
      <w:r w:rsidRPr="00FD51A7">
        <w:rPr>
          <w:rFonts w:ascii="Times New Roman" w:eastAsia="Times New Roman" w:hAnsi="Times New Roman" w:cs="Times New Roman"/>
          <w:sz w:val="24"/>
          <w:szCs w:val="24"/>
        </w:rPr>
        <w:t xml:space="preserve">A student who has passed Common Proficiency Test and senior secondary examination (10+2 examination) conducted by an examining body constituted by law in India or an examination recognized by the Central Government as equivalent thereto may join Accounting Technician Level or Integrated Professional Competence Course. In addition, a student has to register and undergo orientation </w:t>
      </w:r>
      <w:proofErr w:type="spellStart"/>
      <w:r w:rsidRPr="00FD51A7">
        <w:rPr>
          <w:rFonts w:ascii="Times New Roman" w:eastAsia="Times New Roman" w:hAnsi="Times New Roman" w:cs="Times New Roman"/>
          <w:sz w:val="24"/>
          <w:szCs w:val="24"/>
        </w:rPr>
        <w:t>progrmme</w:t>
      </w:r>
      <w:proofErr w:type="spellEnd"/>
      <w:r w:rsidRPr="00FD51A7">
        <w:rPr>
          <w:rFonts w:ascii="Times New Roman" w:eastAsia="Times New Roman" w:hAnsi="Times New Roman" w:cs="Times New Roman"/>
          <w:sz w:val="24"/>
          <w:szCs w:val="24"/>
        </w:rPr>
        <w:t xml:space="preserve"> &amp; 100 hours ITT before appearing in ATE/IPCE.   </w:t>
      </w:r>
    </w:p>
    <w:p w:rsidR="00FD51A7" w:rsidRDefault="00FD51A7" w:rsidP="00FD51A7">
      <w:pPr>
        <w:spacing w:after="0" w:line="240" w:lineRule="auto"/>
        <w:rPr>
          <w:rFonts w:ascii="Times New Roman" w:eastAsia="Times New Roman" w:hAnsi="Times New Roman" w:cs="Times New Roman"/>
          <w:sz w:val="24"/>
          <w:szCs w:val="24"/>
        </w:rPr>
      </w:pPr>
    </w:p>
    <w:p w:rsidR="00FD51A7" w:rsidRPr="00FD51A7" w:rsidRDefault="00FD51A7" w:rsidP="00FD51A7">
      <w:pPr>
        <w:spacing w:after="0" w:line="240" w:lineRule="auto"/>
        <w:rPr>
          <w:rFonts w:ascii="Times New Roman" w:eastAsia="Times New Roman" w:hAnsi="Times New Roman" w:cs="Times New Roman"/>
          <w:sz w:val="24"/>
          <w:szCs w:val="24"/>
        </w:rPr>
      </w:pPr>
      <w:r w:rsidRPr="00FD51A7">
        <w:rPr>
          <w:rFonts w:ascii="Times New Roman" w:eastAsia="Times New Roman" w:hAnsi="Times New Roman" w:cs="Times New Roman"/>
          <w:b/>
          <w:bCs/>
          <w:sz w:val="24"/>
          <w:szCs w:val="24"/>
        </w:rPr>
        <w:t>ELIGIBILITY QUALIFICATION/ REQUIREMENT TO ENROL FOR ATC/ IPCC:</w:t>
      </w:r>
      <w:r w:rsidRPr="00FD51A7">
        <w:rPr>
          <w:rFonts w:ascii="Times New Roman" w:eastAsia="Times New Roman" w:hAnsi="Times New Roman" w:cs="Times New Roman"/>
          <w:sz w:val="24"/>
          <w:szCs w:val="24"/>
        </w:rPr>
        <w:t xml:space="preserve"> </w:t>
      </w:r>
    </w:p>
    <w:p w:rsidR="00FD51A7" w:rsidRPr="00FD51A7" w:rsidRDefault="00FD51A7" w:rsidP="00FD51A7">
      <w:pPr>
        <w:numPr>
          <w:ilvl w:val="0"/>
          <w:numId w:val="1"/>
        </w:numPr>
        <w:spacing w:before="100" w:beforeAutospacing="1" w:after="240" w:line="240" w:lineRule="auto"/>
        <w:rPr>
          <w:rFonts w:ascii="Times New Roman" w:eastAsia="Times New Roman" w:hAnsi="Times New Roman" w:cs="Times New Roman"/>
          <w:sz w:val="24"/>
          <w:szCs w:val="24"/>
        </w:rPr>
      </w:pPr>
      <w:r w:rsidRPr="00FD51A7">
        <w:rPr>
          <w:rFonts w:ascii="Times New Roman" w:eastAsia="Times New Roman" w:hAnsi="Times New Roman" w:cs="Times New Roman"/>
          <w:sz w:val="24"/>
          <w:szCs w:val="24"/>
        </w:rPr>
        <w:t xml:space="preserve">A candidate is eligible for enrolment to Accounting Technician Level (ATC) / Integrated Professional Competence Course (IPCC) on passing the Common Proficiency Test and Senior Secondary Examination (10+2 examination) conducted by an examining body constituted by law in India or an examination </w:t>
      </w:r>
      <w:proofErr w:type="spellStart"/>
      <w:r w:rsidRPr="00FD51A7">
        <w:rPr>
          <w:rFonts w:ascii="Times New Roman" w:eastAsia="Times New Roman" w:hAnsi="Times New Roman" w:cs="Times New Roman"/>
          <w:sz w:val="24"/>
          <w:szCs w:val="24"/>
        </w:rPr>
        <w:t>recognised</w:t>
      </w:r>
      <w:proofErr w:type="spellEnd"/>
      <w:r w:rsidRPr="00FD51A7">
        <w:rPr>
          <w:rFonts w:ascii="Times New Roman" w:eastAsia="Times New Roman" w:hAnsi="Times New Roman" w:cs="Times New Roman"/>
          <w:sz w:val="24"/>
          <w:szCs w:val="24"/>
        </w:rPr>
        <w:t xml:space="preserve"> by the Central Government as equivalent thereto.</w:t>
      </w:r>
    </w:p>
    <w:p w:rsidR="00FD51A7" w:rsidRPr="00FD51A7" w:rsidRDefault="00FD51A7" w:rsidP="00FD51A7">
      <w:pPr>
        <w:numPr>
          <w:ilvl w:val="0"/>
          <w:numId w:val="1"/>
        </w:numPr>
        <w:spacing w:before="100" w:beforeAutospacing="1" w:after="240" w:line="240" w:lineRule="auto"/>
        <w:rPr>
          <w:rFonts w:ascii="Times New Roman" w:eastAsia="Times New Roman" w:hAnsi="Times New Roman" w:cs="Times New Roman"/>
          <w:sz w:val="24"/>
          <w:szCs w:val="24"/>
        </w:rPr>
      </w:pPr>
      <w:r w:rsidRPr="00FD51A7">
        <w:rPr>
          <w:rFonts w:ascii="Times New Roman" w:eastAsia="Times New Roman" w:hAnsi="Times New Roman" w:cs="Times New Roman"/>
          <w:sz w:val="24"/>
          <w:szCs w:val="24"/>
        </w:rPr>
        <w:t>A candidate who has already passed Entrance Examination or Foundation Examination or Professional Education (Examination-I) shall be eligible for enrolment to Accounting Technician Level/Integrated Professional Competence Course subject to complying with relevant conditions.</w:t>
      </w:r>
    </w:p>
    <w:p w:rsidR="00FD51A7" w:rsidRPr="00FD51A7" w:rsidRDefault="00FD51A7" w:rsidP="00FD51A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D51A7">
        <w:rPr>
          <w:rFonts w:ascii="Times New Roman" w:eastAsia="Times New Roman" w:hAnsi="Times New Roman" w:cs="Times New Roman"/>
          <w:sz w:val="24"/>
          <w:szCs w:val="24"/>
        </w:rPr>
        <w:t xml:space="preserve">A candidate who was already registered for erstwhile Intermediate Examination or of Professional Education (Examination-II) or Professional Competence Examination shall be eligible for enrolment to Accounting Technician Level/Integrated Professional Competence Course subject to complying with relevant conditions. </w:t>
      </w:r>
    </w:p>
    <w:p w:rsidR="00FD51A7" w:rsidRDefault="00FD51A7" w:rsidP="00FD51A7">
      <w:pPr>
        <w:rPr>
          <w:rFonts w:ascii="Times New Roman" w:eastAsia="Times New Roman" w:hAnsi="Times New Roman" w:cs="Times New Roman"/>
          <w:sz w:val="24"/>
          <w:szCs w:val="24"/>
        </w:rPr>
      </w:pPr>
      <w:r w:rsidRPr="00FD51A7">
        <w:rPr>
          <w:rFonts w:ascii="Times New Roman" w:eastAsia="Times New Roman" w:hAnsi="Times New Roman" w:cs="Times New Roman"/>
          <w:b/>
          <w:bCs/>
          <w:sz w:val="24"/>
          <w:szCs w:val="24"/>
        </w:rPr>
        <w:t>REGISTRATION PROCEDURE</w:t>
      </w:r>
      <w:r w:rsidRPr="00FD51A7">
        <w:rPr>
          <w:rFonts w:ascii="Times New Roman" w:eastAsia="Times New Roman" w:hAnsi="Times New Roman" w:cs="Times New Roman"/>
          <w:sz w:val="24"/>
          <w:szCs w:val="24"/>
        </w:rPr>
        <w:t xml:space="preserve">   </w:t>
      </w:r>
    </w:p>
    <w:p w:rsidR="00F97769" w:rsidRDefault="00FD51A7" w:rsidP="00FD51A7">
      <w:r w:rsidRPr="00FD51A7">
        <w:rPr>
          <w:rFonts w:ascii="Times New Roman" w:eastAsia="Times New Roman" w:hAnsi="Times New Roman" w:cs="Times New Roman"/>
          <w:sz w:val="24"/>
          <w:szCs w:val="24"/>
        </w:rPr>
        <w:t xml:space="preserve">A student should submit filled in registration Forms for Accounting Technician Level or Integrated Professional Competence Course supplied along with Prospectus available at sales counter of </w:t>
      </w:r>
      <w:proofErr w:type="spellStart"/>
      <w:r w:rsidRPr="00FD51A7">
        <w:rPr>
          <w:rFonts w:ascii="Times New Roman" w:eastAsia="Times New Roman" w:hAnsi="Times New Roman" w:cs="Times New Roman"/>
          <w:sz w:val="24"/>
          <w:szCs w:val="24"/>
        </w:rPr>
        <w:t>decentralised</w:t>
      </w:r>
      <w:proofErr w:type="spellEnd"/>
      <w:r w:rsidRPr="00FD51A7">
        <w:rPr>
          <w:rFonts w:ascii="Times New Roman" w:eastAsia="Times New Roman" w:hAnsi="Times New Roman" w:cs="Times New Roman"/>
          <w:sz w:val="24"/>
          <w:szCs w:val="24"/>
        </w:rPr>
        <w:t xml:space="preserve"> offices, the cost of Prospectus is Rs. 100/-. These forms can also be downloaded from Institute's website www.icai.org. On receipt of filled in form and requisite fee, the appropriate decentralized office will issue study materials for ATC/IPCC. The decentralized office will also issue registration letter. While taking admission to 100 hours ITT with regional/branch office, a student is required to produce a copy of the registration letter.</w:t>
      </w:r>
    </w:p>
    <w:sectPr w:rsidR="00F97769" w:rsidSect="00F9776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5029AC"/>
    <w:multiLevelType w:val="multilevel"/>
    <w:tmpl w:val="CB5067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FD51A7"/>
    <w:rsid w:val="00F97769"/>
    <w:rsid w:val="00FD51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76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16651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329</Words>
  <Characters>1880</Characters>
  <Application>Microsoft Office Word</Application>
  <DocSecurity>0</DocSecurity>
  <Lines>15</Lines>
  <Paragraphs>4</Paragraphs>
  <ScaleCrop>false</ScaleCrop>
  <Company/>
  <LinksUpToDate>false</LinksUpToDate>
  <CharactersWithSpaces>2205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jyoti</dc:creator>
  <cp:keywords/>
  <dc:description/>
  <cp:lastModifiedBy>jyoti</cp:lastModifiedBy>
  <cp:revision>1</cp:revision>
  <dcterms:created xsi:type="dcterms:W3CDTF">2009-09-24T05:43:00Z</dcterms:created>
  <dcterms:modified xsi:type="dcterms:W3CDTF">2009-09-24T05:44:00Z</dcterms:modified>
</cp:coreProperties>
</file>