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377" w:rsidRPr="002D62E8" w:rsidRDefault="00B01377" w:rsidP="004E69F5">
      <w:pPr>
        <w:jc w:val="both"/>
        <w:rPr>
          <w:rFonts w:ascii="Georgia" w:hAnsi="Georgia"/>
          <w:b/>
          <w:color w:val="0070C0"/>
          <w:sz w:val="24"/>
          <w:szCs w:val="24"/>
          <w:u w:val="single"/>
          <w:lang w:val="en-US"/>
        </w:rPr>
      </w:pPr>
      <w:bookmarkStart w:id="0" w:name="_GoBack"/>
    </w:p>
    <w:p w:rsidR="001B6B7F" w:rsidRPr="002D62E8" w:rsidRDefault="00F9103F" w:rsidP="004E69F5">
      <w:pPr>
        <w:jc w:val="both"/>
        <w:rPr>
          <w:rFonts w:ascii="Georgia" w:hAnsi="Georgia"/>
          <w:b/>
          <w:color w:val="0070C0"/>
          <w:sz w:val="28"/>
          <w:szCs w:val="28"/>
          <w:u w:val="single"/>
          <w:lang w:val="en-US"/>
        </w:rPr>
      </w:pPr>
      <w:r w:rsidRPr="002D62E8">
        <w:rPr>
          <w:rFonts w:ascii="Georgia" w:hAnsi="Georgia"/>
          <w:b/>
          <w:color w:val="0070C0"/>
          <w:sz w:val="28"/>
          <w:szCs w:val="28"/>
          <w:u w:val="single"/>
          <w:lang w:val="en-US"/>
        </w:rPr>
        <w:t xml:space="preserve">IMPORTER – EXPORTER </w:t>
      </w:r>
      <w:r w:rsidR="00FD4D1E" w:rsidRPr="002D62E8">
        <w:rPr>
          <w:rFonts w:ascii="Georgia" w:hAnsi="Georgia"/>
          <w:b/>
          <w:color w:val="0070C0"/>
          <w:sz w:val="28"/>
          <w:szCs w:val="28"/>
          <w:u w:val="single"/>
          <w:lang w:val="en-US"/>
        </w:rPr>
        <w:t>CODE [</w:t>
      </w:r>
      <w:r w:rsidR="00E44907" w:rsidRPr="002D62E8">
        <w:rPr>
          <w:rFonts w:ascii="Georgia" w:hAnsi="Georgia"/>
          <w:b/>
          <w:color w:val="0070C0"/>
          <w:sz w:val="28"/>
          <w:szCs w:val="28"/>
          <w:u w:val="single"/>
          <w:lang w:val="en-US"/>
        </w:rPr>
        <w:t>IEC]</w:t>
      </w:r>
      <w:r w:rsidRPr="002D62E8">
        <w:rPr>
          <w:rFonts w:ascii="Georgia" w:hAnsi="Georgia"/>
          <w:b/>
          <w:color w:val="0070C0"/>
          <w:sz w:val="28"/>
          <w:szCs w:val="28"/>
          <w:u w:val="single"/>
          <w:lang w:val="en-US"/>
        </w:rPr>
        <w:t xml:space="preserve"> NUMBER:-</w:t>
      </w:r>
    </w:p>
    <w:p w:rsidR="00F9103F" w:rsidRPr="002D62E8" w:rsidRDefault="00F9103F" w:rsidP="00F9103F">
      <w:pPr>
        <w:autoSpaceDE w:val="0"/>
        <w:autoSpaceDN w:val="0"/>
        <w:adjustRightInd w:val="0"/>
        <w:spacing w:after="0" w:line="240" w:lineRule="auto"/>
        <w:jc w:val="both"/>
        <w:rPr>
          <w:rFonts w:ascii="Georgia" w:hAnsi="Georgia" w:cs="Georgia"/>
          <w:color w:val="333333"/>
          <w:sz w:val="24"/>
          <w:szCs w:val="24"/>
        </w:rPr>
      </w:pPr>
      <w:r w:rsidRPr="002D62E8">
        <w:rPr>
          <w:rFonts w:ascii="Georgia" w:hAnsi="Georgia" w:cs="Georgia"/>
          <w:color w:val="333333"/>
          <w:sz w:val="28"/>
          <w:szCs w:val="28"/>
        </w:rPr>
        <w:t xml:space="preserve"> </w:t>
      </w:r>
      <w:r w:rsidRPr="002D62E8">
        <w:rPr>
          <w:rFonts w:ascii="Georgia" w:hAnsi="Georgia" w:cs="Georgia"/>
          <w:color w:val="333333"/>
          <w:sz w:val="24"/>
          <w:szCs w:val="24"/>
        </w:rPr>
        <w:t xml:space="preserve">          </w:t>
      </w:r>
    </w:p>
    <w:p w:rsidR="00F9103F" w:rsidRPr="002D62E8" w:rsidRDefault="00F9103F" w:rsidP="00F9103F">
      <w:pPr>
        <w:autoSpaceDE w:val="0"/>
        <w:autoSpaceDN w:val="0"/>
        <w:adjustRightInd w:val="0"/>
        <w:spacing w:after="0" w:line="240" w:lineRule="auto"/>
        <w:jc w:val="both"/>
        <w:rPr>
          <w:rFonts w:ascii="Georgia" w:hAnsi="Georgia" w:cs="Georgia"/>
          <w:b/>
          <w:color w:val="0070C0"/>
          <w:sz w:val="24"/>
          <w:szCs w:val="24"/>
          <w:u w:val="single"/>
        </w:rPr>
      </w:pPr>
      <w:r w:rsidRPr="002D62E8">
        <w:rPr>
          <w:rFonts w:ascii="Georgia" w:hAnsi="Georgia" w:cs="Georgia"/>
          <w:b/>
          <w:color w:val="0070C0"/>
          <w:sz w:val="24"/>
          <w:szCs w:val="24"/>
          <w:u w:val="single"/>
        </w:rPr>
        <w:t>INTODUCTION:-</w:t>
      </w:r>
    </w:p>
    <w:p w:rsidR="00F9103F" w:rsidRPr="002D62E8" w:rsidRDefault="00F9103F" w:rsidP="00F9103F">
      <w:pPr>
        <w:autoSpaceDE w:val="0"/>
        <w:autoSpaceDN w:val="0"/>
        <w:adjustRightInd w:val="0"/>
        <w:spacing w:after="0" w:line="240" w:lineRule="auto"/>
        <w:jc w:val="both"/>
        <w:rPr>
          <w:rFonts w:ascii="Georgia" w:hAnsi="Georgia" w:cs="Georgia"/>
          <w:b/>
          <w:color w:val="0070C0"/>
          <w:sz w:val="24"/>
          <w:szCs w:val="24"/>
          <w:u w:val="single"/>
        </w:rPr>
      </w:pPr>
    </w:p>
    <w:p w:rsidR="00F9103F" w:rsidRPr="002D62E8" w:rsidRDefault="00F9103F" w:rsidP="00F9103F">
      <w:pPr>
        <w:autoSpaceDE w:val="0"/>
        <w:autoSpaceDN w:val="0"/>
        <w:adjustRightInd w:val="0"/>
        <w:spacing w:after="0" w:line="240" w:lineRule="auto"/>
        <w:jc w:val="both"/>
        <w:rPr>
          <w:rFonts w:ascii="Georgia" w:hAnsi="Georgia" w:cs="Georgia"/>
          <w:color w:val="333333"/>
          <w:sz w:val="24"/>
          <w:szCs w:val="24"/>
        </w:rPr>
      </w:pPr>
      <w:r w:rsidRPr="002D62E8">
        <w:rPr>
          <w:rFonts w:ascii="Georgia" w:hAnsi="Georgia" w:cs="Georgia"/>
          <w:b/>
          <w:color w:val="0070C0"/>
          <w:sz w:val="24"/>
          <w:szCs w:val="24"/>
          <w:u w:val="single"/>
        </w:rPr>
        <w:t xml:space="preserve"> </w:t>
      </w:r>
      <w:r w:rsidRPr="002D62E8">
        <w:rPr>
          <w:rFonts w:ascii="Georgia" w:hAnsi="Georgia" w:cs="Georgia"/>
          <w:color w:val="333333"/>
          <w:sz w:val="24"/>
          <w:szCs w:val="24"/>
        </w:rPr>
        <w:t xml:space="preserve">         Under section 7 of the Foreign Trade (Development and Regulation) Act, 1992 the business firm can enter into the business of exports-imports only if it has been allotted Importer-Exporter code number by the competent licensing authority. The chief licensing authority of India is the office of the director general of foreign trade (DGFT) under the ministry of commerce, government of India with its headquarters located at </w:t>
      </w:r>
      <w:proofErr w:type="spellStart"/>
      <w:r w:rsidRPr="002D62E8">
        <w:rPr>
          <w:rFonts w:ascii="Georgia" w:hAnsi="Georgia" w:cs="Georgia"/>
          <w:color w:val="333333"/>
          <w:sz w:val="24"/>
          <w:szCs w:val="24"/>
        </w:rPr>
        <w:t>Udyog</w:t>
      </w:r>
      <w:proofErr w:type="spellEnd"/>
      <w:r w:rsidRPr="002D62E8">
        <w:rPr>
          <w:rFonts w:ascii="Georgia" w:hAnsi="Georgia" w:cs="Georgia"/>
          <w:color w:val="333333"/>
          <w:sz w:val="24"/>
          <w:szCs w:val="24"/>
        </w:rPr>
        <w:t xml:space="preserve"> </w:t>
      </w:r>
      <w:proofErr w:type="spellStart"/>
      <w:r w:rsidRPr="002D62E8">
        <w:rPr>
          <w:rFonts w:ascii="Georgia" w:hAnsi="Georgia" w:cs="Georgia"/>
          <w:color w:val="333333"/>
          <w:sz w:val="24"/>
          <w:szCs w:val="24"/>
        </w:rPr>
        <w:t>bhavan</w:t>
      </w:r>
      <w:proofErr w:type="spellEnd"/>
      <w:r w:rsidRPr="002D62E8">
        <w:rPr>
          <w:rFonts w:ascii="Georgia" w:hAnsi="Georgia" w:cs="Georgia"/>
          <w:color w:val="333333"/>
          <w:sz w:val="24"/>
          <w:szCs w:val="24"/>
        </w:rPr>
        <w:t>, New Delhi.</w:t>
      </w:r>
    </w:p>
    <w:p w:rsidR="001E5CDA" w:rsidRPr="002D62E8" w:rsidRDefault="001E5CDA" w:rsidP="001E5CDA">
      <w:pPr>
        <w:autoSpaceDE w:val="0"/>
        <w:autoSpaceDN w:val="0"/>
        <w:adjustRightInd w:val="0"/>
        <w:spacing w:after="0" w:line="240" w:lineRule="auto"/>
        <w:jc w:val="both"/>
        <w:rPr>
          <w:rFonts w:ascii="Georgia" w:hAnsi="Georgia" w:cs="Georgia"/>
          <w:color w:val="333333"/>
          <w:sz w:val="24"/>
          <w:szCs w:val="24"/>
        </w:rPr>
      </w:pPr>
      <w:r w:rsidRPr="002D62E8">
        <w:rPr>
          <w:rFonts w:ascii="Georgia" w:hAnsi="Georgia" w:cs="Georgia"/>
          <w:color w:val="333333"/>
          <w:sz w:val="24"/>
          <w:szCs w:val="24"/>
        </w:rPr>
        <w:t xml:space="preserve">                      </w:t>
      </w:r>
    </w:p>
    <w:p w:rsidR="001E5CDA" w:rsidRPr="002D62E8" w:rsidRDefault="001E5CDA" w:rsidP="001E5CDA">
      <w:pPr>
        <w:autoSpaceDE w:val="0"/>
        <w:autoSpaceDN w:val="0"/>
        <w:adjustRightInd w:val="0"/>
        <w:spacing w:after="0" w:line="240" w:lineRule="auto"/>
        <w:jc w:val="both"/>
        <w:rPr>
          <w:rFonts w:ascii="Georgia" w:hAnsi="Georgia" w:cs="Georgia"/>
          <w:color w:val="333333"/>
          <w:sz w:val="24"/>
          <w:szCs w:val="24"/>
        </w:rPr>
      </w:pPr>
      <w:r w:rsidRPr="002D62E8">
        <w:rPr>
          <w:rFonts w:ascii="Georgia" w:hAnsi="Georgia" w:cs="Georgia"/>
          <w:color w:val="333333"/>
          <w:sz w:val="24"/>
          <w:szCs w:val="24"/>
        </w:rPr>
        <w:t xml:space="preserve">                    The regional offices of the DGFT (known as regional licensing authority) are located at different parts of India. The details of the regional offices are given in appendix to the handbook of licensing authority i.e. the competent authority, having territorial jurisdiction over the firm for allotment of the importer-exporter code number. In case, a business firm has head office and branch offices, the application is to be filed by the head office only and the code number allotted to the head office is valid for the branch offices as well.</w:t>
      </w:r>
    </w:p>
    <w:p w:rsidR="00F9103F" w:rsidRPr="002D62E8" w:rsidRDefault="00F9103F" w:rsidP="00F9103F">
      <w:pPr>
        <w:autoSpaceDE w:val="0"/>
        <w:autoSpaceDN w:val="0"/>
        <w:adjustRightInd w:val="0"/>
        <w:spacing w:after="0" w:line="240" w:lineRule="auto"/>
        <w:jc w:val="both"/>
        <w:rPr>
          <w:rFonts w:ascii="Georgia" w:hAnsi="Georgia" w:cs="Georgia"/>
          <w:b/>
          <w:color w:val="333333"/>
          <w:sz w:val="24"/>
          <w:szCs w:val="24"/>
          <w:u w:val="single"/>
        </w:rPr>
      </w:pPr>
    </w:p>
    <w:p w:rsidR="00F9103F" w:rsidRPr="002D62E8" w:rsidRDefault="00491A74" w:rsidP="00F9103F">
      <w:pPr>
        <w:autoSpaceDE w:val="0"/>
        <w:autoSpaceDN w:val="0"/>
        <w:adjustRightInd w:val="0"/>
        <w:spacing w:after="0" w:line="240" w:lineRule="auto"/>
        <w:jc w:val="both"/>
        <w:rPr>
          <w:rFonts w:ascii="Georgia" w:hAnsi="Georgia" w:cs="Georgia"/>
          <w:b/>
          <w:color w:val="0070C0"/>
          <w:sz w:val="24"/>
          <w:szCs w:val="24"/>
          <w:u w:val="single"/>
        </w:rPr>
      </w:pPr>
      <w:r w:rsidRPr="002D62E8">
        <w:rPr>
          <w:rFonts w:ascii="Georgia" w:hAnsi="Georgia" w:cs="Georgia"/>
          <w:b/>
          <w:color w:val="0070C0"/>
          <w:sz w:val="24"/>
          <w:szCs w:val="24"/>
          <w:u w:val="single"/>
        </w:rPr>
        <w:t>CHARACTERISTIC FEAUTURES OF IM</w:t>
      </w:r>
      <w:r w:rsidR="00F9103F" w:rsidRPr="002D62E8">
        <w:rPr>
          <w:rFonts w:ascii="Georgia" w:hAnsi="Georgia" w:cs="Georgia"/>
          <w:b/>
          <w:color w:val="0070C0"/>
          <w:sz w:val="24"/>
          <w:szCs w:val="24"/>
          <w:u w:val="single"/>
        </w:rPr>
        <w:t>PORTER – EXPORTER CODE NUMBER ARE AS FOLLOWS</w:t>
      </w:r>
      <w:r w:rsidR="00BA4153" w:rsidRPr="002D62E8">
        <w:rPr>
          <w:rFonts w:ascii="Georgia" w:hAnsi="Georgia" w:cs="Georgia"/>
          <w:b/>
          <w:color w:val="0070C0"/>
          <w:sz w:val="24"/>
          <w:szCs w:val="24"/>
          <w:u w:val="single"/>
        </w:rPr>
        <w:t>:-</w:t>
      </w:r>
    </w:p>
    <w:p w:rsidR="00BA4153" w:rsidRPr="002D62E8" w:rsidRDefault="00BA4153" w:rsidP="00F9103F">
      <w:pPr>
        <w:autoSpaceDE w:val="0"/>
        <w:autoSpaceDN w:val="0"/>
        <w:adjustRightInd w:val="0"/>
        <w:spacing w:after="0" w:line="240" w:lineRule="auto"/>
        <w:jc w:val="both"/>
        <w:rPr>
          <w:rFonts w:ascii="Georgia" w:hAnsi="Georgia" w:cs="Georgia"/>
          <w:sz w:val="24"/>
          <w:szCs w:val="24"/>
        </w:rPr>
      </w:pPr>
    </w:p>
    <w:p w:rsidR="00303F6A" w:rsidRPr="002D62E8" w:rsidRDefault="00BA4153" w:rsidP="00EC1431">
      <w:pPr>
        <w:pStyle w:val="Heading2"/>
        <w:rPr>
          <w:b/>
        </w:rPr>
      </w:pPr>
      <w:r w:rsidRPr="002D62E8">
        <w:t>The IEC number is a pre-condition for exports from and imports into India.</w:t>
      </w:r>
    </w:p>
    <w:p w:rsidR="00303F6A" w:rsidRPr="002D62E8" w:rsidRDefault="00BA4153" w:rsidP="00EC1431">
      <w:pPr>
        <w:pStyle w:val="Heading2"/>
        <w:rPr>
          <w:b/>
        </w:rPr>
      </w:pPr>
      <w:r w:rsidRPr="002D62E8">
        <w:t>It represents registration of the business firm</w:t>
      </w:r>
      <w:r w:rsidR="00377C7C" w:rsidRPr="002D62E8">
        <w:t xml:space="preserve"> with the trade control authority i.e.  </w:t>
      </w:r>
      <w:proofErr w:type="gramStart"/>
      <w:r w:rsidR="00377C7C" w:rsidRPr="002D62E8">
        <w:t>DGFT.</w:t>
      </w:r>
      <w:proofErr w:type="gramEnd"/>
    </w:p>
    <w:p w:rsidR="00377C7C" w:rsidRPr="002D62E8" w:rsidRDefault="00377C7C" w:rsidP="00EC1431">
      <w:pPr>
        <w:pStyle w:val="Heading2"/>
        <w:rPr>
          <w:b/>
        </w:rPr>
      </w:pPr>
      <w:r w:rsidRPr="002D62E8">
        <w:t>There is no period of expiry of the IEC number. It remains valid till it is cancelled/</w:t>
      </w:r>
      <w:r w:rsidR="00303F6A" w:rsidRPr="002D62E8">
        <w:t xml:space="preserve"> </w:t>
      </w:r>
      <w:r w:rsidRPr="002D62E8">
        <w:t>suspended by the regional licencing authority.</w:t>
      </w:r>
    </w:p>
    <w:p w:rsidR="00377C7C" w:rsidRPr="002D62E8" w:rsidRDefault="00377C7C" w:rsidP="00EC1431">
      <w:pPr>
        <w:pStyle w:val="Heading2"/>
        <w:rPr>
          <w:b/>
        </w:rPr>
      </w:pPr>
      <w:r w:rsidRPr="002D62E8">
        <w:t>The registration does not entail any export obligation to be fulfilled by the IEC number holder.</w:t>
      </w:r>
    </w:p>
    <w:p w:rsidR="00E44907" w:rsidRPr="002D62E8" w:rsidRDefault="00377C7C" w:rsidP="00EC1431">
      <w:pPr>
        <w:pStyle w:val="Heading2"/>
      </w:pPr>
      <w:r w:rsidRPr="002D62E8">
        <w:t>The IEC Number holder has to report to the regional licensing authority with in a period of 60 days any modification involving the change of its name, address and constitution. The modification in the constitution would include change from sole proprietorship to partnership</w:t>
      </w:r>
      <w:r w:rsidR="00E44907" w:rsidRPr="002D62E8">
        <w:t>, change in the composition of partners, change of partnership in to a private limited company and from a private limited company to a public limited company.</w:t>
      </w:r>
    </w:p>
    <w:p w:rsidR="00E44907" w:rsidRPr="002D62E8" w:rsidRDefault="00E44907" w:rsidP="00EC1431">
      <w:pPr>
        <w:pStyle w:val="Heading2"/>
        <w:rPr>
          <w:color w:val="0070C0"/>
        </w:rPr>
      </w:pPr>
      <w:r w:rsidRPr="002D62E8">
        <w:t>The IEC number allotted to the head office</w:t>
      </w:r>
      <w:r w:rsidR="00303F6A" w:rsidRPr="002D62E8">
        <w:t xml:space="preserve"> of a firm/company </w:t>
      </w:r>
      <w:r w:rsidRPr="002D62E8">
        <w:t>is applicable to its branch offices also</w:t>
      </w:r>
      <w:r w:rsidR="00303F6A" w:rsidRPr="002D62E8">
        <w:t>.</w:t>
      </w:r>
    </w:p>
    <w:p w:rsidR="00303F6A" w:rsidRPr="002D62E8" w:rsidRDefault="00303F6A" w:rsidP="00E44907">
      <w:pPr>
        <w:pStyle w:val="Heading3"/>
        <w:rPr>
          <w:rFonts w:ascii="Georgia" w:hAnsi="Georgia"/>
          <w:sz w:val="24"/>
          <w:szCs w:val="24"/>
          <w:u w:val="single"/>
        </w:rPr>
      </w:pPr>
      <w:r w:rsidRPr="002D62E8">
        <w:rPr>
          <w:rFonts w:ascii="Georgia" w:hAnsi="Georgia"/>
          <w:color w:val="0070C0"/>
          <w:sz w:val="24"/>
          <w:szCs w:val="24"/>
          <w:u w:val="single"/>
        </w:rPr>
        <w:t>HOW TO APPLY FOR THE ALLOTMENT O</w:t>
      </w:r>
      <w:r w:rsidR="00E44907" w:rsidRPr="002D62E8">
        <w:rPr>
          <w:rFonts w:ascii="Georgia" w:hAnsi="Georgia"/>
          <w:color w:val="0070C0"/>
          <w:sz w:val="24"/>
          <w:szCs w:val="24"/>
          <w:u w:val="single"/>
        </w:rPr>
        <w:t>F IEC NUMBER</w:t>
      </w:r>
      <w:r w:rsidRPr="002D62E8">
        <w:rPr>
          <w:rFonts w:ascii="Georgia" w:hAnsi="Georgia"/>
          <w:color w:val="0070C0"/>
          <w:sz w:val="24"/>
          <w:szCs w:val="24"/>
          <w:u w:val="single"/>
        </w:rPr>
        <w:t>:-</w:t>
      </w:r>
    </w:p>
    <w:p w:rsidR="00303F6A" w:rsidRPr="002D62E8" w:rsidRDefault="00303F6A" w:rsidP="00EC1431">
      <w:pPr>
        <w:pStyle w:val="Heading2"/>
        <w:numPr>
          <w:ilvl w:val="0"/>
          <w:numId w:val="0"/>
        </w:numPr>
        <w:ind w:left="720"/>
        <w:rPr>
          <w:b/>
        </w:rPr>
      </w:pPr>
      <w:r w:rsidRPr="002D62E8">
        <w:t xml:space="preserve">       </w:t>
      </w:r>
    </w:p>
    <w:p w:rsidR="00303F6A" w:rsidRPr="002D62E8" w:rsidRDefault="00303F6A" w:rsidP="00303F6A">
      <w:pPr>
        <w:jc w:val="both"/>
        <w:rPr>
          <w:rFonts w:ascii="Georgia" w:hAnsi="Georgia"/>
          <w:sz w:val="24"/>
          <w:szCs w:val="24"/>
        </w:rPr>
      </w:pPr>
      <w:r w:rsidRPr="002D62E8">
        <w:rPr>
          <w:rFonts w:ascii="Georgia" w:hAnsi="Georgia"/>
          <w:sz w:val="24"/>
          <w:szCs w:val="24"/>
        </w:rPr>
        <w:t xml:space="preserve">            A business firm should submit the following documents to the regional licensing authority having jurisdiction over the firm for the allotment of Importer-Exporter code number.</w:t>
      </w:r>
    </w:p>
    <w:p w:rsidR="00303F6A" w:rsidRPr="002D62E8" w:rsidRDefault="00083612" w:rsidP="00EC1431">
      <w:pPr>
        <w:pStyle w:val="Heading2"/>
      </w:pPr>
      <w:r w:rsidRPr="002D62E8">
        <w:t xml:space="preserve">An application must be made in the </w:t>
      </w:r>
      <w:proofErr w:type="spellStart"/>
      <w:r w:rsidRPr="002D62E8">
        <w:t>Aayaat</w:t>
      </w:r>
      <w:proofErr w:type="spellEnd"/>
      <w:r w:rsidRPr="002D62E8">
        <w:t xml:space="preserve"> </w:t>
      </w:r>
      <w:proofErr w:type="spellStart"/>
      <w:r w:rsidRPr="002D62E8">
        <w:t>Niryaat</w:t>
      </w:r>
      <w:proofErr w:type="spellEnd"/>
      <w:r w:rsidRPr="002D62E8">
        <w:t xml:space="preserve"> Form 2A (ANF 2A) format to the Regional Authority of the (Directorate General of Foreign Trade) </w:t>
      </w:r>
      <w:r w:rsidR="00303F6A" w:rsidRPr="002D62E8">
        <w:t xml:space="preserve">in </w:t>
      </w:r>
      <w:r w:rsidRPr="002D62E8">
        <w:t xml:space="preserve">the regional office of the DGFT where registered office of the company /pace of business is situated in </w:t>
      </w:r>
      <w:r w:rsidR="00303F6A" w:rsidRPr="002D62E8">
        <w:t>duplicate.</w:t>
      </w:r>
    </w:p>
    <w:p w:rsidR="00162A8C" w:rsidRPr="002D62E8" w:rsidRDefault="00303F6A" w:rsidP="00EC1431">
      <w:pPr>
        <w:pStyle w:val="Heading2"/>
      </w:pPr>
      <w:proofErr w:type="gramStart"/>
      <w:r w:rsidRPr="002D62E8">
        <w:lastRenderedPageBreak/>
        <w:t xml:space="preserve">Bank draft for an amount of </w:t>
      </w:r>
      <w:r w:rsidR="00986B8E" w:rsidRPr="002D62E8">
        <w:t>Rs.250</w:t>
      </w:r>
      <w:r w:rsidR="00162A8C" w:rsidRPr="002D62E8">
        <w:t xml:space="preserve"> drawn in favour of Regional licensing authority towards the payment of fee for the allotment of IEC number.</w:t>
      </w:r>
      <w:proofErr w:type="gramEnd"/>
      <w:r w:rsidR="00986B8E" w:rsidRPr="002D62E8">
        <w:t xml:space="preserve"> </w:t>
      </w:r>
    </w:p>
    <w:p w:rsidR="00986B8E" w:rsidRPr="002D62E8" w:rsidRDefault="00986B8E" w:rsidP="00EC1431">
      <w:pPr>
        <w:pStyle w:val="Heading2"/>
      </w:pPr>
      <w:r w:rsidRPr="002D62E8">
        <w:t xml:space="preserve">Certificate from the banker of the applicant in the format given in </w:t>
      </w:r>
    </w:p>
    <w:p w:rsidR="00162A8C" w:rsidRPr="002D62E8" w:rsidRDefault="00986B8E" w:rsidP="00986B8E">
      <w:pPr>
        <w:pStyle w:val="Heading2"/>
        <w:numPr>
          <w:ilvl w:val="0"/>
          <w:numId w:val="0"/>
        </w:numPr>
        <w:ind w:left="720"/>
      </w:pPr>
      <w:r w:rsidRPr="002D62E8">
        <w:t xml:space="preserve">  </w:t>
      </w:r>
      <w:proofErr w:type="gramStart"/>
      <w:r w:rsidRPr="002D62E8">
        <w:t>Appendix 18A.</w:t>
      </w:r>
      <w:proofErr w:type="gramEnd"/>
    </w:p>
    <w:p w:rsidR="00E3781F" w:rsidRPr="002D62E8" w:rsidRDefault="00E3781F" w:rsidP="00E3781F">
      <w:pPr>
        <w:pStyle w:val="Heading2"/>
      </w:pPr>
      <w:r w:rsidRPr="002D62E8">
        <w:t>Part D in respect to Declaration/undertaking has to be filled in and signed by the applicant has to be submitted along with the application.</w:t>
      </w:r>
    </w:p>
    <w:p w:rsidR="00303F6A" w:rsidRPr="002D62E8" w:rsidRDefault="00162A8C" w:rsidP="00EC1431">
      <w:pPr>
        <w:pStyle w:val="Heading2"/>
        <w:rPr>
          <w:b/>
        </w:rPr>
      </w:pPr>
      <w:r w:rsidRPr="002D62E8">
        <w:t xml:space="preserve"> </w:t>
      </w:r>
      <w:proofErr w:type="gramStart"/>
      <w:r w:rsidRPr="002D62E8">
        <w:t>Profile for Exporter</w:t>
      </w:r>
      <w:r w:rsidR="00E3781F" w:rsidRPr="002D62E8">
        <w:t>/Importer in the form ANF 1</w:t>
      </w:r>
      <w:r w:rsidRPr="002D62E8">
        <w:t>.</w:t>
      </w:r>
      <w:proofErr w:type="gramEnd"/>
    </w:p>
    <w:p w:rsidR="00162A8C" w:rsidRPr="002D62E8" w:rsidRDefault="00162A8C" w:rsidP="00EC1431">
      <w:pPr>
        <w:pStyle w:val="Heading2"/>
        <w:rPr>
          <w:b/>
        </w:rPr>
      </w:pPr>
      <w:proofErr w:type="gramStart"/>
      <w:r w:rsidRPr="002D62E8">
        <w:t>Three passport size photographs of the applicant.</w:t>
      </w:r>
      <w:proofErr w:type="gramEnd"/>
      <w:r w:rsidRPr="002D62E8">
        <w:t xml:space="preserve"> (</w:t>
      </w:r>
      <w:r w:rsidR="00FD4D1E" w:rsidRPr="002D62E8">
        <w:t>Two</w:t>
      </w:r>
      <w:r w:rsidRPr="002D62E8">
        <w:t xml:space="preserve"> of them to be duly attested by the banker of the applicant and affixed on the application form).</w:t>
      </w:r>
    </w:p>
    <w:p w:rsidR="00162A8C" w:rsidRPr="002D62E8" w:rsidRDefault="00162A8C" w:rsidP="00162A8C">
      <w:pPr>
        <w:rPr>
          <w:rFonts w:ascii="Georgia" w:hAnsi="Georgia"/>
          <w:sz w:val="24"/>
          <w:szCs w:val="24"/>
        </w:rPr>
      </w:pPr>
    </w:p>
    <w:p w:rsidR="00162A8C" w:rsidRPr="002D62E8" w:rsidRDefault="00162A8C" w:rsidP="00EC1431">
      <w:pPr>
        <w:pStyle w:val="Heading2"/>
        <w:rPr>
          <w:b/>
        </w:rPr>
      </w:pPr>
      <w:r w:rsidRPr="002D62E8">
        <w:t>Prescribed declaration on the firm’s</w:t>
      </w:r>
      <w:r w:rsidR="001E5CDA" w:rsidRPr="002D62E8">
        <w:t>/company</w:t>
      </w:r>
      <w:r w:rsidRPr="002D62E8">
        <w:t xml:space="preserve"> letterhead stating that:</w:t>
      </w:r>
    </w:p>
    <w:p w:rsidR="00162A8C" w:rsidRPr="002D62E8" w:rsidRDefault="00162A8C" w:rsidP="00162A8C">
      <w:pPr>
        <w:rPr>
          <w:rFonts w:ascii="Georgia" w:hAnsi="Georgia"/>
          <w:sz w:val="24"/>
          <w:szCs w:val="24"/>
        </w:rPr>
      </w:pPr>
      <w:r w:rsidRPr="002D62E8">
        <w:rPr>
          <w:rFonts w:ascii="Georgia" w:hAnsi="Georgia"/>
          <w:sz w:val="24"/>
          <w:szCs w:val="24"/>
        </w:rPr>
        <w:t xml:space="preserve"> </w:t>
      </w:r>
    </w:p>
    <w:p w:rsidR="007E382F" w:rsidRPr="002D62E8" w:rsidRDefault="00162A8C" w:rsidP="007E382F">
      <w:pPr>
        <w:jc w:val="both"/>
        <w:rPr>
          <w:rFonts w:ascii="Georgia" w:hAnsi="Georgia"/>
          <w:sz w:val="24"/>
          <w:szCs w:val="24"/>
        </w:rPr>
      </w:pPr>
      <w:r w:rsidRPr="002D62E8">
        <w:rPr>
          <w:rFonts w:ascii="Georgia" w:hAnsi="Georgia"/>
          <w:sz w:val="24"/>
          <w:szCs w:val="24"/>
        </w:rPr>
        <w:t xml:space="preserve">               </w:t>
      </w:r>
      <w:r w:rsidR="007E382F" w:rsidRPr="002D62E8">
        <w:rPr>
          <w:rFonts w:ascii="Georgia" w:hAnsi="Georgia"/>
          <w:sz w:val="24"/>
          <w:szCs w:val="24"/>
        </w:rPr>
        <w:t xml:space="preserve">   I/We here</w:t>
      </w:r>
      <w:r w:rsidRPr="002D62E8">
        <w:rPr>
          <w:rFonts w:ascii="Georgia" w:hAnsi="Georgia"/>
          <w:sz w:val="24"/>
          <w:szCs w:val="24"/>
        </w:rPr>
        <w:t>by declare</w:t>
      </w:r>
      <w:r w:rsidR="007E382F" w:rsidRPr="002D62E8">
        <w:rPr>
          <w:rFonts w:ascii="Georgia" w:hAnsi="Georgia"/>
          <w:sz w:val="24"/>
          <w:szCs w:val="24"/>
        </w:rPr>
        <w:t xml:space="preserve"> that there is no non-resident interest in my/our firm/company.</w:t>
      </w:r>
    </w:p>
    <w:p w:rsidR="007E382F" w:rsidRPr="002D62E8" w:rsidRDefault="007E382F" w:rsidP="007E382F">
      <w:pPr>
        <w:jc w:val="both"/>
        <w:rPr>
          <w:rFonts w:ascii="Georgia" w:hAnsi="Georgia"/>
          <w:sz w:val="24"/>
          <w:szCs w:val="24"/>
        </w:rPr>
      </w:pPr>
      <w:r w:rsidRPr="002D62E8">
        <w:rPr>
          <w:rFonts w:ascii="Georgia" w:hAnsi="Georgia"/>
          <w:sz w:val="24"/>
          <w:szCs w:val="24"/>
        </w:rPr>
        <w:t xml:space="preserve">                 I/We further declare that the proprietor/partner/director of my firm/company is/are not associated as proprietor/partner/director with any other firm/company which has been caution listed by the Reserve Bank of India.</w:t>
      </w:r>
    </w:p>
    <w:p w:rsidR="007E382F" w:rsidRPr="002D62E8" w:rsidRDefault="007E382F" w:rsidP="007E382F">
      <w:pPr>
        <w:jc w:val="both"/>
        <w:rPr>
          <w:rFonts w:ascii="Georgia" w:hAnsi="Georgia"/>
          <w:sz w:val="24"/>
          <w:szCs w:val="24"/>
        </w:rPr>
      </w:pPr>
      <w:r w:rsidRPr="002D62E8">
        <w:rPr>
          <w:rFonts w:ascii="Georgia" w:hAnsi="Georgia"/>
          <w:sz w:val="24"/>
          <w:szCs w:val="24"/>
        </w:rPr>
        <w:t xml:space="preserve">                  I/We further declare that the proprietor/partner/director of my firm/company is /are not associated as proprietor/partner/director with any other firm/company which has come to the adverse notice of the DGFT.</w:t>
      </w:r>
    </w:p>
    <w:p w:rsidR="00C8159E" w:rsidRPr="002D62E8" w:rsidRDefault="00370881" w:rsidP="00C8159E">
      <w:pPr>
        <w:pStyle w:val="Heading2"/>
        <w:rPr>
          <w:color w:val="00B0F0"/>
        </w:rPr>
      </w:pPr>
      <w:hyperlink r:id="rId6" w:history="1">
        <w:r w:rsidRPr="002D62E8">
          <w:rPr>
            <w:rStyle w:val="Hyperlink"/>
          </w:rPr>
          <w:t>In detail list of documents required for firm/company for getting IEC number.</w:t>
        </w:r>
      </w:hyperlink>
    </w:p>
    <w:p w:rsidR="00437B04" w:rsidRPr="002D62E8" w:rsidRDefault="007E382F" w:rsidP="00EC1431">
      <w:pPr>
        <w:pStyle w:val="Heading2"/>
      </w:pPr>
      <w:proofErr w:type="gramStart"/>
      <w:r w:rsidRPr="002D62E8">
        <w:t>Copy of the letter indicating the allotment of the Permanent Account Number of the income-tax.</w:t>
      </w:r>
      <w:proofErr w:type="gramEnd"/>
    </w:p>
    <w:p w:rsidR="00437B04" w:rsidRPr="002D62E8" w:rsidRDefault="00437B04" w:rsidP="00EC1431">
      <w:pPr>
        <w:pStyle w:val="Heading2"/>
      </w:pPr>
      <w:proofErr w:type="gramStart"/>
      <w:r w:rsidRPr="002D62E8">
        <w:t>Authority letter from the partners of the firm authorizing a partner to sign the application for allotment of IEC number in case the applicant is a partnership firm.</w:t>
      </w:r>
      <w:proofErr w:type="gramEnd"/>
    </w:p>
    <w:p w:rsidR="00437B04" w:rsidRPr="002D62E8" w:rsidRDefault="00437B04" w:rsidP="00EC1431">
      <w:pPr>
        <w:pStyle w:val="Heading2"/>
      </w:pPr>
      <w:proofErr w:type="gramStart"/>
      <w:r w:rsidRPr="002D62E8">
        <w:t xml:space="preserve">Resolution of the </w:t>
      </w:r>
      <w:r w:rsidR="000B436F" w:rsidRPr="002D62E8">
        <w:t xml:space="preserve">Board of directors authorizing </w:t>
      </w:r>
      <w:r w:rsidRPr="002D62E8">
        <w:t>one of the directors to sign the application for allotment of the IEC number in case applicant is a partnership firm.</w:t>
      </w:r>
      <w:proofErr w:type="gramEnd"/>
    </w:p>
    <w:p w:rsidR="00437B04" w:rsidRPr="002D62E8" w:rsidRDefault="00437B04" w:rsidP="00EC1431">
      <w:pPr>
        <w:pStyle w:val="Heading2"/>
      </w:pPr>
      <w:r w:rsidRPr="002D62E8">
        <w:t xml:space="preserve">Resolution of the Board of directors authorizing one of the </w:t>
      </w:r>
      <w:proofErr w:type="gramStart"/>
      <w:r w:rsidRPr="002D62E8">
        <w:t>director</w:t>
      </w:r>
      <w:proofErr w:type="gramEnd"/>
      <w:r w:rsidRPr="002D62E8">
        <w:t xml:space="preserve"> to sign the application for allotment of IEC number in case of a private limited or public limited company.</w:t>
      </w:r>
    </w:p>
    <w:p w:rsidR="00437B04" w:rsidRPr="002D62E8" w:rsidRDefault="00437B04" w:rsidP="00EC1431">
      <w:pPr>
        <w:pStyle w:val="Heading2"/>
        <w:numPr>
          <w:ilvl w:val="0"/>
          <w:numId w:val="0"/>
        </w:numPr>
        <w:ind w:left="720"/>
      </w:pPr>
    </w:p>
    <w:p w:rsidR="000B436F" w:rsidRPr="002D62E8" w:rsidRDefault="00437B04" w:rsidP="00EC1431">
      <w:pPr>
        <w:pStyle w:val="Heading2"/>
        <w:numPr>
          <w:ilvl w:val="0"/>
          <w:numId w:val="0"/>
        </w:numPr>
        <w:ind w:left="720"/>
        <w:rPr>
          <w:b/>
        </w:rPr>
      </w:pPr>
      <w:r w:rsidRPr="002D62E8">
        <w:t xml:space="preserve">         The Regional Licensing authority shall examine the application </w:t>
      </w:r>
      <w:r w:rsidR="000B436F" w:rsidRPr="002D62E8">
        <w:t>and if it is satisfied it would allot the IEC number to the applicant.</w:t>
      </w:r>
    </w:p>
    <w:p w:rsidR="000B436F" w:rsidRPr="002D62E8" w:rsidRDefault="000B436F" w:rsidP="00EC1431">
      <w:pPr>
        <w:pStyle w:val="Heading2"/>
        <w:numPr>
          <w:ilvl w:val="0"/>
          <w:numId w:val="0"/>
        </w:numPr>
        <w:ind w:left="720"/>
      </w:pPr>
    </w:p>
    <w:p w:rsidR="00162A8C" w:rsidRPr="002D62E8" w:rsidRDefault="000B436F" w:rsidP="00EC1431">
      <w:pPr>
        <w:pStyle w:val="Heading2"/>
        <w:numPr>
          <w:ilvl w:val="0"/>
          <w:numId w:val="0"/>
        </w:numPr>
        <w:ind w:left="720"/>
        <w:rPr>
          <w:b/>
        </w:rPr>
      </w:pPr>
      <w:r w:rsidRPr="002D62E8">
        <w:t xml:space="preserve"> </w:t>
      </w:r>
      <w:r w:rsidR="00437B04" w:rsidRPr="002D62E8">
        <w:t xml:space="preserve"> </w:t>
      </w:r>
      <w:r w:rsidR="00162A8C" w:rsidRPr="002D62E8">
        <w:t xml:space="preserve">           </w:t>
      </w:r>
    </w:p>
    <w:p w:rsidR="000B436F" w:rsidRPr="002D62E8" w:rsidRDefault="000B436F" w:rsidP="00162A8C">
      <w:pPr>
        <w:rPr>
          <w:rFonts w:ascii="Georgia" w:hAnsi="Georgia"/>
          <w:b/>
          <w:color w:val="0070C0"/>
          <w:sz w:val="24"/>
          <w:szCs w:val="24"/>
          <w:u w:val="single"/>
        </w:rPr>
      </w:pPr>
      <w:r w:rsidRPr="002D62E8">
        <w:rPr>
          <w:rFonts w:ascii="Georgia" w:hAnsi="Georgia"/>
          <w:sz w:val="24"/>
          <w:szCs w:val="24"/>
        </w:rPr>
        <w:t xml:space="preserve"> </w:t>
      </w:r>
      <w:r w:rsidRPr="002D62E8">
        <w:rPr>
          <w:rFonts w:ascii="Georgia" w:hAnsi="Georgia"/>
          <w:b/>
          <w:color w:val="0070C0"/>
          <w:sz w:val="24"/>
          <w:szCs w:val="24"/>
          <w:u w:val="single"/>
        </w:rPr>
        <w:t>EXEMPTION FROM IMPORTER-EXPORTER CODE NUMBER:-</w:t>
      </w:r>
    </w:p>
    <w:p w:rsidR="000B436F" w:rsidRPr="002D62E8" w:rsidRDefault="000B436F" w:rsidP="00162A8C">
      <w:pPr>
        <w:rPr>
          <w:rFonts w:ascii="Georgia" w:hAnsi="Georgia"/>
          <w:sz w:val="24"/>
          <w:szCs w:val="24"/>
        </w:rPr>
      </w:pPr>
      <w:r w:rsidRPr="002D62E8">
        <w:rPr>
          <w:rFonts w:ascii="Georgia" w:hAnsi="Georgia"/>
          <w:b/>
          <w:sz w:val="24"/>
          <w:szCs w:val="24"/>
        </w:rPr>
        <w:t xml:space="preserve">         </w:t>
      </w:r>
      <w:r w:rsidRPr="002D62E8">
        <w:rPr>
          <w:rFonts w:ascii="Georgia" w:hAnsi="Georgia"/>
          <w:sz w:val="24"/>
          <w:szCs w:val="24"/>
        </w:rPr>
        <w:t xml:space="preserve">             The following categories of importers or exporters are exempted from obtaining Importer-Exporter code [IEC] number.</w:t>
      </w:r>
    </w:p>
    <w:p w:rsidR="000B436F" w:rsidRPr="002D62E8" w:rsidRDefault="0018048A" w:rsidP="00EC1431">
      <w:pPr>
        <w:pStyle w:val="Heading2"/>
        <w:rPr>
          <w:b/>
        </w:rPr>
      </w:pPr>
      <w:r w:rsidRPr="002D62E8">
        <w:t>Importers covered by clause 3(1) with the exception of those covered by the sub-clause (e) and (I).</w:t>
      </w:r>
    </w:p>
    <w:p w:rsidR="0018048A" w:rsidRPr="002D62E8" w:rsidRDefault="0018048A" w:rsidP="00EC1431">
      <w:pPr>
        <w:pStyle w:val="Heading2"/>
        <w:rPr>
          <w:b/>
        </w:rPr>
      </w:pPr>
      <w:r w:rsidRPr="002D62E8">
        <w:lastRenderedPageBreak/>
        <w:t>Exporters covered by clause 3(2) with the exception of those covered by the sub-clause (I) and (K) of the foreign trade (Exemption from application of rules in certain cases) order, 1993.</w:t>
      </w:r>
    </w:p>
    <w:p w:rsidR="0018048A" w:rsidRPr="002D62E8" w:rsidRDefault="0018048A" w:rsidP="00EC1431">
      <w:pPr>
        <w:pStyle w:val="Heading2"/>
      </w:pPr>
      <w:proofErr w:type="gramStart"/>
      <w:r w:rsidRPr="002D62E8">
        <w:t>Ministries/Departments of the central or a state government.</w:t>
      </w:r>
      <w:proofErr w:type="gramEnd"/>
    </w:p>
    <w:p w:rsidR="0018048A" w:rsidRPr="002D62E8" w:rsidRDefault="0018048A" w:rsidP="00EC1431">
      <w:pPr>
        <w:pStyle w:val="Heading2"/>
      </w:pPr>
      <w:r w:rsidRPr="002D62E8">
        <w:t xml:space="preserve">Persons importing /exporting goods for their personal use not connected with trade or manufacture or agriculture. </w:t>
      </w:r>
    </w:p>
    <w:p w:rsidR="0018048A" w:rsidRPr="002D62E8" w:rsidRDefault="0018048A" w:rsidP="00EC1431">
      <w:pPr>
        <w:pStyle w:val="Heading2"/>
        <w:rPr>
          <w:b/>
        </w:rPr>
      </w:pPr>
      <w:r w:rsidRPr="002D62E8">
        <w:t xml:space="preserve">Persons </w:t>
      </w:r>
      <w:r w:rsidR="00271416" w:rsidRPr="002D62E8">
        <w:t>importing/ Exporting goods from /to Nepal provided the CIF value of a signal consignment does not exceed</w:t>
      </w:r>
      <w:r w:rsidRPr="002D62E8">
        <w:t xml:space="preserve"> </w:t>
      </w:r>
      <w:r w:rsidR="00271416" w:rsidRPr="002D62E8">
        <w:t>Indian Rs.25000/-.</w:t>
      </w:r>
    </w:p>
    <w:p w:rsidR="00EC1431" w:rsidRPr="002D62E8" w:rsidRDefault="00271416" w:rsidP="00EC1431">
      <w:pPr>
        <w:pStyle w:val="Heading2"/>
      </w:pPr>
      <w:r w:rsidRPr="002D62E8">
        <w:t>Persons importing/exporting goods from/to Myanmar through Indo-Myanmar border areas provided the CIF value of a single consignment does not exceed Indian Rs.25000/-.</w:t>
      </w:r>
    </w:p>
    <w:p w:rsidR="00370881" w:rsidRPr="002D62E8" w:rsidRDefault="00370881" w:rsidP="00370881">
      <w:pPr>
        <w:rPr>
          <w:rFonts w:ascii="Georgia" w:hAnsi="Georgia"/>
          <w:sz w:val="24"/>
          <w:szCs w:val="24"/>
        </w:rPr>
      </w:pPr>
      <w:r w:rsidRPr="002D62E8">
        <w:rPr>
          <w:rFonts w:ascii="Georgia" w:hAnsi="Georgia"/>
          <w:sz w:val="24"/>
          <w:szCs w:val="24"/>
        </w:rPr>
        <w:t xml:space="preserve">                  </w:t>
      </w:r>
    </w:p>
    <w:p w:rsidR="00EC1431" w:rsidRPr="002D62E8" w:rsidRDefault="00370881" w:rsidP="00EC1431">
      <w:pPr>
        <w:rPr>
          <w:rFonts w:ascii="Georgia" w:hAnsi="Georgia"/>
          <w:sz w:val="24"/>
          <w:szCs w:val="24"/>
        </w:rPr>
      </w:pPr>
      <w:r w:rsidRPr="002D62E8">
        <w:rPr>
          <w:rFonts w:ascii="Georgia" w:hAnsi="Georgia"/>
          <w:sz w:val="24"/>
          <w:szCs w:val="24"/>
        </w:rPr>
        <w:t xml:space="preserve">                       </w:t>
      </w:r>
      <w:proofErr w:type="gramStart"/>
      <w:r w:rsidRPr="002D62E8">
        <w:rPr>
          <w:rFonts w:ascii="Georgia" w:hAnsi="Georgia"/>
          <w:sz w:val="24"/>
          <w:szCs w:val="24"/>
        </w:rPr>
        <w:t>If DGFT satisfied with all of the documents submitted normally it will takes two working days to get IEC number.</w:t>
      </w:r>
      <w:proofErr w:type="gramEnd"/>
    </w:p>
    <w:p w:rsidR="00EC1431" w:rsidRPr="002D62E8" w:rsidRDefault="00EC1431" w:rsidP="00EC1431">
      <w:pPr>
        <w:rPr>
          <w:rFonts w:ascii="Georgia" w:hAnsi="Georgia"/>
          <w:b/>
          <w:color w:val="0070C0"/>
          <w:sz w:val="24"/>
          <w:szCs w:val="24"/>
          <w:u w:val="single"/>
        </w:rPr>
      </w:pPr>
      <w:r w:rsidRPr="002D62E8">
        <w:rPr>
          <w:rFonts w:ascii="Georgia" w:hAnsi="Georgia"/>
          <w:b/>
          <w:color w:val="0070C0"/>
          <w:sz w:val="24"/>
          <w:szCs w:val="24"/>
          <w:u w:val="single"/>
        </w:rPr>
        <w:t>IEC NUMBER IS LOST OR MISPLACED:-</w:t>
      </w:r>
    </w:p>
    <w:p w:rsidR="00EC1431" w:rsidRPr="002D62E8" w:rsidRDefault="00EC1431" w:rsidP="00EC1431">
      <w:pPr>
        <w:rPr>
          <w:rFonts w:ascii="Georgia" w:hAnsi="Georgia"/>
          <w:sz w:val="24"/>
          <w:szCs w:val="24"/>
        </w:rPr>
      </w:pPr>
      <w:r w:rsidRPr="002D62E8">
        <w:rPr>
          <w:rFonts w:ascii="Georgia" w:hAnsi="Georgia"/>
          <w:sz w:val="24"/>
          <w:szCs w:val="24"/>
        </w:rPr>
        <w:t xml:space="preserve">                       Where an </w:t>
      </w:r>
      <w:r w:rsidRPr="002D62E8">
        <w:rPr>
          <w:rFonts w:ascii="Georgia" w:hAnsi="Georgia"/>
          <w:b/>
          <w:sz w:val="24"/>
          <w:szCs w:val="24"/>
        </w:rPr>
        <w:t xml:space="preserve">IEC number is lost or </w:t>
      </w:r>
      <w:proofErr w:type="gramStart"/>
      <w:r w:rsidRPr="002D62E8">
        <w:rPr>
          <w:rFonts w:ascii="Georgia" w:hAnsi="Georgia"/>
          <w:b/>
          <w:sz w:val="24"/>
          <w:szCs w:val="24"/>
        </w:rPr>
        <w:t>misplaced ,</w:t>
      </w:r>
      <w:proofErr w:type="gramEnd"/>
      <w:r w:rsidRPr="002D62E8">
        <w:rPr>
          <w:rFonts w:ascii="Georgia" w:hAnsi="Georgia"/>
          <w:b/>
          <w:sz w:val="24"/>
          <w:szCs w:val="24"/>
        </w:rPr>
        <w:t xml:space="preserve"> </w:t>
      </w:r>
      <w:r w:rsidRPr="002D62E8">
        <w:rPr>
          <w:rFonts w:ascii="Georgia" w:hAnsi="Georgia"/>
          <w:sz w:val="24"/>
          <w:szCs w:val="24"/>
        </w:rPr>
        <w:t>issuing authority may consider requests for grant of a duplicate copy of IEC number , if accompanied by following documents:</w:t>
      </w:r>
    </w:p>
    <w:p w:rsidR="00EC1431" w:rsidRPr="002D62E8" w:rsidRDefault="00EC1431" w:rsidP="00EC1431">
      <w:pPr>
        <w:pStyle w:val="Heading2"/>
      </w:pPr>
      <w:r w:rsidRPr="002D62E8">
        <w:t xml:space="preserve">  </w:t>
      </w:r>
      <w:proofErr w:type="gramStart"/>
      <w:r w:rsidRPr="002D62E8">
        <w:t>Request letter on letterhead for issue of Duplicate IEC number.</w:t>
      </w:r>
      <w:proofErr w:type="gramEnd"/>
    </w:p>
    <w:p w:rsidR="00EC1431" w:rsidRPr="002D62E8" w:rsidRDefault="00EC1431" w:rsidP="00EC1431">
      <w:pPr>
        <w:pStyle w:val="Heading2"/>
      </w:pPr>
      <w:r w:rsidRPr="002D62E8">
        <w:rPr>
          <w:color w:val="00B0F0"/>
        </w:rPr>
        <w:t>Application form</w:t>
      </w:r>
      <w:r w:rsidRPr="002D62E8">
        <w:t xml:space="preserve"> as per Appendix 2 and 3 in duplicate.</w:t>
      </w:r>
    </w:p>
    <w:p w:rsidR="00EC1431" w:rsidRPr="002D62E8" w:rsidRDefault="00EC1431" w:rsidP="00EC1431">
      <w:pPr>
        <w:pStyle w:val="Heading2"/>
      </w:pPr>
      <w:proofErr w:type="gramStart"/>
      <w:r w:rsidRPr="002D62E8">
        <w:t>Copy of IEC or IEC number.</w:t>
      </w:r>
      <w:proofErr w:type="gramEnd"/>
    </w:p>
    <w:p w:rsidR="00EC1431" w:rsidRPr="002D62E8" w:rsidRDefault="00EC1431" w:rsidP="00EC1431">
      <w:pPr>
        <w:pStyle w:val="Heading2"/>
      </w:pPr>
      <w:proofErr w:type="gramStart"/>
      <w:r w:rsidRPr="002D62E8">
        <w:t>Copy of FIR.</w:t>
      </w:r>
      <w:proofErr w:type="gramEnd"/>
    </w:p>
    <w:p w:rsidR="00EC1431" w:rsidRPr="002D62E8" w:rsidRDefault="00EC1431" w:rsidP="00EC1431">
      <w:pPr>
        <w:pStyle w:val="Heading2"/>
      </w:pPr>
      <w:proofErr w:type="spellStart"/>
      <w:r w:rsidRPr="002D62E8">
        <w:t>Affadavit</w:t>
      </w:r>
      <w:proofErr w:type="spellEnd"/>
      <w:r w:rsidRPr="002D62E8">
        <w:t xml:space="preserve"> on Rs.20/- stamp paper duly </w:t>
      </w:r>
      <w:proofErr w:type="spellStart"/>
      <w:r w:rsidRPr="002D62E8">
        <w:t>notorised</w:t>
      </w:r>
      <w:proofErr w:type="spellEnd"/>
      <w:r w:rsidRPr="002D62E8">
        <w:t>.</w:t>
      </w:r>
    </w:p>
    <w:p w:rsidR="00EC1431" w:rsidRPr="002D62E8" w:rsidRDefault="00EC1431" w:rsidP="00EC1431">
      <w:pPr>
        <w:pStyle w:val="Heading2"/>
        <w:rPr>
          <w:b/>
        </w:rPr>
      </w:pPr>
      <w:proofErr w:type="spellStart"/>
      <w:proofErr w:type="gramStart"/>
      <w:r w:rsidRPr="002D62E8">
        <w:t>Challan</w:t>
      </w:r>
      <w:proofErr w:type="spellEnd"/>
      <w:r w:rsidRPr="002D62E8">
        <w:t xml:space="preserve"> or DD of Rs.200 in favour of </w:t>
      </w:r>
      <w:proofErr w:type="spellStart"/>
      <w:r w:rsidRPr="002D62E8">
        <w:rPr>
          <w:b/>
        </w:rPr>
        <w:t>jt.D.G.F.T</w:t>
      </w:r>
      <w:proofErr w:type="spellEnd"/>
      <w:r w:rsidRPr="002D62E8">
        <w:rPr>
          <w:b/>
        </w:rPr>
        <w:t>.</w:t>
      </w:r>
      <w:proofErr w:type="gramEnd"/>
    </w:p>
    <w:p w:rsidR="00EC1431" w:rsidRPr="002D62E8" w:rsidRDefault="00EC1431" w:rsidP="00EC1431">
      <w:pPr>
        <w:pStyle w:val="Heading2"/>
      </w:pPr>
      <w:proofErr w:type="spellStart"/>
      <w:r w:rsidRPr="002D62E8">
        <w:t>Self Addressed</w:t>
      </w:r>
      <w:proofErr w:type="spellEnd"/>
      <w:r w:rsidRPr="002D62E8">
        <w:t xml:space="preserve"> envelope affixed Rs.25/- postal stamp</w:t>
      </w:r>
    </w:p>
    <w:p w:rsidR="00370881" w:rsidRPr="002D62E8" w:rsidRDefault="00370881" w:rsidP="00370881">
      <w:pPr>
        <w:rPr>
          <w:rFonts w:ascii="Georgia" w:hAnsi="Georgia"/>
          <w:sz w:val="24"/>
          <w:szCs w:val="24"/>
        </w:rPr>
      </w:pPr>
    </w:p>
    <w:p w:rsidR="00370881" w:rsidRPr="002D62E8" w:rsidRDefault="002D62E8" w:rsidP="00370881">
      <w:pPr>
        <w:rPr>
          <w:rFonts w:ascii="Georgia" w:hAnsi="Georgia"/>
          <w:b/>
          <w:color w:val="00B0F0"/>
          <w:sz w:val="24"/>
          <w:szCs w:val="24"/>
        </w:rPr>
      </w:pPr>
      <w:hyperlink r:id="rId7" w:history="1">
        <w:r w:rsidRPr="002D62E8">
          <w:rPr>
            <w:rStyle w:val="Hyperlink"/>
            <w:rFonts w:ascii="Georgia" w:hAnsi="Georgia"/>
            <w:b/>
            <w:sz w:val="24"/>
            <w:szCs w:val="24"/>
          </w:rPr>
          <w:t>CLICK HERE TO DOWNLOAD ABOVE FORMATS/ANF FORMS/OTHERS</w:t>
        </w:r>
      </w:hyperlink>
    </w:p>
    <w:p w:rsidR="002D62E8" w:rsidRPr="002D62E8" w:rsidRDefault="002D62E8" w:rsidP="00370881">
      <w:pPr>
        <w:rPr>
          <w:rFonts w:ascii="Georgia" w:hAnsi="Georgia"/>
          <w:b/>
          <w:color w:val="00B050"/>
          <w:sz w:val="24"/>
          <w:szCs w:val="24"/>
        </w:rPr>
      </w:pPr>
      <w:r w:rsidRPr="002D62E8">
        <w:rPr>
          <w:rFonts w:ascii="Georgia" w:hAnsi="Georgia"/>
          <w:b/>
          <w:color w:val="00B050"/>
          <w:sz w:val="24"/>
          <w:szCs w:val="24"/>
        </w:rPr>
        <w:t>Thanks Regards,</w:t>
      </w:r>
    </w:p>
    <w:p w:rsidR="002D62E8" w:rsidRPr="002D62E8" w:rsidRDefault="002D62E8" w:rsidP="00370881">
      <w:pPr>
        <w:rPr>
          <w:rFonts w:ascii="Georgia" w:hAnsi="Georgia"/>
          <w:b/>
          <w:color w:val="00B050"/>
          <w:sz w:val="24"/>
          <w:szCs w:val="24"/>
        </w:rPr>
      </w:pPr>
      <w:proofErr w:type="gramStart"/>
      <w:r w:rsidRPr="002D62E8">
        <w:rPr>
          <w:rFonts w:ascii="Georgia" w:hAnsi="Georgia"/>
          <w:b/>
          <w:color w:val="00B050"/>
          <w:sz w:val="24"/>
          <w:szCs w:val="24"/>
        </w:rPr>
        <w:t>Your Ganesh babu.</w:t>
      </w:r>
      <w:proofErr w:type="gramEnd"/>
    </w:p>
    <w:bookmarkEnd w:id="0"/>
    <w:p w:rsidR="002D62E8" w:rsidRPr="002D62E8" w:rsidRDefault="002D62E8" w:rsidP="00370881">
      <w:pPr>
        <w:rPr>
          <w:rFonts w:ascii="Georgia" w:hAnsi="Georgia"/>
          <w:b/>
          <w:color w:val="00B050"/>
          <w:sz w:val="24"/>
          <w:szCs w:val="24"/>
        </w:rPr>
      </w:pPr>
    </w:p>
    <w:sectPr w:rsidR="002D62E8" w:rsidRPr="002D62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B94E86"/>
    <w:multiLevelType w:val="hybridMultilevel"/>
    <w:tmpl w:val="9D7C3E68"/>
    <w:lvl w:ilvl="0" w:tplc="7DE085B2">
      <w:start w:val="1"/>
      <w:numFmt w:val="bullet"/>
      <w:pStyle w:val="Heading2"/>
      <w:lvlText w:val=""/>
      <w:lvlJc w:val="left"/>
      <w:pPr>
        <w:ind w:left="720" w:hanging="360"/>
      </w:pPr>
      <w:rPr>
        <w:rFonts w:ascii="Wingdings" w:hAnsi="Wingdings"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358"/>
    <w:rsid w:val="00083612"/>
    <w:rsid w:val="000B436F"/>
    <w:rsid w:val="00162A8C"/>
    <w:rsid w:val="0018048A"/>
    <w:rsid w:val="001B6B7F"/>
    <w:rsid w:val="001E5CDA"/>
    <w:rsid w:val="00271416"/>
    <w:rsid w:val="002D62E8"/>
    <w:rsid w:val="00303F6A"/>
    <w:rsid w:val="00370881"/>
    <w:rsid w:val="00377C7C"/>
    <w:rsid w:val="00437B04"/>
    <w:rsid w:val="00491A74"/>
    <w:rsid w:val="004E69F5"/>
    <w:rsid w:val="007E382F"/>
    <w:rsid w:val="008F57AD"/>
    <w:rsid w:val="00986B8E"/>
    <w:rsid w:val="00A2366F"/>
    <w:rsid w:val="00B01377"/>
    <w:rsid w:val="00BA4153"/>
    <w:rsid w:val="00C8159E"/>
    <w:rsid w:val="00CA754D"/>
    <w:rsid w:val="00D93358"/>
    <w:rsid w:val="00E3781F"/>
    <w:rsid w:val="00E44907"/>
    <w:rsid w:val="00EC1431"/>
    <w:rsid w:val="00F9103F"/>
    <w:rsid w:val="00FD4D1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C143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BULLET FORMAT"/>
    <w:basedOn w:val="ListParagraph"/>
    <w:next w:val="Normal"/>
    <w:link w:val="Heading2Char"/>
    <w:autoRedefine/>
    <w:uiPriority w:val="9"/>
    <w:unhideWhenUsed/>
    <w:qFormat/>
    <w:rsid w:val="00EC1431"/>
    <w:pPr>
      <w:numPr>
        <w:numId w:val="1"/>
      </w:numPr>
      <w:autoSpaceDE w:val="0"/>
      <w:autoSpaceDN w:val="0"/>
      <w:adjustRightInd w:val="0"/>
      <w:spacing w:after="0" w:line="240" w:lineRule="auto"/>
      <w:jc w:val="both"/>
      <w:outlineLvl w:val="1"/>
    </w:pPr>
    <w:rPr>
      <w:rFonts w:ascii="Georgia" w:hAnsi="Georgia" w:cs="Georgia"/>
      <w:sz w:val="24"/>
      <w:szCs w:val="24"/>
    </w:rPr>
  </w:style>
  <w:style w:type="paragraph" w:styleId="Heading3">
    <w:name w:val="heading 3"/>
    <w:basedOn w:val="Normal"/>
    <w:next w:val="Normal"/>
    <w:link w:val="Heading3Char"/>
    <w:uiPriority w:val="9"/>
    <w:unhideWhenUsed/>
    <w:qFormat/>
    <w:rsid w:val="00E4490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BULLET FORMAT Char"/>
    <w:basedOn w:val="DefaultParagraphFont"/>
    <w:link w:val="Heading2"/>
    <w:uiPriority w:val="9"/>
    <w:rsid w:val="00EC1431"/>
    <w:rPr>
      <w:rFonts w:ascii="Georgia" w:hAnsi="Georgia" w:cs="Georgia"/>
      <w:sz w:val="24"/>
      <w:szCs w:val="24"/>
    </w:rPr>
  </w:style>
  <w:style w:type="paragraph" w:styleId="ListParagraph">
    <w:name w:val="List Paragraph"/>
    <w:basedOn w:val="Normal"/>
    <w:uiPriority w:val="34"/>
    <w:qFormat/>
    <w:rsid w:val="00BA4153"/>
    <w:pPr>
      <w:ind w:left="720"/>
      <w:contextualSpacing/>
    </w:pPr>
  </w:style>
  <w:style w:type="character" w:customStyle="1" w:styleId="Heading3Char">
    <w:name w:val="Heading 3 Char"/>
    <w:basedOn w:val="DefaultParagraphFont"/>
    <w:link w:val="Heading3"/>
    <w:uiPriority w:val="9"/>
    <w:rsid w:val="00E44907"/>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EC1431"/>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7088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C143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BULLET FORMAT"/>
    <w:basedOn w:val="ListParagraph"/>
    <w:next w:val="Normal"/>
    <w:link w:val="Heading2Char"/>
    <w:autoRedefine/>
    <w:uiPriority w:val="9"/>
    <w:unhideWhenUsed/>
    <w:qFormat/>
    <w:rsid w:val="00EC1431"/>
    <w:pPr>
      <w:numPr>
        <w:numId w:val="1"/>
      </w:numPr>
      <w:autoSpaceDE w:val="0"/>
      <w:autoSpaceDN w:val="0"/>
      <w:adjustRightInd w:val="0"/>
      <w:spacing w:after="0" w:line="240" w:lineRule="auto"/>
      <w:jc w:val="both"/>
      <w:outlineLvl w:val="1"/>
    </w:pPr>
    <w:rPr>
      <w:rFonts w:ascii="Georgia" w:hAnsi="Georgia" w:cs="Georgia"/>
      <w:sz w:val="24"/>
      <w:szCs w:val="24"/>
    </w:rPr>
  </w:style>
  <w:style w:type="paragraph" w:styleId="Heading3">
    <w:name w:val="heading 3"/>
    <w:basedOn w:val="Normal"/>
    <w:next w:val="Normal"/>
    <w:link w:val="Heading3Char"/>
    <w:uiPriority w:val="9"/>
    <w:unhideWhenUsed/>
    <w:qFormat/>
    <w:rsid w:val="00E4490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BULLET FORMAT Char"/>
    <w:basedOn w:val="DefaultParagraphFont"/>
    <w:link w:val="Heading2"/>
    <w:uiPriority w:val="9"/>
    <w:rsid w:val="00EC1431"/>
    <w:rPr>
      <w:rFonts w:ascii="Georgia" w:hAnsi="Georgia" w:cs="Georgia"/>
      <w:sz w:val="24"/>
      <w:szCs w:val="24"/>
    </w:rPr>
  </w:style>
  <w:style w:type="paragraph" w:styleId="ListParagraph">
    <w:name w:val="List Paragraph"/>
    <w:basedOn w:val="Normal"/>
    <w:uiPriority w:val="34"/>
    <w:qFormat/>
    <w:rsid w:val="00BA4153"/>
    <w:pPr>
      <w:ind w:left="720"/>
      <w:contextualSpacing/>
    </w:pPr>
  </w:style>
  <w:style w:type="character" w:customStyle="1" w:styleId="Heading3Char">
    <w:name w:val="Heading 3 Char"/>
    <w:basedOn w:val="DefaultParagraphFont"/>
    <w:link w:val="Heading3"/>
    <w:uiPriority w:val="9"/>
    <w:rsid w:val="00E44907"/>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EC1431"/>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708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dgft.org/ayaat_niryaat_form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clubindia.com/forum/documenents-required-for-obtaining-iec-number-238902.asp"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220</TotalTime>
  <Pages>1</Pages>
  <Words>982</Words>
  <Characters>5602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Ganesh Babu</dc:creator>
  <cp:lastModifiedBy>Ganesh Babu</cp:lastModifiedBy>
  <cp:revision>33</cp:revision>
  <cp:lastPrinted>2013-02-12T18:10:00Z</cp:lastPrinted>
  <dcterms:created xsi:type="dcterms:W3CDTF">2013-02-12T14:57:00Z</dcterms:created>
  <dcterms:modified xsi:type="dcterms:W3CDTF">2013-02-13T11:05:00Z</dcterms:modified>
</cp:coreProperties>
</file>