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84C" w:rsidRPr="0045084C" w:rsidRDefault="0045084C" w:rsidP="00450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84C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 xml:space="preserve">What be </w:t>
      </w:r>
      <w:proofErr w:type="spellStart"/>
      <w:r w:rsidRPr="0045084C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sent</w:t>
      </w:r>
      <w:proofErr w:type="gramStart"/>
      <w:r w:rsidRPr="0045084C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:</w:t>
      </w:r>
      <w:r w:rsidRPr="0045084C">
        <w:rPr>
          <w:rFonts w:ascii="Arial" w:eastAsia="Times New Roman" w:hAnsi="Arial" w:cs="Arial"/>
          <w:color w:val="000000"/>
          <w:sz w:val="20"/>
          <w:szCs w:val="20"/>
        </w:rPr>
        <w:t>All</w:t>
      </w:r>
      <w:proofErr w:type="spellEnd"/>
      <w:proofErr w:type="gramEnd"/>
      <w:r w:rsidRPr="0045084C">
        <w:rPr>
          <w:rFonts w:ascii="Arial" w:eastAsia="Times New Roman" w:hAnsi="Arial" w:cs="Arial"/>
          <w:color w:val="000000"/>
          <w:sz w:val="20"/>
          <w:szCs w:val="20"/>
        </w:rPr>
        <w:t xml:space="preserve"> types of goods can be sent through the courier mode into India and out of India except few articles. The goods which are prohibited for import through courier are:</w:t>
      </w:r>
    </w:p>
    <w:p w:rsidR="0045084C" w:rsidRPr="0045084C" w:rsidRDefault="0045084C" w:rsidP="0045084C">
      <w:pPr>
        <w:spacing w:after="15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5084C">
        <w:rPr>
          <w:rFonts w:ascii="Arial" w:eastAsia="Times New Roman" w:hAnsi="Arial" w:cs="Arial"/>
          <w:color w:val="000000"/>
          <w:sz w:val="20"/>
          <w:szCs w:val="20"/>
        </w:rPr>
        <w:t>Animals &amp; parts thereof or plants &amp; parts thereof,</w:t>
      </w:r>
    </w:p>
    <w:p w:rsidR="0045084C" w:rsidRPr="0045084C" w:rsidRDefault="0045084C" w:rsidP="0045084C">
      <w:pPr>
        <w:spacing w:after="15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45084C">
        <w:rPr>
          <w:rFonts w:ascii="Arial" w:eastAsia="Times New Roman" w:hAnsi="Arial" w:cs="Arial"/>
          <w:color w:val="000000"/>
          <w:sz w:val="20"/>
          <w:szCs w:val="20"/>
        </w:rPr>
        <w:t>perishable</w:t>
      </w:r>
      <w:proofErr w:type="gramEnd"/>
      <w:r w:rsidRPr="0045084C">
        <w:rPr>
          <w:rFonts w:ascii="Arial" w:eastAsia="Times New Roman" w:hAnsi="Arial" w:cs="Arial"/>
          <w:color w:val="000000"/>
          <w:sz w:val="20"/>
          <w:szCs w:val="20"/>
        </w:rPr>
        <w:t xml:space="preserve"> goods,</w:t>
      </w:r>
    </w:p>
    <w:p w:rsidR="0045084C" w:rsidRPr="0045084C" w:rsidRDefault="0045084C" w:rsidP="0045084C">
      <w:pPr>
        <w:spacing w:after="15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45084C">
        <w:rPr>
          <w:rFonts w:ascii="Arial" w:eastAsia="Times New Roman" w:hAnsi="Arial" w:cs="Arial"/>
          <w:color w:val="000000"/>
          <w:sz w:val="20"/>
          <w:szCs w:val="20"/>
        </w:rPr>
        <w:t>publications</w:t>
      </w:r>
      <w:proofErr w:type="gramEnd"/>
      <w:r w:rsidRPr="0045084C">
        <w:rPr>
          <w:rFonts w:ascii="Arial" w:eastAsia="Times New Roman" w:hAnsi="Arial" w:cs="Arial"/>
          <w:color w:val="000000"/>
          <w:sz w:val="20"/>
          <w:szCs w:val="20"/>
        </w:rPr>
        <w:t xml:space="preserve"> containing maps showing incorrect boundaries of India,</w:t>
      </w:r>
    </w:p>
    <w:p w:rsidR="0045084C" w:rsidRPr="0045084C" w:rsidRDefault="0045084C" w:rsidP="0045084C">
      <w:pPr>
        <w:spacing w:after="15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5084C">
        <w:rPr>
          <w:rFonts w:ascii="Arial" w:eastAsia="Times New Roman" w:hAnsi="Arial" w:cs="Arial"/>
          <w:color w:val="000000"/>
          <w:sz w:val="20"/>
          <w:szCs w:val="20"/>
        </w:rPr>
        <w:t>Gold or silver in any form,</w:t>
      </w:r>
    </w:p>
    <w:p w:rsidR="0045084C" w:rsidRPr="0045084C" w:rsidRDefault="0045084C" w:rsidP="0045084C">
      <w:pPr>
        <w:spacing w:after="15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5084C">
        <w:rPr>
          <w:rFonts w:ascii="Arial" w:eastAsia="Times New Roman" w:hAnsi="Arial" w:cs="Arial"/>
          <w:color w:val="000000"/>
          <w:sz w:val="20"/>
          <w:szCs w:val="20"/>
        </w:rPr>
        <w:t xml:space="preserve">Precious and semi precious stones &amp; Studded </w:t>
      </w:r>
      <w:proofErr w:type="spellStart"/>
      <w:r w:rsidRPr="0045084C">
        <w:rPr>
          <w:rFonts w:ascii="Arial" w:eastAsia="Times New Roman" w:hAnsi="Arial" w:cs="Arial"/>
          <w:color w:val="000000"/>
          <w:sz w:val="20"/>
          <w:szCs w:val="20"/>
        </w:rPr>
        <w:t>jewellery</w:t>
      </w:r>
      <w:proofErr w:type="spellEnd"/>
      <w:r w:rsidRPr="0045084C">
        <w:rPr>
          <w:rFonts w:ascii="Arial" w:eastAsia="Times New Roman" w:hAnsi="Arial" w:cs="Arial"/>
          <w:color w:val="000000"/>
          <w:sz w:val="20"/>
          <w:szCs w:val="20"/>
        </w:rPr>
        <w:t>,</w:t>
      </w:r>
    </w:p>
    <w:p w:rsidR="0045084C" w:rsidRPr="0045084C" w:rsidRDefault="0045084C" w:rsidP="0045084C">
      <w:pPr>
        <w:spacing w:after="15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5084C">
        <w:rPr>
          <w:rFonts w:ascii="Arial" w:eastAsia="Times New Roman" w:hAnsi="Arial" w:cs="Arial"/>
          <w:color w:val="000000"/>
          <w:sz w:val="20"/>
          <w:szCs w:val="20"/>
        </w:rPr>
        <w:t>Chemicals of chapter 28, 29 &amp; 38 of the first schedule to Customs Tariff Act which need testing</w:t>
      </w:r>
    </w:p>
    <w:p w:rsidR="0045084C" w:rsidRPr="0045084C" w:rsidRDefault="0045084C" w:rsidP="004508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084C">
        <w:rPr>
          <w:rFonts w:ascii="Arial" w:eastAsia="Times New Roman" w:hAnsi="Arial" w:cs="Arial"/>
          <w:color w:val="000000"/>
          <w:sz w:val="20"/>
          <w:szCs w:val="20"/>
        </w:rPr>
        <w:t xml:space="preserve">Similarly, the </w:t>
      </w:r>
      <w:proofErr w:type="gramStart"/>
      <w:r w:rsidRPr="0045084C">
        <w:rPr>
          <w:rFonts w:ascii="Arial" w:eastAsia="Times New Roman" w:hAnsi="Arial" w:cs="Arial"/>
          <w:color w:val="000000"/>
          <w:sz w:val="20"/>
          <w:szCs w:val="20"/>
        </w:rPr>
        <w:t>export of the following goods are</w:t>
      </w:r>
      <w:proofErr w:type="gramEnd"/>
      <w:r w:rsidRPr="0045084C">
        <w:rPr>
          <w:rFonts w:ascii="Arial" w:eastAsia="Times New Roman" w:hAnsi="Arial" w:cs="Arial"/>
          <w:color w:val="000000"/>
          <w:sz w:val="20"/>
          <w:szCs w:val="20"/>
        </w:rPr>
        <w:t xml:space="preserve"> also restricted:</w:t>
      </w:r>
    </w:p>
    <w:p w:rsidR="0045084C" w:rsidRPr="0045084C" w:rsidRDefault="0045084C" w:rsidP="0045084C">
      <w:pPr>
        <w:spacing w:after="15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5084C">
        <w:rPr>
          <w:rFonts w:ascii="Arial" w:eastAsia="Times New Roman" w:hAnsi="Arial" w:cs="Arial"/>
          <w:color w:val="000000"/>
          <w:sz w:val="20"/>
          <w:szCs w:val="20"/>
        </w:rPr>
        <w:t>Goods which are subject to levy of any duty on their export,</w:t>
      </w:r>
    </w:p>
    <w:p w:rsidR="0045084C" w:rsidRPr="0045084C" w:rsidRDefault="0045084C" w:rsidP="0045084C">
      <w:pPr>
        <w:spacing w:after="15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5084C">
        <w:rPr>
          <w:rFonts w:ascii="Arial" w:eastAsia="Times New Roman" w:hAnsi="Arial" w:cs="Arial"/>
          <w:color w:val="000000"/>
          <w:sz w:val="20"/>
          <w:szCs w:val="20"/>
        </w:rPr>
        <w:t>Goods proposed to be exported with claim for Draw Back of Customs duty,</w:t>
      </w:r>
    </w:p>
    <w:p w:rsidR="0045084C" w:rsidRPr="0045084C" w:rsidRDefault="0045084C" w:rsidP="0045084C">
      <w:pPr>
        <w:spacing w:after="15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5084C">
        <w:rPr>
          <w:rFonts w:ascii="Arial" w:eastAsia="Times New Roman" w:hAnsi="Arial" w:cs="Arial"/>
          <w:color w:val="000000"/>
          <w:sz w:val="20"/>
          <w:szCs w:val="20"/>
        </w:rPr>
        <w:t>Goods exported under Duty Entitlement Pass Book Schemes or Duty Exemption Scheme or Export Promotion Capital Goods Scheme, and</w:t>
      </w:r>
    </w:p>
    <w:p w:rsidR="0045084C" w:rsidRPr="0045084C" w:rsidRDefault="0045084C" w:rsidP="0045084C">
      <w:pPr>
        <w:spacing w:after="15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5084C">
        <w:rPr>
          <w:rFonts w:ascii="Arial" w:eastAsia="Times New Roman" w:hAnsi="Arial" w:cs="Arial"/>
          <w:color w:val="000000"/>
          <w:sz w:val="20"/>
          <w:szCs w:val="20"/>
        </w:rPr>
        <w:t>Goods where the value of consignment is above Rs. 25,000/- and Waiver from the RBI not to bring in Foreign Exchange is not available,</w:t>
      </w:r>
    </w:p>
    <w:p w:rsidR="002740AA" w:rsidRDefault="002740AA"/>
    <w:sectPr w:rsidR="002740AA" w:rsidSect="00274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084C"/>
    <w:rsid w:val="002740AA"/>
    <w:rsid w:val="0045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0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0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428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38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610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6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92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46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6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736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>agrigold</Company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</dc:creator>
  <cp:keywords/>
  <dc:description/>
  <cp:lastModifiedBy>agri</cp:lastModifiedBy>
  <cp:revision>3</cp:revision>
  <dcterms:created xsi:type="dcterms:W3CDTF">2012-09-27T05:59:00Z</dcterms:created>
  <dcterms:modified xsi:type="dcterms:W3CDTF">2012-09-27T05:59:00Z</dcterms:modified>
</cp:coreProperties>
</file>