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20" w:type="dxa"/>
        <w:tblCellSpacing w:w="0" w:type="dxa"/>
        <w:tblInd w:w="-14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0"/>
        <w:gridCol w:w="1080"/>
        <w:gridCol w:w="6480"/>
        <w:gridCol w:w="2970"/>
      </w:tblGrid>
      <w:tr w:rsidR="00E56AE3" w:rsidRPr="00AD313E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Default="00E56AE3" w:rsidP="007B29DC">
            <w:pPr>
              <w:rPr>
                <w:rStyle w:val="Strong"/>
                <w:rFonts w:ascii="Arial" w:hAnsi="Arial" w:cs="Arial"/>
                <w:sz w:val="28"/>
                <w:szCs w:val="28"/>
              </w:rPr>
            </w:pPr>
            <w:r>
              <w:rPr>
                <w:rStyle w:val="Strong"/>
                <w:rFonts w:ascii="Arial" w:hAnsi="Arial" w:cs="Arial"/>
                <w:sz w:val="28"/>
                <w:szCs w:val="28"/>
              </w:rPr>
              <w:t>S</w:t>
            </w:r>
            <w:r w:rsidRPr="00AD313E">
              <w:rPr>
                <w:rStyle w:val="Strong"/>
                <w:rFonts w:ascii="Arial" w:hAnsi="Arial" w:cs="Arial"/>
                <w:sz w:val="28"/>
                <w:szCs w:val="28"/>
              </w:rPr>
              <w:t>.</w:t>
            </w:r>
          </w:p>
          <w:p w:rsidR="00E56AE3" w:rsidRPr="00AD313E" w:rsidRDefault="00E56AE3" w:rsidP="007B29DC">
            <w:pPr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AD313E">
              <w:rPr>
                <w:rStyle w:val="Strong"/>
                <w:rFonts w:ascii="Arial" w:hAnsi="Arial" w:cs="Arial"/>
                <w:sz w:val="28"/>
                <w:szCs w:val="28"/>
              </w:rPr>
              <w:t>No.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AD313E" w:rsidRDefault="00E56AE3" w:rsidP="007B29DC">
            <w:pPr>
              <w:rPr>
                <w:rStyle w:val="Strong"/>
                <w:rFonts w:ascii="Arial" w:hAnsi="Arial" w:cs="Arial"/>
                <w:sz w:val="28"/>
                <w:szCs w:val="28"/>
              </w:rPr>
            </w:pPr>
            <w:proofErr w:type="spellStart"/>
            <w:r w:rsidRPr="00AD313E">
              <w:rPr>
                <w:rStyle w:val="Strong"/>
                <w:rFonts w:ascii="Arial" w:hAnsi="Arial" w:cs="Arial"/>
                <w:sz w:val="28"/>
                <w:szCs w:val="28"/>
              </w:rPr>
              <w:t>Exim</w:t>
            </w:r>
            <w:proofErr w:type="spellEnd"/>
            <w:r w:rsidRPr="00AD313E">
              <w:rPr>
                <w:rStyle w:val="Strong"/>
                <w:rFonts w:ascii="Arial" w:hAnsi="Arial" w:cs="Arial"/>
                <w:sz w:val="28"/>
                <w:szCs w:val="28"/>
              </w:rPr>
              <w:t xml:space="preserve"> Code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AE0A28" w:rsidRDefault="00E56AE3" w:rsidP="007B29DC">
            <w:pPr>
              <w:pStyle w:val="Heading1"/>
              <w:rPr>
                <w:rStyle w:val="Strong"/>
                <w:rFonts w:ascii="Arial" w:eastAsia="Arial Unicode MS" w:hAnsi="Arial" w:cs="Arial"/>
                <w:b/>
                <w:szCs w:val="28"/>
              </w:rPr>
            </w:pPr>
            <w:r w:rsidRPr="00AE0A28">
              <w:rPr>
                <w:rStyle w:val="Strong"/>
                <w:rFonts w:ascii="Arial" w:hAnsi="Arial" w:cs="Arial"/>
                <w:b/>
                <w:szCs w:val="28"/>
              </w:rPr>
              <w:t>Item Description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AD313E" w:rsidRDefault="00E56AE3" w:rsidP="007B29DC">
            <w:pPr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AD313E">
              <w:rPr>
                <w:rStyle w:val="Strong"/>
                <w:rFonts w:ascii="Arial" w:hAnsi="Arial" w:cs="Arial"/>
                <w:sz w:val="28"/>
                <w:szCs w:val="28"/>
              </w:rPr>
              <w:t>Conditions relating to the policy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0208 90 10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Other meat and edible meat offal, fresh, chilled or frozen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imported.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0209 00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Pig fat, free of lean meat and poultry fat, not rendered or otherwise extracted, fresh, chilled, frozen, salted, in brine, dried or smoked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imported.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0410 00 10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Edible products of animal origin, not elsewhere specified or included 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0504 00 31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Guts of other animals for natural food casings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0504 00 41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 xml:space="preserve">Guts other than for natural food castings 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0504 00 51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Bladders &amp; stomachs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0505 10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Feathers of a kind used for stuffing; down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birds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0505 90 21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Other feather (excluding for stuffing purpose):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birds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0505 90 31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Powder and waste of feathers or parts of feathers: o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f wild birds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0505 90 91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Skins and other parts 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birds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0506 10 11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Bones, including horn-cores, crushed: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0506 10 21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Bone grist 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0506 10 31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proofErr w:type="spellStart"/>
            <w:r w:rsidRPr="00DE29B8">
              <w:rPr>
                <w:rFonts w:ascii="Arial" w:hAnsi="Arial" w:cs="Arial"/>
              </w:rPr>
              <w:t>Ossein</w:t>
            </w:r>
            <w:proofErr w:type="spellEnd"/>
            <w:r w:rsidRPr="00DE29B8">
              <w:rPr>
                <w:rFonts w:ascii="Arial" w:hAnsi="Arial" w:cs="Arial"/>
              </w:rPr>
              <w:t xml:space="preserve"> 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0506 10 41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 xml:space="preserve">Bones, horn cones &amp; parts thereof, not </w:t>
            </w:r>
            <w:proofErr w:type="spellStart"/>
            <w:r w:rsidRPr="00DE29B8">
              <w:rPr>
                <w:rFonts w:ascii="Arial" w:hAnsi="Arial" w:cs="Arial"/>
              </w:rPr>
              <w:t>crushed: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0506 90 11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Bone meal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0506 90 91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Other 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0507 10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Ivory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0507 10 20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Ivory powder and waste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0510 00 91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Ambergris,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castoreum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, civet and musk; cantharides; bile, whether or not dried; glands o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f wild animals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0511 91 10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Fish nails 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0511 91 20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Fish tails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0511 91 30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 fish waste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0511 99 21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Sinews and tendons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life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0511 99 92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Frozen semen other than bovine embryo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life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1501 00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Pig Fats (including Lard) and Poultry fat, other than that of Heading 0209 or 1503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1502 00 10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Mutton Tallow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1502 00 20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Fats,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unrendered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(excluding Mutton Tallow)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1502 00 30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Rendered or solvent extraction fats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1502 00 90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  <w:r w:rsidRPr="00DE29B8">
              <w:rPr>
                <w:rFonts w:ascii="Arial" w:hAnsi="Arial" w:cs="Arial"/>
              </w:rPr>
              <w:t xml:space="preserve"> Fats of Bovine animals, Sheep or Goats, other than those of Heading 1503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1503 00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00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Lard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Stearin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, Lard Oil,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Oleostearin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, Oleo-Oil and Tallow Oil, not emulsified or mixed or otherwise prepared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1504 10 99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  <w:r w:rsidRPr="00DE29B8">
              <w:rPr>
                <w:rFonts w:ascii="Arial" w:hAnsi="Arial" w:cs="Arial"/>
              </w:rPr>
              <w:t xml:space="preserve"> Fats and Oils and their fractions, of fish or marine mammals, whether or not refined, but not chemically modified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1504 20 30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Sperm Oil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1504 20 90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  <w:r w:rsidRPr="00DE29B8">
              <w:rPr>
                <w:rFonts w:ascii="Arial" w:hAnsi="Arial" w:cs="Arial"/>
              </w:rPr>
              <w:t xml:space="preserve"> fats and oils and their fractions of fish, other than liver oils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1504 30 00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Fats and Oils and their fractions of marine mammals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1506 00 10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Neats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Foot Oil and fats from bone or waste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1506 00 90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  <w:r w:rsidRPr="00DE29B8">
              <w:rPr>
                <w:rFonts w:ascii="Arial" w:hAnsi="Arial" w:cs="Arial"/>
              </w:rPr>
              <w:t xml:space="preserve"> animal fats and oils and their fractions, whether or not refined, but not chemically modified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1516 10 00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Animal fats and oils and their fractions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1517 10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</w:rPr>
              <w:t xml:space="preserve"> </w:t>
            </w: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Margarine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Of Animal 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Origin </w:t>
            </w:r>
            <w:r w:rsidRPr="00DE29B8">
              <w:rPr>
                <w:rFonts w:ascii="Arial" w:hAnsi="Arial" w:cs="Arial"/>
              </w:rPr>
              <w:br/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1517 90 30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Imitation lard of animal origin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1518 00 40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Animal or Vegetable fats and oils and their fractions, boiled,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oxidised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, dehydrated,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sulphurised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, blown,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polymerised</w:t>
            </w:r>
            <w:proofErr w:type="spellEnd"/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 xml:space="preserve"> by heat in Vacuum or in inert gas or otherwise chemically modified, excluding those of heading 1516 : inedible mixtures or preparations of animal or vegetable fats or oils of </w:t>
            </w: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lastRenderedPageBreak/>
              <w:t>this Chapter, not elsewhere specified or included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  -Other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1522 00 10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Degras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1522 00 20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Soap Stocks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1522 00 90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 Not permitted to be imported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3507 10 11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Fonts w:ascii="Arial" w:hAnsi="Arial" w:cs="Arial"/>
              </w:rPr>
              <w:t>Microbial rennet: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Animal rennet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3507 10 19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Other </w:t>
            </w:r>
            <w:r w:rsidRPr="00DE29B8">
              <w:rPr>
                <w:rFonts w:ascii="Arial" w:hAnsi="Arial" w:cs="Arial"/>
              </w:rPr>
              <w:t xml:space="preserve">enzymes; prepared enzymes not elsewhere specified or included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3507 10 91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Animal rennet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3507 10 99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Other</w:t>
            </w:r>
            <w:r w:rsidRPr="00DE29B8">
              <w:rPr>
                <w:rFonts w:ascii="Arial" w:hAnsi="Arial" w:cs="Arial"/>
              </w:rPr>
              <w:t xml:space="preserve"> animal rennet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4302 19 40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Tiger-Cat skins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imported.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4303 10 </w:t>
            </w:r>
            <w:proofErr w:type="spellStart"/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10</w:t>
            </w:r>
            <w:proofErr w:type="spellEnd"/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Fonts w:ascii="Arial" w:hAnsi="Arial" w:cs="Arial"/>
              </w:rPr>
              <w:t>Articles of apparel and clothing accessories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Of wild animals covered under Wild Life Protection Act,1972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4303 90 10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DE29B8">
              <w:rPr>
                <w:rStyle w:val="Strong"/>
                <w:rFonts w:ascii="Arial" w:hAnsi="Arial" w:cs="Arial"/>
                <w:b w:val="0"/>
                <w:color w:val="000000"/>
              </w:rPr>
              <w:t>other articles of fur skin</w:t>
            </w: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 xml:space="preserve">  Of wild animals covered under Wild Life Protection Act,1972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imported. </w:t>
            </w:r>
          </w:p>
        </w:tc>
      </w:tr>
      <w:tr w:rsidR="00E56AE3" w:rsidRPr="00DE29B8" w:rsidTr="00E56AE3">
        <w:trPr>
          <w:trHeight w:val="2127"/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971F71" w:rsidRDefault="00E56AE3" w:rsidP="007B29DC">
            <w:pPr>
              <w:rPr>
                <w:rFonts w:ascii="Arial" w:hAnsi="Arial" w:cs="Arial"/>
                <w:b/>
              </w:rPr>
            </w:pPr>
            <w:r w:rsidRPr="00971F71">
              <w:rPr>
                <w:rStyle w:val="Strong"/>
                <w:rFonts w:ascii="Arial" w:hAnsi="Arial" w:cs="Arial"/>
                <w:b w:val="0"/>
                <w:color w:val="000000"/>
              </w:rPr>
              <w:t>8517</w:t>
            </w:r>
            <w:r w:rsidRPr="00971F7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pStyle w:val="BodyTextIndent"/>
              <w:ind w:left="0"/>
              <w:jc w:val="both"/>
              <w:rPr>
                <w:rFonts w:ascii="Arial" w:hAnsi="Arial" w:cs="Arial"/>
                <w:bCs/>
              </w:rPr>
            </w:pPr>
            <w:r w:rsidRPr="00DE29B8">
              <w:rPr>
                <w:rFonts w:ascii="Arial" w:hAnsi="Arial" w:cs="Arial"/>
                <w:bCs/>
              </w:rPr>
              <w:t>Telephone sets, including telephones for cellular networks or for other wireless networks; other apparatus for the transmission or reception of voice, images or other data, including apparatus for communication in a wired or wireless  network (such as a local or wide area network), other than transmission or reception apparatus of heading 8443, 8525, 8527 or 8528.</w:t>
            </w:r>
          </w:p>
          <w:p w:rsidR="00E56AE3" w:rsidRPr="00DE29B8" w:rsidRDefault="00E56AE3" w:rsidP="007B29DC">
            <w:pPr>
              <w:pStyle w:val="BodyTextIndent"/>
              <w:ind w:left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F960BD" w:rsidRDefault="00E56AE3" w:rsidP="007B29DC">
            <w:pPr>
              <w:pStyle w:val="BodyTextInden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(</w:t>
            </w:r>
            <w:proofErr w:type="spellStart"/>
            <w:r w:rsidRPr="00F960B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F960B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F960BD">
              <w:rPr>
                <w:rFonts w:ascii="Arial" w:hAnsi="Arial" w:cs="Arial"/>
                <w:sz w:val="22"/>
                <w:szCs w:val="22"/>
              </w:rPr>
              <w:tab/>
              <w:t xml:space="preserve">Import of ‘Mobile Handsets’ (classified under ITC (HS) Code </w:t>
            </w:r>
            <w:proofErr w:type="gramStart"/>
            <w:r w:rsidRPr="00F960BD">
              <w:rPr>
                <w:rFonts w:ascii="Arial" w:hAnsi="Arial" w:cs="Arial"/>
                <w:sz w:val="22"/>
                <w:szCs w:val="22"/>
              </w:rPr>
              <w:t>‘8517’ )</w:t>
            </w:r>
            <w:proofErr w:type="gramEnd"/>
            <w:r w:rsidRPr="00F960BD">
              <w:rPr>
                <w:rFonts w:ascii="Arial" w:hAnsi="Arial" w:cs="Arial"/>
                <w:sz w:val="22"/>
                <w:szCs w:val="22"/>
              </w:rPr>
              <w:t xml:space="preserve"> without International Mobile Equipment Identity (IMEI) No. or with all Zeroes IMEI is prohibited.</w:t>
            </w:r>
          </w:p>
          <w:p w:rsidR="00E56AE3" w:rsidRPr="00F960BD" w:rsidRDefault="00E56AE3" w:rsidP="007B29DC">
            <w:pPr>
              <w:ind w:left="1440" w:hanging="14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56AE3" w:rsidRPr="00F960BD" w:rsidRDefault="00E56AE3" w:rsidP="007B2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60BD">
              <w:rPr>
                <w:rFonts w:ascii="Arial" w:hAnsi="Arial" w:cs="Arial"/>
                <w:sz w:val="22"/>
                <w:szCs w:val="22"/>
              </w:rPr>
              <w:t>(ii)</w:t>
            </w:r>
            <w:r w:rsidRPr="00F960BD">
              <w:rPr>
                <w:rFonts w:ascii="Arial" w:hAnsi="Arial" w:cs="Arial"/>
                <w:sz w:val="22"/>
                <w:szCs w:val="22"/>
              </w:rPr>
              <w:tab/>
              <w:t xml:space="preserve">Import of ‘CDMA mobile phones’ (classified under ITC (HS) Code </w:t>
            </w:r>
            <w:proofErr w:type="gramStart"/>
            <w:r w:rsidRPr="00F960BD">
              <w:rPr>
                <w:rFonts w:ascii="Arial" w:hAnsi="Arial" w:cs="Arial"/>
                <w:sz w:val="22"/>
                <w:szCs w:val="22"/>
              </w:rPr>
              <w:t>‘8517’ )</w:t>
            </w:r>
            <w:proofErr w:type="gramEnd"/>
            <w:r w:rsidRPr="00F960BD">
              <w:rPr>
                <w:rFonts w:ascii="Arial" w:hAnsi="Arial" w:cs="Arial"/>
                <w:sz w:val="22"/>
                <w:szCs w:val="22"/>
              </w:rPr>
              <w:t xml:space="preserve"> without Electronic Serial Number (ESN) /  Mobile Equipment Identifier (MEID) or with all Zeroes as ESN / MEID is prohibited.</w:t>
            </w:r>
          </w:p>
          <w:p w:rsidR="00E56AE3" w:rsidRPr="00572EE3" w:rsidRDefault="00E56AE3" w:rsidP="007B2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AE3" w:rsidRPr="00DE29B8" w:rsidTr="00E56AE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E56AE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9601 10 00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DE29B8" w:rsidRDefault="00E56AE3" w:rsidP="007B29DC">
            <w:pPr>
              <w:jc w:val="both"/>
              <w:rPr>
                <w:rFonts w:ascii="Arial" w:eastAsia="Arial Unicode MS" w:hAnsi="Arial" w:cs="Arial"/>
              </w:rPr>
            </w:pPr>
            <w:r w:rsidRPr="00DE29B8">
              <w:rPr>
                <w:rStyle w:val="Strong"/>
                <w:rFonts w:ascii="Arial" w:hAnsi="Arial" w:cs="Arial"/>
                <w:b w:val="0"/>
                <w:bCs w:val="0"/>
              </w:rPr>
              <w:t>Worked ivory and articles of ivory</w:t>
            </w:r>
            <w:r w:rsidRPr="00DE29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AE3" w:rsidRPr="00572EE3" w:rsidRDefault="00E56AE3" w:rsidP="007B29DC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72EE3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 Not permitted to be imported </w:t>
            </w:r>
          </w:p>
        </w:tc>
      </w:tr>
    </w:tbl>
    <w:p w:rsidR="00E56AE3" w:rsidRPr="00DE29B8" w:rsidRDefault="00E56AE3" w:rsidP="00E56AE3">
      <w:pPr>
        <w:pStyle w:val="BodyTextIndent"/>
        <w:ind w:left="720" w:hanging="720"/>
        <w:rPr>
          <w:rFonts w:ascii="Arial" w:hAnsi="Arial" w:cs="Arial"/>
        </w:rPr>
      </w:pPr>
    </w:p>
    <w:p w:rsidR="00E56AE3" w:rsidRPr="00AE0A28" w:rsidRDefault="00E56AE3" w:rsidP="00E56AE3">
      <w:pPr>
        <w:pStyle w:val="BodyTextIndent"/>
        <w:ind w:left="720" w:hanging="720"/>
        <w:rPr>
          <w:rFonts w:ascii="Arial" w:hAnsi="Arial" w:cs="Arial"/>
          <w:sz w:val="22"/>
          <w:szCs w:val="22"/>
        </w:rPr>
      </w:pPr>
    </w:p>
    <w:p w:rsidR="00E56AE3" w:rsidRPr="00AE0A28" w:rsidRDefault="00E56AE3" w:rsidP="00E56AE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56AE3" w:rsidRPr="00AE0A28" w:rsidRDefault="00E56AE3" w:rsidP="00E56AE3">
      <w:pPr>
        <w:rPr>
          <w:rFonts w:ascii="Arial" w:hAnsi="Arial" w:cs="Arial"/>
          <w:b/>
          <w:bCs/>
          <w:sz w:val="22"/>
          <w:szCs w:val="22"/>
        </w:rPr>
      </w:pPr>
    </w:p>
    <w:p w:rsidR="003C72B6" w:rsidRDefault="00922F38"/>
    <w:sectPr w:rsidR="003C72B6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F38" w:rsidRDefault="00922F38" w:rsidP="00E56AE3">
      <w:r>
        <w:separator/>
      </w:r>
    </w:p>
  </w:endnote>
  <w:endnote w:type="continuationSeparator" w:id="0">
    <w:p w:rsidR="00922F38" w:rsidRDefault="00922F38" w:rsidP="00E56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F38" w:rsidRDefault="00922F38" w:rsidP="00E56AE3">
      <w:r>
        <w:separator/>
      </w:r>
    </w:p>
  </w:footnote>
  <w:footnote w:type="continuationSeparator" w:id="0">
    <w:p w:rsidR="00922F38" w:rsidRDefault="00922F38" w:rsidP="00E56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075DE865A054CF1AFBDAD037B4A532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6AE3" w:rsidRDefault="00230CB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PROHIBITED ITEMS OF   IMPORT </w:t>
        </w:r>
        <w:proofErr w:type="gramStart"/>
        <w:r>
          <w:rPr>
            <w:rFonts w:asciiTheme="majorHAnsi" w:eastAsiaTheme="majorEastAsia" w:hAnsiTheme="majorHAnsi" w:cstheme="majorBidi"/>
            <w:sz w:val="32"/>
            <w:szCs w:val="32"/>
          </w:rPr>
          <w:t>AND  EXPORT</w:t>
        </w:r>
        <w:proofErr w:type="gramEnd"/>
      </w:p>
    </w:sdtContent>
  </w:sdt>
  <w:p w:rsidR="00E56AE3" w:rsidRDefault="00E56A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353"/>
    <w:multiLevelType w:val="hybridMultilevel"/>
    <w:tmpl w:val="07EA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AE3"/>
    <w:rsid w:val="000E1643"/>
    <w:rsid w:val="00230CB9"/>
    <w:rsid w:val="002E1356"/>
    <w:rsid w:val="00922F38"/>
    <w:rsid w:val="00B85A4B"/>
    <w:rsid w:val="00CD7902"/>
    <w:rsid w:val="00E5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AE3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AE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E56AE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character" w:styleId="Strong">
    <w:name w:val="Strong"/>
    <w:basedOn w:val="DefaultParagraphFont"/>
    <w:qFormat/>
    <w:rsid w:val="00E56AE3"/>
    <w:rPr>
      <w:b/>
      <w:bCs/>
    </w:rPr>
  </w:style>
  <w:style w:type="paragraph" w:styleId="BodyTextIndent">
    <w:name w:val="Body Text Indent"/>
    <w:basedOn w:val="Normal"/>
    <w:link w:val="BodyTextIndentChar"/>
    <w:rsid w:val="00E56AE3"/>
    <w:pPr>
      <w:autoSpaceDE w:val="0"/>
      <w:autoSpaceDN w:val="0"/>
      <w:adjustRightInd w:val="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56AE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6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56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6A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A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75DE865A054CF1AFBDAD037B4A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F3439-95A2-4619-B23B-BC62A25C42BB}"/>
      </w:docPartPr>
      <w:docPartBody>
        <w:p w:rsidR="00000000" w:rsidRDefault="00DB32F0" w:rsidP="00DB32F0">
          <w:pPr>
            <w:pStyle w:val="D075DE865A054CF1AFBDAD037B4A532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B32F0"/>
    <w:rsid w:val="00AF719A"/>
    <w:rsid w:val="00DB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75DE865A054CF1AFBDAD037B4A532D">
    <w:name w:val="D075DE865A054CF1AFBDAD037B4A532D"/>
    <w:rsid w:val="00DB32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4972</Characters>
  <Application>Microsoft Office Word</Application>
  <DocSecurity>0</DocSecurity>
  <Lines>236</Lines>
  <Paragraphs>236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PROHIBITED ITEMS OF   IMPORT AND  EXPORT</dc:title>
  <dc:creator>STUDENT</dc:creator>
  <cp:lastModifiedBy>STUDENT</cp:lastModifiedBy>
  <cp:revision>3</cp:revision>
  <dcterms:created xsi:type="dcterms:W3CDTF">2012-08-23T04:01:00Z</dcterms:created>
  <dcterms:modified xsi:type="dcterms:W3CDTF">2012-08-23T04:01:00Z</dcterms:modified>
</cp:coreProperties>
</file>