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8EC" w:rsidRPr="007E6D57" w:rsidRDefault="00C908EC" w:rsidP="00C908EC">
      <w:pPr>
        <w:jc w:val="center"/>
        <w:outlineLvl w:val="0"/>
        <w:rPr>
          <w:rFonts w:ascii="Algerian" w:hAnsi="Algerian"/>
          <w:sz w:val="32"/>
          <w:szCs w:val="32"/>
        </w:rPr>
      </w:pPr>
      <w:r w:rsidRPr="007E6D57">
        <w:rPr>
          <w:rFonts w:ascii="Algerian" w:hAnsi="Algerian"/>
          <w:sz w:val="32"/>
          <w:szCs w:val="32"/>
        </w:rPr>
        <w:t>TAX BAR ASSOCIATION</w:t>
      </w:r>
    </w:p>
    <w:p w:rsidR="00C908EC" w:rsidRPr="007E6D57" w:rsidRDefault="00C908EC" w:rsidP="00C908EC">
      <w:pPr>
        <w:jc w:val="center"/>
        <w:rPr>
          <w:u w:val="single"/>
        </w:rPr>
      </w:pPr>
      <w:r w:rsidRPr="007E6D57">
        <w:rPr>
          <w:u w:val="single"/>
        </w:rPr>
        <w:t>Nizamabad</w:t>
      </w:r>
    </w:p>
    <w:p w:rsidR="00C908EC" w:rsidRPr="008438F2" w:rsidRDefault="00C908EC" w:rsidP="00C908EC">
      <w:pPr>
        <w:rPr>
          <w:b/>
        </w:rPr>
      </w:pPr>
      <w:r>
        <w:rPr>
          <w:b/>
        </w:rPr>
        <w:t>President</w:t>
      </w:r>
      <w:r>
        <w:rPr>
          <w:b/>
        </w:rPr>
        <w:tab/>
      </w:r>
      <w:r>
        <w:rPr>
          <w:b/>
        </w:rPr>
        <w:tab/>
      </w:r>
      <w:r>
        <w:rPr>
          <w:b/>
        </w:rPr>
        <w:tab/>
      </w:r>
      <w:r w:rsidRPr="008438F2">
        <w:rPr>
          <w:b/>
        </w:rPr>
        <w:t>Secretary</w:t>
      </w:r>
      <w:r w:rsidRPr="008438F2">
        <w:rPr>
          <w:b/>
        </w:rPr>
        <w:tab/>
      </w:r>
      <w:r w:rsidRPr="008438F2">
        <w:rPr>
          <w:b/>
        </w:rPr>
        <w:tab/>
      </w:r>
      <w:r w:rsidRPr="008438F2">
        <w:rPr>
          <w:b/>
        </w:rPr>
        <w:tab/>
        <w:t>Treasurer</w:t>
      </w:r>
    </w:p>
    <w:p w:rsidR="00C908EC" w:rsidRPr="008438F2" w:rsidRDefault="00C908EC" w:rsidP="00C908EC">
      <w:r w:rsidRPr="008438F2">
        <w:t xml:space="preserve">CA.D. </w:t>
      </w:r>
      <w:proofErr w:type="spellStart"/>
      <w:r w:rsidRPr="008438F2">
        <w:t>Venkataramana</w:t>
      </w:r>
      <w:proofErr w:type="spellEnd"/>
      <w:r w:rsidRPr="008438F2">
        <w:t xml:space="preserve">  </w:t>
      </w:r>
      <w:r>
        <w:t xml:space="preserve">    </w:t>
      </w:r>
      <w:r w:rsidRPr="008438F2">
        <w:t xml:space="preserve">CA. </w:t>
      </w:r>
      <w:proofErr w:type="spellStart"/>
      <w:r w:rsidRPr="008438F2">
        <w:t>Gopaldas</w:t>
      </w:r>
      <w:proofErr w:type="spellEnd"/>
      <w:r w:rsidRPr="008438F2">
        <w:t xml:space="preserve"> </w:t>
      </w:r>
      <w:proofErr w:type="spellStart"/>
      <w:r w:rsidRPr="008438F2">
        <w:t>Jhawar</w:t>
      </w:r>
      <w:proofErr w:type="spellEnd"/>
      <w:r w:rsidRPr="008438F2">
        <w:t xml:space="preserve">     </w:t>
      </w:r>
      <w:r>
        <w:t xml:space="preserve">  CA. </w:t>
      </w:r>
      <w:proofErr w:type="spellStart"/>
      <w:r>
        <w:t>Ambrish</w:t>
      </w:r>
      <w:proofErr w:type="spellEnd"/>
      <w:r>
        <w:t xml:space="preserve"> </w:t>
      </w:r>
      <w:proofErr w:type="spellStart"/>
      <w:r>
        <w:t>Chandarana</w:t>
      </w:r>
      <w:proofErr w:type="spellEnd"/>
    </w:p>
    <w:p w:rsidR="00C908EC" w:rsidRPr="008438F2" w:rsidRDefault="00C908EC" w:rsidP="00C908EC">
      <w:pPr>
        <w:pBdr>
          <w:bottom w:val="single" w:sz="6" w:space="1" w:color="auto"/>
        </w:pBdr>
      </w:pPr>
      <w:r w:rsidRPr="008438F2">
        <w:t>98663-32148</w:t>
      </w:r>
      <w:r w:rsidRPr="008438F2">
        <w:tab/>
      </w:r>
      <w:r>
        <w:tab/>
        <w:t xml:space="preserve">  </w:t>
      </w:r>
      <w:r w:rsidRPr="008438F2">
        <w:t>98495-92771</w:t>
      </w:r>
      <w:r w:rsidRPr="008438F2">
        <w:tab/>
      </w:r>
      <w:r w:rsidRPr="008438F2">
        <w:tab/>
      </w:r>
      <w:r w:rsidRPr="008438F2">
        <w:tab/>
        <w:t>93930-31313</w:t>
      </w:r>
    </w:p>
    <w:p w:rsidR="007426DC" w:rsidRPr="00C908EC" w:rsidRDefault="007426DC" w:rsidP="007426DC">
      <w:pPr>
        <w:jc w:val="both"/>
        <w:rPr>
          <w:sz w:val="18"/>
          <w:szCs w:val="18"/>
        </w:rPr>
      </w:pPr>
      <w:r w:rsidRPr="00C908EC">
        <w:rPr>
          <w:sz w:val="18"/>
          <w:szCs w:val="18"/>
        </w:rPr>
        <w:t>To</w:t>
      </w:r>
    </w:p>
    <w:p w:rsidR="007426DC" w:rsidRPr="00C908EC" w:rsidRDefault="007426DC" w:rsidP="007426DC">
      <w:pPr>
        <w:jc w:val="both"/>
        <w:rPr>
          <w:sz w:val="18"/>
          <w:szCs w:val="18"/>
        </w:rPr>
      </w:pPr>
      <w:r w:rsidRPr="00C908EC">
        <w:rPr>
          <w:sz w:val="18"/>
          <w:szCs w:val="18"/>
        </w:rPr>
        <w:t xml:space="preserve">The </w:t>
      </w:r>
      <w:proofErr w:type="spellStart"/>
      <w:r w:rsidRPr="00C908EC">
        <w:rPr>
          <w:sz w:val="18"/>
          <w:szCs w:val="18"/>
        </w:rPr>
        <w:t>Hon’ble</w:t>
      </w:r>
      <w:proofErr w:type="spellEnd"/>
      <w:r w:rsidRPr="00C908EC">
        <w:rPr>
          <w:sz w:val="18"/>
          <w:szCs w:val="18"/>
        </w:rPr>
        <w:t xml:space="preserve"> Minister of Finance</w:t>
      </w:r>
    </w:p>
    <w:p w:rsidR="007426DC" w:rsidRPr="00C908EC" w:rsidRDefault="007426DC" w:rsidP="007426DC">
      <w:pPr>
        <w:jc w:val="both"/>
        <w:rPr>
          <w:sz w:val="18"/>
          <w:szCs w:val="18"/>
        </w:rPr>
      </w:pPr>
      <w:proofErr w:type="spellStart"/>
      <w:r w:rsidRPr="00C908EC">
        <w:rPr>
          <w:sz w:val="18"/>
          <w:szCs w:val="18"/>
        </w:rPr>
        <w:t>Govt</w:t>
      </w:r>
      <w:proofErr w:type="spellEnd"/>
      <w:r w:rsidRPr="00C908EC">
        <w:rPr>
          <w:sz w:val="18"/>
          <w:szCs w:val="18"/>
        </w:rPr>
        <w:t xml:space="preserve"> of India</w:t>
      </w:r>
    </w:p>
    <w:p w:rsidR="007426DC" w:rsidRPr="00C908EC" w:rsidRDefault="007426DC" w:rsidP="007426DC">
      <w:pPr>
        <w:jc w:val="both"/>
        <w:outlineLvl w:val="0"/>
        <w:rPr>
          <w:sz w:val="18"/>
          <w:szCs w:val="18"/>
          <w:u w:val="single"/>
        </w:rPr>
      </w:pPr>
      <w:r w:rsidRPr="00C908EC">
        <w:rPr>
          <w:sz w:val="18"/>
          <w:szCs w:val="18"/>
          <w:u w:val="single"/>
        </w:rPr>
        <w:t>New Delhi</w:t>
      </w:r>
    </w:p>
    <w:p w:rsidR="007426DC" w:rsidRPr="00C908EC" w:rsidRDefault="007426DC">
      <w:pPr>
        <w:rPr>
          <w:sz w:val="18"/>
          <w:szCs w:val="18"/>
        </w:rPr>
      </w:pPr>
      <w:r w:rsidRPr="00C908EC">
        <w:rPr>
          <w:sz w:val="18"/>
          <w:szCs w:val="18"/>
        </w:rPr>
        <w:t>To</w:t>
      </w:r>
    </w:p>
    <w:p w:rsidR="007426DC" w:rsidRPr="00C908EC" w:rsidRDefault="007426DC">
      <w:pPr>
        <w:rPr>
          <w:sz w:val="18"/>
          <w:szCs w:val="18"/>
        </w:rPr>
      </w:pPr>
      <w:r w:rsidRPr="00C908EC">
        <w:rPr>
          <w:sz w:val="18"/>
          <w:szCs w:val="18"/>
        </w:rPr>
        <w:t>The Central Board of Direct Taxes</w:t>
      </w:r>
    </w:p>
    <w:p w:rsidR="007426DC" w:rsidRPr="00C908EC" w:rsidRDefault="007426DC">
      <w:pPr>
        <w:rPr>
          <w:sz w:val="18"/>
          <w:szCs w:val="18"/>
        </w:rPr>
      </w:pPr>
      <w:r w:rsidRPr="00C908EC">
        <w:rPr>
          <w:sz w:val="18"/>
          <w:szCs w:val="18"/>
        </w:rPr>
        <w:t>New Delhi</w:t>
      </w:r>
    </w:p>
    <w:p w:rsidR="007426DC" w:rsidRPr="00C908EC" w:rsidRDefault="007426DC">
      <w:pPr>
        <w:rPr>
          <w:sz w:val="18"/>
          <w:szCs w:val="18"/>
          <w:u w:val="single"/>
        </w:rPr>
      </w:pPr>
      <w:r w:rsidRPr="00C908EC">
        <w:rPr>
          <w:sz w:val="18"/>
          <w:szCs w:val="18"/>
          <w:u w:val="single"/>
        </w:rPr>
        <w:t>India</w:t>
      </w:r>
    </w:p>
    <w:p w:rsidR="007426DC" w:rsidRPr="00C908EC" w:rsidRDefault="007426DC">
      <w:pPr>
        <w:rPr>
          <w:sz w:val="18"/>
          <w:szCs w:val="18"/>
        </w:rPr>
      </w:pPr>
      <w:r w:rsidRPr="00C908EC">
        <w:rPr>
          <w:sz w:val="18"/>
          <w:szCs w:val="18"/>
        </w:rPr>
        <w:t>Sir / Madam</w:t>
      </w:r>
    </w:p>
    <w:p w:rsidR="007426DC" w:rsidRDefault="007426DC" w:rsidP="007426DC">
      <w:pPr>
        <w:jc w:val="both"/>
        <w:rPr>
          <w:sz w:val="18"/>
          <w:szCs w:val="18"/>
        </w:rPr>
      </w:pPr>
      <w:r w:rsidRPr="00C908EC">
        <w:rPr>
          <w:sz w:val="18"/>
          <w:szCs w:val="18"/>
        </w:rPr>
        <w:t xml:space="preserve">Sub: Request for Extension of Due date in filing the Return of Income under Income tax act for the </w:t>
      </w:r>
      <w:r w:rsidRPr="00C908EC">
        <w:rPr>
          <w:b/>
          <w:sz w:val="18"/>
          <w:szCs w:val="18"/>
        </w:rPr>
        <w:t>Asst year 20</w:t>
      </w:r>
      <w:r w:rsidR="005F77A1" w:rsidRPr="00C908EC">
        <w:rPr>
          <w:b/>
          <w:sz w:val="18"/>
          <w:szCs w:val="18"/>
        </w:rPr>
        <w:t>20-21</w:t>
      </w:r>
      <w:r w:rsidRPr="00C908EC">
        <w:rPr>
          <w:b/>
          <w:sz w:val="18"/>
          <w:szCs w:val="18"/>
        </w:rPr>
        <w:t xml:space="preserve"> [Financial year ending 31</w:t>
      </w:r>
      <w:r w:rsidRPr="00C908EC">
        <w:rPr>
          <w:b/>
          <w:sz w:val="18"/>
          <w:szCs w:val="18"/>
          <w:vertAlign w:val="superscript"/>
        </w:rPr>
        <w:t>st</w:t>
      </w:r>
      <w:r w:rsidRPr="00C908EC">
        <w:rPr>
          <w:b/>
          <w:sz w:val="18"/>
          <w:szCs w:val="18"/>
        </w:rPr>
        <w:t xml:space="preserve"> of March 20</w:t>
      </w:r>
      <w:r w:rsidR="005F77A1" w:rsidRPr="00C908EC">
        <w:rPr>
          <w:b/>
          <w:sz w:val="18"/>
          <w:szCs w:val="18"/>
        </w:rPr>
        <w:t>20</w:t>
      </w:r>
      <w:r w:rsidRPr="00C908EC">
        <w:rPr>
          <w:b/>
          <w:sz w:val="18"/>
          <w:szCs w:val="18"/>
        </w:rPr>
        <w:t>]</w:t>
      </w:r>
      <w:r w:rsidRPr="00C908EC">
        <w:rPr>
          <w:sz w:val="18"/>
          <w:szCs w:val="18"/>
        </w:rPr>
        <w:t xml:space="preserve"> </w:t>
      </w:r>
      <w:r w:rsidR="00C16257" w:rsidRPr="00C908EC">
        <w:rPr>
          <w:sz w:val="18"/>
          <w:szCs w:val="18"/>
        </w:rPr>
        <w:t>and timelines for TDS/TCS compliances for AY 2021-22</w:t>
      </w:r>
      <w:r w:rsidRPr="00C908EC">
        <w:rPr>
          <w:sz w:val="18"/>
          <w:szCs w:val="18"/>
        </w:rPr>
        <w:t xml:space="preserve">– reg. </w:t>
      </w:r>
    </w:p>
    <w:p w:rsidR="00A532B5" w:rsidRPr="00C908EC" w:rsidRDefault="00A532B5" w:rsidP="007426DC">
      <w:pPr>
        <w:jc w:val="both"/>
        <w:rPr>
          <w:sz w:val="18"/>
          <w:szCs w:val="18"/>
        </w:rPr>
      </w:pPr>
      <w:r>
        <w:rPr>
          <w:sz w:val="18"/>
          <w:szCs w:val="18"/>
        </w:rPr>
        <w:t xml:space="preserve">Ref: our earlier representation </w:t>
      </w:r>
      <w:proofErr w:type="spellStart"/>
      <w:proofErr w:type="gramStart"/>
      <w:r>
        <w:rPr>
          <w:sz w:val="18"/>
          <w:szCs w:val="18"/>
        </w:rPr>
        <w:t>Dt</w:t>
      </w:r>
      <w:proofErr w:type="spellEnd"/>
      <w:proofErr w:type="gramEnd"/>
      <w:r>
        <w:rPr>
          <w:sz w:val="18"/>
          <w:szCs w:val="18"/>
        </w:rPr>
        <w:t>: 19-05-2021</w:t>
      </w:r>
    </w:p>
    <w:p w:rsidR="002110F5" w:rsidRDefault="002110F5" w:rsidP="007426DC">
      <w:pPr>
        <w:jc w:val="both"/>
        <w:rPr>
          <w:sz w:val="18"/>
          <w:szCs w:val="18"/>
        </w:rPr>
      </w:pPr>
      <w:r w:rsidRPr="00C908EC">
        <w:rPr>
          <w:sz w:val="18"/>
          <w:szCs w:val="18"/>
        </w:rPr>
        <w:tab/>
      </w:r>
      <w:r w:rsidRPr="00C908EC">
        <w:rPr>
          <w:sz w:val="18"/>
          <w:szCs w:val="18"/>
        </w:rPr>
        <w:tab/>
      </w:r>
      <w:r w:rsidRPr="00C908EC">
        <w:rPr>
          <w:sz w:val="18"/>
          <w:szCs w:val="18"/>
        </w:rPr>
        <w:tab/>
      </w:r>
      <w:r w:rsidRPr="00C908EC">
        <w:rPr>
          <w:sz w:val="18"/>
          <w:szCs w:val="18"/>
        </w:rPr>
        <w:tab/>
      </w:r>
      <w:r w:rsidRPr="00C908EC">
        <w:rPr>
          <w:sz w:val="18"/>
          <w:szCs w:val="18"/>
        </w:rPr>
        <w:tab/>
      </w:r>
      <w:r w:rsidRPr="00C908EC">
        <w:rPr>
          <w:sz w:val="18"/>
          <w:szCs w:val="18"/>
        </w:rPr>
        <w:tab/>
        <w:t>****</w:t>
      </w:r>
      <w:r w:rsidR="007426DC" w:rsidRPr="00C908EC">
        <w:rPr>
          <w:sz w:val="18"/>
          <w:szCs w:val="18"/>
        </w:rPr>
        <w:t xml:space="preserve"> </w:t>
      </w:r>
    </w:p>
    <w:p w:rsidR="00A532B5" w:rsidRDefault="00A532B5" w:rsidP="007426DC">
      <w:pPr>
        <w:jc w:val="both"/>
        <w:rPr>
          <w:sz w:val="18"/>
          <w:szCs w:val="18"/>
        </w:rPr>
      </w:pPr>
      <w:r>
        <w:rPr>
          <w:sz w:val="18"/>
          <w:szCs w:val="18"/>
        </w:rPr>
        <w:t xml:space="preserve">This is an additional representation in connection with our request for extension of due date for filing the Returns of income for the Asst year 2020-2021. </w:t>
      </w:r>
    </w:p>
    <w:p w:rsidR="00A532B5" w:rsidRDefault="00A532B5" w:rsidP="007426DC">
      <w:pPr>
        <w:jc w:val="both"/>
        <w:rPr>
          <w:sz w:val="18"/>
          <w:szCs w:val="18"/>
        </w:rPr>
      </w:pPr>
      <w:r>
        <w:rPr>
          <w:sz w:val="18"/>
          <w:szCs w:val="18"/>
        </w:rPr>
        <w:tab/>
      </w:r>
      <w:r>
        <w:rPr>
          <w:sz w:val="18"/>
          <w:szCs w:val="18"/>
        </w:rPr>
        <w:tab/>
        <w:t>Despite our request / representation for extension of due date for filing the Return of income for the Asst year 2020-2021, you have not heeded our request and have made various extensions for the current Asst year, or it may be possible that the representation is still under consideration.</w:t>
      </w:r>
    </w:p>
    <w:p w:rsidR="00A532B5" w:rsidRDefault="00A532B5" w:rsidP="007426DC">
      <w:pPr>
        <w:jc w:val="both"/>
        <w:rPr>
          <w:sz w:val="18"/>
          <w:szCs w:val="18"/>
        </w:rPr>
      </w:pPr>
      <w:r>
        <w:rPr>
          <w:sz w:val="18"/>
          <w:szCs w:val="18"/>
        </w:rPr>
        <w:t xml:space="preserve">Madam / Sir, </w:t>
      </w:r>
    </w:p>
    <w:p w:rsidR="00A532B5" w:rsidRDefault="00A532B5" w:rsidP="007426DC">
      <w:pPr>
        <w:jc w:val="both"/>
        <w:rPr>
          <w:sz w:val="18"/>
          <w:szCs w:val="18"/>
        </w:rPr>
      </w:pPr>
      <w:r>
        <w:rPr>
          <w:sz w:val="18"/>
          <w:szCs w:val="18"/>
        </w:rPr>
        <w:t>We once again request you to kindly consider our representation for the following reasons: -</w:t>
      </w:r>
    </w:p>
    <w:p w:rsidR="00A532B5" w:rsidRDefault="00A532B5" w:rsidP="007426DC">
      <w:pPr>
        <w:jc w:val="both"/>
        <w:rPr>
          <w:sz w:val="18"/>
          <w:szCs w:val="18"/>
        </w:rPr>
      </w:pPr>
      <w:r>
        <w:rPr>
          <w:sz w:val="18"/>
          <w:szCs w:val="18"/>
        </w:rPr>
        <w:t>1] The assessees and Tax Professionals faced difficulty in uploading the Income tax Returns on 31</w:t>
      </w:r>
      <w:r w:rsidRPr="00A532B5">
        <w:rPr>
          <w:sz w:val="18"/>
          <w:szCs w:val="18"/>
          <w:vertAlign w:val="superscript"/>
        </w:rPr>
        <w:t>st</w:t>
      </w:r>
      <w:r>
        <w:rPr>
          <w:sz w:val="18"/>
          <w:szCs w:val="18"/>
        </w:rPr>
        <w:t xml:space="preserve"> of March 2021 [being the last day] as the Income tax Portal was giving multiple problems and the site crashed. Incidentally it was the last day for filing and not all returns were uploaded. However the due date for linking the PAN _ AADHAAR was extended, much to the dismay of the Return filers. </w:t>
      </w:r>
    </w:p>
    <w:p w:rsidR="00A532B5" w:rsidRDefault="00A532B5" w:rsidP="007426DC">
      <w:pPr>
        <w:jc w:val="both"/>
        <w:rPr>
          <w:sz w:val="18"/>
          <w:szCs w:val="18"/>
        </w:rPr>
      </w:pPr>
    </w:p>
    <w:p w:rsidR="00A532B5" w:rsidRDefault="00A532B5" w:rsidP="007426DC">
      <w:pPr>
        <w:jc w:val="both"/>
        <w:rPr>
          <w:sz w:val="18"/>
          <w:szCs w:val="18"/>
        </w:rPr>
      </w:pPr>
      <w:r>
        <w:rPr>
          <w:sz w:val="18"/>
          <w:szCs w:val="18"/>
        </w:rPr>
        <w:lastRenderedPageBreak/>
        <w:t xml:space="preserve">2] Reasons of Pandemic and its effects were stated for extending the compliance dates as regards the Department is concerned for issue of notices U/s. 148 etc. The same was not applied for the Tax payers and the receivers of such notices who are supposed to respond to the notices U/s. 148 of the act. </w:t>
      </w:r>
    </w:p>
    <w:p w:rsidR="00A532B5" w:rsidRPr="00FB6366" w:rsidRDefault="00A532B5" w:rsidP="007426DC">
      <w:pPr>
        <w:jc w:val="both"/>
        <w:rPr>
          <w:b/>
          <w:sz w:val="18"/>
          <w:szCs w:val="18"/>
        </w:rPr>
      </w:pPr>
      <w:r>
        <w:rPr>
          <w:sz w:val="18"/>
          <w:szCs w:val="18"/>
        </w:rPr>
        <w:tab/>
      </w:r>
      <w:r>
        <w:rPr>
          <w:sz w:val="18"/>
          <w:szCs w:val="18"/>
        </w:rPr>
        <w:tab/>
      </w:r>
      <w:r w:rsidRPr="00FB6366">
        <w:rPr>
          <w:b/>
          <w:sz w:val="18"/>
          <w:szCs w:val="18"/>
        </w:rPr>
        <w:t>It may be noted that many of the notices U/s. 148 of the act were issued before the end of March 2021 and the date for responding to such notices presently is 31</w:t>
      </w:r>
      <w:r w:rsidRPr="00FB6366">
        <w:rPr>
          <w:b/>
          <w:sz w:val="18"/>
          <w:szCs w:val="18"/>
          <w:vertAlign w:val="superscript"/>
        </w:rPr>
        <w:t>st</w:t>
      </w:r>
      <w:r w:rsidRPr="00FB6366">
        <w:rPr>
          <w:b/>
          <w:sz w:val="18"/>
          <w:szCs w:val="18"/>
        </w:rPr>
        <w:t xml:space="preserve"> of May 2021. The Returns are supposed to be filed electronically but the request for seeking the reasons for issue of such notices is not enabled on the portal. The assessee has to obviously file the letter seeking the reasons only physically at the department. Now the moot question that would arise is as to who and how the letter would be filed with the Income tax Department. Even if the same is to be sent through Post, the person would be unable to commute to the Income tax department because of the curfew / lockdown.  </w:t>
      </w:r>
    </w:p>
    <w:p w:rsidR="00A532B5" w:rsidRPr="00C908EC" w:rsidRDefault="00A532B5" w:rsidP="007426DC">
      <w:pPr>
        <w:jc w:val="both"/>
        <w:rPr>
          <w:sz w:val="18"/>
          <w:szCs w:val="18"/>
        </w:rPr>
      </w:pPr>
      <w:r>
        <w:rPr>
          <w:sz w:val="18"/>
          <w:szCs w:val="18"/>
        </w:rPr>
        <w:t xml:space="preserve">3] The recent communiqué states extension for the TDS returns but not the TCS returns. It is not understandable as to why the extension was not comprehensive. Lockdown / Curfew issues were there and still continue to be in many [almost all] states and they are extended till the end of this month.   </w:t>
      </w:r>
      <w:r>
        <w:rPr>
          <w:sz w:val="18"/>
          <w:szCs w:val="18"/>
        </w:rPr>
        <w:tab/>
      </w:r>
      <w:r>
        <w:rPr>
          <w:sz w:val="18"/>
          <w:szCs w:val="18"/>
        </w:rPr>
        <w:tab/>
      </w:r>
    </w:p>
    <w:p w:rsidR="004E57E7" w:rsidRDefault="004E57E7" w:rsidP="007426DC">
      <w:pPr>
        <w:jc w:val="both"/>
        <w:rPr>
          <w:sz w:val="18"/>
          <w:szCs w:val="18"/>
        </w:rPr>
      </w:pPr>
      <w:r>
        <w:rPr>
          <w:sz w:val="18"/>
          <w:szCs w:val="18"/>
        </w:rPr>
        <w:t xml:space="preserve">4] The extension for filing the </w:t>
      </w:r>
      <w:r w:rsidR="009F61BD">
        <w:rPr>
          <w:sz w:val="18"/>
          <w:szCs w:val="18"/>
        </w:rPr>
        <w:t>returns of income for the current asst year was 31</w:t>
      </w:r>
      <w:r w:rsidR="009F61BD" w:rsidRPr="009F61BD">
        <w:rPr>
          <w:sz w:val="18"/>
          <w:szCs w:val="18"/>
          <w:vertAlign w:val="superscript"/>
        </w:rPr>
        <w:t>st</w:t>
      </w:r>
      <w:r w:rsidR="009F61BD">
        <w:rPr>
          <w:sz w:val="18"/>
          <w:szCs w:val="18"/>
        </w:rPr>
        <w:t xml:space="preserve"> of July 2021 and the </w:t>
      </w:r>
      <w:proofErr w:type="spellStart"/>
      <w:r w:rsidR="009F61BD">
        <w:rPr>
          <w:sz w:val="18"/>
          <w:szCs w:val="18"/>
        </w:rPr>
        <w:t>Govt</w:t>
      </w:r>
      <w:proofErr w:type="spellEnd"/>
      <w:r w:rsidR="009F61BD">
        <w:rPr>
          <w:sz w:val="18"/>
          <w:szCs w:val="18"/>
        </w:rPr>
        <w:t xml:space="preserve"> has enough time, however the CBDT has extended well before hand and as such could have been done in the month of July 2021. The immediate burning issue is the deadline for the Returns for the year ending 31-03-2020 relevant to the Asst year 2020-2021 and the Deadline for filing the TCS returns. </w:t>
      </w:r>
    </w:p>
    <w:p w:rsidR="004E57E7" w:rsidRDefault="009F61BD" w:rsidP="007426DC">
      <w:pPr>
        <w:jc w:val="both"/>
        <w:rPr>
          <w:sz w:val="18"/>
          <w:szCs w:val="18"/>
        </w:rPr>
      </w:pPr>
      <w:r>
        <w:rPr>
          <w:sz w:val="18"/>
          <w:szCs w:val="18"/>
        </w:rPr>
        <w:tab/>
      </w:r>
      <w:r>
        <w:rPr>
          <w:sz w:val="18"/>
          <w:szCs w:val="18"/>
        </w:rPr>
        <w:tab/>
        <w:t xml:space="preserve">The CBDT and the Ministry of Finance is once again requested to extend this deadline as detailed below. </w:t>
      </w:r>
    </w:p>
    <w:p w:rsidR="009F61BD" w:rsidRPr="009F61BD" w:rsidRDefault="009F61BD" w:rsidP="00C908EC">
      <w:pPr>
        <w:jc w:val="both"/>
        <w:rPr>
          <w:b/>
          <w:sz w:val="18"/>
          <w:szCs w:val="18"/>
        </w:rPr>
      </w:pPr>
      <w:r w:rsidRPr="009F61BD">
        <w:rPr>
          <w:b/>
          <w:sz w:val="18"/>
          <w:szCs w:val="18"/>
        </w:rPr>
        <w:t>It is once again stated / plea</w:t>
      </w:r>
      <w:r w:rsidR="00FB6366">
        <w:rPr>
          <w:b/>
          <w:sz w:val="18"/>
          <w:szCs w:val="18"/>
        </w:rPr>
        <w:t>d</w:t>
      </w:r>
      <w:r w:rsidRPr="009F61BD">
        <w:rPr>
          <w:b/>
          <w:sz w:val="18"/>
          <w:szCs w:val="18"/>
        </w:rPr>
        <w:t>ed that</w:t>
      </w:r>
      <w:proofErr w:type="gramStart"/>
      <w:r w:rsidRPr="009F61BD">
        <w:rPr>
          <w:b/>
          <w:sz w:val="18"/>
          <w:szCs w:val="18"/>
        </w:rPr>
        <w:t>..</w:t>
      </w:r>
      <w:proofErr w:type="gramEnd"/>
    </w:p>
    <w:p w:rsidR="00C908EC" w:rsidRPr="00C908EC" w:rsidRDefault="00B01CBA" w:rsidP="00C908EC">
      <w:pPr>
        <w:jc w:val="both"/>
        <w:rPr>
          <w:sz w:val="18"/>
          <w:szCs w:val="18"/>
        </w:rPr>
      </w:pPr>
      <w:r w:rsidRPr="00C908EC">
        <w:rPr>
          <w:sz w:val="18"/>
          <w:szCs w:val="18"/>
        </w:rPr>
        <w:t>Though</w:t>
      </w:r>
      <w:r w:rsidR="00251A9B" w:rsidRPr="00C908EC">
        <w:rPr>
          <w:sz w:val="18"/>
          <w:szCs w:val="18"/>
        </w:rPr>
        <w:t>,</w:t>
      </w:r>
      <w:r w:rsidRPr="00C908EC">
        <w:rPr>
          <w:sz w:val="18"/>
          <w:szCs w:val="18"/>
        </w:rPr>
        <w:t xml:space="preserve"> </w:t>
      </w:r>
      <w:r w:rsidR="00251A9B" w:rsidRPr="00C908EC">
        <w:rPr>
          <w:sz w:val="18"/>
          <w:szCs w:val="18"/>
        </w:rPr>
        <w:t xml:space="preserve">numerous </w:t>
      </w:r>
      <w:r w:rsidRPr="00C908EC">
        <w:rPr>
          <w:sz w:val="18"/>
          <w:szCs w:val="18"/>
        </w:rPr>
        <w:t>representations were made requesting extension even before March 2021 and ther</w:t>
      </w:r>
      <w:r w:rsidR="00C908EC" w:rsidRPr="00C908EC">
        <w:rPr>
          <w:sz w:val="18"/>
          <w:szCs w:val="18"/>
        </w:rPr>
        <w:t xml:space="preserve">eafter, circular was issued </w:t>
      </w:r>
      <w:proofErr w:type="spellStart"/>
      <w:proofErr w:type="gramStart"/>
      <w:r w:rsidR="00C908EC" w:rsidRPr="00C908EC">
        <w:rPr>
          <w:sz w:val="18"/>
          <w:szCs w:val="18"/>
        </w:rPr>
        <w:t>Dt</w:t>
      </w:r>
      <w:proofErr w:type="spellEnd"/>
      <w:proofErr w:type="gramEnd"/>
      <w:r w:rsidR="00C908EC" w:rsidRPr="00C908EC">
        <w:rPr>
          <w:sz w:val="18"/>
          <w:szCs w:val="18"/>
        </w:rPr>
        <w:t>: 01-05-2021</w:t>
      </w:r>
      <w:r w:rsidRPr="00C908EC">
        <w:rPr>
          <w:sz w:val="18"/>
          <w:szCs w:val="18"/>
        </w:rPr>
        <w:t>; by which time one month period involved in extension lapsed</w:t>
      </w:r>
      <w:r w:rsidR="00251A9B" w:rsidRPr="00C908EC">
        <w:rPr>
          <w:sz w:val="18"/>
          <w:szCs w:val="18"/>
        </w:rPr>
        <w:t xml:space="preserve">. </w:t>
      </w:r>
      <w:r w:rsidR="00C908EC" w:rsidRPr="00C908EC">
        <w:rPr>
          <w:sz w:val="18"/>
          <w:szCs w:val="18"/>
        </w:rPr>
        <w:t>It may please be noted that the assessee has to bear the burden of interest U/s. 234A, B and C for an extra month; i.e. had the extension been granted in the month of March for one month, the assessee would have filed the returns by this date, i.e. before the end of April 2021. Further the facility to upload the returns electronically was made ready only after a week from the date of notification of extension. Therefore the net extension was of only about 23 days and that too after 37 days of original deadline of 31</w:t>
      </w:r>
      <w:r w:rsidR="00C908EC" w:rsidRPr="00C908EC">
        <w:rPr>
          <w:sz w:val="18"/>
          <w:szCs w:val="18"/>
          <w:vertAlign w:val="superscript"/>
        </w:rPr>
        <w:t>st</w:t>
      </w:r>
      <w:r w:rsidR="00C908EC" w:rsidRPr="00C908EC">
        <w:rPr>
          <w:sz w:val="18"/>
          <w:szCs w:val="18"/>
        </w:rPr>
        <w:t xml:space="preserve"> of March 2021.  </w:t>
      </w:r>
    </w:p>
    <w:p w:rsidR="005F77A1" w:rsidRPr="00C908EC" w:rsidRDefault="00361C6F" w:rsidP="007426DC">
      <w:pPr>
        <w:jc w:val="both"/>
        <w:rPr>
          <w:sz w:val="18"/>
          <w:szCs w:val="18"/>
        </w:rPr>
      </w:pPr>
      <w:r w:rsidRPr="00C908EC">
        <w:rPr>
          <w:sz w:val="18"/>
          <w:szCs w:val="18"/>
        </w:rPr>
        <w:t>H</w:t>
      </w:r>
      <w:r w:rsidR="007426DC" w:rsidRPr="00C908EC">
        <w:rPr>
          <w:sz w:val="18"/>
          <w:szCs w:val="18"/>
        </w:rPr>
        <w:t>owever</w:t>
      </w:r>
      <w:r w:rsidRPr="00C908EC">
        <w:rPr>
          <w:sz w:val="18"/>
          <w:szCs w:val="18"/>
        </w:rPr>
        <w:t>,</w:t>
      </w:r>
      <w:r w:rsidR="007426DC" w:rsidRPr="00C908EC">
        <w:rPr>
          <w:sz w:val="18"/>
          <w:szCs w:val="18"/>
        </w:rPr>
        <w:t xml:space="preserve"> the Pandemic has not ended and the conditions have worsened since then. Many of the </w:t>
      </w:r>
      <w:r w:rsidR="00251A9B" w:rsidRPr="00C908EC">
        <w:rPr>
          <w:sz w:val="18"/>
          <w:szCs w:val="18"/>
        </w:rPr>
        <w:t>S</w:t>
      </w:r>
      <w:r w:rsidR="007426DC" w:rsidRPr="00C908EC">
        <w:rPr>
          <w:sz w:val="18"/>
          <w:szCs w:val="18"/>
        </w:rPr>
        <w:t>tates have declared lockdown on own and the spread of the dis</w:t>
      </w:r>
      <w:r w:rsidR="00064B92" w:rsidRPr="00C908EC">
        <w:rPr>
          <w:sz w:val="18"/>
          <w:szCs w:val="18"/>
        </w:rPr>
        <w:t>ease has multiplied because of c</w:t>
      </w:r>
      <w:r w:rsidR="007426DC" w:rsidRPr="00C908EC">
        <w:rPr>
          <w:sz w:val="18"/>
          <w:szCs w:val="18"/>
        </w:rPr>
        <w:t xml:space="preserve">ommunity spread. States like West Bengal and Karnataka are under lockdown till the end of </w:t>
      </w:r>
      <w:r w:rsidR="005F77A1" w:rsidRPr="00C908EC">
        <w:rPr>
          <w:sz w:val="18"/>
          <w:szCs w:val="18"/>
        </w:rPr>
        <w:t>May 2021</w:t>
      </w:r>
      <w:r w:rsidR="007426DC" w:rsidRPr="00C908EC">
        <w:rPr>
          <w:sz w:val="18"/>
          <w:szCs w:val="18"/>
        </w:rPr>
        <w:t xml:space="preserve">. </w:t>
      </w:r>
      <w:r w:rsidR="005F77A1" w:rsidRPr="00C908EC">
        <w:rPr>
          <w:sz w:val="18"/>
          <w:szCs w:val="18"/>
        </w:rPr>
        <w:t xml:space="preserve">States of </w:t>
      </w:r>
      <w:r w:rsidR="007426DC" w:rsidRPr="00C908EC">
        <w:rPr>
          <w:sz w:val="18"/>
          <w:szCs w:val="18"/>
        </w:rPr>
        <w:t>Maharashtra</w:t>
      </w:r>
      <w:r w:rsidR="005F77A1" w:rsidRPr="00C908EC">
        <w:rPr>
          <w:sz w:val="18"/>
          <w:szCs w:val="18"/>
        </w:rPr>
        <w:t xml:space="preserve">, Telangana, Delhi, Bihar, Kerala and other </w:t>
      </w:r>
      <w:r w:rsidR="00251A9B" w:rsidRPr="00C908EC">
        <w:rPr>
          <w:sz w:val="18"/>
          <w:szCs w:val="18"/>
        </w:rPr>
        <w:t>S</w:t>
      </w:r>
      <w:r w:rsidR="005F77A1" w:rsidRPr="00C908EC">
        <w:rPr>
          <w:sz w:val="18"/>
          <w:szCs w:val="18"/>
        </w:rPr>
        <w:t xml:space="preserve">tates are under lockdown till the end of this month and the return to normalcy is still uncertain. </w:t>
      </w:r>
      <w:r w:rsidR="00251A9B" w:rsidRPr="00C908EC">
        <w:rPr>
          <w:sz w:val="18"/>
          <w:szCs w:val="18"/>
        </w:rPr>
        <w:t>Complying with the Covid safety norms, p</w:t>
      </w:r>
      <w:r w:rsidR="005F77A1" w:rsidRPr="00C908EC">
        <w:rPr>
          <w:sz w:val="18"/>
          <w:szCs w:val="18"/>
        </w:rPr>
        <w:t xml:space="preserve">eople are willing to </w:t>
      </w:r>
      <w:r w:rsidR="00251A9B" w:rsidRPr="00C908EC">
        <w:rPr>
          <w:sz w:val="18"/>
          <w:szCs w:val="18"/>
        </w:rPr>
        <w:t>stay at home to be safe</w:t>
      </w:r>
      <w:r w:rsidR="005F77A1" w:rsidRPr="00C908EC">
        <w:rPr>
          <w:sz w:val="18"/>
          <w:szCs w:val="18"/>
        </w:rPr>
        <w:t>. Most of the Tax Professionals have closed their offices and their staffs are not attending to their regular duties. Commuting to the offices and places of business has become tough</w:t>
      </w:r>
      <w:r w:rsidR="00251A9B" w:rsidRPr="00C908EC">
        <w:rPr>
          <w:sz w:val="18"/>
          <w:szCs w:val="18"/>
        </w:rPr>
        <w:t xml:space="preserve"> and for restricted hours</w:t>
      </w:r>
      <w:r w:rsidR="005F77A1" w:rsidRPr="00C908EC">
        <w:rPr>
          <w:sz w:val="18"/>
          <w:szCs w:val="18"/>
        </w:rPr>
        <w:t xml:space="preserve"> and consequently filing of Returns of income is not possible unless normalcy returns. </w:t>
      </w:r>
    </w:p>
    <w:p w:rsidR="005F77A1" w:rsidRPr="00C908EC" w:rsidRDefault="005F77A1" w:rsidP="007426DC">
      <w:pPr>
        <w:jc w:val="both"/>
        <w:rPr>
          <w:sz w:val="18"/>
          <w:szCs w:val="18"/>
        </w:rPr>
      </w:pPr>
      <w:r w:rsidRPr="00C908EC">
        <w:rPr>
          <w:sz w:val="18"/>
          <w:szCs w:val="18"/>
        </w:rPr>
        <w:t>Various immediate tasks of statue include the deduction of TDS and filing the e</w:t>
      </w:r>
      <w:r w:rsidR="00361C6F" w:rsidRPr="00C908EC">
        <w:rPr>
          <w:sz w:val="18"/>
          <w:szCs w:val="18"/>
        </w:rPr>
        <w:t>-</w:t>
      </w:r>
      <w:r w:rsidRPr="00C908EC">
        <w:rPr>
          <w:sz w:val="18"/>
          <w:szCs w:val="18"/>
        </w:rPr>
        <w:t xml:space="preserve">TDS returns before the specified dates. By virtue of a Press release </w:t>
      </w:r>
      <w:proofErr w:type="spellStart"/>
      <w:r w:rsidRPr="00C908EC">
        <w:rPr>
          <w:sz w:val="18"/>
          <w:szCs w:val="18"/>
        </w:rPr>
        <w:t>Dt</w:t>
      </w:r>
      <w:proofErr w:type="spellEnd"/>
      <w:r w:rsidRPr="00C908EC">
        <w:rPr>
          <w:sz w:val="18"/>
          <w:szCs w:val="18"/>
        </w:rPr>
        <w:t>: 01</w:t>
      </w:r>
      <w:r w:rsidRPr="00C908EC">
        <w:rPr>
          <w:sz w:val="18"/>
          <w:szCs w:val="18"/>
          <w:vertAlign w:val="superscript"/>
        </w:rPr>
        <w:t>st</w:t>
      </w:r>
      <w:r w:rsidRPr="00C908EC">
        <w:rPr>
          <w:sz w:val="18"/>
          <w:szCs w:val="18"/>
        </w:rPr>
        <w:t xml:space="preserve"> of May 2021, due date for deposit of TDS to the credit of </w:t>
      </w:r>
      <w:proofErr w:type="spellStart"/>
      <w:r w:rsidRPr="00C908EC">
        <w:rPr>
          <w:sz w:val="18"/>
          <w:szCs w:val="18"/>
        </w:rPr>
        <w:t>Govt</w:t>
      </w:r>
      <w:proofErr w:type="spellEnd"/>
      <w:r w:rsidRPr="00C908EC">
        <w:rPr>
          <w:sz w:val="18"/>
          <w:szCs w:val="18"/>
        </w:rPr>
        <w:t xml:space="preserve"> U/s. 194IA, 194IB and 194M were extended till 31</w:t>
      </w:r>
      <w:r w:rsidRPr="00C908EC">
        <w:rPr>
          <w:sz w:val="18"/>
          <w:szCs w:val="18"/>
          <w:vertAlign w:val="superscript"/>
        </w:rPr>
        <w:t>st</w:t>
      </w:r>
      <w:r w:rsidRPr="00C908EC">
        <w:rPr>
          <w:sz w:val="18"/>
          <w:szCs w:val="18"/>
        </w:rPr>
        <w:t xml:space="preserve"> of May 2021. It is not understandable as to why this extension facility was restricted to the above three types of payments. </w:t>
      </w:r>
      <w:r w:rsidR="00251A9B" w:rsidRPr="00C908EC">
        <w:rPr>
          <w:sz w:val="18"/>
          <w:szCs w:val="18"/>
        </w:rPr>
        <w:t>It is requested that</w:t>
      </w:r>
      <w:r w:rsidRPr="00C908EC">
        <w:rPr>
          <w:sz w:val="18"/>
          <w:szCs w:val="18"/>
        </w:rPr>
        <w:t xml:space="preserve"> </w:t>
      </w:r>
      <w:r w:rsidR="00251A9B" w:rsidRPr="00C908EC">
        <w:rPr>
          <w:sz w:val="18"/>
          <w:szCs w:val="18"/>
        </w:rPr>
        <w:t xml:space="preserve">timelines be extended for all the provisions of TDS </w:t>
      </w:r>
      <w:r w:rsidRPr="00C908EC">
        <w:rPr>
          <w:sz w:val="18"/>
          <w:szCs w:val="18"/>
        </w:rPr>
        <w:t>till 30</w:t>
      </w:r>
      <w:r w:rsidRPr="00C908EC">
        <w:rPr>
          <w:sz w:val="18"/>
          <w:szCs w:val="18"/>
          <w:vertAlign w:val="superscript"/>
        </w:rPr>
        <w:t>th</w:t>
      </w:r>
      <w:r w:rsidRPr="00C908EC">
        <w:rPr>
          <w:sz w:val="18"/>
          <w:szCs w:val="18"/>
        </w:rPr>
        <w:t xml:space="preserve"> of June 2021. </w:t>
      </w:r>
    </w:p>
    <w:p w:rsidR="00D51BEA" w:rsidRPr="00C908EC" w:rsidRDefault="00D51BEA" w:rsidP="007426DC">
      <w:pPr>
        <w:jc w:val="both"/>
        <w:rPr>
          <w:sz w:val="18"/>
          <w:szCs w:val="18"/>
        </w:rPr>
      </w:pPr>
      <w:r w:rsidRPr="00C908EC">
        <w:rPr>
          <w:sz w:val="18"/>
          <w:szCs w:val="18"/>
        </w:rPr>
        <w:lastRenderedPageBreak/>
        <w:t xml:space="preserve">The Government itself has advised people not to move outside and </w:t>
      </w:r>
      <w:r w:rsidR="005F77A1" w:rsidRPr="00C908EC">
        <w:rPr>
          <w:sz w:val="18"/>
          <w:szCs w:val="18"/>
        </w:rPr>
        <w:t xml:space="preserve">has either imposed lockdown or placed under curfew. Most </w:t>
      </w:r>
      <w:r w:rsidRPr="00C908EC">
        <w:rPr>
          <w:sz w:val="18"/>
          <w:szCs w:val="18"/>
        </w:rPr>
        <w:t xml:space="preserve">of the trade associations, </w:t>
      </w:r>
      <w:r w:rsidR="005F77A1" w:rsidRPr="00C908EC">
        <w:rPr>
          <w:sz w:val="18"/>
          <w:szCs w:val="18"/>
        </w:rPr>
        <w:t xml:space="preserve">at various places, </w:t>
      </w:r>
      <w:r w:rsidRPr="00C908EC">
        <w:rPr>
          <w:sz w:val="18"/>
          <w:szCs w:val="18"/>
        </w:rPr>
        <w:t>fearing the spread, are observing self proclaimed lockdowns and are strictly observing the lockdown rules. It is impossible to trace the victims and in some cases the Health workers [Medical Professionals] themselves are the victims of the Pandemic forcing them to shut down their Hospitals.</w:t>
      </w:r>
    </w:p>
    <w:p w:rsidR="00410A16" w:rsidRPr="00C908EC" w:rsidRDefault="00410A16" w:rsidP="00410A16">
      <w:pPr>
        <w:jc w:val="both"/>
        <w:rPr>
          <w:sz w:val="18"/>
          <w:szCs w:val="18"/>
        </w:rPr>
      </w:pPr>
      <w:r w:rsidRPr="00C908EC">
        <w:rPr>
          <w:sz w:val="18"/>
          <w:szCs w:val="18"/>
        </w:rPr>
        <w:t xml:space="preserve">Many assesses who are themselves infected are either hospitalized or are under quarantine and are not in a position to discharge their statutory responsibility. </w:t>
      </w:r>
    </w:p>
    <w:p w:rsidR="00410A16" w:rsidRPr="00C908EC" w:rsidRDefault="00D51BEA" w:rsidP="00D51BEA">
      <w:pPr>
        <w:jc w:val="both"/>
        <w:rPr>
          <w:sz w:val="18"/>
          <w:szCs w:val="18"/>
        </w:rPr>
      </w:pPr>
      <w:r w:rsidRPr="00C908EC">
        <w:rPr>
          <w:sz w:val="18"/>
          <w:szCs w:val="18"/>
        </w:rPr>
        <w:t xml:space="preserve">In this context, we </w:t>
      </w:r>
      <w:r w:rsidR="002110F5" w:rsidRPr="00C908EC">
        <w:rPr>
          <w:sz w:val="18"/>
          <w:szCs w:val="18"/>
        </w:rPr>
        <w:t>request you to take fair view of the matter and extend the due date of filing the returns as given hereunder.</w:t>
      </w:r>
      <w:r w:rsidRPr="00C908EC">
        <w:rPr>
          <w:sz w:val="18"/>
          <w:szCs w:val="18"/>
        </w:rPr>
        <w:t xml:space="preserve"> </w:t>
      </w:r>
    </w:p>
    <w:p w:rsidR="00410A16" w:rsidRPr="00C908EC" w:rsidRDefault="00D51BEA" w:rsidP="00D51BEA">
      <w:pPr>
        <w:jc w:val="both"/>
        <w:rPr>
          <w:b/>
          <w:i/>
          <w:sz w:val="18"/>
          <w:szCs w:val="18"/>
        </w:rPr>
      </w:pPr>
      <w:r w:rsidRPr="00C908EC">
        <w:rPr>
          <w:b/>
          <w:i/>
          <w:sz w:val="18"/>
          <w:szCs w:val="18"/>
        </w:rPr>
        <w:t xml:space="preserve">The due date of filing the Returns of income </w:t>
      </w:r>
      <w:r w:rsidR="0017242C" w:rsidRPr="00C908EC">
        <w:rPr>
          <w:b/>
          <w:i/>
          <w:sz w:val="18"/>
          <w:szCs w:val="18"/>
        </w:rPr>
        <w:t xml:space="preserve">and E-TDS returns </w:t>
      </w:r>
      <w:r w:rsidR="00410A16" w:rsidRPr="00C908EC">
        <w:rPr>
          <w:b/>
          <w:i/>
          <w:sz w:val="18"/>
          <w:szCs w:val="18"/>
        </w:rPr>
        <w:t xml:space="preserve">may please be extended as under: - </w:t>
      </w:r>
    </w:p>
    <w:tbl>
      <w:tblPr>
        <w:tblStyle w:val="TableGrid"/>
        <w:tblW w:w="0" w:type="auto"/>
        <w:tblLook w:val="04A0"/>
      </w:tblPr>
      <w:tblGrid>
        <w:gridCol w:w="2527"/>
        <w:gridCol w:w="1940"/>
        <w:gridCol w:w="2379"/>
        <w:gridCol w:w="2397"/>
      </w:tblGrid>
      <w:tr w:rsidR="00D9392F" w:rsidRPr="00C908EC" w:rsidTr="00D9392F">
        <w:tc>
          <w:tcPr>
            <w:tcW w:w="2527" w:type="dxa"/>
            <w:tcBorders>
              <w:top w:val="single" w:sz="4" w:space="0" w:color="auto"/>
              <w:left w:val="single" w:sz="4" w:space="0" w:color="auto"/>
              <w:bottom w:val="single" w:sz="4" w:space="0" w:color="auto"/>
              <w:right w:val="single" w:sz="4" w:space="0" w:color="auto"/>
            </w:tcBorders>
            <w:hideMark/>
          </w:tcPr>
          <w:p w:rsidR="00D9392F" w:rsidRPr="00C908EC" w:rsidRDefault="00D9392F">
            <w:pPr>
              <w:jc w:val="center"/>
              <w:rPr>
                <w:b/>
                <w:i/>
                <w:sz w:val="18"/>
                <w:szCs w:val="18"/>
              </w:rPr>
            </w:pPr>
            <w:r w:rsidRPr="00C908EC">
              <w:rPr>
                <w:b/>
                <w:i/>
                <w:sz w:val="18"/>
                <w:szCs w:val="18"/>
              </w:rPr>
              <w:t xml:space="preserve">Assessment Year </w:t>
            </w:r>
          </w:p>
        </w:tc>
        <w:tc>
          <w:tcPr>
            <w:tcW w:w="1940" w:type="dxa"/>
            <w:tcBorders>
              <w:top w:val="single" w:sz="4" w:space="0" w:color="auto"/>
              <w:left w:val="single" w:sz="4" w:space="0" w:color="auto"/>
              <w:bottom w:val="single" w:sz="4" w:space="0" w:color="auto"/>
              <w:right w:val="single" w:sz="4" w:space="0" w:color="auto"/>
            </w:tcBorders>
          </w:tcPr>
          <w:p w:rsidR="00D9392F" w:rsidRPr="00C908EC" w:rsidRDefault="00D9392F">
            <w:pPr>
              <w:jc w:val="center"/>
              <w:rPr>
                <w:b/>
                <w:i/>
                <w:sz w:val="18"/>
                <w:szCs w:val="18"/>
              </w:rPr>
            </w:pPr>
          </w:p>
        </w:tc>
        <w:tc>
          <w:tcPr>
            <w:tcW w:w="2379" w:type="dxa"/>
            <w:tcBorders>
              <w:top w:val="single" w:sz="4" w:space="0" w:color="auto"/>
              <w:left w:val="single" w:sz="4" w:space="0" w:color="auto"/>
              <w:bottom w:val="single" w:sz="4" w:space="0" w:color="auto"/>
              <w:right w:val="single" w:sz="4" w:space="0" w:color="auto"/>
            </w:tcBorders>
            <w:hideMark/>
          </w:tcPr>
          <w:p w:rsidR="00D9392F" w:rsidRPr="00C908EC" w:rsidRDefault="00D9392F">
            <w:pPr>
              <w:jc w:val="center"/>
              <w:rPr>
                <w:b/>
                <w:i/>
                <w:sz w:val="18"/>
                <w:szCs w:val="18"/>
              </w:rPr>
            </w:pPr>
            <w:r w:rsidRPr="00C908EC">
              <w:rPr>
                <w:b/>
                <w:i/>
                <w:sz w:val="18"/>
                <w:szCs w:val="18"/>
              </w:rPr>
              <w:t>Financial Year</w:t>
            </w:r>
          </w:p>
        </w:tc>
        <w:tc>
          <w:tcPr>
            <w:tcW w:w="2397" w:type="dxa"/>
            <w:tcBorders>
              <w:top w:val="single" w:sz="4" w:space="0" w:color="auto"/>
              <w:left w:val="single" w:sz="4" w:space="0" w:color="auto"/>
              <w:bottom w:val="single" w:sz="4" w:space="0" w:color="auto"/>
              <w:right w:val="single" w:sz="4" w:space="0" w:color="auto"/>
            </w:tcBorders>
            <w:hideMark/>
          </w:tcPr>
          <w:p w:rsidR="00D9392F" w:rsidRPr="00C908EC" w:rsidRDefault="00D9392F">
            <w:pPr>
              <w:jc w:val="center"/>
              <w:rPr>
                <w:b/>
                <w:i/>
                <w:sz w:val="18"/>
                <w:szCs w:val="18"/>
              </w:rPr>
            </w:pPr>
            <w:r w:rsidRPr="00C908EC">
              <w:rPr>
                <w:b/>
                <w:i/>
                <w:sz w:val="18"/>
                <w:szCs w:val="18"/>
              </w:rPr>
              <w:t xml:space="preserve">Due date to be extended to </w:t>
            </w:r>
          </w:p>
        </w:tc>
      </w:tr>
      <w:tr w:rsidR="00D9392F" w:rsidRPr="00C908EC" w:rsidTr="00D9392F">
        <w:tc>
          <w:tcPr>
            <w:tcW w:w="2527" w:type="dxa"/>
            <w:tcBorders>
              <w:top w:val="single" w:sz="4" w:space="0" w:color="auto"/>
              <w:left w:val="single" w:sz="4" w:space="0" w:color="auto"/>
              <w:bottom w:val="single" w:sz="4" w:space="0" w:color="auto"/>
              <w:right w:val="single" w:sz="4" w:space="0" w:color="auto"/>
            </w:tcBorders>
            <w:hideMark/>
          </w:tcPr>
          <w:p w:rsidR="00D9392F" w:rsidRPr="00C908EC" w:rsidRDefault="00D9392F">
            <w:pPr>
              <w:jc w:val="center"/>
              <w:rPr>
                <w:b/>
                <w:i/>
                <w:sz w:val="18"/>
                <w:szCs w:val="18"/>
              </w:rPr>
            </w:pPr>
            <w:r w:rsidRPr="00C908EC">
              <w:rPr>
                <w:b/>
                <w:i/>
                <w:sz w:val="18"/>
                <w:szCs w:val="18"/>
              </w:rPr>
              <w:t>2020-21</w:t>
            </w:r>
          </w:p>
        </w:tc>
        <w:tc>
          <w:tcPr>
            <w:tcW w:w="1940" w:type="dxa"/>
            <w:tcBorders>
              <w:top w:val="single" w:sz="4" w:space="0" w:color="auto"/>
              <w:left w:val="single" w:sz="4" w:space="0" w:color="auto"/>
              <w:bottom w:val="single" w:sz="4" w:space="0" w:color="auto"/>
              <w:right w:val="single" w:sz="4" w:space="0" w:color="auto"/>
            </w:tcBorders>
            <w:hideMark/>
          </w:tcPr>
          <w:p w:rsidR="00D9392F" w:rsidRPr="00C908EC" w:rsidRDefault="00D9392F">
            <w:pPr>
              <w:jc w:val="center"/>
              <w:rPr>
                <w:b/>
                <w:i/>
                <w:sz w:val="18"/>
                <w:szCs w:val="18"/>
              </w:rPr>
            </w:pPr>
            <w:r w:rsidRPr="00C908EC">
              <w:rPr>
                <w:b/>
                <w:i/>
                <w:sz w:val="18"/>
                <w:szCs w:val="18"/>
              </w:rPr>
              <w:t>Income tax Returns U/s. 139(1), 139(4) and 139(5)</w:t>
            </w:r>
          </w:p>
        </w:tc>
        <w:tc>
          <w:tcPr>
            <w:tcW w:w="2379" w:type="dxa"/>
            <w:tcBorders>
              <w:top w:val="single" w:sz="4" w:space="0" w:color="auto"/>
              <w:left w:val="single" w:sz="4" w:space="0" w:color="auto"/>
              <w:bottom w:val="single" w:sz="4" w:space="0" w:color="auto"/>
              <w:right w:val="single" w:sz="4" w:space="0" w:color="auto"/>
            </w:tcBorders>
            <w:hideMark/>
          </w:tcPr>
          <w:p w:rsidR="00D9392F" w:rsidRPr="00C908EC" w:rsidRDefault="00D9392F">
            <w:pPr>
              <w:jc w:val="center"/>
              <w:rPr>
                <w:b/>
                <w:i/>
                <w:sz w:val="18"/>
                <w:szCs w:val="18"/>
              </w:rPr>
            </w:pPr>
            <w:r w:rsidRPr="00C908EC">
              <w:rPr>
                <w:b/>
                <w:i/>
                <w:sz w:val="18"/>
                <w:szCs w:val="18"/>
              </w:rPr>
              <w:t>01-04-2019 to 31-03-2020</w:t>
            </w:r>
          </w:p>
        </w:tc>
        <w:tc>
          <w:tcPr>
            <w:tcW w:w="2397" w:type="dxa"/>
            <w:tcBorders>
              <w:top w:val="single" w:sz="4" w:space="0" w:color="auto"/>
              <w:left w:val="single" w:sz="4" w:space="0" w:color="auto"/>
              <w:bottom w:val="single" w:sz="4" w:space="0" w:color="auto"/>
              <w:right w:val="single" w:sz="4" w:space="0" w:color="auto"/>
            </w:tcBorders>
            <w:hideMark/>
          </w:tcPr>
          <w:p w:rsidR="00D9392F" w:rsidRPr="00C908EC" w:rsidRDefault="00D9392F">
            <w:pPr>
              <w:jc w:val="center"/>
              <w:rPr>
                <w:b/>
                <w:i/>
                <w:sz w:val="18"/>
                <w:szCs w:val="18"/>
              </w:rPr>
            </w:pPr>
            <w:r w:rsidRPr="00C908EC">
              <w:rPr>
                <w:b/>
                <w:i/>
                <w:sz w:val="18"/>
                <w:szCs w:val="18"/>
              </w:rPr>
              <w:t>30</w:t>
            </w:r>
            <w:r w:rsidRPr="00C908EC">
              <w:rPr>
                <w:b/>
                <w:i/>
                <w:sz w:val="18"/>
                <w:szCs w:val="18"/>
                <w:vertAlign w:val="superscript"/>
              </w:rPr>
              <w:t>th</w:t>
            </w:r>
            <w:r w:rsidRPr="00C908EC">
              <w:rPr>
                <w:b/>
                <w:i/>
                <w:sz w:val="18"/>
                <w:szCs w:val="18"/>
              </w:rPr>
              <w:t xml:space="preserve"> of June 2021</w:t>
            </w:r>
          </w:p>
        </w:tc>
      </w:tr>
      <w:tr w:rsidR="00D9392F" w:rsidRPr="00C908EC" w:rsidTr="00D9392F">
        <w:tc>
          <w:tcPr>
            <w:tcW w:w="2527" w:type="dxa"/>
            <w:tcBorders>
              <w:top w:val="single" w:sz="4" w:space="0" w:color="auto"/>
              <w:left w:val="single" w:sz="4" w:space="0" w:color="auto"/>
              <w:bottom w:val="single" w:sz="4" w:space="0" w:color="auto"/>
              <w:right w:val="single" w:sz="4" w:space="0" w:color="auto"/>
            </w:tcBorders>
            <w:hideMark/>
          </w:tcPr>
          <w:p w:rsidR="00D9392F" w:rsidRPr="00C908EC" w:rsidRDefault="00D9392F">
            <w:pPr>
              <w:jc w:val="center"/>
              <w:rPr>
                <w:b/>
                <w:i/>
                <w:sz w:val="18"/>
                <w:szCs w:val="18"/>
              </w:rPr>
            </w:pPr>
            <w:r w:rsidRPr="00C908EC">
              <w:rPr>
                <w:b/>
                <w:i/>
                <w:sz w:val="18"/>
                <w:szCs w:val="18"/>
              </w:rPr>
              <w:t>Asst year 2013-14 to Asst year 2017-18</w:t>
            </w:r>
          </w:p>
        </w:tc>
        <w:tc>
          <w:tcPr>
            <w:tcW w:w="1940" w:type="dxa"/>
            <w:tcBorders>
              <w:top w:val="single" w:sz="4" w:space="0" w:color="auto"/>
              <w:left w:val="single" w:sz="4" w:space="0" w:color="auto"/>
              <w:bottom w:val="single" w:sz="4" w:space="0" w:color="auto"/>
              <w:right w:val="single" w:sz="4" w:space="0" w:color="auto"/>
            </w:tcBorders>
            <w:hideMark/>
          </w:tcPr>
          <w:p w:rsidR="00D9392F" w:rsidRPr="00C908EC" w:rsidRDefault="00D9392F">
            <w:pPr>
              <w:jc w:val="center"/>
              <w:rPr>
                <w:b/>
                <w:i/>
                <w:sz w:val="18"/>
                <w:szCs w:val="18"/>
              </w:rPr>
            </w:pPr>
            <w:r w:rsidRPr="00C908EC">
              <w:rPr>
                <w:b/>
                <w:i/>
                <w:sz w:val="18"/>
                <w:szCs w:val="18"/>
              </w:rPr>
              <w:t xml:space="preserve">Returns to be filed in response to notice U/s. 148 of Income tax act </w:t>
            </w:r>
          </w:p>
        </w:tc>
        <w:tc>
          <w:tcPr>
            <w:tcW w:w="2379" w:type="dxa"/>
            <w:tcBorders>
              <w:top w:val="single" w:sz="4" w:space="0" w:color="auto"/>
              <w:left w:val="single" w:sz="4" w:space="0" w:color="auto"/>
              <w:bottom w:val="single" w:sz="4" w:space="0" w:color="auto"/>
              <w:right w:val="single" w:sz="4" w:space="0" w:color="auto"/>
            </w:tcBorders>
            <w:hideMark/>
          </w:tcPr>
          <w:p w:rsidR="00D9392F" w:rsidRPr="00C908EC" w:rsidRDefault="00D9392F">
            <w:pPr>
              <w:jc w:val="center"/>
              <w:rPr>
                <w:b/>
                <w:i/>
                <w:sz w:val="18"/>
                <w:szCs w:val="18"/>
              </w:rPr>
            </w:pPr>
            <w:r w:rsidRPr="00C908EC">
              <w:rPr>
                <w:b/>
                <w:i/>
                <w:sz w:val="18"/>
                <w:szCs w:val="18"/>
              </w:rPr>
              <w:t>2012-13 to 2016-17</w:t>
            </w:r>
          </w:p>
        </w:tc>
        <w:tc>
          <w:tcPr>
            <w:tcW w:w="2397" w:type="dxa"/>
            <w:tcBorders>
              <w:top w:val="single" w:sz="4" w:space="0" w:color="auto"/>
              <w:left w:val="single" w:sz="4" w:space="0" w:color="auto"/>
              <w:bottom w:val="single" w:sz="4" w:space="0" w:color="auto"/>
              <w:right w:val="single" w:sz="4" w:space="0" w:color="auto"/>
            </w:tcBorders>
            <w:hideMark/>
          </w:tcPr>
          <w:p w:rsidR="00D9392F" w:rsidRPr="00C908EC" w:rsidRDefault="00D9392F">
            <w:pPr>
              <w:jc w:val="center"/>
              <w:rPr>
                <w:b/>
                <w:i/>
                <w:sz w:val="18"/>
                <w:szCs w:val="18"/>
              </w:rPr>
            </w:pPr>
            <w:r w:rsidRPr="00C908EC">
              <w:rPr>
                <w:b/>
                <w:i/>
                <w:sz w:val="18"/>
                <w:szCs w:val="18"/>
              </w:rPr>
              <w:t>30</w:t>
            </w:r>
            <w:r w:rsidRPr="00C908EC">
              <w:rPr>
                <w:b/>
                <w:i/>
                <w:sz w:val="18"/>
                <w:szCs w:val="18"/>
                <w:vertAlign w:val="superscript"/>
              </w:rPr>
              <w:t>th</w:t>
            </w:r>
            <w:r w:rsidRPr="00C908EC">
              <w:rPr>
                <w:b/>
                <w:i/>
                <w:sz w:val="18"/>
                <w:szCs w:val="18"/>
              </w:rPr>
              <w:t xml:space="preserve"> of June 2021</w:t>
            </w:r>
          </w:p>
        </w:tc>
      </w:tr>
      <w:tr w:rsidR="00D9392F" w:rsidRPr="00C908EC" w:rsidTr="00D9392F">
        <w:tc>
          <w:tcPr>
            <w:tcW w:w="2527" w:type="dxa"/>
            <w:tcBorders>
              <w:top w:val="single" w:sz="4" w:space="0" w:color="auto"/>
              <w:left w:val="single" w:sz="4" w:space="0" w:color="auto"/>
              <w:bottom w:val="single" w:sz="4" w:space="0" w:color="auto"/>
              <w:right w:val="single" w:sz="4" w:space="0" w:color="auto"/>
            </w:tcBorders>
            <w:hideMark/>
          </w:tcPr>
          <w:p w:rsidR="00D9392F" w:rsidRPr="00C908EC" w:rsidRDefault="00D9392F">
            <w:pPr>
              <w:jc w:val="center"/>
              <w:rPr>
                <w:b/>
                <w:i/>
                <w:sz w:val="18"/>
                <w:szCs w:val="18"/>
              </w:rPr>
            </w:pPr>
            <w:r w:rsidRPr="00C908EC">
              <w:rPr>
                <w:b/>
                <w:i/>
                <w:sz w:val="18"/>
                <w:szCs w:val="18"/>
              </w:rPr>
              <w:t>2021-22</w:t>
            </w:r>
          </w:p>
        </w:tc>
        <w:tc>
          <w:tcPr>
            <w:tcW w:w="1940" w:type="dxa"/>
            <w:tcBorders>
              <w:top w:val="single" w:sz="4" w:space="0" w:color="auto"/>
              <w:left w:val="single" w:sz="4" w:space="0" w:color="auto"/>
              <w:bottom w:val="single" w:sz="4" w:space="0" w:color="auto"/>
              <w:right w:val="single" w:sz="4" w:space="0" w:color="auto"/>
            </w:tcBorders>
            <w:hideMark/>
          </w:tcPr>
          <w:p w:rsidR="00D9392F" w:rsidRPr="00C908EC" w:rsidRDefault="00D9392F">
            <w:pPr>
              <w:jc w:val="center"/>
              <w:rPr>
                <w:b/>
                <w:i/>
                <w:sz w:val="18"/>
                <w:szCs w:val="18"/>
              </w:rPr>
            </w:pPr>
            <w:r w:rsidRPr="00C908EC">
              <w:rPr>
                <w:b/>
                <w:i/>
                <w:sz w:val="18"/>
                <w:szCs w:val="18"/>
              </w:rPr>
              <w:t xml:space="preserve">TDS Provisions </w:t>
            </w:r>
          </w:p>
        </w:tc>
        <w:tc>
          <w:tcPr>
            <w:tcW w:w="2379" w:type="dxa"/>
            <w:tcBorders>
              <w:top w:val="single" w:sz="4" w:space="0" w:color="auto"/>
              <w:left w:val="single" w:sz="4" w:space="0" w:color="auto"/>
              <w:bottom w:val="single" w:sz="4" w:space="0" w:color="auto"/>
              <w:right w:val="single" w:sz="4" w:space="0" w:color="auto"/>
            </w:tcBorders>
            <w:hideMark/>
          </w:tcPr>
          <w:p w:rsidR="00D9392F" w:rsidRPr="00C908EC" w:rsidRDefault="00D9392F">
            <w:pPr>
              <w:jc w:val="center"/>
              <w:rPr>
                <w:b/>
                <w:i/>
                <w:sz w:val="18"/>
                <w:szCs w:val="18"/>
              </w:rPr>
            </w:pPr>
            <w:r w:rsidRPr="00C908EC">
              <w:rPr>
                <w:b/>
                <w:i/>
                <w:sz w:val="18"/>
                <w:szCs w:val="18"/>
              </w:rPr>
              <w:t>01-04-2020 to 31-03-2021</w:t>
            </w:r>
          </w:p>
        </w:tc>
        <w:tc>
          <w:tcPr>
            <w:tcW w:w="2397" w:type="dxa"/>
            <w:tcBorders>
              <w:top w:val="single" w:sz="4" w:space="0" w:color="auto"/>
              <w:left w:val="single" w:sz="4" w:space="0" w:color="auto"/>
              <w:bottom w:val="single" w:sz="4" w:space="0" w:color="auto"/>
              <w:right w:val="single" w:sz="4" w:space="0" w:color="auto"/>
            </w:tcBorders>
            <w:hideMark/>
          </w:tcPr>
          <w:p w:rsidR="00D9392F" w:rsidRPr="00C908EC" w:rsidRDefault="00D9392F">
            <w:pPr>
              <w:jc w:val="center"/>
              <w:rPr>
                <w:b/>
                <w:i/>
                <w:sz w:val="18"/>
                <w:szCs w:val="18"/>
              </w:rPr>
            </w:pPr>
            <w:r w:rsidRPr="00C908EC">
              <w:rPr>
                <w:b/>
                <w:i/>
                <w:sz w:val="18"/>
                <w:szCs w:val="18"/>
              </w:rPr>
              <w:t>30</w:t>
            </w:r>
            <w:r w:rsidRPr="00C908EC">
              <w:rPr>
                <w:b/>
                <w:i/>
                <w:sz w:val="18"/>
                <w:szCs w:val="18"/>
                <w:vertAlign w:val="superscript"/>
              </w:rPr>
              <w:t>th</w:t>
            </w:r>
            <w:r w:rsidRPr="00C908EC">
              <w:rPr>
                <w:b/>
                <w:i/>
                <w:sz w:val="18"/>
                <w:szCs w:val="18"/>
              </w:rPr>
              <w:t xml:space="preserve"> of June 2021</w:t>
            </w:r>
          </w:p>
        </w:tc>
      </w:tr>
    </w:tbl>
    <w:p w:rsidR="00E70D79" w:rsidRPr="008C28D5" w:rsidRDefault="00E70D79" w:rsidP="00410A16">
      <w:pPr>
        <w:jc w:val="both"/>
        <w:rPr>
          <w:b/>
          <w:sz w:val="18"/>
          <w:szCs w:val="18"/>
        </w:rPr>
      </w:pPr>
      <w:r w:rsidRPr="008C28D5">
        <w:rPr>
          <w:b/>
          <w:sz w:val="18"/>
          <w:szCs w:val="18"/>
        </w:rPr>
        <w:t xml:space="preserve">The </w:t>
      </w:r>
      <w:proofErr w:type="spellStart"/>
      <w:r w:rsidRPr="008C28D5">
        <w:rPr>
          <w:b/>
          <w:sz w:val="18"/>
          <w:szCs w:val="18"/>
        </w:rPr>
        <w:t>Govt</w:t>
      </w:r>
      <w:proofErr w:type="spellEnd"/>
      <w:r w:rsidRPr="008C28D5">
        <w:rPr>
          <w:b/>
          <w:sz w:val="18"/>
          <w:szCs w:val="18"/>
        </w:rPr>
        <w:t xml:space="preserve"> of Telangana, late last evening have notified the extension of Lockdown till the end of this month. Keeping </w:t>
      </w:r>
      <w:r w:rsidR="008C28D5" w:rsidRPr="008C28D5">
        <w:rPr>
          <w:b/>
          <w:sz w:val="18"/>
          <w:szCs w:val="18"/>
        </w:rPr>
        <w:t>all the factors in view, we humbly request you to extend the due date of Filing of Returns for the Asst year 2020-2021 to 30</w:t>
      </w:r>
      <w:r w:rsidR="008C28D5" w:rsidRPr="008C28D5">
        <w:rPr>
          <w:b/>
          <w:sz w:val="18"/>
          <w:szCs w:val="18"/>
          <w:vertAlign w:val="superscript"/>
        </w:rPr>
        <w:t>th</w:t>
      </w:r>
      <w:r w:rsidR="008C28D5" w:rsidRPr="008C28D5">
        <w:rPr>
          <w:b/>
          <w:sz w:val="18"/>
          <w:szCs w:val="18"/>
        </w:rPr>
        <w:t xml:space="preserve"> of June 2021. </w:t>
      </w:r>
    </w:p>
    <w:p w:rsidR="00410A16" w:rsidRPr="00C908EC" w:rsidRDefault="002110F5" w:rsidP="00410A16">
      <w:pPr>
        <w:jc w:val="both"/>
        <w:rPr>
          <w:sz w:val="18"/>
          <w:szCs w:val="18"/>
        </w:rPr>
      </w:pPr>
      <w:r w:rsidRPr="00C908EC">
        <w:rPr>
          <w:sz w:val="18"/>
          <w:szCs w:val="18"/>
        </w:rPr>
        <w:t>We look forward for a fair consideration on the above stated issue</w:t>
      </w:r>
      <w:r w:rsidR="00C908EC">
        <w:rPr>
          <w:sz w:val="18"/>
          <w:szCs w:val="18"/>
        </w:rPr>
        <w:t xml:space="preserve"> and once again request you to extend the due dates as stated above.</w:t>
      </w:r>
      <w:r w:rsidRPr="00C908EC">
        <w:rPr>
          <w:sz w:val="18"/>
          <w:szCs w:val="18"/>
        </w:rPr>
        <w:t xml:space="preserve"> </w:t>
      </w:r>
    </w:p>
    <w:p w:rsidR="002110F5" w:rsidRPr="00C908EC" w:rsidRDefault="002110F5" w:rsidP="00410A16">
      <w:pPr>
        <w:jc w:val="both"/>
        <w:rPr>
          <w:sz w:val="18"/>
          <w:szCs w:val="18"/>
        </w:rPr>
      </w:pPr>
      <w:r w:rsidRPr="00C908EC">
        <w:rPr>
          <w:sz w:val="18"/>
          <w:szCs w:val="18"/>
        </w:rPr>
        <w:t>Thank you</w:t>
      </w:r>
    </w:p>
    <w:p w:rsidR="002110F5" w:rsidRPr="00C908EC" w:rsidRDefault="002110F5" w:rsidP="00410A16">
      <w:pPr>
        <w:jc w:val="both"/>
        <w:rPr>
          <w:sz w:val="18"/>
          <w:szCs w:val="18"/>
        </w:rPr>
      </w:pPr>
      <w:r w:rsidRPr="00C908EC">
        <w:rPr>
          <w:sz w:val="18"/>
          <w:szCs w:val="18"/>
        </w:rPr>
        <w:t xml:space="preserve">For Tax </w:t>
      </w:r>
      <w:proofErr w:type="gramStart"/>
      <w:r w:rsidRPr="00C908EC">
        <w:rPr>
          <w:sz w:val="18"/>
          <w:szCs w:val="18"/>
        </w:rPr>
        <w:t>Bar</w:t>
      </w:r>
      <w:proofErr w:type="gramEnd"/>
      <w:r w:rsidRPr="00C908EC">
        <w:rPr>
          <w:sz w:val="18"/>
          <w:szCs w:val="18"/>
        </w:rPr>
        <w:t xml:space="preserve"> Association, Nizamabad</w:t>
      </w:r>
    </w:p>
    <w:p w:rsidR="002110F5" w:rsidRPr="00C908EC" w:rsidRDefault="002110F5" w:rsidP="00410A16">
      <w:pPr>
        <w:jc w:val="both"/>
        <w:rPr>
          <w:sz w:val="18"/>
          <w:szCs w:val="18"/>
        </w:rPr>
      </w:pPr>
      <w:proofErr w:type="spellStart"/>
      <w:proofErr w:type="gramStart"/>
      <w:r w:rsidRPr="00C908EC">
        <w:rPr>
          <w:sz w:val="18"/>
          <w:szCs w:val="18"/>
        </w:rPr>
        <w:t>Sd</w:t>
      </w:r>
      <w:proofErr w:type="spellEnd"/>
      <w:proofErr w:type="gramEnd"/>
      <w:r w:rsidRPr="00C908EC">
        <w:rPr>
          <w:sz w:val="18"/>
          <w:szCs w:val="18"/>
        </w:rPr>
        <w:t>/-</w:t>
      </w:r>
    </w:p>
    <w:p w:rsidR="002110F5" w:rsidRPr="00C908EC" w:rsidRDefault="002110F5" w:rsidP="00410A16">
      <w:pPr>
        <w:jc w:val="both"/>
        <w:rPr>
          <w:sz w:val="18"/>
          <w:szCs w:val="18"/>
        </w:rPr>
      </w:pPr>
      <w:r w:rsidRPr="00C908EC">
        <w:rPr>
          <w:sz w:val="18"/>
          <w:szCs w:val="18"/>
        </w:rPr>
        <w:t xml:space="preserve">CA. </w:t>
      </w:r>
      <w:proofErr w:type="spellStart"/>
      <w:r w:rsidRPr="00C908EC">
        <w:rPr>
          <w:sz w:val="18"/>
          <w:szCs w:val="18"/>
        </w:rPr>
        <w:t>Venkataramana</w:t>
      </w:r>
      <w:proofErr w:type="spellEnd"/>
      <w:r w:rsidRPr="00C908EC">
        <w:rPr>
          <w:sz w:val="18"/>
          <w:szCs w:val="18"/>
        </w:rPr>
        <w:t xml:space="preserve"> </w:t>
      </w:r>
      <w:proofErr w:type="spellStart"/>
      <w:r w:rsidRPr="00C908EC">
        <w:rPr>
          <w:sz w:val="18"/>
          <w:szCs w:val="18"/>
        </w:rPr>
        <w:t>Dhara</w:t>
      </w:r>
      <w:proofErr w:type="spellEnd"/>
    </w:p>
    <w:p w:rsidR="002110F5" w:rsidRPr="00C908EC" w:rsidRDefault="005F77A1" w:rsidP="00410A16">
      <w:pPr>
        <w:jc w:val="both"/>
        <w:rPr>
          <w:sz w:val="18"/>
          <w:szCs w:val="18"/>
        </w:rPr>
      </w:pPr>
      <w:r w:rsidRPr="00C908EC">
        <w:rPr>
          <w:sz w:val="18"/>
          <w:szCs w:val="18"/>
        </w:rPr>
        <w:t xml:space="preserve">Date: </w:t>
      </w:r>
      <w:r w:rsidR="009F61BD">
        <w:rPr>
          <w:sz w:val="18"/>
          <w:szCs w:val="18"/>
        </w:rPr>
        <w:t>21</w:t>
      </w:r>
      <w:r w:rsidRPr="00C908EC">
        <w:rPr>
          <w:sz w:val="18"/>
          <w:szCs w:val="18"/>
        </w:rPr>
        <w:t>-05-2021</w:t>
      </w:r>
    </w:p>
    <w:p w:rsidR="002110F5" w:rsidRDefault="002110F5" w:rsidP="00410A16">
      <w:pPr>
        <w:jc w:val="both"/>
      </w:pPr>
    </w:p>
    <w:sectPr w:rsidR="002110F5" w:rsidSect="002110F5">
      <w:pgSz w:w="11907" w:h="16839" w:code="9"/>
      <w:pgMar w:top="1728"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drawingGridHorizontalSpacing w:val="110"/>
  <w:displayHorizontalDrawingGridEvery w:val="2"/>
  <w:displayVerticalDrawingGridEvery w:val="2"/>
  <w:characterSpacingControl w:val="doNotCompress"/>
  <w:compat/>
  <w:rsids>
    <w:rsidRoot w:val="007426DC"/>
    <w:rsid w:val="00043B0A"/>
    <w:rsid w:val="00064B92"/>
    <w:rsid w:val="00073D90"/>
    <w:rsid w:val="00125538"/>
    <w:rsid w:val="0017242C"/>
    <w:rsid w:val="001C02AD"/>
    <w:rsid w:val="002110F5"/>
    <w:rsid w:val="00246D73"/>
    <w:rsid w:val="00251A9B"/>
    <w:rsid w:val="00286C5A"/>
    <w:rsid w:val="002A4AFD"/>
    <w:rsid w:val="0030413A"/>
    <w:rsid w:val="00361C6F"/>
    <w:rsid w:val="003E28D2"/>
    <w:rsid w:val="00410A16"/>
    <w:rsid w:val="004866D9"/>
    <w:rsid w:val="004E57E7"/>
    <w:rsid w:val="00590CCB"/>
    <w:rsid w:val="005F77A1"/>
    <w:rsid w:val="00603D79"/>
    <w:rsid w:val="00620893"/>
    <w:rsid w:val="006C5408"/>
    <w:rsid w:val="007426DC"/>
    <w:rsid w:val="008058A8"/>
    <w:rsid w:val="00887E34"/>
    <w:rsid w:val="008C28D5"/>
    <w:rsid w:val="009F37AA"/>
    <w:rsid w:val="009F61BD"/>
    <w:rsid w:val="00A044E0"/>
    <w:rsid w:val="00A532B5"/>
    <w:rsid w:val="00A56C9B"/>
    <w:rsid w:val="00AD7029"/>
    <w:rsid w:val="00B01CBA"/>
    <w:rsid w:val="00C16257"/>
    <w:rsid w:val="00C643E4"/>
    <w:rsid w:val="00C908EC"/>
    <w:rsid w:val="00C96B8B"/>
    <w:rsid w:val="00D06FB5"/>
    <w:rsid w:val="00D13AAE"/>
    <w:rsid w:val="00D309FF"/>
    <w:rsid w:val="00D51BEA"/>
    <w:rsid w:val="00D9392F"/>
    <w:rsid w:val="00DA4245"/>
    <w:rsid w:val="00E70D79"/>
    <w:rsid w:val="00EC3D04"/>
    <w:rsid w:val="00ED26BE"/>
    <w:rsid w:val="00F0086C"/>
    <w:rsid w:val="00F27B3A"/>
    <w:rsid w:val="00F93043"/>
    <w:rsid w:val="00FB6366"/>
    <w:rsid w:val="00FD15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6D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10A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uiPriority w:val="99"/>
    <w:semiHidden/>
    <w:unhideWhenUsed/>
    <w:rsid w:val="002110F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110F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1212789">
      <w:bodyDiv w:val="1"/>
      <w:marLeft w:val="0"/>
      <w:marRight w:val="0"/>
      <w:marTop w:val="0"/>
      <w:marBottom w:val="0"/>
      <w:divBdr>
        <w:top w:val="none" w:sz="0" w:space="0" w:color="auto"/>
        <w:left w:val="none" w:sz="0" w:space="0" w:color="auto"/>
        <w:bottom w:val="none" w:sz="0" w:space="0" w:color="auto"/>
        <w:right w:val="none" w:sz="0" w:space="0" w:color="auto"/>
      </w:divBdr>
    </w:div>
    <w:div w:id="267976733">
      <w:bodyDiv w:val="1"/>
      <w:marLeft w:val="0"/>
      <w:marRight w:val="0"/>
      <w:marTop w:val="0"/>
      <w:marBottom w:val="0"/>
      <w:divBdr>
        <w:top w:val="none" w:sz="0" w:space="0" w:color="auto"/>
        <w:left w:val="none" w:sz="0" w:space="0" w:color="auto"/>
        <w:bottom w:val="none" w:sz="0" w:space="0" w:color="auto"/>
        <w:right w:val="none" w:sz="0" w:space="0" w:color="auto"/>
      </w:divBdr>
      <w:divsChild>
        <w:div w:id="704138452">
          <w:marLeft w:val="0"/>
          <w:marRight w:val="0"/>
          <w:marTop w:val="0"/>
          <w:marBottom w:val="0"/>
          <w:divBdr>
            <w:top w:val="none" w:sz="0" w:space="0" w:color="auto"/>
            <w:left w:val="none" w:sz="0" w:space="0" w:color="auto"/>
            <w:bottom w:val="none" w:sz="0" w:space="0" w:color="auto"/>
            <w:right w:val="none" w:sz="0" w:space="0" w:color="auto"/>
          </w:divBdr>
        </w:div>
        <w:div w:id="177234820">
          <w:marLeft w:val="0"/>
          <w:marRight w:val="0"/>
          <w:marTop w:val="0"/>
          <w:marBottom w:val="0"/>
          <w:divBdr>
            <w:top w:val="none" w:sz="0" w:space="0" w:color="auto"/>
            <w:left w:val="none" w:sz="0" w:space="0" w:color="auto"/>
            <w:bottom w:val="none" w:sz="0" w:space="0" w:color="auto"/>
            <w:right w:val="none" w:sz="0" w:space="0" w:color="auto"/>
          </w:divBdr>
        </w:div>
        <w:div w:id="17528956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538</TotalTime>
  <Pages>3</Pages>
  <Words>1071</Words>
  <Characters>6108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DVR</dc:creator>
  <cp:keywords/>
  <dc:description/>
  <cp:lastModifiedBy>DVR</cp:lastModifiedBy>
  <cp:revision>33</cp:revision>
  <cp:lastPrinted>2020-07-27T08:12:00Z</cp:lastPrinted>
  <dcterms:created xsi:type="dcterms:W3CDTF">2020-07-26T08:06:00Z</dcterms:created>
  <dcterms:modified xsi:type="dcterms:W3CDTF">2021-05-22T06:06:00Z</dcterms:modified>
</cp:coreProperties>
</file>