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8CD" w:rsidRDefault="003447CF">
      <w:pPr>
        <w:rPr>
          <w:rFonts w:ascii="Times New Roman" w:hAnsi="Times New Roman" w:cs="Times New Roman"/>
          <w:b/>
          <w:sz w:val="28"/>
          <w:szCs w:val="28"/>
          <w:u w:val="single"/>
        </w:rPr>
      </w:pPr>
      <w:r w:rsidRPr="003447CF">
        <w:rPr>
          <w:rFonts w:ascii="Times New Roman" w:hAnsi="Times New Roman" w:cs="Times New Roman"/>
          <w:b/>
          <w:sz w:val="28"/>
          <w:szCs w:val="28"/>
          <w:u w:val="single"/>
        </w:rPr>
        <w:t>Income-tax Exemption for payment of deemed LTC</w:t>
      </w:r>
      <w:bookmarkStart w:id="0" w:name="_GoBack"/>
      <w:bookmarkEnd w:id="0"/>
      <w:r w:rsidRPr="003447CF">
        <w:rPr>
          <w:rFonts w:ascii="Times New Roman" w:hAnsi="Times New Roman" w:cs="Times New Roman"/>
          <w:b/>
          <w:sz w:val="28"/>
          <w:szCs w:val="28"/>
          <w:u w:val="single"/>
        </w:rPr>
        <w:t xml:space="preserve"> fare for non-central Government employees</w:t>
      </w:r>
    </w:p>
    <w:p w:rsidR="003447CF" w:rsidRDefault="003447CF">
      <w:pPr>
        <w:rPr>
          <w:rFonts w:ascii="Times New Roman" w:hAnsi="Times New Roman" w:cs="Times New Roman"/>
          <w:sz w:val="28"/>
          <w:szCs w:val="28"/>
        </w:rPr>
      </w:pPr>
      <w:r>
        <w:rPr>
          <w:rFonts w:ascii="Times New Roman" w:hAnsi="Times New Roman" w:cs="Times New Roman"/>
          <w:sz w:val="28"/>
          <w:szCs w:val="28"/>
        </w:rPr>
        <w:t>In view of Covid-19 pandemic and resultant nationwide lockdown as well disruption of transport and hospitality sector, as also the need for observing social distancing, a number of employees are not able to avail of Leave Travel Concession (LTC) in the current block of 2018-21.</w:t>
      </w:r>
    </w:p>
    <w:p w:rsidR="003447CF" w:rsidRDefault="003447CF" w:rsidP="003447CF">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With a view to compensate Central Government employees and incentivize consumption, thereby giving a boost to consumption expenditure, the Govt. of India allowed payment of cash allowance equivalent to LTC fare to Central Govt. employee subject to fulfillment conditions vide OM no F. No 12(2)/2020-EII (A) dated 12</w:t>
      </w:r>
      <w:r w:rsidRPr="003447CF">
        <w:rPr>
          <w:rFonts w:ascii="Times New Roman" w:hAnsi="Times New Roman" w:cs="Times New Roman"/>
          <w:sz w:val="28"/>
          <w:szCs w:val="28"/>
          <w:vertAlign w:val="superscript"/>
        </w:rPr>
        <w:t>th</w:t>
      </w:r>
      <w:r>
        <w:rPr>
          <w:rFonts w:ascii="Times New Roman" w:hAnsi="Times New Roman" w:cs="Times New Roman"/>
          <w:sz w:val="28"/>
          <w:szCs w:val="28"/>
        </w:rPr>
        <w:t xml:space="preserve"> October 2020.</w:t>
      </w:r>
    </w:p>
    <w:p w:rsidR="003447CF" w:rsidRDefault="003447CF" w:rsidP="003447CF">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In order to provide the benefit of other employee (Non-Government Employee) who are not covered by the above mention OM, it has been decided to provide similar income-tax exemption for the payment of cash equivalent of LTC fare to the non-central government employees also. Accordingly, the payment of cash allowance, subject to maximum of </w:t>
      </w:r>
      <w:r w:rsidRPr="005073A7">
        <w:rPr>
          <w:rFonts w:ascii="Times New Roman" w:hAnsi="Times New Roman" w:cs="Times New Roman"/>
          <w:b/>
          <w:sz w:val="28"/>
          <w:szCs w:val="28"/>
        </w:rPr>
        <w:t>Rs.36000 per person</w:t>
      </w:r>
      <w:r>
        <w:rPr>
          <w:rFonts w:ascii="Times New Roman" w:hAnsi="Times New Roman" w:cs="Times New Roman"/>
          <w:sz w:val="28"/>
          <w:szCs w:val="28"/>
        </w:rPr>
        <w:t xml:space="preserve"> as Deemed LTC fare per person </w:t>
      </w:r>
      <w:r w:rsidR="005073A7">
        <w:rPr>
          <w:rFonts w:ascii="Times New Roman" w:hAnsi="Times New Roman" w:cs="Times New Roman"/>
          <w:sz w:val="28"/>
          <w:szCs w:val="28"/>
        </w:rPr>
        <w:t>(Round-trip).</w:t>
      </w:r>
    </w:p>
    <w:p w:rsidR="005073A7" w:rsidRDefault="005073A7" w:rsidP="003447CF">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The income-tax exemption to receipt of deemed LTC fare by non-government employee shall be allowed subject to fulfillment of the following conditions:-</w:t>
      </w:r>
    </w:p>
    <w:p w:rsidR="005073A7" w:rsidRDefault="005073A7" w:rsidP="005073A7">
      <w:pPr>
        <w:pStyle w:val="ListParagraph"/>
        <w:numPr>
          <w:ilvl w:val="2"/>
          <w:numId w:val="2"/>
        </w:numPr>
        <w:rPr>
          <w:rFonts w:ascii="Times New Roman" w:hAnsi="Times New Roman" w:cs="Times New Roman"/>
          <w:sz w:val="28"/>
          <w:szCs w:val="28"/>
        </w:rPr>
      </w:pPr>
      <w:r>
        <w:rPr>
          <w:rFonts w:ascii="Times New Roman" w:hAnsi="Times New Roman" w:cs="Times New Roman"/>
          <w:sz w:val="28"/>
          <w:szCs w:val="28"/>
        </w:rPr>
        <w:t>The employee exercise an option for the deemed LTC fare in lieu of the applicable LTC in the block year 2018-21.</w:t>
      </w:r>
    </w:p>
    <w:p w:rsidR="005073A7" w:rsidRDefault="005073A7" w:rsidP="005073A7">
      <w:pPr>
        <w:pStyle w:val="ListParagraph"/>
        <w:numPr>
          <w:ilvl w:val="2"/>
          <w:numId w:val="2"/>
        </w:numPr>
        <w:rPr>
          <w:rFonts w:ascii="Times New Roman" w:hAnsi="Times New Roman" w:cs="Times New Roman"/>
          <w:sz w:val="28"/>
          <w:szCs w:val="28"/>
        </w:rPr>
      </w:pPr>
      <w:r>
        <w:rPr>
          <w:rFonts w:ascii="Times New Roman" w:hAnsi="Times New Roman" w:cs="Times New Roman"/>
          <w:sz w:val="28"/>
          <w:szCs w:val="28"/>
        </w:rPr>
        <w:t xml:space="preserve">The employee spend a sum equal to </w:t>
      </w:r>
      <w:r w:rsidRPr="005073A7">
        <w:rPr>
          <w:rFonts w:ascii="Times New Roman" w:hAnsi="Times New Roman" w:cs="Times New Roman"/>
          <w:b/>
          <w:sz w:val="28"/>
          <w:szCs w:val="28"/>
        </w:rPr>
        <w:t>three times</w:t>
      </w:r>
      <w:r>
        <w:rPr>
          <w:rFonts w:ascii="Times New Roman" w:hAnsi="Times New Roman" w:cs="Times New Roman"/>
          <w:sz w:val="28"/>
          <w:szCs w:val="28"/>
        </w:rPr>
        <w:t xml:space="preserve"> of the value of the deemed LTC fare on purchase of goods/services which carry a GST rate of </w:t>
      </w:r>
      <w:r w:rsidRPr="005073A7">
        <w:rPr>
          <w:rFonts w:ascii="Times New Roman" w:hAnsi="Times New Roman" w:cs="Times New Roman"/>
          <w:b/>
          <w:sz w:val="28"/>
          <w:szCs w:val="28"/>
        </w:rPr>
        <w:t>not less than 12% from GST</w:t>
      </w:r>
      <w:r>
        <w:rPr>
          <w:rFonts w:ascii="Times New Roman" w:hAnsi="Times New Roman" w:cs="Times New Roman"/>
          <w:sz w:val="28"/>
          <w:szCs w:val="28"/>
        </w:rPr>
        <w:t xml:space="preserve"> registered vendors/services providers through </w:t>
      </w:r>
      <w:r w:rsidRPr="005073A7">
        <w:rPr>
          <w:rFonts w:ascii="Times New Roman" w:hAnsi="Times New Roman" w:cs="Times New Roman"/>
          <w:b/>
          <w:sz w:val="28"/>
          <w:szCs w:val="28"/>
        </w:rPr>
        <w:t>digital mode</w:t>
      </w:r>
      <w:r>
        <w:rPr>
          <w:rFonts w:ascii="Times New Roman" w:hAnsi="Times New Roman" w:cs="Times New Roman"/>
          <w:sz w:val="28"/>
          <w:szCs w:val="28"/>
        </w:rPr>
        <w:t xml:space="preserve"> during the period from the 12</w:t>
      </w:r>
      <w:r w:rsidRPr="005073A7">
        <w:rPr>
          <w:rFonts w:ascii="Times New Roman" w:hAnsi="Times New Roman" w:cs="Times New Roman"/>
          <w:sz w:val="28"/>
          <w:szCs w:val="28"/>
          <w:vertAlign w:val="superscript"/>
        </w:rPr>
        <w:t>th</w:t>
      </w:r>
      <w:r>
        <w:rPr>
          <w:rFonts w:ascii="Times New Roman" w:hAnsi="Times New Roman" w:cs="Times New Roman"/>
          <w:sz w:val="28"/>
          <w:szCs w:val="28"/>
        </w:rPr>
        <w:t xml:space="preserve"> October 2020 to 31</w:t>
      </w:r>
      <w:r w:rsidRPr="005073A7">
        <w:rPr>
          <w:rFonts w:ascii="Times New Roman" w:hAnsi="Times New Roman" w:cs="Times New Roman"/>
          <w:sz w:val="28"/>
          <w:szCs w:val="28"/>
          <w:vertAlign w:val="superscript"/>
        </w:rPr>
        <w:t>st</w:t>
      </w:r>
      <w:r>
        <w:rPr>
          <w:rFonts w:ascii="Times New Roman" w:hAnsi="Times New Roman" w:cs="Times New Roman"/>
          <w:sz w:val="28"/>
          <w:szCs w:val="28"/>
        </w:rPr>
        <w:t xml:space="preserve"> march 2021 and obtain a voucher indicating the GST number and the amount of GST paid. </w:t>
      </w:r>
    </w:p>
    <w:p w:rsidR="005073A7" w:rsidRDefault="005073A7" w:rsidP="005073A7">
      <w:pPr>
        <w:pStyle w:val="ListParagraph"/>
        <w:numPr>
          <w:ilvl w:val="2"/>
          <w:numId w:val="2"/>
        </w:numPr>
        <w:rPr>
          <w:rFonts w:ascii="Times New Roman" w:hAnsi="Times New Roman" w:cs="Times New Roman"/>
          <w:sz w:val="28"/>
          <w:szCs w:val="28"/>
        </w:rPr>
      </w:pPr>
      <w:r>
        <w:rPr>
          <w:rFonts w:ascii="Times New Roman" w:hAnsi="Times New Roman" w:cs="Times New Roman"/>
          <w:sz w:val="28"/>
          <w:szCs w:val="28"/>
        </w:rPr>
        <w:t>An employee who spend less than three times of the deemed LTC fare on specific expenditure during the specific period shall not be entitled to receive full amount of deemed LTC fare and related income-tax exemption and the amount of both shall be reduced proportionately.</w:t>
      </w:r>
    </w:p>
    <w:p w:rsidR="005073A7" w:rsidRDefault="005073A7" w:rsidP="005073A7">
      <w:pPr>
        <w:ind w:left="720"/>
        <w:rPr>
          <w:rFonts w:ascii="Times New Roman" w:hAnsi="Times New Roman" w:cs="Times New Roman"/>
          <w:sz w:val="28"/>
          <w:szCs w:val="28"/>
        </w:rPr>
      </w:pPr>
    </w:p>
    <w:p w:rsidR="005073A7" w:rsidRDefault="005073A7" w:rsidP="005073A7">
      <w:pPr>
        <w:ind w:left="720"/>
        <w:rPr>
          <w:rFonts w:ascii="Times New Roman" w:hAnsi="Times New Roman" w:cs="Times New Roman"/>
          <w:sz w:val="28"/>
          <w:szCs w:val="28"/>
        </w:rPr>
      </w:pPr>
      <w:r>
        <w:rPr>
          <w:rFonts w:ascii="Times New Roman" w:hAnsi="Times New Roman" w:cs="Times New Roman"/>
          <w:sz w:val="28"/>
          <w:szCs w:val="28"/>
        </w:rPr>
        <w:lastRenderedPageBreak/>
        <w:t>The clarification issued by the Department of Expenditure, Ministry of</w:t>
      </w:r>
      <w:r w:rsidR="00FC0826">
        <w:rPr>
          <w:rFonts w:ascii="Times New Roman" w:hAnsi="Times New Roman" w:cs="Times New Roman"/>
          <w:sz w:val="28"/>
          <w:szCs w:val="28"/>
        </w:rPr>
        <w:t xml:space="preserve"> Finance for the Central government</w:t>
      </w:r>
      <w:r>
        <w:rPr>
          <w:rFonts w:ascii="Times New Roman" w:hAnsi="Times New Roman" w:cs="Times New Roman"/>
          <w:sz w:val="28"/>
          <w:szCs w:val="28"/>
        </w:rPr>
        <w:t xml:space="preserve"> employee vide OM f.no 12(2)/2020-EII (A) dated 20</w:t>
      </w:r>
      <w:r w:rsidRPr="005073A7">
        <w:rPr>
          <w:rFonts w:ascii="Times New Roman" w:hAnsi="Times New Roman" w:cs="Times New Roman"/>
          <w:sz w:val="28"/>
          <w:szCs w:val="28"/>
          <w:vertAlign w:val="superscript"/>
        </w:rPr>
        <w:t>th</w:t>
      </w:r>
      <w:r>
        <w:rPr>
          <w:rFonts w:ascii="Times New Roman" w:hAnsi="Times New Roman" w:cs="Times New Roman"/>
          <w:sz w:val="28"/>
          <w:szCs w:val="28"/>
        </w:rPr>
        <w:t xml:space="preserve"> October 2020 and subsequent clarification if any, issued in this regard shall </w:t>
      </w:r>
      <w:r w:rsidR="00FC0826">
        <w:rPr>
          <w:rFonts w:ascii="Times New Roman" w:hAnsi="Times New Roman" w:cs="Times New Roman"/>
          <w:sz w:val="28"/>
          <w:szCs w:val="28"/>
        </w:rPr>
        <w:t>apply</w:t>
      </w:r>
      <w:r>
        <w:rPr>
          <w:rFonts w:ascii="Times New Roman" w:hAnsi="Times New Roman" w:cs="Times New Roman"/>
          <w:sz w:val="28"/>
          <w:szCs w:val="28"/>
        </w:rPr>
        <w:t xml:space="preserve"> mutatis mutandis to </w:t>
      </w:r>
      <w:r w:rsidR="00FC0826">
        <w:rPr>
          <w:rFonts w:ascii="Times New Roman" w:hAnsi="Times New Roman" w:cs="Times New Roman"/>
          <w:sz w:val="28"/>
          <w:szCs w:val="28"/>
        </w:rPr>
        <w:t>non-central</w:t>
      </w:r>
      <w:r>
        <w:rPr>
          <w:rFonts w:ascii="Times New Roman" w:hAnsi="Times New Roman" w:cs="Times New Roman"/>
          <w:sz w:val="28"/>
          <w:szCs w:val="28"/>
        </w:rPr>
        <w:t xml:space="preserve"> government employee also subject to </w:t>
      </w:r>
      <w:r w:rsidR="00FC0826">
        <w:rPr>
          <w:rFonts w:ascii="Times New Roman" w:hAnsi="Times New Roman" w:cs="Times New Roman"/>
          <w:sz w:val="28"/>
          <w:szCs w:val="28"/>
        </w:rPr>
        <w:t>fulfillment of condition specified.</w:t>
      </w:r>
    </w:p>
    <w:p w:rsidR="00FC0826" w:rsidRDefault="00FC0826" w:rsidP="005073A7">
      <w:pPr>
        <w:ind w:left="720"/>
        <w:rPr>
          <w:rFonts w:ascii="Times New Roman" w:hAnsi="Times New Roman" w:cs="Times New Roman"/>
          <w:sz w:val="28"/>
          <w:szCs w:val="28"/>
        </w:rPr>
      </w:pPr>
    </w:p>
    <w:p w:rsidR="00FC0826" w:rsidRDefault="00FC0826" w:rsidP="005073A7">
      <w:pPr>
        <w:ind w:left="720"/>
        <w:rPr>
          <w:rFonts w:ascii="Times New Roman" w:hAnsi="Times New Roman" w:cs="Times New Roman"/>
          <w:sz w:val="28"/>
          <w:szCs w:val="28"/>
        </w:rPr>
      </w:pPr>
      <w:r>
        <w:rPr>
          <w:rFonts w:ascii="Times New Roman" w:hAnsi="Times New Roman" w:cs="Times New Roman"/>
          <w:sz w:val="28"/>
          <w:szCs w:val="28"/>
        </w:rPr>
        <w:t>Example:</w:t>
      </w:r>
    </w:p>
    <w:p w:rsidR="00FC0826" w:rsidRDefault="00FC0826" w:rsidP="005073A7">
      <w:pPr>
        <w:ind w:left="720"/>
        <w:rPr>
          <w:rFonts w:ascii="Times New Roman" w:hAnsi="Times New Roman" w:cs="Times New Roman"/>
          <w:sz w:val="28"/>
          <w:szCs w:val="28"/>
        </w:rPr>
      </w:pPr>
      <w:r>
        <w:rPr>
          <w:rFonts w:ascii="Times New Roman" w:hAnsi="Times New Roman" w:cs="Times New Roman"/>
          <w:sz w:val="28"/>
          <w:szCs w:val="28"/>
        </w:rPr>
        <w:t>Deemed LTC fare:    Rs.20000*4 = Rs.80000 (An employee having 4 members and LTC fare allowed Rs.20000)</w:t>
      </w:r>
    </w:p>
    <w:p w:rsidR="00FC0826" w:rsidRDefault="00FC0826" w:rsidP="005073A7">
      <w:pPr>
        <w:ind w:left="720"/>
        <w:rPr>
          <w:rFonts w:ascii="Times New Roman" w:hAnsi="Times New Roman" w:cs="Times New Roman"/>
          <w:sz w:val="28"/>
          <w:szCs w:val="28"/>
        </w:rPr>
      </w:pPr>
      <w:r>
        <w:rPr>
          <w:rFonts w:ascii="Times New Roman" w:hAnsi="Times New Roman" w:cs="Times New Roman"/>
          <w:sz w:val="28"/>
          <w:szCs w:val="28"/>
        </w:rPr>
        <w:t>Amount to be spent:    Rs.80000*3=Rs.240000</w:t>
      </w:r>
    </w:p>
    <w:p w:rsidR="00FC0826" w:rsidRDefault="00FC0826" w:rsidP="005073A7">
      <w:pPr>
        <w:ind w:left="720"/>
        <w:rPr>
          <w:rFonts w:ascii="Times New Roman" w:hAnsi="Times New Roman" w:cs="Times New Roman"/>
          <w:sz w:val="28"/>
          <w:szCs w:val="28"/>
        </w:rPr>
      </w:pPr>
      <w:r>
        <w:rPr>
          <w:rFonts w:ascii="Times New Roman" w:hAnsi="Times New Roman" w:cs="Times New Roman"/>
          <w:sz w:val="28"/>
          <w:szCs w:val="28"/>
        </w:rPr>
        <w:t>Thus, if an employee spends Rs.240000 or above on specific expenditure, he shall be entitled for full deemed LTC fare and the related income tax exemption Rs.80000/-.</w:t>
      </w:r>
    </w:p>
    <w:p w:rsidR="00FC0826" w:rsidRDefault="00FC0826" w:rsidP="005073A7">
      <w:pPr>
        <w:ind w:left="720"/>
        <w:rPr>
          <w:rFonts w:ascii="Times New Roman" w:hAnsi="Times New Roman" w:cs="Times New Roman"/>
          <w:sz w:val="28"/>
          <w:szCs w:val="28"/>
        </w:rPr>
      </w:pPr>
      <w:r>
        <w:rPr>
          <w:rFonts w:ascii="Times New Roman" w:hAnsi="Times New Roman" w:cs="Times New Roman"/>
          <w:sz w:val="28"/>
          <w:szCs w:val="28"/>
        </w:rPr>
        <w:t>However, if the employee spends Rs.180000 only, then he shall be entitled for 75% (i.e. Rs.60000) of deemed LTC fare and related income tax exemption. In case the employee already received Rs.80000 from employer in advance, he has to refund Rs.20000 to the employer as he could spend only 75% of the required amount.</w:t>
      </w:r>
    </w:p>
    <w:p w:rsidR="00FC0826" w:rsidRPr="005073A7" w:rsidRDefault="00FC0826" w:rsidP="005073A7">
      <w:pPr>
        <w:ind w:left="720"/>
        <w:rPr>
          <w:rFonts w:ascii="Times New Roman" w:hAnsi="Times New Roman" w:cs="Times New Roman"/>
          <w:sz w:val="28"/>
          <w:szCs w:val="28"/>
        </w:rPr>
      </w:pPr>
    </w:p>
    <w:sectPr w:rsidR="00FC0826" w:rsidRPr="005073A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077" w:rsidRDefault="00153077" w:rsidP="00FC0826">
      <w:pPr>
        <w:spacing w:after="0" w:line="240" w:lineRule="auto"/>
      </w:pPr>
      <w:r>
        <w:separator/>
      </w:r>
    </w:p>
  </w:endnote>
  <w:endnote w:type="continuationSeparator" w:id="0">
    <w:p w:rsidR="00153077" w:rsidRDefault="00153077" w:rsidP="00FC0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826" w:rsidRDefault="00FC08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826" w:rsidRDefault="00FC082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CA RAJAT JAIN                                                                                                                                                       Page </w:t>
    </w:r>
    <w:r>
      <w:rPr>
        <w:rFonts w:eastAsiaTheme="minorEastAsia"/>
      </w:rPr>
      <w:fldChar w:fldCharType="begin"/>
    </w:r>
    <w:r>
      <w:instrText xml:space="preserve"> PAGE   \* MERGEFORMAT </w:instrText>
    </w:r>
    <w:r>
      <w:rPr>
        <w:rFonts w:eastAsiaTheme="minorEastAsia"/>
      </w:rPr>
      <w:fldChar w:fldCharType="separate"/>
    </w:r>
    <w:r w:rsidRPr="00FC0826">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FC0826" w:rsidRDefault="00FC08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826" w:rsidRDefault="00FC08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077" w:rsidRDefault="00153077" w:rsidP="00FC0826">
      <w:pPr>
        <w:spacing w:after="0" w:line="240" w:lineRule="auto"/>
      </w:pPr>
      <w:r>
        <w:separator/>
      </w:r>
    </w:p>
  </w:footnote>
  <w:footnote w:type="continuationSeparator" w:id="0">
    <w:p w:rsidR="00153077" w:rsidRDefault="00153077" w:rsidP="00FC08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826" w:rsidRDefault="00FC082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1170314" o:spid="_x0000_s2050" type="#_x0000_t136" style="position:absolute;margin-left:0;margin-top:0;width:609.1pt;height:50.75pt;rotation:315;z-index:-251655168;mso-position-horizontal:center;mso-position-horizontal-relative:margin;mso-position-vertical:center;mso-position-vertical-relative:margin" o:allowincell="f" fillcolor="silver" stroked="f">
          <v:fill opacity=".5"/>
          <v:textpath style="font-family:&quot;Times New Roman&quot;;font-size:1pt" string="Leave Travel Concession "/>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826" w:rsidRDefault="00FC082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1170315" o:spid="_x0000_s2051" type="#_x0000_t136" style="position:absolute;margin-left:0;margin-top:0;width:609.1pt;height:50.75pt;rotation:315;z-index:-251653120;mso-position-horizontal:center;mso-position-horizontal-relative:margin;mso-position-vertical:center;mso-position-vertical-relative:margin" o:allowincell="f" fillcolor="silver" stroked="f">
          <v:fill opacity=".5"/>
          <v:textpath style="font-family:&quot;Times New Roman&quot;;font-size:1pt" string="Leave Travel Concession "/>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826" w:rsidRDefault="00FC082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1170313" o:spid="_x0000_s2049" type="#_x0000_t136" style="position:absolute;margin-left:0;margin-top:0;width:609.1pt;height:50.75pt;rotation:315;z-index:-251657216;mso-position-horizontal:center;mso-position-horizontal-relative:margin;mso-position-vertical:center;mso-position-vertical-relative:margin" o:allowincell="f" fillcolor="silver" stroked="f">
          <v:fill opacity=".5"/>
          <v:textpath style="font-family:&quot;Times New Roman&quot;;font-size:1pt" string="Leave Travel Concession "/>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A477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77775F6D"/>
    <w:multiLevelType w:val="hybridMultilevel"/>
    <w:tmpl w:val="4470C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566"/>
    <w:rsid w:val="00153077"/>
    <w:rsid w:val="003447CF"/>
    <w:rsid w:val="005073A7"/>
    <w:rsid w:val="00B518CD"/>
    <w:rsid w:val="00F84566"/>
    <w:rsid w:val="00FC0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7CF"/>
    <w:pPr>
      <w:ind w:left="720"/>
      <w:contextualSpacing/>
    </w:pPr>
  </w:style>
  <w:style w:type="paragraph" w:styleId="Header">
    <w:name w:val="header"/>
    <w:basedOn w:val="Normal"/>
    <w:link w:val="HeaderChar"/>
    <w:uiPriority w:val="99"/>
    <w:unhideWhenUsed/>
    <w:rsid w:val="00FC0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826"/>
  </w:style>
  <w:style w:type="paragraph" w:styleId="Footer">
    <w:name w:val="footer"/>
    <w:basedOn w:val="Normal"/>
    <w:link w:val="FooterChar"/>
    <w:uiPriority w:val="99"/>
    <w:unhideWhenUsed/>
    <w:rsid w:val="00FC0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826"/>
  </w:style>
  <w:style w:type="paragraph" w:styleId="BalloonText">
    <w:name w:val="Balloon Text"/>
    <w:basedOn w:val="Normal"/>
    <w:link w:val="BalloonTextChar"/>
    <w:uiPriority w:val="99"/>
    <w:semiHidden/>
    <w:unhideWhenUsed/>
    <w:rsid w:val="00FC08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8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7CF"/>
    <w:pPr>
      <w:ind w:left="720"/>
      <w:contextualSpacing/>
    </w:pPr>
  </w:style>
  <w:style w:type="paragraph" w:styleId="Header">
    <w:name w:val="header"/>
    <w:basedOn w:val="Normal"/>
    <w:link w:val="HeaderChar"/>
    <w:uiPriority w:val="99"/>
    <w:unhideWhenUsed/>
    <w:rsid w:val="00FC0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826"/>
  </w:style>
  <w:style w:type="paragraph" w:styleId="Footer">
    <w:name w:val="footer"/>
    <w:basedOn w:val="Normal"/>
    <w:link w:val="FooterChar"/>
    <w:uiPriority w:val="99"/>
    <w:unhideWhenUsed/>
    <w:rsid w:val="00FC0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826"/>
  </w:style>
  <w:style w:type="paragraph" w:styleId="BalloonText">
    <w:name w:val="Balloon Text"/>
    <w:basedOn w:val="Normal"/>
    <w:link w:val="BalloonTextChar"/>
    <w:uiPriority w:val="99"/>
    <w:semiHidden/>
    <w:unhideWhenUsed/>
    <w:rsid w:val="00FC08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8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2</cp:revision>
  <dcterms:created xsi:type="dcterms:W3CDTF">2020-11-16T06:11:00Z</dcterms:created>
  <dcterms:modified xsi:type="dcterms:W3CDTF">2020-11-16T06:44:00Z</dcterms:modified>
</cp:coreProperties>
</file>