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ABE" w:rsidRPr="004924DF" w:rsidRDefault="004924DF">
      <w:pPr>
        <w:rPr>
          <w:b/>
          <w:u w:val="single"/>
        </w:rPr>
      </w:pPr>
      <w:r w:rsidRPr="004924DF">
        <w:rPr>
          <w:b/>
          <w:u w:val="single"/>
        </w:rPr>
        <w:t>CLARIFICATIONS OVER REDUCED CORPORATE TAX RATE (22%)</w:t>
      </w:r>
    </w:p>
    <w:p w:rsidR="004924DF" w:rsidRDefault="004924DF"/>
    <w:p w:rsidR="004924DF" w:rsidRPr="004924DF" w:rsidRDefault="004924DF" w:rsidP="004924DF">
      <w:pPr>
        <w:jc w:val="both"/>
        <w:rPr>
          <w:sz w:val="24"/>
          <w:szCs w:val="24"/>
        </w:rPr>
      </w:pPr>
      <w:r w:rsidRPr="004924DF">
        <w:rPr>
          <w:sz w:val="24"/>
          <w:szCs w:val="24"/>
        </w:rPr>
        <w:t>CBDT has issued Circular No. 29/2019 dated 02.10.2019 in order to clarify that:-</w:t>
      </w:r>
    </w:p>
    <w:p w:rsidR="004924DF" w:rsidRPr="00470DE8" w:rsidRDefault="004924DF" w:rsidP="004924DF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70DE8">
        <w:rPr>
          <w:sz w:val="24"/>
          <w:szCs w:val="24"/>
        </w:rPr>
        <w:t>Since MAT will not be applicable to Companies opting for reduced rate of 22% u/s 115BAA, hence accumulated MAT credit will not be allowed to such Companies and will LAPSE.</w:t>
      </w:r>
    </w:p>
    <w:p w:rsidR="004924DF" w:rsidRPr="004924DF" w:rsidRDefault="004924DF" w:rsidP="004924DF">
      <w:pPr>
        <w:pStyle w:val="ListParagraph"/>
        <w:jc w:val="both"/>
        <w:rPr>
          <w:sz w:val="24"/>
          <w:szCs w:val="24"/>
          <w:highlight w:val="green"/>
        </w:rPr>
      </w:pPr>
    </w:p>
    <w:p w:rsidR="004924DF" w:rsidRPr="004924DF" w:rsidRDefault="004924DF" w:rsidP="004924DF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924DF">
        <w:rPr>
          <w:sz w:val="24"/>
          <w:szCs w:val="24"/>
        </w:rPr>
        <w:t>Since additional depreciation u/s 32 (1) (</w:t>
      </w:r>
      <w:proofErr w:type="spellStart"/>
      <w:r w:rsidRPr="004924DF">
        <w:rPr>
          <w:sz w:val="24"/>
          <w:szCs w:val="24"/>
        </w:rPr>
        <w:t>iia</w:t>
      </w:r>
      <w:proofErr w:type="spellEnd"/>
      <w:r w:rsidRPr="004924DF">
        <w:rPr>
          <w:sz w:val="24"/>
          <w:szCs w:val="24"/>
        </w:rPr>
        <w:t xml:space="preserve">) will not be allowed to companies opting reduced rate of 22% u/s 115BAA, brought forward loss on account of additional depreciation will not be allowed and will LAPSE. </w:t>
      </w:r>
    </w:p>
    <w:p w:rsidR="004924DF" w:rsidRPr="004924DF" w:rsidRDefault="004924DF" w:rsidP="004924DF">
      <w:pPr>
        <w:pStyle w:val="ListParagraph"/>
        <w:rPr>
          <w:sz w:val="24"/>
          <w:szCs w:val="24"/>
        </w:rPr>
      </w:pPr>
    </w:p>
    <w:p w:rsidR="004924DF" w:rsidRPr="004924DF" w:rsidRDefault="004924DF" w:rsidP="004924DF">
      <w:pPr>
        <w:pStyle w:val="ListParagraph"/>
        <w:rPr>
          <w:sz w:val="24"/>
          <w:szCs w:val="24"/>
        </w:rPr>
      </w:pPr>
    </w:p>
    <w:p w:rsidR="004924DF" w:rsidRPr="004924DF" w:rsidRDefault="004924DF" w:rsidP="004924DF">
      <w:pPr>
        <w:jc w:val="both"/>
        <w:rPr>
          <w:sz w:val="24"/>
          <w:szCs w:val="24"/>
        </w:rPr>
      </w:pPr>
      <w:r w:rsidRPr="004924DF">
        <w:rPr>
          <w:sz w:val="24"/>
          <w:szCs w:val="24"/>
          <w:u w:val="single"/>
        </w:rPr>
        <w:t>Conclusion:</w:t>
      </w:r>
      <w:r w:rsidRPr="004924DF">
        <w:rPr>
          <w:sz w:val="24"/>
          <w:szCs w:val="24"/>
        </w:rPr>
        <w:t xml:space="preserve"> - Company must analyze the impact of reduced rate and impact of lapsing MAT credit and brought forward additional depreciation and choose the option accor</w:t>
      </w:r>
      <w:bookmarkStart w:id="0" w:name="_GoBack"/>
      <w:bookmarkEnd w:id="0"/>
      <w:r w:rsidRPr="004924DF">
        <w:rPr>
          <w:sz w:val="24"/>
          <w:szCs w:val="24"/>
        </w:rPr>
        <w:t>dingly.</w:t>
      </w:r>
    </w:p>
    <w:sectPr w:rsidR="004924DF" w:rsidRPr="00492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82FA0"/>
    <w:multiLevelType w:val="hybridMultilevel"/>
    <w:tmpl w:val="FCCCD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68F"/>
    <w:rsid w:val="0005168F"/>
    <w:rsid w:val="00470DE8"/>
    <w:rsid w:val="004924DF"/>
    <w:rsid w:val="00810639"/>
    <w:rsid w:val="00AD758C"/>
    <w:rsid w:val="00E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53B0D9-CA02-4220-837C-C8C1A040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Kailash Jha</dc:creator>
  <cp:keywords/>
  <dc:description/>
  <cp:lastModifiedBy>Kailash Jha</cp:lastModifiedBy>
  <cp:revision>3</cp:revision>
  <dcterms:created xsi:type="dcterms:W3CDTF">2019-10-03T10:56:00Z</dcterms:created>
  <dcterms:modified xsi:type="dcterms:W3CDTF">2019-10-05T10:25:00Z</dcterms:modified>
</cp:coreProperties>
</file>