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5354C9" w:rsidRPr="002F7547" w:rsidRDefault="002F7547" w:rsidP="002F0B76">
      <w:pPr>
        <w:jc w:val="both"/>
        <w:rPr>
          <w:rFonts w:ascii="NEW TIMES ROMAN" w:hAnsi="NEW TIMES ROMAN"/>
          <w:b/>
          <w:u w:val="single"/>
        </w:rPr>
      </w:pPr>
      <w:r>
        <w:rPr>
          <w:rFonts w:ascii="NEW TIMES ROMAN" w:hAnsi="NEW TIMES ROMAN"/>
        </w:rPr>
        <w:t xml:space="preserve">           </w:t>
      </w:r>
      <w:r w:rsidRPr="002F7547">
        <w:rPr>
          <w:rFonts w:ascii="NEW TIMES ROMAN" w:hAnsi="NEW TIMES ROMAN"/>
          <w:u w:val="single"/>
        </w:rPr>
        <w:t xml:space="preserve"> </w:t>
      </w:r>
      <w:r w:rsidR="00093622" w:rsidRPr="002F7547">
        <w:rPr>
          <w:rFonts w:ascii="NEW TIMES ROMAN" w:hAnsi="NEW TIMES ROMAN"/>
          <w:sz w:val="26"/>
          <w:u w:val="single"/>
        </w:rPr>
        <w:t xml:space="preserve"> </w:t>
      </w:r>
      <w:r w:rsidR="00093622" w:rsidRPr="002F7547">
        <w:rPr>
          <w:rFonts w:ascii="NEW TIMES ROMAN" w:hAnsi="NEW TIMES ROMAN"/>
          <w:b/>
          <w:sz w:val="26"/>
          <w:u w:val="single"/>
        </w:rPr>
        <w:t>APPEALS AND REVISIONS UNDER INCOME TAX ACT, 1961</w:t>
      </w:r>
    </w:p>
    <w:p w:rsidR="00093622" w:rsidRPr="002F0B76" w:rsidRDefault="008752FA" w:rsidP="002F0B76">
      <w:pPr>
        <w:jc w:val="both"/>
        <w:rPr>
          <w:rFonts w:ascii="NEW TIMES ROMAN" w:hAnsi="NEW TIMES ROMAN"/>
          <w:b/>
        </w:rPr>
      </w:pPr>
      <w:r w:rsidRPr="002F0B76">
        <w:rPr>
          <w:rFonts w:ascii="NEW TIMES ROMAN" w:hAnsi="NEW TIMES ROMAN"/>
          <w:b/>
        </w:rPr>
        <w:t xml:space="preserve">The Constitution of India gurantees the citizens of the country certain fundamental rights. Therefore , under any system of rule of law , the right to appeal for redressal of </w:t>
      </w:r>
      <w:r w:rsidR="00266214" w:rsidRPr="002F0B76">
        <w:rPr>
          <w:rFonts w:ascii="NEW TIMES ROMAN" w:hAnsi="NEW TIMES ROMAN"/>
          <w:b/>
        </w:rPr>
        <w:t xml:space="preserve">one’s grievances is generally in built. </w:t>
      </w:r>
    </w:p>
    <w:p w:rsidR="00266214" w:rsidRPr="002F0B76" w:rsidRDefault="00266214" w:rsidP="002F0B76">
      <w:pPr>
        <w:jc w:val="both"/>
        <w:rPr>
          <w:rFonts w:ascii="NEW TIMES ROMAN" w:hAnsi="NEW TIMES ROMAN"/>
          <w:b/>
        </w:rPr>
      </w:pPr>
      <w:r w:rsidRPr="002F0B76">
        <w:rPr>
          <w:rFonts w:ascii="NEW TIMES ROMAN" w:hAnsi="NEW TIMES ROMAN"/>
          <w:b/>
        </w:rPr>
        <w:t>Under the Income Tax Act, 1961 following two alternatives are available to the assessee if he is not satisfied with the order passed by the Assessing Officer;</w:t>
      </w:r>
    </w:p>
    <w:p w:rsidR="00266214" w:rsidRPr="002F0B76" w:rsidRDefault="008E4F95" w:rsidP="002F0B76">
      <w:pPr>
        <w:jc w:val="both"/>
        <w:rPr>
          <w:rFonts w:ascii="NEW TIMES ROMAN" w:hAnsi="NEW TIMES ROMAN"/>
          <w:b/>
        </w:rPr>
      </w:pPr>
      <w:r w:rsidRPr="002F0B76">
        <w:rPr>
          <w:rFonts w:ascii="NEW TIMES ROMAN" w:hAnsi="NEW TIMES ROMAN"/>
          <w:b/>
        </w:rPr>
        <w:t xml:space="preserve">1) </w:t>
      </w:r>
      <w:r w:rsidR="00266214" w:rsidRPr="002F0B76">
        <w:rPr>
          <w:rFonts w:ascii="NEW TIMES ROMAN" w:hAnsi="NEW TIMES ROMAN"/>
          <w:b/>
        </w:rPr>
        <w:t xml:space="preserve"> </w:t>
      </w:r>
      <w:r w:rsidR="00266214" w:rsidRPr="002F0B76">
        <w:rPr>
          <w:rFonts w:ascii="NEW TIMES ROMAN" w:hAnsi="NEW TIMES ROMAN"/>
          <w:b/>
          <w:i/>
        </w:rPr>
        <w:t>APPEAL</w:t>
      </w:r>
      <w:r w:rsidR="00266214" w:rsidRPr="002F0B76">
        <w:rPr>
          <w:rFonts w:ascii="NEW TIMES ROMAN" w:hAnsi="NEW TIMES ROMAN"/>
          <w:b/>
        </w:rPr>
        <w:t xml:space="preserve"> : First appeal against the order of the Assessing Officer shall, except in certain cases( </w:t>
      </w:r>
      <w:r w:rsidRPr="002F0B76">
        <w:rPr>
          <w:rFonts w:ascii="NEW TIMES ROMAN" w:hAnsi="NEW TIMES ROMAN"/>
          <w:b/>
        </w:rPr>
        <w:t>Refusing to grant registration u/s 12AA and approval u/s 80G )</w:t>
      </w:r>
      <w:r w:rsidR="00266214" w:rsidRPr="002F0B76">
        <w:rPr>
          <w:rFonts w:ascii="NEW TIMES ROMAN" w:hAnsi="NEW TIMES ROMAN"/>
          <w:b/>
        </w:rPr>
        <w:t>, lie with the commissioner (Appeals)</w:t>
      </w:r>
      <w:r w:rsidRPr="002F0B76">
        <w:rPr>
          <w:rFonts w:ascii="NEW TIMES ROMAN" w:hAnsi="NEW TIMES ROMAN"/>
          <w:b/>
        </w:rPr>
        <w:t xml:space="preserve"> u/s 246A.</w:t>
      </w:r>
    </w:p>
    <w:p w:rsidR="009E424A" w:rsidRPr="002F0B76" w:rsidRDefault="008E4F95" w:rsidP="002F0B76">
      <w:pPr>
        <w:jc w:val="both"/>
        <w:rPr>
          <w:rFonts w:ascii="NEW TIMES ROMAN" w:hAnsi="NEW TIMES ROMAN"/>
          <w:b/>
        </w:rPr>
      </w:pPr>
      <w:r w:rsidRPr="002F0B76">
        <w:rPr>
          <w:rFonts w:ascii="NEW TIMES ROMAN" w:hAnsi="NEW TIMES ROMAN"/>
          <w:b/>
        </w:rPr>
        <w:t>2)</w:t>
      </w:r>
      <w:r w:rsidRPr="002F0B76">
        <w:rPr>
          <w:rFonts w:ascii="NEW TIMES ROMAN" w:hAnsi="NEW TIMES ROMAN"/>
          <w:b/>
          <w:i/>
        </w:rPr>
        <w:t xml:space="preserve"> REVISION</w:t>
      </w:r>
      <w:r w:rsidRPr="002F0B76">
        <w:rPr>
          <w:rFonts w:ascii="NEW TIMES ROMAN" w:hAnsi="NEW TIMES ROMAN"/>
          <w:b/>
        </w:rPr>
        <w:t xml:space="preserve"> : Alternativly, if the appeal is not preferred, or if could not be filed within the time limit allowed, the assesse can apply u/s 264 to the Commissioner of Income Tax </w:t>
      </w:r>
      <w:r w:rsidR="009E424A" w:rsidRPr="002F0B76">
        <w:rPr>
          <w:rFonts w:ascii="NEW TIMES ROMAN" w:hAnsi="NEW TIMES ROMAN"/>
          <w:b/>
        </w:rPr>
        <w:t xml:space="preserve"> for revision of the order of the Assessing Officer. This is known as revision in favour of the assessee. The Commissioner of Income Tax  can also take up suo moto the case foe revsion u/s 264. In some cases, the Commissioner of Income Tax  can also take up the case for revision u/s 263. This is known as revision of the order of the Assessing Officer which is erroneous and prejudicial to the interest of revenue. </w:t>
      </w:r>
    </w:p>
    <w:p w:rsidR="00093622" w:rsidRPr="002F0B76" w:rsidRDefault="00093622" w:rsidP="002F0B76">
      <w:pPr>
        <w:jc w:val="both"/>
        <w:rPr>
          <w:rFonts w:ascii="NEW TIMES ROMAN" w:hAnsi="NEW TIMES ROMAN"/>
          <w:b/>
        </w:rPr>
      </w:pPr>
      <w:r w:rsidRPr="002F0B76">
        <w:rPr>
          <w:rFonts w:ascii="NEW TIMES ROMAN" w:hAnsi="NEW TIMES ROMAN"/>
          <w:b/>
        </w:rPr>
        <w:t>The assessee is given a right of appeal by the</w:t>
      </w:r>
      <w:r w:rsidR="00266214" w:rsidRPr="002F0B76">
        <w:rPr>
          <w:rFonts w:ascii="NEW TIMES ROMAN" w:hAnsi="NEW TIMES ROMAN"/>
          <w:b/>
        </w:rPr>
        <w:t xml:space="preserve"> Income tax</w:t>
      </w:r>
      <w:r w:rsidRPr="002F0B76">
        <w:rPr>
          <w:rFonts w:ascii="NEW TIMES ROMAN" w:hAnsi="NEW TIMES ROMAN"/>
          <w:b/>
        </w:rPr>
        <w:t xml:space="preserve"> Act where he feels aggrieved by the order of the assessing authority. However, the assessee has no inherent right of appeal unless the statute specifically provides that a particular order is appealable. There are four stages of appeal under the Income-tax Act, 1961 as shown hereunder –</w:t>
      </w:r>
    </w:p>
    <w:p w:rsidR="00B2609A" w:rsidRPr="002F0B76" w:rsidRDefault="008752FA" w:rsidP="002F0B76">
      <w:pPr>
        <w:jc w:val="both"/>
        <w:rPr>
          <w:rFonts w:ascii="NEW TIMES ROMAN" w:hAnsi="NEW TIMES ROMAN"/>
          <w:b/>
        </w:rPr>
      </w:pP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Assessment Order</w:t>
      </w:r>
    </w:p>
    <w:p w:rsidR="008752FA" w:rsidRPr="002F0B76" w:rsidRDefault="00B2609A" w:rsidP="002F0B76">
      <w:pPr>
        <w:jc w:val="both"/>
        <w:rPr>
          <w:rFonts w:ascii="NEW TIMES ROMAN" w:hAnsi="NEW TIMES ROMAN"/>
          <w:b/>
        </w:rPr>
      </w:pPr>
      <w:r w:rsidRPr="002F0B76">
        <w:rPr>
          <w:rFonts w:ascii="NEW TIMES ROMAN" w:hAnsi="NEW TIMES ROMAN"/>
          <w:b/>
        </w:rPr>
        <w:t xml:space="preserve">                                                  (passed u/s 143(3), 144, 153A, 147 etc)</w:t>
      </w:r>
    </w:p>
    <w:p w:rsidR="008752FA" w:rsidRPr="002F0B76" w:rsidRDefault="008752FA" w:rsidP="002F0B76">
      <w:pPr>
        <w:jc w:val="both"/>
        <w:rPr>
          <w:rFonts w:ascii="NEW TIMES ROMAN" w:hAnsi="NEW TIMES ROMAN"/>
          <w:b/>
        </w:rPr>
      </w:pPr>
      <w:r w:rsidRPr="002F0B76">
        <w:rPr>
          <w:rFonts w:ascii="NEW TIMES ROMAN" w:hAnsi="NEW TIMES ROMAN"/>
          <w:b/>
        </w:rPr>
        <w:t xml:space="preserve">                                                                                   ↓ </w:t>
      </w:r>
    </w:p>
    <w:p w:rsidR="00B2609A" w:rsidRPr="002F0B76" w:rsidRDefault="008752FA" w:rsidP="002F0B76">
      <w:pPr>
        <w:jc w:val="both"/>
        <w:rPr>
          <w:rFonts w:ascii="NEW TIMES ROMAN" w:hAnsi="NEW TIMES ROMAN"/>
          <w:b/>
        </w:rPr>
      </w:pP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First Appeal Commissioner </w:t>
      </w:r>
    </w:p>
    <w:p w:rsidR="008752FA" w:rsidRPr="002F0B76" w:rsidRDefault="00B2609A" w:rsidP="002F0B76">
      <w:pPr>
        <w:jc w:val="both"/>
        <w:rPr>
          <w:rFonts w:ascii="NEW TIMES ROMAN" w:hAnsi="NEW TIMES ROMAN"/>
          <w:b/>
        </w:rPr>
      </w:pPr>
      <w:r w:rsidRPr="002F0B76">
        <w:rPr>
          <w:rFonts w:ascii="NEW TIMES ROMAN" w:hAnsi="NEW TIMES ROMAN"/>
          <w:b/>
        </w:rPr>
        <w:t xml:space="preserve">                         </w:t>
      </w:r>
      <w:r w:rsidR="008752FA" w:rsidRPr="002F0B76">
        <w:rPr>
          <w:rFonts w:ascii="NEW TIMES ROMAN" w:hAnsi="NEW TIMES ROMAN"/>
          <w:b/>
        </w:rPr>
        <w:t xml:space="preserve"> </w:t>
      </w:r>
      <w:r w:rsidRPr="002F0B76">
        <w:rPr>
          <w:rFonts w:ascii="NEW TIMES ROMAN" w:hAnsi="NEW TIMES ROMAN"/>
          <w:b/>
        </w:rPr>
        <w:t>( Filed u/s 246A electronically in form 35 within 30 days of order passed)</w:t>
      </w:r>
    </w:p>
    <w:p w:rsidR="008752FA" w:rsidRPr="002F0B76" w:rsidRDefault="008752FA" w:rsidP="002F0B76">
      <w:pPr>
        <w:jc w:val="both"/>
        <w:rPr>
          <w:rFonts w:ascii="NEW TIMES ROMAN" w:hAnsi="NEW TIMES ROMAN"/>
          <w:b/>
        </w:rPr>
      </w:pPr>
      <w:r w:rsidRPr="002F0B76">
        <w:rPr>
          <w:rFonts w:ascii="NEW TIMES ROMAN" w:hAnsi="NEW TIMES ROMAN"/>
          <w:b/>
        </w:rPr>
        <w:t xml:space="preserve">                                                                                   ↓ </w:t>
      </w:r>
    </w:p>
    <w:p w:rsidR="008752FA" w:rsidRPr="002F0B76" w:rsidRDefault="008752FA" w:rsidP="002F0B76">
      <w:pPr>
        <w:jc w:val="both"/>
        <w:rPr>
          <w:rFonts w:ascii="NEW TIMES ROMAN" w:hAnsi="NEW TIMES ROMAN"/>
          <w:b/>
        </w:rPr>
      </w:pP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Second Appeal Appellate Tribunal</w:t>
      </w:r>
    </w:p>
    <w:p w:rsidR="00B2609A" w:rsidRPr="002F0B76" w:rsidRDefault="00B2609A" w:rsidP="002F0B76">
      <w:pPr>
        <w:jc w:val="both"/>
        <w:rPr>
          <w:rFonts w:ascii="NEW TIMES ROMAN" w:hAnsi="NEW TIMES ROMAN"/>
          <w:b/>
        </w:rPr>
      </w:pPr>
      <w:r w:rsidRPr="002F0B76">
        <w:rPr>
          <w:rFonts w:ascii="NEW TIMES ROMAN" w:hAnsi="NEW TIMES ROMAN"/>
          <w:b/>
        </w:rPr>
        <w:t xml:space="preserve">                         ( Filed u/s 253 in form 36 within 60 days of order passed by CIT ( appeals) </w:t>
      </w:r>
    </w:p>
    <w:p w:rsidR="008752FA" w:rsidRPr="002F0B76" w:rsidRDefault="008752FA" w:rsidP="002F0B76">
      <w:pPr>
        <w:jc w:val="both"/>
        <w:rPr>
          <w:rFonts w:ascii="NEW TIMES ROMAN" w:hAnsi="NEW TIMES ROMAN"/>
          <w:b/>
        </w:rPr>
      </w:pPr>
      <w:r w:rsidRPr="002F0B76">
        <w:rPr>
          <w:rFonts w:ascii="NEW TIMES ROMAN" w:hAnsi="NEW TIMES ROMAN"/>
          <w:b/>
        </w:rPr>
        <w:t xml:space="preserve">                                                                                   ↓ </w:t>
      </w:r>
    </w:p>
    <w:p w:rsidR="008752FA" w:rsidRPr="002F0B76" w:rsidRDefault="008752FA" w:rsidP="002F0B76">
      <w:pPr>
        <w:jc w:val="both"/>
        <w:rPr>
          <w:rFonts w:ascii="NEW TIMES ROMAN" w:hAnsi="NEW TIMES ROMAN"/>
          <w:b/>
        </w:rPr>
      </w:pP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Third Appeal High Court</w:t>
      </w:r>
      <w:r w:rsidR="00B2609A" w:rsidRPr="002F0B76">
        <w:rPr>
          <w:rFonts w:ascii="NEW TIMES ROMAN" w:hAnsi="NEW TIMES ROMAN"/>
          <w:b/>
        </w:rPr>
        <w:t xml:space="preserve"> u/s 260A</w:t>
      </w:r>
      <w:r w:rsidRPr="002F0B76">
        <w:rPr>
          <w:rFonts w:ascii="NEW TIMES ROMAN" w:hAnsi="NEW TIMES ROMAN"/>
          <w:b/>
        </w:rPr>
        <w:t xml:space="preserve"> </w:t>
      </w:r>
    </w:p>
    <w:p w:rsidR="008752FA" w:rsidRPr="002F0B76" w:rsidRDefault="008752FA" w:rsidP="002F0B76">
      <w:pPr>
        <w:jc w:val="both"/>
        <w:rPr>
          <w:rFonts w:ascii="NEW TIMES ROMAN" w:hAnsi="NEW TIMES ROMAN"/>
          <w:b/>
        </w:rPr>
      </w:pPr>
      <w:r w:rsidRPr="002F0B76">
        <w:rPr>
          <w:rFonts w:ascii="NEW TIMES ROMAN" w:hAnsi="NEW TIMES ROMAN"/>
          <w:b/>
        </w:rPr>
        <w:t xml:space="preserve">                                                                                   ↓ </w:t>
      </w:r>
    </w:p>
    <w:p w:rsidR="008752FA" w:rsidRPr="002F0B76" w:rsidRDefault="008752FA" w:rsidP="002F0B76">
      <w:pPr>
        <w:jc w:val="both"/>
        <w:rPr>
          <w:rFonts w:ascii="NEW TIMES ROMAN" w:hAnsi="NEW TIMES ROMAN"/>
          <w:b/>
        </w:rPr>
      </w:pPr>
      <w:r w:rsidRPr="002F0B76">
        <w:rPr>
          <w:rFonts w:ascii="NEW TIMES ROMAN" w:hAnsi="NEW TIMES ROMAN"/>
          <w:b/>
        </w:rPr>
        <w:t xml:space="preserve">                           </w:t>
      </w:r>
      <w:r w:rsidR="00B2609A" w:rsidRPr="002F0B76">
        <w:rPr>
          <w:rFonts w:ascii="NEW TIMES ROMAN" w:hAnsi="NEW TIMES ROMAN"/>
          <w:b/>
        </w:rPr>
        <w:t xml:space="preserve">                           </w:t>
      </w:r>
      <w:r w:rsidRPr="002F0B76">
        <w:rPr>
          <w:rFonts w:ascii="NEW TIMES ROMAN" w:hAnsi="NEW TIMES ROMAN"/>
          <w:b/>
        </w:rPr>
        <w:t xml:space="preserve"> Final Appeal Supreme Court</w:t>
      </w:r>
      <w:r w:rsidR="00B2609A" w:rsidRPr="002F0B76">
        <w:rPr>
          <w:rFonts w:ascii="NEW TIMES ROMAN" w:hAnsi="NEW TIMES ROMAN"/>
          <w:b/>
        </w:rPr>
        <w:t xml:space="preserve"> u/s  261</w:t>
      </w:r>
    </w:p>
    <w:p w:rsidR="00E12C94" w:rsidRPr="002F0B76" w:rsidRDefault="00E12C94" w:rsidP="002F0B76">
      <w:pPr>
        <w:jc w:val="both"/>
        <w:rPr>
          <w:rFonts w:ascii="NEW TIMES ROMAN" w:hAnsi="NEW TIMES ROMAN"/>
          <w:b/>
        </w:rPr>
      </w:pPr>
    </w:p>
    <w:p w:rsidR="00737C0D" w:rsidRPr="002F0B76" w:rsidRDefault="00737C0D" w:rsidP="002F0B76">
      <w:pPr>
        <w:jc w:val="both"/>
        <w:rPr>
          <w:rFonts w:ascii="NEW TIMES ROMAN" w:hAnsi="NEW TIMES ROMAN"/>
          <w:b/>
        </w:rPr>
      </w:pPr>
      <w:r w:rsidRPr="002F0B76">
        <w:rPr>
          <w:rFonts w:ascii="NEW TIMES ROMAN" w:hAnsi="NEW TIMES ROMAN"/>
          <w:b/>
        </w:rPr>
        <w:t xml:space="preserve">                                                                REVISIONS </w:t>
      </w:r>
    </w:p>
    <w:p w:rsidR="00737C0D" w:rsidRPr="002F0B76" w:rsidRDefault="00737C0D" w:rsidP="002F0B76">
      <w:pPr>
        <w:jc w:val="both"/>
        <w:rPr>
          <w:rFonts w:ascii="NEW TIMES ROMAN" w:hAnsi="NEW TIMES ROMAN"/>
          <w:b/>
        </w:rPr>
      </w:pPr>
      <w:r w:rsidRPr="002F0B76">
        <w:rPr>
          <w:rFonts w:ascii="NEW TIMES ROMAN" w:hAnsi="NEW TIMES ROMAN"/>
          <w:b/>
        </w:rPr>
        <w:lastRenderedPageBreak/>
        <w:t xml:space="preserve">                                                           u/s 263 and 264</w:t>
      </w:r>
    </w:p>
    <w:p w:rsidR="006223A4" w:rsidRPr="002F0B76" w:rsidRDefault="00737C0D" w:rsidP="002F0B76">
      <w:pPr>
        <w:jc w:val="both"/>
        <w:rPr>
          <w:rFonts w:ascii="NEW TIMES ROMAN" w:hAnsi="NEW TIMES ROMAN"/>
          <w:b/>
        </w:rPr>
      </w:pPr>
      <w:r w:rsidRPr="002F0B76">
        <w:rPr>
          <w:rFonts w:ascii="NEW TIMES ROMAN" w:hAnsi="NEW TIMES ROMAN"/>
          <w:b/>
        </w:rPr>
        <w:t xml:space="preserve">Section 263: </w:t>
      </w:r>
      <w:r w:rsidR="006223A4" w:rsidRPr="002F0B76">
        <w:rPr>
          <w:rFonts w:ascii="NEW TIMES ROMAN" w:hAnsi="NEW TIMES ROMAN"/>
          <w:b/>
        </w:rPr>
        <w:t>The Principal Commissioner or Commissioner may call for and examine  the record of any proceeding under this Act, and if he considers that any order passed therein by the Assessing officer is erroneous in so far as it is prejudicial to the interests of the revenue, he may after giving an opportunity of being heard pass such order thereon as the circumstances of the case justify, including an order enhancing or modifying the assessment, or cancelling the assessment and directing a fresh assessment .</w:t>
      </w:r>
    </w:p>
    <w:p w:rsidR="00443CDB" w:rsidRPr="002F0B76" w:rsidRDefault="006223A4" w:rsidP="002F0B76">
      <w:pPr>
        <w:jc w:val="both"/>
        <w:rPr>
          <w:rFonts w:ascii="NEW TIMES ROMAN" w:hAnsi="NEW TIMES ROMAN"/>
          <w:b/>
        </w:rPr>
      </w:pPr>
      <w:r w:rsidRPr="002F0B76">
        <w:rPr>
          <w:rFonts w:ascii="NEW TIMES ROMAN" w:hAnsi="NEW TIMES ROMAN"/>
          <w:b/>
        </w:rPr>
        <w:t xml:space="preserve">However, Assessee has an option to file an appeal in INCOME TAX APPEALLATE TRIBUNAL against the revsion order </w:t>
      </w:r>
      <w:r w:rsidR="00443CDB" w:rsidRPr="002F0B76">
        <w:rPr>
          <w:rFonts w:ascii="NEW TIMES ROMAN" w:hAnsi="NEW TIMES ROMAN"/>
          <w:b/>
        </w:rPr>
        <w:t>passed by CIT u/s 263.</w:t>
      </w:r>
    </w:p>
    <w:p w:rsidR="00503C0D" w:rsidRPr="002F0B76" w:rsidRDefault="00443CDB" w:rsidP="002F0B76">
      <w:pPr>
        <w:jc w:val="both"/>
        <w:rPr>
          <w:rFonts w:ascii="NEW TIMES ROMAN" w:hAnsi="NEW TIMES ROMAN"/>
          <w:b/>
        </w:rPr>
      </w:pPr>
      <w:r w:rsidRPr="002F0B76">
        <w:rPr>
          <w:rFonts w:ascii="NEW TIMES ROMAN" w:hAnsi="NEW TIMES ROMAN"/>
          <w:b/>
        </w:rPr>
        <w:t xml:space="preserve">Section 264: </w:t>
      </w:r>
      <w:r w:rsidR="00E66C9B" w:rsidRPr="002F0B76">
        <w:rPr>
          <w:rFonts w:ascii="NEW TIMES ROMAN" w:hAnsi="NEW TIMES ROMAN"/>
          <w:b/>
        </w:rPr>
        <w:t>The Principal Commissioner or Commissioner may, either of his own motion or on an application by the assessee for revision, call for the record of any proceeding under this act in which any such order has been passed and may make such inquiry or cause such inquiry to be made and subject to the provisions of this act, may pass such order thereon, not being an order prejudicial to</w:t>
      </w:r>
      <w:r w:rsidR="00503C0D" w:rsidRPr="002F0B76">
        <w:rPr>
          <w:rFonts w:ascii="NEW TIMES ROMAN" w:hAnsi="NEW TIMES ROMAN"/>
          <w:b/>
        </w:rPr>
        <w:t xml:space="preserve"> the assessee, as he thinks fit</w:t>
      </w:r>
      <w:r w:rsidR="00E66C9B" w:rsidRPr="002F0B76">
        <w:rPr>
          <w:rFonts w:ascii="NEW TIMES ROMAN" w:hAnsi="NEW TIMES ROMAN"/>
          <w:b/>
        </w:rPr>
        <w:t>.</w:t>
      </w:r>
    </w:p>
    <w:p w:rsidR="00737C0D" w:rsidRPr="002F0B76" w:rsidRDefault="00503C0D" w:rsidP="002F0B76">
      <w:pPr>
        <w:jc w:val="both"/>
        <w:rPr>
          <w:rFonts w:ascii="NEW TIMES ROMAN" w:hAnsi="NEW TIMES ROMAN"/>
          <w:b/>
        </w:rPr>
      </w:pPr>
      <w:r w:rsidRPr="002F0B76">
        <w:rPr>
          <w:rFonts w:ascii="NEW TIMES ROMAN" w:hAnsi="NEW TIMES ROMAN"/>
          <w:b/>
        </w:rPr>
        <w:t>However, In this case income tax act does not provide any remedy for filling appeal to higher income tax authority . But , assessee  has an option , he can take the benefit of Constitution of India. Article 226 provides every citizen of india remedy to file WRIT petition in High Court against the order passed by income tax department.</w:t>
      </w:r>
    </w:p>
    <w:sectPr w:rsidR="00737C0D" w:rsidRPr="002F0B76" w:rsidSect="005354C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5E1" w:rsidRDefault="00B365E1" w:rsidP="00E02E51">
      <w:pPr>
        <w:spacing w:after="0" w:line="240" w:lineRule="auto"/>
      </w:pPr>
      <w:r>
        <w:separator/>
      </w:r>
    </w:p>
  </w:endnote>
  <w:endnote w:type="continuationSeparator" w:id="1">
    <w:p w:rsidR="00B365E1" w:rsidRDefault="00B365E1" w:rsidP="00E02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5E1" w:rsidRDefault="00B365E1" w:rsidP="00E02E51">
      <w:pPr>
        <w:spacing w:after="0" w:line="240" w:lineRule="auto"/>
      </w:pPr>
      <w:r>
        <w:separator/>
      </w:r>
    </w:p>
  </w:footnote>
  <w:footnote w:type="continuationSeparator" w:id="1">
    <w:p w:rsidR="00B365E1" w:rsidRDefault="00B365E1" w:rsidP="00E02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51" w:rsidRDefault="00E02E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hdrShapeDefaults>
    <o:shapedefaults v:ext="edit" spidmax="5122">
      <o:colormenu v:ext="edit" fillcolor="none [2732]"/>
    </o:shapedefaults>
  </w:hdrShapeDefaults>
  <w:footnotePr>
    <w:footnote w:id="0"/>
    <w:footnote w:id="1"/>
  </w:footnotePr>
  <w:endnotePr>
    <w:endnote w:id="0"/>
    <w:endnote w:id="1"/>
  </w:endnotePr>
  <w:compat/>
  <w:rsids>
    <w:rsidRoot w:val="00093622"/>
    <w:rsid w:val="00093622"/>
    <w:rsid w:val="001C2B87"/>
    <w:rsid w:val="00266214"/>
    <w:rsid w:val="002F0B76"/>
    <w:rsid w:val="002F7547"/>
    <w:rsid w:val="00443CDB"/>
    <w:rsid w:val="00503C0D"/>
    <w:rsid w:val="005354C9"/>
    <w:rsid w:val="00542E16"/>
    <w:rsid w:val="006223A4"/>
    <w:rsid w:val="006D26A6"/>
    <w:rsid w:val="00737C0D"/>
    <w:rsid w:val="007D1471"/>
    <w:rsid w:val="008752FA"/>
    <w:rsid w:val="008E4F95"/>
    <w:rsid w:val="009E424A"/>
    <w:rsid w:val="009E7AAA"/>
    <w:rsid w:val="00B2609A"/>
    <w:rsid w:val="00B365E1"/>
    <w:rsid w:val="00E02E51"/>
    <w:rsid w:val="00E12C94"/>
    <w:rsid w:val="00E66C9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2E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2E51"/>
  </w:style>
  <w:style w:type="paragraph" w:styleId="Footer">
    <w:name w:val="footer"/>
    <w:basedOn w:val="Normal"/>
    <w:link w:val="FooterChar"/>
    <w:uiPriority w:val="99"/>
    <w:semiHidden/>
    <w:unhideWhenUsed/>
    <w:rsid w:val="00E02E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2E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2019-01-18T17:32:00Z</dcterms:created>
  <dcterms:modified xsi:type="dcterms:W3CDTF">2019-01-20T17:08:00Z</dcterms:modified>
</cp:coreProperties>
</file>