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19" w:rsidRPr="00F97587" w:rsidRDefault="00AB7915">
      <w:pPr>
        <w:rPr>
          <w:b/>
          <w:sz w:val="32"/>
          <w:u w:val="single"/>
        </w:rPr>
      </w:pPr>
      <w:r w:rsidRPr="00F97587">
        <w:rPr>
          <w:b/>
          <w:sz w:val="32"/>
          <w:u w:val="single"/>
        </w:rPr>
        <w:t>AS PER ICDS</w:t>
      </w:r>
      <w:r w:rsidR="00D1189F">
        <w:rPr>
          <w:b/>
          <w:sz w:val="32"/>
          <w:u w:val="single"/>
        </w:rPr>
        <w:t>-II “INVENTORIES”</w:t>
      </w:r>
    </w:p>
    <w:p w:rsidR="00AB7915" w:rsidRDefault="00AB7915" w:rsidP="00AB7915">
      <w:pPr>
        <w:jc w:val="both"/>
      </w:pPr>
      <w:r>
        <w:t xml:space="preserve">Cost of purchase shall consist of purchase price including duties and taxes, freight inwards and other expenditure directly attributable to the acquisition. Trade discounts, rebate and other similar items shall be deducted in determining the costs of purchase. </w:t>
      </w:r>
    </w:p>
    <w:p w:rsidR="00AB7915" w:rsidRDefault="00AB7915" w:rsidP="00AB7915">
      <w:pPr>
        <w:jc w:val="both"/>
      </w:pPr>
      <w:r>
        <w:t xml:space="preserve">The requirements of para 5 of ICDS on including of duties and taxes in cost is in line with section 145A (1)(a) of the Act. </w:t>
      </w:r>
    </w:p>
    <w:p w:rsidR="00AB7915" w:rsidRDefault="006878DF" w:rsidP="00852784">
      <w:pPr>
        <w:jc w:val="both"/>
      </w:pPr>
      <w:r>
        <w:t xml:space="preserve">Section 145A(1)(a) requires that the adjustments mentioned in sub-clauses (ii) thereof should be made to the valuation of purchase and sale of goods and inventory arrived at in accordance with the method of accounting regularly employed by the assessee ‘for the purposes of determining the income chargeable under the head profits and gains of business or profession’. </w:t>
      </w:r>
    </w:p>
    <w:p w:rsidR="00001826" w:rsidRDefault="00001826" w:rsidP="00852784">
      <w:pPr>
        <w:jc w:val="both"/>
      </w:pPr>
      <w:r>
        <w:t>Note: from the above words, it is clear that the method of accounting of the assessee need not be section 145A compliant.</w:t>
      </w:r>
    </w:p>
    <w:p w:rsidR="00D1189F" w:rsidRPr="000F2644" w:rsidRDefault="00836F97" w:rsidP="00852784">
      <w:pPr>
        <w:jc w:val="both"/>
        <w:rPr>
          <w:u w:val="single"/>
        </w:rPr>
      </w:pPr>
      <w:r w:rsidRPr="000F2644">
        <w:rPr>
          <w:u w:val="single"/>
        </w:rPr>
        <w:t>As per para 23.23 of Guidance note issued by ICAI on Tax Audit under section 44AB</w:t>
      </w:r>
    </w:p>
    <w:p w:rsidR="00836F97" w:rsidRDefault="00836F97" w:rsidP="00836F97">
      <w:pPr>
        <w:autoSpaceDE w:val="0"/>
        <w:autoSpaceDN w:val="0"/>
        <w:adjustRightInd w:val="0"/>
        <w:spacing w:after="0" w:line="240" w:lineRule="auto"/>
        <w:jc w:val="both"/>
        <w:rPr>
          <w:rFonts w:cstheme="minorHAnsi"/>
        </w:rPr>
      </w:pPr>
      <w:r w:rsidRPr="00836F97">
        <w:rPr>
          <w:rFonts w:cstheme="minorHAnsi"/>
        </w:rPr>
        <w:t>The adjustments envisaged by section 145A will not have any impact on the trading account of the assessee. In other words both under exclusive method of accounting and inclusive method of accounting, the gross profit in the trading account will remain the same.</w:t>
      </w:r>
    </w:p>
    <w:p w:rsidR="00DE1D48" w:rsidRDefault="00DE1D48" w:rsidP="00836F97">
      <w:pPr>
        <w:autoSpaceDE w:val="0"/>
        <w:autoSpaceDN w:val="0"/>
        <w:adjustRightInd w:val="0"/>
        <w:spacing w:after="0" w:line="240" w:lineRule="auto"/>
        <w:jc w:val="both"/>
        <w:rPr>
          <w:rFonts w:cstheme="minorHAnsi"/>
        </w:rPr>
      </w:pPr>
    </w:p>
    <w:p w:rsidR="00DE1D48" w:rsidRDefault="00DE1D48" w:rsidP="00836F97">
      <w:pPr>
        <w:autoSpaceDE w:val="0"/>
        <w:autoSpaceDN w:val="0"/>
        <w:adjustRightInd w:val="0"/>
        <w:spacing w:after="0" w:line="240" w:lineRule="auto"/>
        <w:jc w:val="both"/>
        <w:rPr>
          <w:rFonts w:cstheme="minorHAnsi"/>
        </w:rPr>
      </w:pPr>
    </w:p>
    <w:p w:rsidR="00DE1D48" w:rsidRPr="00EA7F16" w:rsidRDefault="00DE1D48" w:rsidP="00836F97">
      <w:pPr>
        <w:autoSpaceDE w:val="0"/>
        <w:autoSpaceDN w:val="0"/>
        <w:adjustRightInd w:val="0"/>
        <w:spacing w:after="0" w:line="240" w:lineRule="auto"/>
        <w:jc w:val="both"/>
        <w:rPr>
          <w:rFonts w:cstheme="minorHAnsi"/>
          <w:b/>
          <w:sz w:val="28"/>
          <w:u w:val="single"/>
        </w:rPr>
      </w:pPr>
      <w:r w:rsidRPr="00EA7F16">
        <w:rPr>
          <w:rFonts w:cstheme="minorHAnsi"/>
          <w:b/>
          <w:sz w:val="28"/>
          <w:u w:val="single"/>
        </w:rPr>
        <w:t xml:space="preserve">The </w:t>
      </w:r>
      <w:r w:rsidR="0029033E" w:rsidRPr="00EA7F16">
        <w:rPr>
          <w:rFonts w:cstheme="minorHAnsi"/>
          <w:b/>
          <w:sz w:val="28"/>
          <w:u w:val="single"/>
        </w:rPr>
        <w:t xml:space="preserve">example in case where </w:t>
      </w:r>
      <w:r w:rsidR="00CE06AE" w:rsidRPr="00EA7F16">
        <w:rPr>
          <w:rFonts w:cstheme="minorHAnsi"/>
          <w:b/>
          <w:sz w:val="28"/>
          <w:u w:val="single"/>
        </w:rPr>
        <w:t>no input tax credit available at year end</w:t>
      </w:r>
      <w:r w:rsidRPr="00EA7F16">
        <w:rPr>
          <w:rFonts w:cstheme="minorHAnsi"/>
          <w:b/>
          <w:sz w:val="28"/>
          <w:u w:val="single"/>
        </w:rPr>
        <w:t>:</w:t>
      </w:r>
    </w:p>
    <w:p w:rsidR="00DE1D48" w:rsidRDefault="00DE1D48" w:rsidP="00836F97">
      <w:pPr>
        <w:autoSpaceDE w:val="0"/>
        <w:autoSpaceDN w:val="0"/>
        <w:adjustRightInd w:val="0"/>
        <w:spacing w:after="0" w:line="240" w:lineRule="auto"/>
        <w:jc w:val="both"/>
        <w:rPr>
          <w:rFonts w:cstheme="minorHAnsi"/>
        </w:rPr>
      </w:pPr>
    </w:p>
    <w:p w:rsidR="00DE1D48" w:rsidRPr="00FE2034" w:rsidRDefault="00E300A7" w:rsidP="00836F97">
      <w:pPr>
        <w:autoSpaceDE w:val="0"/>
        <w:autoSpaceDN w:val="0"/>
        <w:adjustRightInd w:val="0"/>
        <w:spacing w:after="0" w:line="240" w:lineRule="auto"/>
        <w:jc w:val="both"/>
        <w:rPr>
          <w:rFonts w:cstheme="minorHAnsi"/>
          <w:b/>
          <w:sz w:val="28"/>
          <w:u w:val="single"/>
        </w:rPr>
      </w:pPr>
      <w:r w:rsidRPr="00FE2034">
        <w:rPr>
          <w:rFonts w:cstheme="minorHAnsi"/>
          <w:b/>
          <w:sz w:val="28"/>
          <w:u w:val="single"/>
        </w:rPr>
        <w:t xml:space="preserve">First year </w:t>
      </w:r>
    </w:p>
    <w:p w:rsidR="00E300A7" w:rsidRDefault="00E300A7" w:rsidP="00836F97">
      <w:pPr>
        <w:autoSpaceDE w:val="0"/>
        <w:autoSpaceDN w:val="0"/>
        <w:adjustRightInd w:val="0"/>
        <w:spacing w:after="0" w:line="240" w:lineRule="auto"/>
        <w:jc w:val="both"/>
        <w:rPr>
          <w:rFonts w:cstheme="minorHAnsi"/>
          <w:b/>
          <w:u w:val="singl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5"/>
        <w:gridCol w:w="1080"/>
        <w:gridCol w:w="1080"/>
        <w:gridCol w:w="1260"/>
        <w:gridCol w:w="1710"/>
        <w:gridCol w:w="1908"/>
      </w:tblGrid>
      <w:tr w:rsidR="0036597E" w:rsidRPr="0036597E" w:rsidTr="00A359C3">
        <w:trPr>
          <w:trHeight w:val="593"/>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r w:rsidRPr="0036597E">
              <w:rPr>
                <w:rFonts w:ascii="Calibri" w:eastAsia="Times New Roman" w:hAnsi="Calibri" w:cs="Calibri"/>
                <w:b/>
                <w:bCs/>
                <w:color w:val="000000"/>
              </w:rPr>
              <w:t> </w:t>
            </w:r>
          </w:p>
        </w:tc>
        <w:tc>
          <w:tcPr>
            <w:tcW w:w="108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Quantity</w:t>
            </w:r>
          </w:p>
        </w:tc>
        <w:tc>
          <w:tcPr>
            <w:tcW w:w="108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Rate</w:t>
            </w:r>
          </w:p>
        </w:tc>
        <w:tc>
          <w:tcPr>
            <w:tcW w:w="126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GST</w:t>
            </w:r>
          </w:p>
        </w:tc>
        <w:tc>
          <w:tcPr>
            <w:tcW w:w="171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Total Value (Excluding GST)</w:t>
            </w:r>
          </w:p>
        </w:tc>
        <w:tc>
          <w:tcPr>
            <w:tcW w:w="1908"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Total Value (including GST)</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Opening stock</w:t>
            </w: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908"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Raw Material</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100</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5</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1000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1050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Finished goods</w:t>
            </w:r>
            <w:r w:rsidR="0029033E">
              <w:rPr>
                <w:rFonts w:ascii="Calibri" w:eastAsia="Times New Roman" w:hAnsi="Calibri" w:cs="Calibri"/>
                <w:color w:val="000000"/>
              </w:rPr>
              <w:t xml:space="preserve"> (</w:t>
            </w:r>
            <w:r w:rsidR="002D460A">
              <w:rPr>
                <w:rFonts w:ascii="Calibri" w:eastAsia="Times New Roman" w:hAnsi="Calibri" w:cs="Calibri"/>
                <w:color w:val="000000"/>
              </w:rPr>
              <w:t xml:space="preserve">including </w:t>
            </w:r>
            <w:r w:rsidR="0029033E">
              <w:rPr>
                <w:rFonts w:ascii="Calibri" w:eastAsia="Times New Roman" w:hAnsi="Calibri" w:cs="Calibri"/>
                <w:color w:val="000000"/>
              </w:rPr>
              <w:t>excise duty</w:t>
            </w:r>
            <w:r w:rsidR="0016735A">
              <w:rPr>
                <w:rFonts w:ascii="Calibri" w:eastAsia="Times New Roman" w:hAnsi="Calibri" w:cs="Calibri"/>
                <w:color w:val="000000"/>
              </w:rPr>
              <w:t>)</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8</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135</w:t>
            </w:r>
          </w:p>
        </w:tc>
        <w:tc>
          <w:tcPr>
            <w:tcW w:w="1260" w:type="dxa"/>
            <w:shd w:val="clear" w:color="auto" w:fill="auto"/>
            <w:noWrap/>
            <w:vAlign w:val="bottom"/>
            <w:hideMark/>
          </w:tcPr>
          <w:p w:rsidR="0036597E" w:rsidRPr="0036597E" w:rsidRDefault="0036597E" w:rsidP="005B2B07">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w:t>
            </w:r>
            <w:r w:rsidR="00E8260F">
              <w:rPr>
                <w:rFonts w:ascii="Calibri" w:eastAsia="Times New Roman" w:hAnsi="Calibri" w:cs="Calibri"/>
                <w:color w:val="000000"/>
              </w:rPr>
              <w:t>7</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1080</w:t>
            </w:r>
          </w:p>
        </w:tc>
        <w:tc>
          <w:tcPr>
            <w:tcW w:w="1908" w:type="dxa"/>
            <w:shd w:val="clear" w:color="auto" w:fill="auto"/>
            <w:noWrap/>
            <w:vAlign w:val="bottom"/>
            <w:hideMark/>
          </w:tcPr>
          <w:p w:rsidR="0036597E" w:rsidRPr="0036597E" w:rsidRDefault="0036597E" w:rsidP="00550812">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w:t>
            </w:r>
            <w:r w:rsidR="004526BB">
              <w:rPr>
                <w:rFonts w:ascii="Calibri" w:eastAsia="Times New Roman" w:hAnsi="Calibri" w:cs="Calibri"/>
                <w:color w:val="000000"/>
              </w:rPr>
              <w:t>21</w:t>
            </w:r>
            <w:r w:rsidR="00550812">
              <w:rPr>
                <w:rFonts w:ascii="Calibri" w:eastAsia="Times New Roman" w:hAnsi="Calibri" w:cs="Calibri"/>
                <w:color w:val="000000"/>
              </w:rPr>
              <w:t>6</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908"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xml:space="preserve">Purchase </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150</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105</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5</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15750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16500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Sales</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110</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150</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14</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16500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18040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908"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Closing stock</w:t>
            </w: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908"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Raw Material</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40</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105</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5</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4200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4400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Finished goods</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18</w:t>
            </w: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135</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0</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2430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2430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color w:val="000000"/>
              </w:rPr>
            </w:pPr>
            <w:r w:rsidRPr="0036597E">
              <w:rPr>
                <w:rFonts w:ascii="Calibri" w:eastAsia="Times New Roman" w:hAnsi="Calibri" w:cs="Calibri"/>
                <w:b/>
                <w:color w:val="000000"/>
              </w:rPr>
              <w:t>6630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color w:val="000000"/>
              </w:rPr>
            </w:pPr>
            <w:r w:rsidRPr="0036597E">
              <w:rPr>
                <w:rFonts w:ascii="Calibri" w:eastAsia="Times New Roman" w:hAnsi="Calibri" w:cs="Calibri"/>
                <w:b/>
                <w:color w:val="000000"/>
              </w:rPr>
              <w:t>6830</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26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71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p>
        </w:tc>
      </w:tr>
      <w:tr w:rsidR="0036597E" w:rsidRPr="0036597E" w:rsidTr="0036597E">
        <w:trPr>
          <w:trHeight w:val="600"/>
        </w:trPr>
        <w:tc>
          <w:tcPr>
            <w:tcW w:w="2445" w:type="dxa"/>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1080" w:type="dxa"/>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108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GST on sales</w:t>
            </w:r>
          </w:p>
        </w:tc>
        <w:tc>
          <w:tcPr>
            <w:tcW w:w="126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GST on purchase</w:t>
            </w:r>
          </w:p>
        </w:tc>
        <w:tc>
          <w:tcPr>
            <w:tcW w:w="1710"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Duty payable</w:t>
            </w:r>
          </w:p>
        </w:tc>
        <w:tc>
          <w:tcPr>
            <w:tcW w:w="1908" w:type="dxa"/>
            <w:shd w:val="clear" w:color="auto" w:fill="auto"/>
            <w:hideMark/>
          </w:tcPr>
          <w:p w:rsidR="0036597E" w:rsidRPr="0036597E" w:rsidRDefault="0036597E" w:rsidP="0036597E">
            <w:pPr>
              <w:spacing w:after="0" w:line="240" w:lineRule="auto"/>
              <w:jc w:val="center"/>
              <w:rPr>
                <w:rFonts w:ascii="Calibri" w:eastAsia="Times New Roman" w:hAnsi="Calibri" w:cs="Calibri"/>
                <w:b/>
                <w:bCs/>
                <w:color w:val="000000"/>
              </w:rPr>
            </w:pPr>
            <w:r w:rsidRPr="0036597E">
              <w:rPr>
                <w:rFonts w:ascii="Calibri" w:eastAsia="Times New Roman" w:hAnsi="Calibri" w:cs="Calibri"/>
                <w:b/>
                <w:bCs/>
                <w:color w:val="000000"/>
              </w:rPr>
              <w:t>Duty paid</w:t>
            </w:r>
          </w:p>
        </w:tc>
      </w:tr>
      <w:tr w:rsidR="0036597E" w:rsidRPr="0036597E" w:rsidTr="0036597E">
        <w:trPr>
          <w:trHeight w:val="300"/>
        </w:trPr>
        <w:tc>
          <w:tcPr>
            <w:tcW w:w="2445"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Duty payment</w:t>
            </w:r>
          </w:p>
        </w:tc>
        <w:tc>
          <w:tcPr>
            <w:tcW w:w="1080" w:type="dxa"/>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108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1540</w:t>
            </w:r>
          </w:p>
        </w:tc>
        <w:tc>
          <w:tcPr>
            <w:tcW w:w="126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750</w:t>
            </w:r>
          </w:p>
        </w:tc>
        <w:tc>
          <w:tcPr>
            <w:tcW w:w="1710"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790</w:t>
            </w:r>
          </w:p>
        </w:tc>
        <w:tc>
          <w:tcPr>
            <w:tcW w:w="1908" w:type="dxa"/>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790</w:t>
            </w:r>
          </w:p>
        </w:tc>
      </w:tr>
    </w:tbl>
    <w:p w:rsidR="00442531" w:rsidRDefault="00E300A7" w:rsidP="00852784">
      <w:pPr>
        <w:jc w:val="both"/>
      </w:pPr>
      <w:r>
        <w:tab/>
      </w:r>
    </w:p>
    <w:tbl>
      <w:tblPr>
        <w:tblW w:w="5000" w:type="pct"/>
        <w:tblLook w:val="04A0"/>
      </w:tblPr>
      <w:tblGrid>
        <w:gridCol w:w="1815"/>
        <w:gridCol w:w="1687"/>
        <w:gridCol w:w="1685"/>
        <w:gridCol w:w="1685"/>
        <w:gridCol w:w="1021"/>
        <w:gridCol w:w="1683"/>
      </w:tblGrid>
      <w:tr w:rsidR="001B7405" w:rsidRPr="001B7405" w:rsidTr="00A359C3">
        <w:trPr>
          <w:trHeight w:val="323"/>
        </w:trPr>
        <w:tc>
          <w:tcPr>
            <w:tcW w:w="4120" w:type="pct"/>
            <w:gridSpan w:val="5"/>
            <w:tcBorders>
              <w:top w:val="single" w:sz="4" w:space="0" w:color="auto"/>
              <w:left w:val="single" w:sz="4" w:space="0" w:color="auto"/>
              <w:bottom w:val="single" w:sz="4" w:space="0" w:color="auto"/>
              <w:right w:val="single" w:sz="4" w:space="0" w:color="auto"/>
            </w:tcBorders>
            <w:shd w:val="clear" w:color="auto" w:fill="auto"/>
            <w:noWrap/>
            <w:hideMark/>
          </w:tcPr>
          <w:p w:rsidR="001B7405" w:rsidRPr="001B7405" w:rsidRDefault="001B7405" w:rsidP="001B7405">
            <w:pPr>
              <w:spacing w:after="0" w:line="240" w:lineRule="auto"/>
              <w:rPr>
                <w:rFonts w:ascii="Calibri" w:eastAsia="Times New Roman" w:hAnsi="Calibri" w:cs="Calibri"/>
                <w:b/>
                <w:bCs/>
                <w:color w:val="000000"/>
              </w:rPr>
            </w:pPr>
            <w:r w:rsidRPr="001B7405">
              <w:rPr>
                <w:rFonts w:ascii="Calibri" w:eastAsia="Times New Roman" w:hAnsi="Calibri" w:cs="Calibri"/>
                <w:b/>
                <w:bCs/>
                <w:color w:val="000000"/>
              </w:rPr>
              <w:lastRenderedPageBreak/>
              <w:t>Profit &amp; Loss Statement (Inclusive of duty)</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 </w:t>
            </w: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Opening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7D26EE">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22</w:t>
            </w:r>
            <w:r w:rsidR="007D26EE">
              <w:rPr>
                <w:rFonts w:ascii="Calibri" w:eastAsia="Times New Roman" w:hAnsi="Calibri" w:cs="Calibri"/>
                <w:color w:val="000000"/>
              </w:rPr>
              <w:t>66</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Sale</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18040</w:t>
            </w: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Purchase</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16500</w:t>
            </w:r>
          </w:p>
        </w:tc>
        <w:tc>
          <w:tcPr>
            <w:tcW w:w="1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Closing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6830</w:t>
            </w:r>
          </w:p>
        </w:tc>
      </w:tr>
      <w:tr w:rsidR="001B7405" w:rsidRPr="001B7405" w:rsidTr="00A359C3">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C46F6B" w:rsidP="001B7405">
            <w:pPr>
              <w:spacing w:after="0" w:line="240" w:lineRule="auto"/>
              <w:rPr>
                <w:rFonts w:ascii="Calibri" w:eastAsia="Times New Roman" w:hAnsi="Calibri" w:cs="Calibri"/>
                <w:color w:val="000000"/>
              </w:rPr>
            </w:pPr>
            <w:r>
              <w:rPr>
                <w:rFonts w:ascii="Calibri" w:eastAsia="Times New Roman" w:hAnsi="Calibri" w:cs="Calibri"/>
                <w:color w:val="000000"/>
              </w:rPr>
              <w:t xml:space="preserve">Duty difference on stock </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A552C5" w:rsidP="007218E1">
            <w:pPr>
              <w:spacing w:after="0" w:line="240" w:lineRule="auto"/>
              <w:jc w:val="right"/>
              <w:rPr>
                <w:rFonts w:ascii="Calibri" w:eastAsia="Times New Roman" w:hAnsi="Calibri" w:cs="Calibri"/>
                <w:color w:val="000000"/>
              </w:rPr>
            </w:pPr>
            <w:r>
              <w:rPr>
                <w:rFonts w:ascii="Calibri" w:eastAsia="Times New Roman" w:hAnsi="Calibri" w:cs="Calibri"/>
                <w:color w:val="000000"/>
              </w:rPr>
              <w:t>14</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7218E1">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Duty payment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790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59"/>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5F04" w:rsidRDefault="00735F04" w:rsidP="001B7405">
            <w:pPr>
              <w:spacing w:after="0" w:line="240" w:lineRule="auto"/>
              <w:rPr>
                <w:rFonts w:ascii="Calibri" w:eastAsia="Times New Roman" w:hAnsi="Calibri" w:cs="Calibri"/>
                <w:color w:val="000000"/>
              </w:rPr>
            </w:pPr>
          </w:p>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Gross profit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A552C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53</w:t>
            </w:r>
            <w:r w:rsidR="00A552C5">
              <w:rPr>
                <w:rFonts w:ascii="Calibri" w:eastAsia="Times New Roman" w:hAnsi="Calibri" w:cs="Calibri"/>
                <w:color w:val="000000"/>
              </w:rPr>
              <w:t>00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b/>
                <w:bCs/>
                <w:color w:val="000000"/>
              </w:rPr>
            </w:pPr>
            <w:r w:rsidRPr="001B7405">
              <w:rPr>
                <w:rFonts w:ascii="Calibri" w:eastAsia="Times New Roman" w:hAnsi="Calibri" w:cs="Calibri"/>
                <w:b/>
                <w:bCs/>
                <w:color w:val="000000"/>
              </w:rPr>
              <w:t>24870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b/>
                <w:bCs/>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b/>
                <w:bCs/>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b/>
                <w:bCs/>
                <w:color w:val="000000"/>
              </w:rPr>
            </w:pPr>
            <w:r w:rsidRPr="001B7405">
              <w:rPr>
                <w:rFonts w:ascii="Calibri" w:eastAsia="Times New Roman" w:hAnsi="Calibri" w:cs="Calibri"/>
                <w:b/>
                <w:bCs/>
                <w:color w:val="000000"/>
              </w:rPr>
              <w:t>24870</w:t>
            </w:r>
          </w:p>
        </w:tc>
      </w:tr>
      <w:tr w:rsidR="001B7405" w:rsidRPr="001B7405" w:rsidTr="00A359C3">
        <w:trPr>
          <w:trHeight w:val="300"/>
        </w:trPr>
        <w:tc>
          <w:tcPr>
            <w:tcW w:w="947"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1"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412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b/>
                <w:bCs/>
                <w:color w:val="000000"/>
              </w:rPr>
            </w:pPr>
            <w:r w:rsidRPr="001B7405">
              <w:rPr>
                <w:rFonts w:ascii="Calibri" w:eastAsia="Times New Roman" w:hAnsi="Calibri" w:cs="Calibri"/>
                <w:b/>
                <w:bCs/>
                <w:color w:val="000000"/>
              </w:rPr>
              <w:t>Profit &amp; Loss Statement (Exclusive of duty)</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 </w:t>
            </w: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Opening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2080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Sale</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16500</w:t>
            </w: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Purchase</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15750</w:t>
            </w:r>
          </w:p>
        </w:tc>
        <w:tc>
          <w:tcPr>
            <w:tcW w:w="1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Closing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6630</w:t>
            </w:r>
          </w:p>
        </w:tc>
      </w:tr>
      <w:tr w:rsidR="001B7405" w:rsidRPr="001B7405" w:rsidTr="00A359C3">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5320" w:rsidRDefault="00A05320" w:rsidP="001B7405">
            <w:pPr>
              <w:spacing w:after="0" w:line="240" w:lineRule="auto"/>
              <w:rPr>
                <w:rFonts w:ascii="Calibri" w:eastAsia="Times New Roman" w:hAnsi="Calibri" w:cs="Calibri"/>
                <w:color w:val="000000"/>
              </w:rPr>
            </w:pPr>
          </w:p>
          <w:p w:rsidR="001B7405" w:rsidRPr="001B7405" w:rsidRDefault="001B7405" w:rsidP="001B7405">
            <w:pPr>
              <w:spacing w:after="0" w:line="240" w:lineRule="auto"/>
              <w:rPr>
                <w:rFonts w:ascii="Calibri" w:eastAsia="Times New Roman" w:hAnsi="Calibri" w:cs="Calibri"/>
                <w:color w:val="000000"/>
              </w:rPr>
            </w:pPr>
            <w:r w:rsidRPr="001B7405">
              <w:rPr>
                <w:rFonts w:ascii="Calibri" w:eastAsia="Times New Roman" w:hAnsi="Calibri" w:cs="Calibri"/>
                <w:color w:val="000000"/>
              </w:rPr>
              <w:t>Gross profit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color w:val="000000"/>
              </w:rPr>
            </w:pPr>
            <w:r w:rsidRPr="001B7405">
              <w:rPr>
                <w:rFonts w:ascii="Calibri" w:eastAsia="Times New Roman" w:hAnsi="Calibri" w:cs="Calibri"/>
                <w:color w:val="000000"/>
              </w:rPr>
              <w:t>5300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r>
      <w:tr w:rsidR="001B7405" w:rsidRPr="001B7405" w:rsidTr="00A359C3">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b/>
                <w:bCs/>
                <w:color w:val="000000"/>
              </w:rPr>
            </w:pPr>
            <w:r w:rsidRPr="001B7405">
              <w:rPr>
                <w:rFonts w:ascii="Calibri" w:eastAsia="Times New Roman" w:hAnsi="Calibri" w:cs="Calibri"/>
                <w:b/>
                <w:bCs/>
                <w:color w:val="000000"/>
              </w:rPr>
              <w:t>23130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b/>
                <w:bCs/>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rPr>
                <w:rFonts w:ascii="Calibri" w:eastAsia="Times New Roman" w:hAnsi="Calibri" w:cs="Calibri"/>
                <w:b/>
                <w:bCs/>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405" w:rsidRPr="001B7405" w:rsidRDefault="001B7405" w:rsidP="001B7405">
            <w:pPr>
              <w:spacing w:after="0" w:line="240" w:lineRule="auto"/>
              <w:jc w:val="right"/>
              <w:rPr>
                <w:rFonts w:ascii="Calibri" w:eastAsia="Times New Roman" w:hAnsi="Calibri" w:cs="Calibri"/>
                <w:b/>
                <w:bCs/>
                <w:color w:val="000000"/>
              </w:rPr>
            </w:pPr>
            <w:r w:rsidRPr="001B7405">
              <w:rPr>
                <w:rFonts w:ascii="Calibri" w:eastAsia="Times New Roman" w:hAnsi="Calibri" w:cs="Calibri"/>
                <w:b/>
                <w:bCs/>
                <w:color w:val="000000"/>
              </w:rPr>
              <w:t>23130</w:t>
            </w:r>
          </w:p>
        </w:tc>
      </w:tr>
    </w:tbl>
    <w:p w:rsidR="001B7405" w:rsidRDefault="001B7405" w:rsidP="00852784">
      <w:pPr>
        <w:jc w:val="both"/>
      </w:pPr>
    </w:p>
    <w:p w:rsidR="001B7405" w:rsidRPr="00A359C3" w:rsidRDefault="006A0694" w:rsidP="00852784">
      <w:pPr>
        <w:jc w:val="both"/>
        <w:rPr>
          <w:b/>
          <w:sz w:val="28"/>
          <w:u w:val="single"/>
        </w:rPr>
      </w:pPr>
      <w:r w:rsidRPr="00A359C3">
        <w:rPr>
          <w:b/>
          <w:sz w:val="28"/>
          <w:u w:val="single"/>
        </w:rPr>
        <w:t>Second year</w:t>
      </w:r>
    </w:p>
    <w:tbl>
      <w:tblPr>
        <w:tblW w:w="5000" w:type="pct"/>
        <w:tblLook w:val="04A0"/>
      </w:tblPr>
      <w:tblGrid>
        <w:gridCol w:w="2207"/>
        <w:gridCol w:w="1377"/>
        <w:gridCol w:w="1293"/>
        <w:gridCol w:w="1412"/>
        <w:gridCol w:w="1697"/>
        <w:gridCol w:w="1590"/>
      </w:tblGrid>
      <w:tr w:rsidR="006A0694" w:rsidRPr="006A0694" w:rsidTr="00A359C3">
        <w:trPr>
          <w:trHeight w:val="593"/>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b/>
                <w:bCs/>
                <w:color w:val="000000"/>
              </w:rPr>
            </w:pPr>
            <w:r w:rsidRPr="006A0694">
              <w:rPr>
                <w:rFonts w:ascii="Calibri" w:eastAsia="Times New Roman" w:hAnsi="Calibri" w:cs="Calibri"/>
                <w:b/>
                <w:bCs/>
                <w:color w:val="000000"/>
              </w:rPr>
              <w:t> </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Quantity</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Rate</w:t>
            </w:r>
          </w:p>
        </w:tc>
        <w:tc>
          <w:tcPr>
            <w:tcW w:w="737" w:type="pct"/>
            <w:tcBorders>
              <w:top w:val="single" w:sz="4" w:space="0" w:color="auto"/>
              <w:left w:val="single" w:sz="4" w:space="0" w:color="auto"/>
              <w:bottom w:val="single" w:sz="4" w:space="0" w:color="auto"/>
              <w:right w:val="single" w:sz="4" w:space="0" w:color="auto"/>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GST</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Total Value (Excluding GST)</w:t>
            </w:r>
          </w:p>
        </w:tc>
        <w:tc>
          <w:tcPr>
            <w:tcW w:w="830" w:type="pct"/>
            <w:tcBorders>
              <w:top w:val="single" w:sz="4" w:space="0" w:color="auto"/>
              <w:left w:val="single" w:sz="4" w:space="0" w:color="auto"/>
              <w:bottom w:val="single" w:sz="4" w:space="0" w:color="auto"/>
              <w:right w:val="single" w:sz="4" w:space="0" w:color="auto"/>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Total Value (including GST)</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Opening stock</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 Raw Material</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40</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105</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5</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4200</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4400</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 Finished goods</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18</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135</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0</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2430</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2430</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 xml:space="preserve">Purchase </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120</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102</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5</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12240</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12840</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Sales</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110</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150</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14</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16500</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18040</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Closing stock</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 Raw Material</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64</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102</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5</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6528</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6848</w:t>
            </w:r>
          </w:p>
        </w:tc>
      </w:tr>
      <w:tr w:rsidR="006A0694" w:rsidRPr="006A0694" w:rsidTr="0036597E">
        <w:trPr>
          <w:trHeight w:val="300"/>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 Finished goods</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4</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133</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0</w:t>
            </w: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532</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532</w:t>
            </w:r>
          </w:p>
        </w:tc>
      </w:tr>
      <w:tr w:rsidR="006A0694" w:rsidRPr="006A0694" w:rsidTr="0042720B">
        <w:trPr>
          <w:trHeight w:val="98"/>
        </w:trPr>
        <w:tc>
          <w:tcPr>
            <w:tcW w:w="1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7060</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7380</w:t>
            </w:r>
          </w:p>
        </w:tc>
      </w:tr>
      <w:tr w:rsidR="006A0694" w:rsidRPr="006A0694" w:rsidTr="0042720B">
        <w:trPr>
          <w:trHeight w:val="503"/>
        </w:trPr>
        <w:tc>
          <w:tcPr>
            <w:tcW w:w="1153" w:type="pct"/>
            <w:tcBorders>
              <w:top w:val="single" w:sz="4" w:space="0" w:color="auto"/>
              <w:left w:val="nil"/>
              <w:bottom w:val="nil"/>
              <w:right w:val="nil"/>
            </w:tcBorders>
            <w:shd w:val="clear" w:color="auto" w:fill="auto"/>
            <w:noWrap/>
            <w:vAlign w:val="bottom"/>
            <w:hideMark/>
          </w:tcPr>
          <w:p w:rsidR="006A0694" w:rsidRDefault="006A0694" w:rsidP="006A0694">
            <w:pPr>
              <w:spacing w:after="0" w:line="240" w:lineRule="auto"/>
              <w:rPr>
                <w:rFonts w:ascii="Calibri" w:eastAsia="Times New Roman" w:hAnsi="Calibri" w:cs="Calibri"/>
                <w:color w:val="000000"/>
              </w:rPr>
            </w:pPr>
          </w:p>
          <w:p w:rsidR="006A0694" w:rsidRPr="006A0694" w:rsidRDefault="006A0694" w:rsidP="006A0694">
            <w:pPr>
              <w:spacing w:after="0" w:line="240" w:lineRule="auto"/>
              <w:rPr>
                <w:rFonts w:ascii="Calibri" w:eastAsia="Times New Roman" w:hAnsi="Calibri" w:cs="Calibri"/>
                <w:color w:val="000000"/>
              </w:rPr>
            </w:pPr>
          </w:p>
        </w:tc>
        <w:tc>
          <w:tcPr>
            <w:tcW w:w="719" w:type="pct"/>
            <w:tcBorders>
              <w:top w:val="single" w:sz="4" w:space="0" w:color="auto"/>
              <w:left w:val="nil"/>
              <w:bottom w:val="nil"/>
              <w:right w:val="nil"/>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p>
        </w:tc>
        <w:tc>
          <w:tcPr>
            <w:tcW w:w="675" w:type="pct"/>
            <w:tcBorders>
              <w:top w:val="single" w:sz="4" w:space="0" w:color="auto"/>
              <w:left w:val="nil"/>
              <w:bottom w:val="nil"/>
              <w:right w:val="nil"/>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737" w:type="pct"/>
            <w:tcBorders>
              <w:top w:val="single" w:sz="4" w:space="0" w:color="auto"/>
              <w:left w:val="nil"/>
              <w:bottom w:val="nil"/>
              <w:right w:val="nil"/>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86" w:type="pct"/>
            <w:tcBorders>
              <w:top w:val="single" w:sz="4" w:space="0" w:color="auto"/>
              <w:left w:val="nil"/>
              <w:bottom w:val="nil"/>
              <w:right w:val="nil"/>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830" w:type="pct"/>
            <w:tcBorders>
              <w:top w:val="single" w:sz="4" w:space="0" w:color="auto"/>
              <w:left w:val="nil"/>
              <w:bottom w:val="nil"/>
              <w:right w:val="nil"/>
            </w:tcBorders>
            <w:shd w:val="clear" w:color="auto" w:fill="auto"/>
            <w:noWrap/>
            <w:vAlign w:val="bottom"/>
            <w:hideMark/>
          </w:tcPr>
          <w:p w:rsidR="006A0694" w:rsidRPr="006A0694" w:rsidRDefault="006A0694" w:rsidP="0042720B">
            <w:pPr>
              <w:spacing w:after="0" w:line="240" w:lineRule="auto"/>
              <w:rPr>
                <w:rFonts w:ascii="Calibri" w:eastAsia="Times New Roman" w:hAnsi="Calibri" w:cs="Calibri"/>
                <w:color w:val="000000"/>
              </w:rPr>
            </w:pPr>
          </w:p>
        </w:tc>
      </w:tr>
      <w:tr w:rsidR="006A0694" w:rsidRPr="006A0694" w:rsidTr="0042720B">
        <w:trPr>
          <w:trHeight w:val="413"/>
        </w:trPr>
        <w:tc>
          <w:tcPr>
            <w:tcW w:w="1153" w:type="pct"/>
            <w:tcBorders>
              <w:top w:val="nil"/>
              <w:left w:val="nil"/>
              <w:bottom w:val="nil"/>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color w:val="000000"/>
              </w:rPr>
            </w:pPr>
          </w:p>
        </w:tc>
        <w:tc>
          <w:tcPr>
            <w:tcW w:w="719" w:type="pct"/>
            <w:tcBorders>
              <w:top w:val="nil"/>
              <w:left w:val="nil"/>
              <w:bottom w:val="nil"/>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color w:val="000000"/>
              </w:rPr>
            </w:pPr>
          </w:p>
        </w:tc>
        <w:tc>
          <w:tcPr>
            <w:tcW w:w="675" w:type="pct"/>
            <w:tcBorders>
              <w:top w:val="single" w:sz="4" w:space="0" w:color="auto"/>
              <w:left w:val="nil"/>
              <w:bottom w:val="single" w:sz="4" w:space="0" w:color="auto"/>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GST on sales</w:t>
            </w:r>
          </w:p>
        </w:tc>
        <w:tc>
          <w:tcPr>
            <w:tcW w:w="737" w:type="pct"/>
            <w:tcBorders>
              <w:top w:val="single" w:sz="4" w:space="0" w:color="auto"/>
              <w:left w:val="nil"/>
              <w:bottom w:val="single" w:sz="4" w:space="0" w:color="auto"/>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GST on purchase</w:t>
            </w:r>
          </w:p>
        </w:tc>
        <w:tc>
          <w:tcPr>
            <w:tcW w:w="886" w:type="pct"/>
            <w:tcBorders>
              <w:top w:val="single" w:sz="4" w:space="0" w:color="auto"/>
              <w:left w:val="nil"/>
              <w:bottom w:val="single" w:sz="4" w:space="0" w:color="auto"/>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Duty payable</w:t>
            </w:r>
          </w:p>
        </w:tc>
        <w:tc>
          <w:tcPr>
            <w:tcW w:w="830" w:type="pct"/>
            <w:tcBorders>
              <w:top w:val="single" w:sz="4" w:space="0" w:color="auto"/>
              <w:left w:val="nil"/>
              <w:bottom w:val="single" w:sz="4" w:space="0" w:color="auto"/>
              <w:right w:val="nil"/>
            </w:tcBorders>
            <w:shd w:val="clear" w:color="auto" w:fill="auto"/>
            <w:hideMark/>
          </w:tcPr>
          <w:p w:rsidR="006A0694" w:rsidRPr="006A0694" w:rsidRDefault="006A0694" w:rsidP="006A0694">
            <w:pPr>
              <w:spacing w:after="0" w:line="240" w:lineRule="auto"/>
              <w:jc w:val="center"/>
              <w:rPr>
                <w:rFonts w:ascii="Calibri" w:eastAsia="Times New Roman" w:hAnsi="Calibri" w:cs="Calibri"/>
                <w:b/>
                <w:bCs/>
                <w:color w:val="000000"/>
              </w:rPr>
            </w:pPr>
            <w:r w:rsidRPr="006A0694">
              <w:rPr>
                <w:rFonts w:ascii="Calibri" w:eastAsia="Times New Roman" w:hAnsi="Calibri" w:cs="Calibri"/>
                <w:b/>
                <w:bCs/>
                <w:color w:val="000000"/>
              </w:rPr>
              <w:t>Duty paid</w:t>
            </w:r>
          </w:p>
        </w:tc>
      </w:tr>
      <w:tr w:rsidR="006A0694" w:rsidRPr="006A0694" w:rsidTr="006A0694">
        <w:trPr>
          <w:trHeight w:val="300"/>
        </w:trPr>
        <w:tc>
          <w:tcPr>
            <w:tcW w:w="1153" w:type="pct"/>
            <w:tcBorders>
              <w:top w:val="nil"/>
              <w:left w:val="nil"/>
              <w:bottom w:val="nil"/>
              <w:right w:val="nil"/>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r w:rsidRPr="006A0694">
              <w:rPr>
                <w:rFonts w:ascii="Calibri" w:eastAsia="Times New Roman" w:hAnsi="Calibri" w:cs="Calibri"/>
                <w:color w:val="000000"/>
              </w:rPr>
              <w:t>Duty payment</w:t>
            </w:r>
          </w:p>
        </w:tc>
        <w:tc>
          <w:tcPr>
            <w:tcW w:w="719" w:type="pct"/>
            <w:tcBorders>
              <w:top w:val="nil"/>
              <w:left w:val="nil"/>
              <w:bottom w:val="nil"/>
              <w:right w:val="nil"/>
            </w:tcBorders>
            <w:shd w:val="clear" w:color="auto" w:fill="auto"/>
            <w:noWrap/>
            <w:vAlign w:val="bottom"/>
            <w:hideMark/>
          </w:tcPr>
          <w:p w:rsidR="006A0694" w:rsidRPr="006A0694" w:rsidRDefault="006A0694" w:rsidP="006A0694">
            <w:pPr>
              <w:spacing w:after="0" w:line="240" w:lineRule="auto"/>
              <w:rPr>
                <w:rFonts w:ascii="Calibri" w:eastAsia="Times New Roman" w:hAnsi="Calibri" w:cs="Calibri"/>
                <w:color w:val="000000"/>
              </w:rPr>
            </w:pPr>
          </w:p>
        </w:tc>
        <w:tc>
          <w:tcPr>
            <w:tcW w:w="675" w:type="pct"/>
            <w:tcBorders>
              <w:top w:val="nil"/>
              <w:left w:val="nil"/>
              <w:bottom w:val="nil"/>
              <w:right w:val="nil"/>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1540</w:t>
            </w:r>
          </w:p>
        </w:tc>
        <w:tc>
          <w:tcPr>
            <w:tcW w:w="737" w:type="pct"/>
            <w:tcBorders>
              <w:top w:val="nil"/>
              <w:left w:val="nil"/>
              <w:bottom w:val="nil"/>
              <w:right w:val="nil"/>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600</w:t>
            </w:r>
          </w:p>
        </w:tc>
        <w:tc>
          <w:tcPr>
            <w:tcW w:w="886" w:type="pct"/>
            <w:tcBorders>
              <w:top w:val="nil"/>
              <w:left w:val="nil"/>
              <w:bottom w:val="nil"/>
              <w:right w:val="nil"/>
            </w:tcBorders>
            <w:shd w:val="clear" w:color="auto" w:fill="auto"/>
            <w:noWrap/>
            <w:vAlign w:val="bottom"/>
            <w:hideMark/>
          </w:tcPr>
          <w:p w:rsidR="006A0694" w:rsidRPr="006A0694" w:rsidRDefault="006A0694" w:rsidP="006A0694">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940</w:t>
            </w:r>
          </w:p>
        </w:tc>
        <w:tc>
          <w:tcPr>
            <w:tcW w:w="830" w:type="pct"/>
            <w:tcBorders>
              <w:top w:val="nil"/>
              <w:left w:val="nil"/>
              <w:bottom w:val="nil"/>
              <w:right w:val="nil"/>
            </w:tcBorders>
            <w:shd w:val="clear" w:color="auto" w:fill="auto"/>
            <w:noWrap/>
            <w:vAlign w:val="bottom"/>
            <w:hideMark/>
          </w:tcPr>
          <w:p w:rsidR="006A0694" w:rsidRPr="006A0694" w:rsidRDefault="006A0694" w:rsidP="004C133A">
            <w:pPr>
              <w:spacing w:after="0" w:line="240" w:lineRule="auto"/>
              <w:jc w:val="right"/>
              <w:rPr>
                <w:rFonts w:ascii="Calibri" w:eastAsia="Times New Roman" w:hAnsi="Calibri" w:cs="Calibri"/>
                <w:color w:val="000000"/>
              </w:rPr>
            </w:pPr>
            <w:r w:rsidRPr="006A0694">
              <w:rPr>
                <w:rFonts w:ascii="Calibri" w:eastAsia="Times New Roman" w:hAnsi="Calibri" w:cs="Calibri"/>
                <w:color w:val="000000"/>
              </w:rPr>
              <w:t>9</w:t>
            </w:r>
            <w:r w:rsidR="004C133A">
              <w:rPr>
                <w:rFonts w:ascii="Calibri" w:eastAsia="Times New Roman" w:hAnsi="Calibri" w:cs="Calibri"/>
                <w:color w:val="000000"/>
              </w:rPr>
              <w:t>4</w:t>
            </w:r>
            <w:r w:rsidRPr="006A0694">
              <w:rPr>
                <w:rFonts w:ascii="Calibri" w:eastAsia="Times New Roman" w:hAnsi="Calibri" w:cs="Calibri"/>
                <w:color w:val="000000"/>
              </w:rPr>
              <w:t>0</w:t>
            </w:r>
          </w:p>
        </w:tc>
      </w:tr>
    </w:tbl>
    <w:p w:rsidR="006A0694" w:rsidRDefault="006A0694" w:rsidP="00852784">
      <w:pPr>
        <w:jc w:val="both"/>
      </w:pPr>
    </w:p>
    <w:tbl>
      <w:tblPr>
        <w:tblW w:w="5000" w:type="pct"/>
        <w:tblLook w:val="04A0"/>
      </w:tblPr>
      <w:tblGrid>
        <w:gridCol w:w="1815"/>
        <w:gridCol w:w="1687"/>
        <w:gridCol w:w="1685"/>
        <w:gridCol w:w="1685"/>
        <w:gridCol w:w="1021"/>
        <w:gridCol w:w="1683"/>
      </w:tblGrid>
      <w:tr w:rsidR="0036597E" w:rsidRPr="0036597E" w:rsidTr="00EF083A">
        <w:trPr>
          <w:trHeight w:val="368"/>
        </w:trPr>
        <w:tc>
          <w:tcPr>
            <w:tcW w:w="4120" w:type="pct"/>
            <w:gridSpan w:val="5"/>
            <w:tcBorders>
              <w:top w:val="single" w:sz="4" w:space="0" w:color="auto"/>
              <w:left w:val="single" w:sz="4" w:space="0" w:color="auto"/>
              <w:bottom w:val="single" w:sz="4" w:space="0" w:color="auto"/>
              <w:right w:val="single" w:sz="4" w:space="0" w:color="auto"/>
            </w:tcBorders>
            <w:shd w:val="clear" w:color="auto" w:fill="auto"/>
            <w:noWrap/>
            <w:hideMark/>
          </w:tcPr>
          <w:p w:rsidR="0036597E" w:rsidRPr="0036597E" w:rsidRDefault="0036597E" w:rsidP="0036597E">
            <w:pPr>
              <w:spacing w:after="0" w:line="240" w:lineRule="auto"/>
              <w:rPr>
                <w:rFonts w:ascii="Calibri" w:eastAsia="Times New Roman" w:hAnsi="Calibri" w:cs="Calibri"/>
                <w:b/>
                <w:bCs/>
                <w:color w:val="000000"/>
              </w:rPr>
            </w:pPr>
            <w:r w:rsidRPr="0036597E">
              <w:rPr>
                <w:rFonts w:ascii="Calibri" w:eastAsia="Times New Roman" w:hAnsi="Calibri" w:cs="Calibri"/>
                <w:b/>
                <w:bCs/>
                <w:color w:val="000000"/>
              </w:rPr>
              <w:t>Profit &amp; Loss Statement (Inclusive of duty)</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w:t>
            </w:r>
          </w:p>
        </w:tc>
      </w:tr>
      <w:tr w:rsidR="0036597E" w:rsidRPr="0036597E" w:rsidTr="001A4415">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Opening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6830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Sale</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18040</w:t>
            </w:r>
          </w:p>
        </w:tc>
      </w:tr>
      <w:tr w:rsidR="0036597E" w:rsidRPr="0036597E" w:rsidTr="001A4415">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Purchase</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12840</w:t>
            </w:r>
          </w:p>
        </w:tc>
        <w:tc>
          <w:tcPr>
            <w:tcW w:w="1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Closing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7380</w:t>
            </w:r>
          </w:p>
        </w:tc>
      </w:tr>
      <w:tr w:rsidR="0036597E" w:rsidRPr="0036597E" w:rsidTr="001A4415">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564D5B" w:rsidP="0036597E">
            <w:pPr>
              <w:spacing w:after="0" w:line="240" w:lineRule="auto"/>
              <w:rPr>
                <w:rFonts w:ascii="Calibri" w:eastAsia="Times New Roman" w:hAnsi="Calibri" w:cs="Calibri"/>
                <w:color w:val="000000"/>
              </w:rPr>
            </w:pPr>
            <w:r>
              <w:rPr>
                <w:rFonts w:ascii="Calibri" w:eastAsia="Times New Roman" w:hAnsi="Calibri" w:cs="Calibri"/>
                <w:color w:val="000000"/>
              </w:rPr>
              <w:lastRenderedPageBreak/>
              <w:t xml:space="preserve">Duty difference on stock </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152306" w:rsidP="00152306">
            <w:pPr>
              <w:spacing w:after="0" w:line="240" w:lineRule="auto"/>
              <w:jc w:val="right"/>
              <w:rPr>
                <w:rFonts w:ascii="Calibri" w:eastAsia="Times New Roman" w:hAnsi="Calibri" w:cs="Calibri"/>
                <w:color w:val="000000"/>
              </w:rPr>
            </w:pPr>
            <w:r>
              <w:rPr>
                <w:rFonts w:ascii="Calibri" w:eastAsia="Times New Roman" w:hAnsi="Calibri" w:cs="Calibri"/>
                <w:color w:val="000000"/>
              </w:rPr>
              <w:t>120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Duty payment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A72B44">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9</w:t>
            </w:r>
            <w:r w:rsidR="00A72B44">
              <w:rPr>
                <w:rFonts w:ascii="Calibri" w:eastAsia="Times New Roman" w:hAnsi="Calibri" w:cs="Calibri"/>
                <w:color w:val="000000"/>
              </w:rPr>
              <w:t>4</w:t>
            </w:r>
            <w:r w:rsidRPr="0036597E">
              <w:rPr>
                <w:rFonts w:ascii="Calibri" w:eastAsia="Times New Roman" w:hAnsi="Calibri" w:cs="Calibri"/>
                <w:color w:val="000000"/>
              </w:rPr>
              <w:t>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Gross profit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1A4415">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4</w:t>
            </w:r>
            <w:r w:rsidR="001A4415">
              <w:rPr>
                <w:rFonts w:ascii="Calibri" w:eastAsia="Times New Roman" w:hAnsi="Calibri" w:cs="Calibri"/>
                <w:color w:val="000000"/>
              </w:rPr>
              <w:t>6</w:t>
            </w:r>
            <w:r w:rsidR="00152306">
              <w:rPr>
                <w:rFonts w:ascii="Calibri" w:eastAsia="Times New Roman" w:hAnsi="Calibri" w:cs="Calibri"/>
                <w:color w:val="000000"/>
              </w:rPr>
              <w:t>9</w:t>
            </w:r>
            <w:r w:rsidR="00A72B44">
              <w:rPr>
                <w:rFonts w:ascii="Calibri" w:eastAsia="Times New Roman" w:hAnsi="Calibri" w:cs="Calibri"/>
                <w:color w:val="000000"/>
              </w:rPr>
              <w:t>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bCs/>
                <w:color w:val="000000"/>
              </w:rPr>
            </w:pPr>
            <w:r w:rsidRPr="0036597E">
              <w:rPr>
                <w:rFonts w:ascii="Calibri" w:eastAsia="Times New Roman" w:hAnsi="Calibri" w:cs="Calibri"/>
                <w:b/>
                <w:bCs/>
                <w:color w:val="000000"/>
              </w:rPr>
              <w:t>25420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bCs/>
                <w:color w:val="000000"/>
              </w:rPr>
            </w:pPr>
            <w:r w:rsidRPr="0036597E">
              <w:rPr>
                <w:rFonts w:ascii="Calibri" w:eastAsia="Times New Roman" w:hAnsi="Calibri" w:cs="Calibri"/>
                <w:b/>
                <w:bCs/>
                <w:color w:val="000000"/>
              </w:rPr>
              <w:t>25420</w:t>
            </w:r>
          </w:p>
        </w:tc>
      </w:tr>
      <w:tr w:rsidR="0036597E" w:rsidRPr="0036597E" w:rsidTr="001A4415">
        <w:trPr>
          <w:trHeight w:val="300"/>
        </w:trPr>
        <w:tc>
          <w:tcPr>
            <w:tcW w:w="947"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1"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nil"/>
              <w:bottom w:val="single" w:sz="4" w:space="0" w:color="auto"/>
              <w:right w:val="nil"/>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EF083A">
        <w:trPr>
          <w:trHeight w:val="300"/>
        </w:trPr>
        <w:tc>
          <w:tcPr>
            <w:tcW w:w="412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r w:rsidRPr="0036597E">
              <w:rPr>
                <w:rFonts w:ascii="Calibri" w:eastAsia="Times New Roman" w:hAnsi="Calibri" w:cs="Calibri"/>
                <w:b/>
                <w:bCs/>
                <w:color w:val="000000"/>
              </w:rPr>
              <w:t>Profit &amp; Loss Statement (Exclusive of duty)</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 </w:t>
            </w:r>
          </w:p>
        </w:tc>
      </w:tr>
      <w:tr w:rsidR="0036597E" w:rsidRPr="0036597E" w:rsidTr="001A4415">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Opening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6630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Sale</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16500</w:t>
            </w:r>
          </w:p>
        </w:tc>
      </w:tr>
      <w:tr w:rsidR="0036597E" w:rsidRPr="0036597E" w:rsidTr="001A4415">
        <w:trPr>
          <w:trHeight w:val="333"/>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Purchase</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12240</w:t>
            </w:r>
          </w:p>
        </w:tc>
        <w:tc>
          <w:tcPr>
            <w:tcW w:w="1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Closing Stock</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7060</w:t>
            </w:r>
          </w:p>
        </w:tc>
      </w:tr>
      <w:tr w:rsidR="0036597E" w:rsidRPr="0036597E" w:rsidTr="001A4415">
        <w:trPr>
          <w:trHeight w:val="252"/>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hideMark/>
          </w:tcPr>
          <w:p w:rsidR="0036597E" w:rsidRPr="0036597E" w:rsidRDefault="0036597E" w:rsidP="0036597E">
            <w:pPr>
              <w:spacing w:after="0" w:line="240" w:lineRule="auto"/>
              <w:jc w:val="center"/>
              <w:rPr>
                <w:rFonts w:ascii="Calibri" w:eastAsia="Times New Roman" w:hAnsi="Calibri" w:cs="Calibri"/>
                <w:color w:val="000000"/>
              </w:rPr>
            </w:pPr>
          </w:p>
        </w:tc>
      </w:tr>
      <w:tr w:rsidR="0036597E" w:rsidRPr="0036597E" w:rsidTr="001A4415">
        <w:trPr>
          <w:trHeight w:val="80"/>
        </w:trPr>
        <w:tc>
          <w:tcPr>
            <w:tcW w:w="1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r w:rsidRPr="0036597E">
              <w:rPr>
                <w:rFonts w:ascii="Calibri" w:eastAsia="Times New Roman" w:hAnsi="Calibri" w:cs="Calibri"/>
                <w:color w:val="000000"/>
              </w:rPr>
              <w:t>Gross profit</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color w:val="000000"/>
              </w:rPr>
            </w:pPr>
            <w:r w:rsidRPr="0036597E">
              <w:rPr>
                <w:rFonts w:ascii="Calibri" w:eastAsia="Times New Roman" w:hAnsi="Calibri" w:cs="Calibri"/>
                <w:color w:val="000000"/>
              </w:rPr>
              <w:t>4690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r>
      <w:tr w:rsidR="0036597E" w:rsidRPr="0036597E" w:rsidTr="001A4415">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bCs/>
                <w:color w:val="000000"/>
              </w:rPr>
            </w:pPr>
            <w:r w:rsidRPr="0036597E">
              <w:rPr>
                <w:rFonts w:ascii="Calibri" w:eastAsia="Times New Roman" w:hAnsi="Calibri" w:cs="Calibri"/>
                <w:b/>
                <w:bCs/>
                <w:color w:val="000000"/>
              </w:rPr>
              <w:t>23560</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rPr>
                <w:rFonts w:ascii="Calibri" w:eastAsia="Times New Roman" w:hAnsi="Calibri" w:cs="Calibri"/>
                <w:b/>
                <w:bCs/>
                <w:color w:val="000000"/>
              </w:rPr>
            </w:pP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97E" w:rsidRPr="0036597E" w:rsidRDefault="0036597E" w:rsidP="0036597E">
            <w:pPr>
              <w:spacing w:after="0" w:line="240" w:lineRule="auto"/>
              <w:jc w:val="right"/>
              <w:rPr>
                <w:rFonts w:ascii="Calibri" w:eastAsia="Times New Roman" w:hAnsi="Calibri" w:cs="Calibri"/>
                <w:b/>
                <w:bCs/>
                <w:color w:val="000000"/>
              </w:rPr>
            </w:pPr>
            <w:r w:rsidRPr="0036597E">
              <w:rPr>
                <w:rFonts w:ascii="Calibri" w:eastAsia="Times New Roman" w:hAnsi="Calibri" w:cs="Calibri"/>
                <w:b/>
                <w:bCs/>
                <w:color w:val="000000"/>
              </w:rPr>
              <w:t>23560</w:t>
            </w:r>
          </w:p>
        </w:tc>
      </w:tr>
    </w:tbl>
    <w:p w:rsidR="0036597E" w:rsidRDefault="0036597E" w:rsidP="00852784">
      <w:pPr>
        <w:jc w:val="both"/>
      </w:pPr>
    </w:p>
    <w:p w:rsidR="00F35138" w:rsidRDefault="00F35138" w:rsidP="00852784">
      <w:pPr>
        <w:jc w:val="both"/>
      </w:pPr>
    </w:p>
    <w:p w:rsidR="00EA7F16" w:rsidRPr="00EA7F16" w:rsidRDefault="00EA7F16" w:rsidP="00EA7F16">
      <w:pPr>
        <w:autoSpaceDE w:val="0"/>
        <w:autoSpaceDN w:val="0"/>
        <w:adjustRightInd w:val="0"/>
        <w:spacing w:after="0" w:line="240" w:lineRule="auto"/>
        <w:jc w:val="both"/>
        <w:rPr>
          <w:rFonts w:cstheme="minorHAnsi"/>
          <w:b/>
          <w:sz w:val="28"/>
          <w:u w:val="single"/>
        </w:rPr>
      </w:pPr>
      <w:r w:rsidRPr="00EA7F16">
        <w:rPr>
          <w:rFonts w:cstheme="minorHAnsi"/>
          <w:b/>
          <w:sz w:val="28"/>
          <w:u w:val="single"/>
        </w:rPr>
        <w:t xml:space="preserve">The </w:t>
      </w:r>
      <w:r>
        <w:rPr>
          <w:rFonts w:cstheme="minorHAnsi"/>
          <w:b/>
          <w:sz w:val="28"/>
          <w:u w:val="single"/>
        </w:rPr>
        <w:t>example in case where</w:t>
      </w:r>
      <w:r w:rsidRPr="00EA7F16">
        <w:rPr>
          <w:rFonts w:cstheme="minorHAnsi"/>
          <w:b/>
          <w:sz w:val="28"/>
          <w:u w:val="single"/>
        </w:rPr>
        <w:t xml:space="preserve"> input tax credit available at year end:</w:t>
      </w:r>
    </w:p>
    <w:p w:rsidR="00EA7F16" w:rsidRDefault="00EA7F16" w:rsidP="0085278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377"/>
        <w:gridCol w:w="1293"/>
        <w:gridCol w:w="1412"/>
        <w:gridCol w:w="1697"/>
        <w:gridCol w:w="1590"/>
      </w:tblGrid>
      <w:tr w:rsidR="00FC7FDA" w:rsidRPr="00FC7FDA" w:rsidTr="00D83459">
        <w:trPr>
          <w:trHeight w:val="665"/>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b/>
                <w:bCs/>
                <w:color w:val="000000"/>
              </w:rPr>
            </w:pPr>
            <w:r w:rsidRPr="00FC7FDA">
              <w:rPr>
                <w:rFonts w:ascii="Calibri" w:eastAsia="Times New Roman" w:hAnsi="Calibri" w:cs="Calibri"/>
                <w:b/>
                <w:bCs/>
                <w:color w:val="000000"/>
              </w:rPr>
              <w:t> </w:t>
            </w:r>
          </w:p>
        </w:tc>
        <w:tc>
          <w:tcPr>
            <w:tcW w:w="719"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Quantity</w:t>
            </w:r>
          </w:p>
        </w:tc>
        <w:tc>
          <w:tcPr>
            <w:tcW w:w="675"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Rate</w:t>
            </w:r>
          </w:p>
        </w:tc>
        <w:tc>
          <w:tcPr>
            <w:tcW w:w="737"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GST</w:t>
            </w:r>
          </w:p>
        </w:tc>
        <w:tc>
          <w:tcPr>
            <w:tcW w:w="886"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Total Value (Excluding GST)</w:t>
            </w:r>
          </w:p>
        </w:tc>
        <w:tc>
          <w:tcPr>
            <w:tcW w:w="830"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Total Value (including GST)</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Opening stock</w:t>
            </w: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30"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 Raw Material</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100</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5</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1000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1050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 Finished goods</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8</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135</w:t>
            </w:r>
          </w:p>
        </w:tc>
        <w:tc>
          <w:tcPr>
            <w:tcW w:w="737" w:type="pct"/>
            <w:shd w:val="clear" w:color="auto" w:fill="auto"/>
            <w:noWrap/>
            <w:vAlign w:val="bottom"/>
            <w:hideMark/>
          </w:tcPr>
          <w:p w:rsidR="00FC7FDA" w:rsidRPr="00FC7FDA" w:rsidRDefault="00FC7FDA" w:rsidP="0009787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w:t>
            </w:r>
            <w:r w:rsidR="0009787A">
              <w:rPr>
                <w:rFonts w:ascii="Calibri" w:eastAsia="Times New Roman" w:hAnsi="Calibri" w:cs="Calibri"/>
                <w:color w:val="000000"/>
              </w:rPr>
              <w:t>7</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1080</w:t>
            </w:r>
          </w:p>
        </w:tc>
        <w:tc>
          <w:tcPr>
            <w:tcW w:w="830" w:type="pct"/>
            <w:shd w:val="clear" w:color="auto" w:fill="auto"/>
            <w:noWrap/>
            <w:vAlign w:val="bottom"/>
            <w:hideMark/>
          </w:tcPr>
          <w:p w:rsidR="00FC7FDA" w:rsidRPr="00FC7FDA" w:rsidRDefault="00FC7FDA" w:rsidP="0009787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12</w:t>
            </w:r>
            <w:r w:rsidR="0009787A">
              <w:rPr>
                <w:rFonts w:ascii="Calibri" w:eastAsia="Times New Roman" w:hAnsi="Calibri" w:cs="Calibri"/>
                <w:color w:val="000000"/>
              </w:rPr>
              <w:t>16</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30"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 xml:space="preserve">Purchase </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150</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105</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5</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15750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16500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Sales</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110</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150</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14</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16500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18040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30"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Closing stock</w:t>
            </w: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30"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 Raw Material</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40</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105</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5</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4200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4400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 Finished goods</w:t>
            </w: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18</w:t>
            </w: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135</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0</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2430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2430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b/>
                <w:color w:val="000000"/>
              </w:rPr>
            </w:pPr>
            <w:r w:rsidRPr="00FC7FDA">
              <w:rPr>
                <w:rFonts w:ascii="Calibri" w:eastAsia="Times New Roman" w:hAnsi="Calibri" w:cs="Calibri"/>
                <w:b/>
                <w:color w:val="000000"/>
              </w:rPr>
              <w:t>6630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b/>
                <w:color w:val="000000"/>
              </w:rPr>
            </w:pPr>
            <w:r w:rsidRPr="00FC7FDA">
              <w:rPr>
                <w:rFonts w:ascii="Calibri" w:eastAsia="Times New Roman" w:hAnsi="Calibri" w:cs="Calibri"/>
                <w:b/>
                <w:color w:val="000000"/>
              </w:rPr>
              <w:t>6830</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19"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737"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86"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p>
        </w:tc>
      </w:tr>
      <w:tr w:rsidR="00FC7FDA" w:rsidRPr="00FC7FDA" w:rsidTr="00D83459">
        <w:trPr>
          <w:trHeight w:val="600"/>
        </w:trPr>
        <w:tc>
          <w:tcPr>
            <w:tcW w:w="1153" w:type="pct"/>
            <w:shd w:val="clear" w:color="auto" w:fill="auto"/>
            <w:hideMark/>
          </w:tcPr>
          <w:p w:rsidR="00FC7FDA" w:rsidRPr="00FC7FDA" w:rsidRDefault="00FC7FDA" w:rsidP="00FC7FDA">
            <w:pPr>
              <w:spacing w:after="0" w:line="240" w:lineRule="auto"/>
              <w:jc w:val="center"/>
              <w:rPr>
                <w:rFonts w:ascii="Calibri" w:eastAsia="Times New Roman" w:hAnsi="Calibri" w:cs="Calibri"/>
                <w:color w:val="000000"/>
              </w:rPr>
            </w:pPr>
          </w:p>
        </w:tc>
        <w:tc>
          <w:tcPr>
            <w:tcW w:w="719" w:type="pct"/>
            <w:shd w:val="clear" w:color="auto" w:fill="auto"/>
            <w:hideMark/>
          </w:tcPr>
          <w:p w:rsidR="00FC7FDA" w:rsidRPr="00FC7FDA" w:rsidRDefault="00FC7FDA" w:rsidP="00FC7FDA">
            <w:pPr>
              <w:spacing w:after="0" w:line="240" w:lineRule="auto"/>
              <w:jc w:val="center"/>
              <w:rPr>
                <w:rFonts w:ascii="Calibri" w:eastAsia="Times New Roman" w:hAnsi="Calibri" w:cs="Calibri"/>
                <w:color w:val="000000"/>
              </w:rPr>
            </w:pPr>
          </w:p>
        </w:tc>
        <w:tc>
          <w:tcPr>
            <w:tcW w:w="675"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GST on sales</w:t>
            </w:r>
          </w:p>
        </w:tc>
        <w:tc>
          <w:tcPr>
            <w:tcW w:w="737"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GST on purchase</w:t>
            </w:r>
          </w:p>
        </w:tc>
        <w:tc>
          <w:tcPr>
            <w:tcW w:w="886"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Duty payable</w:t>
            </w:r>
          </w:p>
        </w:tc>
        <w:tc>
          <w:tcPr>
            <w:tcW w:w="830" w:type="pct"/>
            <w:shd w:val="clear" w:color="auto" w:fill="auto"/>
            <w:hideMark/>
          </w:tcPr>
          <w:p w:rsidR="00FC7FDA" w:rsidRPr="00FC7FDA" w:rsidRDefault="00FC7FDA" w:rsidP="00FC7FDA">
            <w:pPr>
              <w:spacing w:after="0" w:line="240" w:lineRule="auto"/>
              <w:jc w:val="center"/>
              <w:rPr>
                <w:rFonts w:ascii="Calibri" w:eastAsia="Times New Roman" w:hAnsi="Calibri" w:cs="Calibri"/>
                <w:b/>
                <w:bCs/>
                <w:color w:val="000000"/>
              </w:rPr>
            </w:pPr>
            <w:r w:rsidRPr="00FC7FDA">
              <w:rPr>
                <w:rFonts w:ascii="Calibri" w:eastAsia="Times New Roman" w:hAnsi="Calibri" w:cs="Calibri"/>
                <w:b/>
                <w:bCs/>
                <w:color w:val="000000"/>
              </w:rPr>
              <w:t>Duty paid</w:t>
            </w:r>
          </w:p>
        </w:tc>
      </w:tr>
      <w:tr w:rsidR="00FC7FDA" w:rsidRPr="00FC7FDA" w:rsidTr="00D83459">
        <w:trPr>
          <w:trHeight w:val="300"/>
        </w:trPr>
        <w:tc>
          <w:tcPr>
            <w:tcW w:w="1153"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r w:rsidRPr="00FC7FDA">
              <w:rPr>
                <w:rFonts w:ascii="Calibri" w:eastAsia="Times New Roman" w:hAnsi="Calibri" w:cs="Calibri"/>
                <w:color w:val="000000"/>
              </w:rPr>
              <w:t>Duty payment</w:t>
            </w:r>
          </w:p>
        </w:tc>
        <w:tc>
          <w:tcPr>
            <w:tcW w:w="719" w:type="pct"/>
            <w:shd w:val="clear" w:color="auto" w:fill="auto"/>
            <w:noWrap/>
            <w:vAlign w:val="bottom"/>
            <w:hideMark/>
          </w:tcPr>
          <w:p w:rsidR="00FC7FDA" w:rsidRPr="00FC7FDA" w:rsidRDefault="00FC7FDA" w:rsidP="00FC7FDA">
            <w:pPr>
              <w:spacing w:after="0" w:line="240" w:lineRule="auto"/>
              <w:rPr>
                <w:rFonts w:ascii="Calibri" w:eastAsia="Times New Roman" w:hAnsi="Calibri" w:cs="Calibri"/>
                <w:color w:val="000000"/>
              </w:rPr>
            </w:pPr>
          </w:p>
        </w:tc>
        <w:tc>
          <w:tcPr>
            <w:tcW w:w="675"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1540</w:t>
            </w:r>
          </w:p>
        </w:tc>
        <w:tc>
          <w:tcPr>
            <w:tcW w:w="737"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750</w:t>
            </w:r>
          </w:p>
        </w:tc>
        <w:tc>
          <w:tcPr>
            <w:tcW w:w="886"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790</w:t>
            </w:r>
          </w:p>
        </w:tc>
        <w:tc>
          <w:tcPr>
            <w:tcW w:w="830" w:type="pct"/>
            <w:shd w:val="clear" w:color="auto" w:fill="auto"/>
            <w:noWrap/>
            <w:vAlign w:val="bottom"/>
            <w:hideMark/>
          </w:tcPr>
          <w:p w:rsidR="00FC7FDA" w:rsidRPr="00FC7FDA" w:rsidRDefault="00FC7FDA" w:rsidP="00FC7FDA">
            <w:pPr>
              <w:spacing w:after="0" w:line="240" w:lineRule="auto"/>
              <w:jc w:val="right"/>
              <w:rPr>
                <w:rFonts w:ascii="Calibri" w:eastAsia="Times New Roman" w:hAnsi="Calibri" w:cs="Calibri"/>
                <w:color w:val="000000"/>
              </w:rPr>
            </w:pPr>
            <w:r w:rsidRPr="00FC7FDA">
              <w:rPr>
                <w:rFonts w:ascii="Calibri" w:eastAsia="Times New Roman" w:hAnsi="Calibri" w:cs="Calibri"/>
                <w:color w:val="000000"/>
              </w:rPr>
              <w:t>840</w:t>
            </w:r>
          </w:p>
        </w:tc>
      </w:tr>
    </w:tbl>
    <w:p w:rsidR="00FC7FDA" w:rsidRDefault="00FC7FDA" w:rsidP="00852784">
      <w:pPr>
        <w:jc w:val="both"/>
      </w:pPr>
    </w:p>
    <w:p w:rsidR="00D83459" w:rsidRPr="00D83459" w:rsidRDefault="00D83459" w:rsidP="00852784">
      <w:pPr>
        <w:jc w:val="both"/>
        <w:rPr>
          <w:b/>
        </w:rPr>
      </w:pPr>
      <w:r w:rsidRPr="00D83459">
        <w:rPr>
          <w:b/>
        </w:rPr>
        <w:t>ENTRY UNDER SECTION 145A FOR INPUT CREDIT BALANCE REVERSAL</w:t>
      </w:r>
    </w:p>
    <w:tbl>
      <w:tblPr>
        <w:tblW w:w="4521" w:type="dxa"/>
        <w:tblInd w:w="93" w:type="dxa"/>
        <w:tblLook w:val="04A0"/>
      </w:tblPr>
      <w:tblGrid>
        <w:gridCol w:w="1187"/>
        <w:gridCol w:w="1187"/>
        <w:gridCol w:w="1187"/>
        <w:gridCol w:w="960"/>
      </w:tblGrid>
      <w:tr w:rsidR="00D83459" w:rsidRPr="00D83459" w:rsidTr="00D83459">
        <w:trPr>
          <w:trHeight w:val="300"/>
        </w:trPr>
        <w:tc>
          <w:tcPr>
            <w:tcW w:w="3561" w:type="dxa"/>
            <w:gridSpan w:val="3"/>
            <w:tcBorders>
              <w:top w:val="nil"/>
              <w:left w:val="nil"/>
              <w:bottom w:val="nil"/>
              <w:right w:val="nil"/>
            </w:tcBorders>
            <w:shd w:val="clear" w:color="auto" w:fill="auto"/>
            <w:noWrap/>
            <w:vAlign w:val="bottom"/>
            <w:hideMark/>
          </w:tcPr>
          <w:p w:rsidR="00D83459" w:rsidRPr="00D83459" w:rsidRDefault="00D83459" w:rsidP="00D83459">
            <w:pPr>
              <w:spacing w:after="0" w:line="240" w:lineRule="auto"/>
              <w:rPr>
                <w:rFonts w:ascii="Calibri" w:eastAsia="Times New Roman" w:hAnsi="Calibri" w:cs="Calibri"/>
                <w:color w:val="000000"/>
              </w:rPr>
            </w:pPr>
            <w:r w:rsidRPr="00D83459">
              <w:rPr>
                <w:rFonts w:ascii="Calibri" w:eastAsia="Times New Roman" w:hAnsi="Calibri" w:cs="Calibri"/>
                <w:color w:val="000000"/>
              </w:rPr>
              <w:t>Opening balance of GST input</w:t>
            </w:r>
          </w:p>
        </w:tc>
        <w:tc>
          <w:tcPr>
            <w:tcW w:w="960" w:type="dxa"/>
            <w:tcBorders>
              <w:top w:val="nil"/>
              <w:left w:val="nil"/>
              <w:bottom w:val="nil"/>
              <w:right w:val="nil"/>
            </w:tcBorders>
            <w:shd w:val="clear" w:color="auto" w:fill="auto"/>
            <w:noWrap/>
            <w:vAlign w:val="bottom"/>
            <w:hideMark/>
          </w:tcPr>
          <w:p w:rsidR="00D83459" w:rsidRPr="00D83459" w:rsidRDefault="00D83459" w:rsidP="00D83459">
            <w:pPr>
              <w:spacing w:after="0" w:line="240" w:lineRule="auto"/>
              <w:jc w:val="right"/>
              <w:rPr>
                <w:rFonts w:ascii="Calibri" w:eastAsia="Times New Roman" w:hAnsi="Calibri" w:cs="Calibri"/>
                <w:color w:val="000000"/>
              </w:rPr>
            </w:pPr>
            <w:r w:rsidRPr="00D83459">
              <w:rPr>
                <w:rFonts w:ascii="Calibri" w:eastAsia="Times New Roman" w:hAnsi="Calibri" w:cs="Calibri"/>
                <w:color w:val="000000"/>
              </w:rPr>
              <w:t>0</w:t>
            </w:r>
            <w:r w:rsidR="00523796">
              <w:rPr>
                <w:rFonts w:ascii="Calibri" w:eastAsia="Times New Roman" w:hAnsi="Calibri" w:cs="Calibri"/>
                <w:color w:val="000000"/>
              </w:rPr>
              <w:t>1</w:t>
            </w:r>
          </w:p>
        </w:tc>
      </w:tr>
      <w:tr w:rsidR="00D83459" w:rsidRPr="00D83459" w:rsidTr="00D83459">
        <w:trPr>
          <w:trHeight w:val="300"/>
        </w:trPr>
        <w:tc>
          <w:tcPr>
            <w:tcW w:w="3561" w:type="dxa"/>
            <w:gridSpan w:val="3"/>
            <w:tcBorders>
              <w:top w:val="nil"/>
              <w:left w:val="nil"/>
              <w:bottom w:val="nil"/>
              <w:right w:val="nil"/>
            </w:tcBorders>
            <w:shd w:val="clear" w:color="auto" w:fill="auto"/>
            <w:noWrap/>
            <w:vAlign w:val="bottom"/>
            <w:hideMark/>
          </w:tcPr>
          <w:p w:rsidR="00D83459" w:rsidRPr="00D83459" w:rsidRDefault="00D83459" w:rsidP="00D83459">
            <w:pPr>
              <w:spacing w:after="0" w:line="240" w:lineRule="auto"/>
              <w:rPr>
                <w:rFonts w:ascii="Calibri" w:eastAsia="Times New Roman" w:hAnsi="Calibri" w:cs="Calibri"/>
                <w:color w:val="000000"/>
              </w:rPr>
            </w:pPr>
            <w:r w:rsidRPr="00D83459">
              <w:rPr>
                <w:rFonts w:ascii="Calibri" w:eastAsia="Times New Roman" w:hAnsi="Calibri" w:cs="Calibri"/>
                <w:color w:val="000000"/>
              </w:rPr>
              <w:t>Closing balance of GST input</w:t>
            </w:r>
          </w:p>
        </w:tc>
        <w:tc>
          <w:tcPr>
            <w:tcW w:w="960" w:type="dxa"/>
            <w:tcBorders>
              <w:top w:val="nil"/>
              <w:left w:val="nil"/>
              <w:bottom w:val="nil"/>
              <w:right w:val="nil"/>
            </w:tcBorders>
            <w:shd w:val="clear" w:color="auto" w:fill="auto"/>
            <w:noWrap/>
            <w:vAlign w:val="bottom"/>
            <w:hideMark/>
          </w:tcPr>
          <w:p w:rsidR="00D83459" w:rsidRPr="00D83459" w:rsidRDefault="00D83459" w:rsidP="00D83459">
            <w:pPr>
              <w:spacing w:after="0" w:line="240" w:lineRule="auto"/>
              <w:jc w:val="right"/>
              <w:rPr>
                <w:rFonts w:ascii="Calibri" w:eastAsia="Times New Roman" w:hAnsi="Calibri" w:cs="Calibri"/>
                <w:color w:val="000000"/>
              </w:rPr>
            </w:pPr>
            <w:r w:rsidRPr="00D83459">
              <w:rPr>
                <w:rFonts w:ascii="Calibri" w:eastAsia="Times New Roman" w:hAnsi="Calibri" w:cs="Calibri"/>
                <w:color w:val="000000"/>
              </w:rPr>
              <w:t>50</w:t>
            </w:r>
          </w:p>
        </w:tc>
      </w:tr>
      <w:tr w:rsidR="00D83459" w:rsidRPr="00D83459" w:rsidTr="00D83459">
        <w:trPr>
          <w:trHeight w:val="300"/>
        </w:trPr>
        <w:tc>
          <w:tcPr>
            <w:tcW w:w="1187" w:type="dxa"/>
            <w:tcBorders>
              <w:top w:val="nil"/>
              <w:left w:val="nil"/>
              <w:bottom w:val="nil"/>
              <w:right w:val="nil"/>
            </w:tcBorders>
            <w:shd w:val="clear" w:color="auto" w:fill="auto"/>
            <w:noWrap/>
            <w:vAlign w:val="bottom"/>
            <w:hideMark/>
          </w:tcPr>
          <w:p w:rsidR="00D83459" w:rsidRPr="00D83459" w:rsidRDefault="00D83459" w:rsidP="00D83459">
            <w:pPr>
              <w:spacing w:after="0" w:line="240" w:lineRule="auto"/>
              <w:rPr>
                <w:rFonts w:ascii="Calibri" w:eastAsia="Times New Roman" w:hAnsi="Calibri" w:cs="Calibri"/>
                <w:color w:val="000000"/>
              </w:rPr>
            </w:pPr>
          </w:p>
        </w:tc>
        <w:tc>
          <w:tcPr>
            <w:tcW w:w="1187" w:type="dxa"/>
            <w:tcBorders>
              <w:top w:val="nil"/>
              <w:left w:val="nil"/>
              <w:bottom w:val="nil"/>
              <w:right w:val="nil"/>
            </w:tcBorders>
            <w:shd w:val="clear" w:color="auto" w:fill="auto"/>
            <w:noWrap/>
            <w:vAlign w:val="bottom"/>
            <w:hideMark/>
          </w:tcPr>
          <w:p w:rsidR="00D83459" w:rsidRPr="00D83459" w:rsidRDefault="00D83459" w:rsidP="00D83459">
            <w:pPr>
              <w:spacing w:after="0" w:line="240" w:lineRule="auto"/>
              <w:rPr>
                <w:rFonts w:ascii="Calibri" w:eastAsia="Times New Roman" w:hAnsi="Calibri" w:cs="Calibri"/>
                <w:color w:val="000000"/>
              </w:rPr>
            </w:pPr>
          </w:p>
        </w:tc>
        <w:tc>
          <w:tcPr>
            <w:tcW w:w="1187" w:type="dxa"/>
            <w:tcBorders>
              <w:top w:val="nil"/>
              <w:left w:val="nil"/>
              <w:bottom w:val="nil"/>
              <w:right w:val="nil"/>
            </w:tcBorders>
            <w:shd w:val="clear" w:color="auto" w:fill="auto"/>
            <w:noWrap/>
            <w:vAlign w:val="bottom"/>
            <w:hideMark/>
          </w:tcPr>
          <w:p w:rsidR="00D83459" w:rsidRPr="00D83459" w:rsidRDefault="00D83459" w:rsidP="00D83459">
            <w:pPr>
              <w:spacing w:after="0" w:line="240" w:lineRule="auto"/>
              <w:rPr>
                <w:rFonts w:ascii="Calibri" w:eastAsia="Times New Roman" w:hAnsi="Calibri" w:cs="Calibri"/>
                <w:color w:val="000000"/>
              </w:rPr>
            </w:pPr>
          </w:p>
        </w:tc>
        <w:tc>
          <w:tcPr>
            <w:tcW w:w="960" w:type="dxa"/>
            <w:tcBorders>
              <w:top w:val="single" w:sz="4" w:space="0" w:color="auto"/>
              <w:left w:val="nil"/>
              <w:bottom w:val="single" w:sz="4" w:space="0" w:color="auto"/>
              <w:right w:val="nil"/>
            </w:tcBorders>
            <w:shd w:val="clear" w:color="auto" w:fill="auto"/>
            <w:noWrap/>
            <w:vAlign w:val="bottom"/>
            <w:hideMark/>
          </w:tcPr>
          <w:p w:rsidR="00D83459" w:rsidRPr="00D83459" w:rsidRDefault="00D83459" w:rsidP="00D83459">
            <w:pPr>
              <w:spacing w:after="0" w:line="240" w:lineRule="auto"/>
              <w:jc w:val="right"/>
              <w:rPr>
                <w:rFonts w:ascii="Calibri" w:eastAsia="Times New Roman" w:hAnsi="Calibri" w:cs="Calibri"/>
                <w:color w:val="000000"/>
              </w:rPr>
            </w:pPr>
            <w:r w:rsidRPr="00D83459">
              <w:rPr>
                <w:rFonts w:ascii="Calibri" w:eastAsia="Times New Roman" w:hAnsi="Calibri" w:cs="Calibri"/>
                <w:color w:val="000000"/>
              </w:rPr>
              <w:t>-50</w:t>
            </w:r>
          </w:p>
        </w:tc>
      </w:tr>
    </w:tbl>
    <w:p w:rsidR="00D83459" w:rsidRDefault="00D83459" w:rsidP="00852784">
      <w:pPr>
        <w:jc w:val="both"/>
      </w:pPr>
    </w:p>
    <w:tbl>
      <w:tblPr>
        <w:tblW w:w="5000" w:type="pct"/>
        <w:tblLook w:val="04A0"/>
      </w:tblPr>
      <w:tblGrid>
        <w:gridCol w:w="1815"/>
        <w:gridCol w:w="1687"/>
        <w:gridCol w:w="1685"/>
        <w:gridCol w:w="1685"/>
        <w:gridCol w:w="1021"/>
        <w:gridCol w:w="1683"/>
      </w:tblGrid>
      <w:tr w:rsidR="00723107" w:rsidRPr="00723107" w:rsidTr="00723107">
        <w:trPr>
          <w:trHeight w:val="350"/>
        </w:trPr>
        <w:tc>
          <w:tcPr>
            <w:tcW w:w="4120" w:type="pct"/>
            <w:gridSpan w:val="5"/>
            <w:tcBorders>
              <w:top w:val="single" w:sz="4" w:space="0" w:color="auto"/>
              <w:left w:val="nil"/>
              <w:bottom w:val="single" w:sz="4" w:space="0" w:color="auto"/>
              <w:right w:val="nil"/>
            </w:tcBorders>
            <w:shd w:val="clear" w:color="auto" w:fill="auto"/>
            <w:noWrap/>
            <w:hideMark/>
          </w:tcPr>
          <w:p w:rsidR="00723107" w:rsidRPr="00723107" w:rsidRDefault="00723107" w:rsidP="00723107">
            <w:pPr>
              <w:spacing w:after="0" w:line="240" w:lineRule="auto"/>
              <w:rPr>
                <w:rFonts w:ascii="Calibri" w:eastAsia="Times New Roman" w:hAnsi="Calibri" w:cs="Calibri"/>
                <w:b/>
                <w:bCs/>
                <w:color w:val="000000"/>
              </w:rPr>
            </w:pPr>
            <w:r w:rsidRPr="00723107">
              <w:rPr>
                <w:rFonts w:ascii="Calibri" w:eastAsia="Times New Roman" w:hAnsi="Calibri" w:cs="Calibri"/>
                <w:b/>
                <w:bCs/>
                <w:color w:val="000000"/>
              </w:rPr>
              <w:lastRenderedPageBreak/>
              <w:t>Profit &amp; Loss Statement (Inclusive of duty)</w:t>
            </w:r>
          </w:p>
        </w:tc>
        <w:tc>
          <w:tcPr>
            <w:tcW w:w="880" w:type="pct"/>
            <w:tcBorders>
              <w:top w:val="single" w:sz="4" w:space="0" w:color="auto"/>
              <w:left w:val="nil"/>
              <w:bottom w:val="single" w:sz="4" w:space="0" w:color="auto"/>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 </w:t>
            </w: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Opening Stock</w:t>
            </w:r>
          </w:p>
        </w:tc>
        <w:tc>
          <w:tcPr>
            <w:tcW w:w="880" w:type="pct"/>
            <w:tcBorders>
              <w:top w:val="nil"/>
              <w:left w:val="nil"/>
              <w:bottom w:val="nil"/>
              <w:right w:val="nil"/>
            </w:tcBorders>
            <w:shd w:val="clear" w:color="auto" w:fill="auto"/>
            <w:noWrap/>
            <w:vAlign w:val="bottom"/>
            <w:hideMark/>
          </w:tcPr>
          <w:p w:rsidR="00723107" w:rsidRPr="00723107" w:rsidRDefault="00723107" w:rsidP="00960945">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22</w:t>
            </w:r>
            <w:r w:rsidR="00960945">
              <w:rPr>
                <w:rFonts w:ascii="Calibri" w:eastAsia="Times New Roman" w:hAnsi="Calibri" w:cs="Calibri"/>
                <w:color w:val="000000"/>
              </w:rPr>
              <w:t>66</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Sale</w:t>
            </w: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18040</w:t>
            </w: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Purchase</w:t>
            </w: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16500</w:t>
            </w:r>
          </w:p>
        </w:tc>
        <w:tc>
          <w:tcPr>
            <w:tcW w:w="1413"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Closing Stock</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6830</w:t>
            </w:r>
          </w:p>
        </w:tc>
      </w:tr>
      <w:tr w:rsidR="00F04DEA"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F04DEA" w:rsidRPr="00723107" w:rsidRDefault="00F04DEA" w:rsidP="00723107">
            <w:pPr>
              <w:spacing w:after="0" w:line="240" w:lineRule="auto"/>
              <w:rPr>
                <w:rFonts w:ascii="Calibri" w:eastAsia="Times New Roman" w:hAnsi="Calibri" w:cs="Calibri"/>
                <w:color w:val="000000"/>
              </w:rPr>
            </w:pPr>
            <w:r>
              <w:rPr>
                <w:rFonts w:ascii="Calibri" w:eastAsia="Times New Roman" w:hAnsi="Calibri" w:cs="Calibri"/>
                <w:color w:val="000000"/>
              </w:rPr>
              <w:t>Duty difference on stock</w:t>
            </w:r>
          </w:p>
        </w:tc>
        <w:tc>
          <w:tcPr>
            <w:tcW w:w="880" w:type="pct"/>
            <w:tcBorders>
              <w:top w:val="nil"/>
              <w:left w:val="nil"/>
              <w:bottom w:val="nil"/>
              <w:right w:val="nil"/>
            </w:tcBorders>
            <w:shd w:val="clear" w:color="auto" w:fill="auto"/>
            <w:noWrap/>
            <w:vAlign w:val="bottom"/>
            <w:hideMark/>
          </w:tcPr>
          <w:p w:rsidR="00F04DEA" w:rsidRPr="00723107" w:rsidRDefault="00F04DEA" w:rsidP="00723107">
            <w:pPr>
              <w:spacing w:after="0" w:line="240" w:lineRule="auto"/>
              <w:jc w:val="right"/>
              <w:rPr>
                <w:rFonts w:ascii="Calibri" w:eastAsia="Times New Roman" w:hAnsi="Calibri" w:cs="Calibri"/>
                <w:color w:val="000000"/>
              </w:rPr>
            </w:pPr>
            <w:r>
              <w:rPr>
                <w:rFonts w:ascii="Calibri" w:eastAsia="Times New Roman" w:hAnsi="Calibri" w:cs="Calibri"/>
                <w:color w:val="000000"/>
              </w:rPr>
              <w:t>14</w:t>
            </w:r>
          </w:p>
        </w:tc>
        <w:tc>
          <w:tcPr>
            <w:tcW w:w="880" w:type="pct"/>
            <w:tcBorders>
              <w:top w:val="nil"/>
              <w:left w:val="nil"/>
              <w:bottom w:val="nil"/>
              <w:right w:val="nil"/>
            </w:tcBorders>
            <w:shd w:val="clear" w:color="auto" w:fill="auto"/>
            <w:noWrap/>
            <w:vAlign w:val="bottom"/>
            <w:hideMark/>
          </w:tcPr>
          <w:p w:rsidR="00F04DEA" w:rsidRPr="00723107" w:rsidRDefault="00F04DEA"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F04DEA" w:rsidRPr="00723107" w:rsidRDefault="00F04DEA"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F04DEA" w:rsidRPr="00723107" w:rsidRDefault="00F04DEA" w:rsidP="00723107">
            <w:pPr>
              <w:spacing w:after="0" w:line="240" w:lineRule="auto"/>
              <w:rPr>
                <w:rFonts w:ascii="Calibri" w:eastAsia="Times New Roman" w:hAnsi="Calibri" w:cs="Calibri"/>
                <w:color w:val="000000"/>
              </w:rPr>
            </w:pP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Duty effect 145A</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-50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Duty payment</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840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Gross profit</w:t>
            </w:r>
          </w:p>
        </w:tc>
        <w:tc>
          <w:tcPr>
            <w:tcW w:w="880" w:type="pct"/>
            <w:tcBorders>
              <w:top w:val="nil"/>
              <w:left w:val="nil"/>
              <w:bottom w:val="nil"/>
              <w:right w:val="nil"/>
            </w:tcBorders>
            <w:shd w:val="clear" w:color="auto" w:fill="auto"/>
            <w:noWrap/>
            <w:vAlign w:val="bottom"/>
            <w:hideMark/>
          </w:tcPr>
          <w:p w:rsidR="00723107" w:rsidRPr="00723107" w:rsidRDefault="00723107" w:rsidP="00F04DEA">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53</w:t>
            </w:r>
            <w:r w:rsidR="00F04DEA">
              <w:rPr>
                <w:rFonts w:ascii="Calibri" w:eastAsia="Times New Roman" w:hAnsi="Calibri" w:cs="Calibri"/>
                <w:color w:val="000000"/>
              </w:rPr>
              <w:t>00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b/>
                <w:bCs/>
                <w:color w:val="000000"/>
              </w:rPr>
            </w:pPr>
            <w:r w:rsidRPr="00723107">
              <w:rPr>
                <w:rFonts w:ascii="Calibri" w:eastAsia="Times New Roman" w:hAnsi="Calibri" w:cs="Calibri"/>
                <w:b/>
                <w:bCs/>
                <w:color w:val="000000"/>
              </w:rPr>
              <w:t>24870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b/>
                <w:bCs/>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b/>
                <w:bCs/>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b/>
                <w:bCs/>
                <w:color w:val="000000"/>
              </w:rPr>
            </w:pPr>
            <w:r w:rsidRPr="00723107">
              <w:rPr>
                <w:rFonts w:ascii="Calibri" w:eastAsia="Times New Roman" w:hAnsi="Calibri" w:cs="Calibri"/>
                <w:b/>
                <w:bCs/>
                <w:color w:val="000000"/>
              </w:rPr>
              <w:t>24870</w:t>
            </w: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4120" w:type="pct"/>
            <w:gridSpan w:val="5"/>
            <w:tcBorders>
              <w:top w:val="single" w:sz="4" w:space="0" w:color="auto"/>
              <w:left w:val="nil"/>
              <w:bottom w:val="single" w:sz="4" w:space="0" w:color="auto"/>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b/>
                <w:bCs/>
                <w:color w:val="000000"/>
              </w:rPr>
            </w:pPr>
            <w:r w:rsidRPr="00723107">
              <w:rPr>
                <w:rFonts w:ascii="Calibri" w:eastAsia="Times New Roman" w:hAnsi="Calibri" w:cs="Calibri"/>
                <w:b/>
                <w:bCs/>
                <w:color w:val="000000"/>
              </w:rPr>
              <w:t>Profit &amp; Loss Statement (Exclusive of duty)</w:t>
            </w:r>
          </w:p>
        </w:tc>
        <w:tc>
          <w:tcPr>
            <w:tcW w:w="880" w:type="pct"/>
            <w:tcBorders>
              <w:top w:val="single" w:sz="4" w:space="0" w:color="auto"/>
              <w:left w:val="nil"/>
              <w:bottom w:val="single" w:sz="4" w:space="0" w:color="auto"/>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 </w:t>
            </w: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Opening Stock</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2080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Sale</w:t>
            </w: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16500</w:t>
            </w: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Purchase</w:t>
            </w: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15750</w:t>
            </w:r>
          </w:p>
        </w:tc>
        <w:tc>
          <w:tcPr>
            <w:tcW w:w="1413" w:type="pct"/>
            <w:gridSpan w:val="2"/>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Closing Stock</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6630</w:t>
            </w:r>
          </w:p>
        </w:tc>
      </w:tr>
      <w:tr w:rsidR="00723107" w:rsidRPr="00723107" w:rsidTr="00723107">
        <w:trPr>
          <w:trHeight w:val="300"/>
        </w:trPr>
        <w:tc>
          <w:tcPr>
            <w:tcW w:w="1827" w:type="pct"/>
            <w:gridSpan w:val="2"/>
            <w:tcBorders>
              <w:top w:val="nil"/>
              <w:left w:val="nil"/>
              <w:bottom w:val="nil"/>
              <w:right w:val="nil"/>
            </w:tcBorders>
            <w:shd w:val="clear" w:color="auto" w:fill="auto"/>
            <w:noWrap/>
            <w:vAlign w:val="bottom"/>
            <w:hideMark/>
          </w:tcPr>
          <w:p w:rsidR="00723107" w:rsidRDefault="00723107" w:rsidP="00723107">
            <w:pPr>
              <w:spacing w:after="0" w:line="240" w:lineRule="auto"/>
              <w:rPr>
                <w:rFonts w:ascii="Calibri" w:eastAsia="Times New Roman" w:hAnsi="Calibri" w:cs="Calibri"/>
                <w:color w:val="000000"/>
              </w:rPr>
            </w:pPr>
          </w:p>
          <w:p w:rsidR="00723107" w:rsidRPr="00723107" w:rsidRDefault="00723107" w:rsidP="00723107">
            <w:pPr>
              <w:spacing w:after="0" w:line="240" w:lineRule="auto"/>
              <w:rPr>
                <w:rFonts w:ascii="Calibri" w:eastAsia="Times New Roman" w:hAnsi="Calibri" w:cs="Calibri"/>
                <w:color w:val="000000"/>
              </w:rPr>
            </w:pPr>
            <w:r w:rsidRPr="00723107">
              <w:rPr>
                <w:rFonts w:ascii="Calibri" w:eastAsia="Times New Roman" w:hAnsi="Calibri" w:cs="Calibri"/>
                <w:color w:val="000000"/>
              </w:rPr>
              <w:t>Gross profit</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color w:val="000000"/>
              </w:rPr>
            </w:pPr>
            <w:r w:rsidRPr="00723107">
              <w:rPr>
                <w:rFonts w:ascii="Calibri" w:eastAsia="Times New Roman" w:hAnsi="Calibri" w:cs="Calibri"/>
                <w:color w:val="000000"/>
              </w:rPr>
              <w:t>5300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r>
      <w:tr w:rsidR="00723107" w:rsidRPr="00723107" w:rsidTr="00723107">
        <w:trPr>
          <w:trHeight w:val="300"/>
        </w:trPr>
        <w:tc>
          <w:tcPr>
            <w:tcW w:w="947"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1"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b/>
                <w:bCs/>
                <w:color w:val="000000"/>
              </w:rPr>
            </w:pPr>
            <w:r w:rsidRPr="00723107">
              <w:rPr>
                <w:rFonts w:ascii="Calibri" w:eastAsia="Times New Roman" w:hAnsi="Calibri" w:cs="Calibri"/>
                <w:b/>
                <w:bCs/>
                <w:color w:val="000000"/>
              </w:rPr>
              <w:t>23130</w:t>
            </w: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b/>
                <w:bCs/>
                <w:color w:val="000000"/>
              </w:rPr>
            </w:pPr>
          </w:p>
        </w:tc>
        <w:tc>
          <w:tcPr>
            <w:tcW w:w="533"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rPr>
                <w:rFonts w:ascii="Calibri" w:eastAsia="Times New Roman" w:hAnsi="Calibri" w:cs="Calibri"/>
                <w:b/>
                <w:bCs/>
                <w:color w:val="000000"/>
              </w:rPr>
            </w:pPr>
          </w:p>
        </w:tc>
        <w:tc>
          <w:tcPr>
            <w:tcW w:w="880" w:type="pct"/>
            <w:tcBorders>
              <w:top w:val="nil"/>
              <w:left w:val="nil"/>
              <w:bottom w:val="nil"/>
              <w:right w:val="nil"/>
            </w:tcBorders>
            <w:shd w:val="clear" w:color="auto" w:fill="auto"/>
            <w:noWrap/>
            <w:vAlign w:val="bottom"/>
            <w:hideMark/>
          </w:tcPr>
          <w:p w:rsidR="00723107" w:rsidRPr="00723107" w:rsidRDefault="00723107" w:rsidP="00723107">
            <w:pPr>
              <w:spacing w:after="0" w:line="240" w:lineRule="auto"/>
              <w:jc w:val="right"/>
              <w:rPr>
                <w:rFonts w:ascii="Calibri" w:eastAsia="Times New Roman" w:hAnsi="Calibri" w:cs="Calibri"/>
                <w:b/>
                <w:bCs/>
                <w:color w:val="000000"/>
              </w:rPr>
            </w:pPr>
            <w:r w:rsidRPr="00723107">
              <w:rPr>
                <w:rFonts w:ascii="Calibri" w:eastAsia="Times New Roman" w:hAnsi="Calibri" w:cs="Calibri"/>
                <w:b/>
                <w:bCs/>
                <w:color w:val="000000"/>
              </w:rPr>
              <w:t>23130</w:t>
            </w:r>
          </w:p>
        </w:tc>
      </w:tr>
    </w:tbl>
    <w:p w:rsidR="00723107" w:rsidRDefault="00723107" w:rsidP="00852784">
      <w:pPr>
        <w:jc w:val="both"/>
      </w:pPr>
    </w:p>
    <w:p w:rsidR="00723107" w:rsidRPr="00A359C3" w:rsidRDefault="00723107" w:rsidP="00723107">
      <w:pPr>
        <w:jc w:val="both"/>
        <w:rPr>
          <w:b/>
          <w:sz w:val="28"/>
          <w:u w:val="single"/>
        </w:rPr>
      </w:pPr>
      <w:r w:rsidRPr="00A359C3">
        <w:rPr>
          <w:b/>
          <w:sz w:val="28"/>
          <w:u w:val="single"/>
        </w:rPr>
        <w:t>Second 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377"/>
        <w:gridCol w:w="1293"/>
        <w:gridCol w:w="1412"/>
        <w:gridCol w:w="1697"/>
        <w:gridCol w:w="1590"/>
      </w:tblGrid>
      <w:tr w:rsidR="00752F06" w:rsidRPr="00752F06" w:rsidTr="00752F06">
        <w:trPr>
          <w:trHeight w:val="9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b/>
                <w:bCs/>
                <w:color w:val="000000"/>
              </w:rPr>
            </w:pPr>
            <w:r w:rsidRPr="00752F06">
              <w:rPr>
                <w:rFonts w:ascii="Calibri" w:eastAsia="Times New Roman" w:hAnsi="Calibri" w:cs="Calibri"/>
                <w:b/>
                <w:bCs/>
                <w:color w:val="000000"/>
              </w:rPr>
              <w:t> </w:t>
            </w:r>
          </w:p>
        </w:tc>
        <w:tc>
          <w:tcPr>
            <w:tcW w:w="719"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Quantity</w:t>
            </w:r>
          </w:p>
        </w:tc>
        <w:tc>
          <w:tcPr>
            <w:tcW w:w="675"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Rate</w:t>
            </w:r>
          </w:p>
        </w:tc>
        <w:tc>
          <w:tcPr>
            <w:tcW w:w="737"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GST</w:t>
            </w:r>
          </w:p>
        </w:tc>
        <w:tc>
          <w:tcPr>
            <w:tcW w:w="886"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Total Value (Excluding GST)</w:t>
            </w:r>
          </w:p>
        </w:tc>
        <w:tc>
          <w:tcPr>
            <w:tcW w:w="830"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Total Value (including GST)</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Opening stock</w:t>
            </w: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30"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 Raw Material</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40</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105</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5</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4200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4400</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 Finished goods</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18</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135</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0</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2430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2430</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30"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 xml:space="preserve">Purchase </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120</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102</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5</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12240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12840</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Sales</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110</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150</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14</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16500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18040</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30"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Closing stock</w:t>
            </w: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30"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 Raw Material</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64</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102</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5</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6528</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6848</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 Finished goods</w:t>
            </w: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4</w:t>
            </w: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133</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0</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532</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532</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7060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7380</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19"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737"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86"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p>
        </w:tc>
      </w:tr>
      <w:tr w:rsidR="00752F06" w:rsidRPr="00752F06" w:rsidTr="00752F06">
        <w:trPr>
          <w:trHeight w:val="600"/>
        </w:trPr>
        <w:tc>
          <w:tcPr>
            <w:tcW w:w="1153" w:type="pct"/>
            <w:shd w:val="clear" w:color="auto" w:fill="auto"/>
            <w:hideMark/>
          </w:tcPr>
          <w:p w:rsidR="00752F06" w:rsidRPr="00752F06" w:rsidRDefault="00752F06" w:rsidP="00752F06">
            <w:pPr>
              <w:spacing w:after="0" w:line="240" w:lineRule="auto"/>
              <w:jc w:val="center"/>
              <w:rPr>
                <w:rFonts w:ascii="Calibri" w:eastAsia="Times New Roman" w:hAnsi="Calibri" w:cs="Calibri"/>
                <w:color w:val="000000"/>
              </w:rPr>
            </w:pPr>
          </w:p>
        </w:tc>
        <w:tc>
          <w:tcPr>
            <w:tcW w:w="719" w:type="pct"/>
            <w:shd w:val="clear" w:color="auto" w:fill="auto"/>
            <w:hideMark/>
          </w:tcPr>
          <w:p w:rsidR="00752F06" w:rsidRPr="00752F06" w:rsidRDefault="00752F06" w:rsidP="00752F06">
            <w:pPr>
              <w:spacing w:after="0" w:line="240" w:lineRule="auto"/>
              <w:jc w:val="center"/>
              <w:rPr>
                <w:rFonts w:ascii="Calibri" w:eastAsia="Times New Roman" w:hAnsi="Calibri" w:cs="Calibri"/>
                <w:color w:val="000000"/>
              </w:rPr>
            </w:pPr>
          </w:p>
        </w:tc>
        <w:tc>
          <w:tcPr>
            <w:tcW w:w="675"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GST on sales</w:t>
            </w:r>
          </w:p>
        </w:tc>
        <w:tc>
          <w:tcPr>
            <w:tcW w:w="737"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GST on purchase</w:t>
            </w:r>
          </w:p>
        </w:tc>
        <w:tc>
          <w:tcPr>
            <w:tcW w:w="886"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Duty payable</w:t>
            </w:r>
          </w:p>
        </w:tc>
        <w:tc>
          <w:tcPr>
            <w:tcW w:w="830" w:type="pct"/>
            <w:shd w:val="clear" w:color="auto" w:fill="auto"/>
            <w:hideMark/>
          </w:tcPr>
          <w:p w:rsidR="00752F06" w:rsidRPr="00752F06" w:rsidRDefault="00752F06" w:rsidP="00752F06">
            <w:pPr>
              <w:spacing w:after="0" w:line="240" w:lineRule="auto"/>
              <w:jc w:val="center"/>
              <w:rPr>
                <w:rFonts w:ascii="Calibri" w:eastAsia="Times New Roman" w:hAnsi="Calibri" w:cs="Calibri"/>
                <w:b/>
                <w:bCs/>
                <w:color w:val="000000"/>
              </w:rPr>
            </w:pPr>
            <w:r w:rsidRPr="00752F06">
              <w:rPr>
                <w:rFonts w:ascii="Calibri" w:eastAsia="Times New Roman" w:hAnsi="Calibri" w:cs="Calibri"/>
                <w:b/>
                <w:bCs/>
                <w:color w:val="000000"/>
              </w:rPr>
              <w:t>Duty paid</w:t>
            </w:r>
          </w:p>
        </w:tc>
      </w:tr>
      <w:tr w:rsidR="00752F06" w:rsidRPr="00752F06" w:rsidTr="00752F06">
        <w:trPr>
          <w:trHeight w:val="300"/>
        </w:trPr>
        <w:tc>
          <w:tcPr>
            <w:tcW w:w="1153"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r w:rsidRPr="00752F06">
              <w:rPr>
                <w:rFonts w:ascii="Calibri" w:eastAsia="Times New Roman" w:hAnsi="Calibri" w:cs="Calibri"/>
                <w:color w:val="000000"/>
              </w:rPr>
              <w:t>Duty payment</w:t>
            </w:r>
          </w:p>
        </w:tc>
        <w:tc>
          <w:tcPr>
            <w:tcW w:w="719" w:type="pct"/>
            <w:shd w:val="clear" w:color="auto" w:fill="auto"/>
            <w:noWrap/>
            <w:vAlign w:val="bottom"/>
            <w:hideMark/>
          </w:tcPr>
          <w:p w:rsidR="00752F06" w:rsidRPr="00752F06" w:rsidRDefault="00752F06" w:rsidP="00752F06">
            <w:pPr>
              <w:spacing w:after="0" w:line="240" w:lineRule="auto"/>
              <w:rPr>
                <w:rFonts w:ascii="Calibri" w:eastAsia="Times New Roman" w:hAnsi="Calibri" w:cs="Calibri"/>
                <w:color w:val="000000"/>
              </w:rPr>
            </w:pPr>
          </w:p>
        </w:tc>
        <w:tc>
          <w:tcPr>
            <w:tcW w:w="675"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1540</w:t>
            </w:r>
          </w:p>
        </w:tc>
        <w:tc>
          <w:tcPr>
            <w:tcW w:w="737"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600</w:t>
            </w:r>
          </w:p>
        </w:tc>
        <w:tc>
          <w:tcPr>
            <w:tcW w:w="886"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940</w:t>
            </w:r>
          </w:p>
        </w:tc>
        <w:tc>
          <w:tcPr>
            <w:tcW w:w="830" w:type="pct"/>
            <w:shd w:val="clear" w:color="auto" w:fill="auto"/>
            <w:noWrap/>
            <w:vAlign w:val="bottom"/>
            <w:hideMark/>
          </w:tcPr>
          <w:p w:rsidR="00752F06" w:rsidRPr="00752F06" w:rsidRDefault="00752F06" w:rsidP="00752F06">
            <w:pPr>
              <w:spacing w:after="0" w:line="240" w:lineRule="auto"/>
              <w:jc w:val="right"/>
              <w:rPr>
                <w:rFonts w:ascii="Calibri" w:eastAsia="Times New Roman" w:hAnsi="Calibri" w:cs="Calibri"/>
                <w:color w:val="000000"/>
              </w:rPr>
            </w:pPr>
            <w:r w:rsidRPr="00752F06">
              <w:rPr>
                <w:rFonts w:ascii="Calibri" w:eastAsia="Times New Roman" w:hAnsi="Calibri" w:cs="Calibri"/>
                <w:color w:val="000000"/>
              </w:rPr>
              <w:t>1010</w:t>
            </w:r>
          </w:p>
        </w:tc>
      </w:tr>
    </w:tbl>
    <w:p w:rsidR="00723107" w:rsidRDefault="00723107" w:rsidP="00852784">
      <w:pPr>
        <w:jc w:val="both"/>
      </w:pPr>
    </w:p>
    <w:p w:rsidR="005372CD" w:rsidRPr="00D83459" w:rsidRDefault="005372CD" w:rsidP="005372CD">
      <w:pPr>
        <w:jc w:val="both"/>
        <w:rPr>
          <w:b/>
        </w:rPr>
      </w:pPr>
      <w:r w:rsidRPr="00D83459">
        <w:rPr>
          <w:b/>
        </w:rPr>
        <w:t>ENTRY UNDER SECTION 145A FOR INPUT CREDIT BALANCE REVERSAL</w:t>
      </w:r>
    </w:p>
    <w:tbl>
      <w:tblPr>
        <w:tblW w:w="5000" w:type="pct"/>
        <w:tblLook w:val="04A0"/>
      </w:tblPr>
      <w:tblGrid>
        <w:gridCol w:w="1812"/>
        <w:gridCol w:w="400"/>
        <w:gridCol w:w="1287"/>
        <w:gridCol w:w="799"/>
        <w:gridCol w:w="887"/>
        <w:gridCol w:w="1199"/>
        <w:gridCol w:w="486"/>
        <w:gridCol w:w="1021"/>
        <w:gridCol w:w="178"/>
        <w:gridCol w:w="1507"/>
      </w:tblGrid>
      <w:tr w:rsidR="005372CD" w:rsidRPr="005372CD" w:rsidTr="005372CD">
        <w:trPr>
          <w:gridAfter w:val="1"/>
          <w:wAfter w:w="788" w:type="pct"/>
          <w:trHeight w:val="300"/>
        </w:trPr>
        <w:tc>
          <w:tcPr>
            <w:tcW w:w="3332" w:type="pct"/>
            <w:gridSpan w:val="6"/>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Opening balance of GST input</w:t>
            </w:r>
          </w:p>
        </w:tc>
        <w:tc>
          <w:tcPr>
            <w:tcW w:w="880"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50</w:t>
            </w:r>
          </w:p>
        </w:tc>
      </w:tr>
      <w:tr w:rsidR="005372CD" w:rsidRPr="005372CD" w:rsidTr="005372CD">
        <w:trPr>
          <w:gridAfter w:val="1"/>
          <w:wAfter w:w="788" w:type="pct"/>
          <w:trHeight w:val="300"/>
        </w:trPr>
        <w:tc>
          <w:tcPr>
            <w:tcW w:w="3332" w:type="pct"/>
            <w:gridSpan w:val="6"/>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Closing balance of GST input</w:t>
            </w:r>
          </w:p>
        </w:tc>
        <w:tc>
          <w:tcPr>
            <w:tcW w:w="880"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70</w:t>
            </w:r>
          </w:p>
        </w:tc>
      </w:tr>
      <w:tr w:rsidR="005372CD" w:rsidRPr="005372CD" w:rsidTr="005372CD">
        <w:trPr>
          <w:gridAfter w:val="1"/>
          <w:wAfter w:w="788" w:type="pct"/>
          <w:trHeight w:val="300"/>
        </w:trPr>
        <w:tc>
          <w:tcPr>
            <w:tcW w:w="1155"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1089"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1089"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3"/>
            <w:tcBorders>
              <w:top w:val="single" w:sz="4" w:space="0" w:color="auto"/>
              <w:left w:val="nil"/>
              <w:bottom w:val="single" w:sz="4" w:space="0" w:color="auto"/>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-20</w:t>
            </w:r>
          </w:p>
        </w:tc>
      </w:tr>
      <w:tr w:rsidR="005372CD" w:rsidRPr="005372CD" w:rsidTr="005372CD">
        <w:trPr>
          <w:trHeight w:val="350"/>
        </w:trPr>
        <w:tc>
          <w:tcPr>
            <w:tcW w:w="4120" w:type="pct"/>
            <w:gridSpan w:val="8"/>
            <w:tcBorders>
              <w:top w:val="single" w:sz="4" w:space="0" w:color="auto"/>
              <w:left w:val="nil"/>
              <w:bottom w:val="single" w:sz="4" w:space="0" w:color="auto"/>
              <w:right w:val="nil"/>
            </w:tcBorders>
            <w:shd w:val="clear" w:color="auto" w:fill="auto"/>
            <w:noWrap/>
            <w:hideMark/>
          </w:tcPr>
          <w:p w:rsidR="005372CD" w:rsidRPr="005372CD" w:rsidRDefault="005372CD" w:rsidP="005372CD">
            <w:pPr>
              <w:spacing w:after="0" w:line="240" w:lineRule="auto"/>
              <w:rPr>
                <w:rFonts w:ascii="Calibri" w:eastAsia="Times New Roman" w:hAnsi="Calibri" w:cs="Calibri"/>
                <w:b/>
                <w:bCs/>
                <w:color w:val="000000"/>
              </w:rPr>
            </w:pPr>
            <w:r w:rsidRPr="005372CD">
              <w:rPr>
                <w:rFonts w:ascii="Calibri" w:eastAsia="Times New Roman" w:hAnsi="Calibri" w:cs="Calibri"/>
                <w:b/>
                <w:bCs/>
                <w:color w:val="000000"/>
              </w:rPr>
              <w:t>Profit &amp; Loss Statement (Inclusive of duty)</w:t>
            </w:r>
          </w:p>
        </w:tc>
        <w:tc>
          <w:tcPr>
            <w:tcW w:w="880" w:type="pct"/>
            <w:gridSpan w:val="2"/>
            <w:tcBorders>
              <w:top w:val="single" w:sz="4" w:space="0" w:color="auto"/>
              <w:left w:val="nil"/>
              <w:bottom w:val="single" w:sz="4" w:space="0" w:color="auto"/>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 </w:t>
            </w: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Opening Stock</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6830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Sale</w:t>
            </w: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18040</w:t>
            </w: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Purchase</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12840</w:t>
            </w:r>
          </w:p>
        </w:tc>
        <w:tc>
          <w:tcPr>
            <w:tcW w:w="1412"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Closing Stock</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7380</w:t>
            </w:r>
          </w:p>
        </w:tc>
      </w:tr>
      <w:tr w:rsidR="00F04DEA"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F04DEA" w:rsidRPr="005372CD" w:rsidRDefault="00F04DEA" w:rsidP="005372CD">
            <w:pPr>
              <w:spacing w:after="0" w:line="240" w:lineRule="auto"/>
              <w:rPr>
                <w:rFonts w:ascii="Calibri" w:eastAsia="Times New Roman" w:hAnsi="Calibri" w:cs="Calibri"/>
                <w:color w:val="000000"/>
              </w:rPr>
            </w:pPr>
            <w:r>
              <w:rPr>
                <w:rFonts w:ascii="Calibri" w:eastAsia="Times New Roman" w:hAnsi="Calibri" w:cs="Calibri"/>
                <w:color w:val="000000"/>
              </w:rPr>
              <w:t>Duty difference on stock</w:t>
            </w:r>
          </w:p>
        </w:tc>
        <w:tc>
          <w:tcPr>
            <w:tcW w:w="880" w:type="pct"/>
            <w:gridSpan w:val="2"/>
            <w:tcBorders>
              <w:top w:val="nil"/>
              <w:left w:val="nil"/>
              <w:bottom w:val="nil"/>
              <w:right w:val="nil"/>
            </w:tcBorders>
            <w:shd w:val="clear" w:color="auto" w:fill="auto"/>
            <w:noWrap/>
            <w:vAlign w:val="bottom"/>
            <w:hideMark/>
          </w:tcPr>
          <w:p w:rsidR="00F04DEA" w:rsidRPr="005372CD" w:rsidRDefault="00F04DEA" w:rsidP="005372CD">
            <w:pPr>
              <w:spacing w:after="0" w:line="240" w:lineRule="auto"/>
              <w:jc w:val="right"/>
              <w:rPr>
                <w:rFonts w:ascii="Calibri" w:eastAsia="Times New Roman" w:hAnsi="Calibri" w:cs="Calibri"/>
                <w:color w:val="000000"/>
              </w:rPr>
            </w:pPr>
            <w:r>
              <w:rPr>
                <w:rFonts w:ascii="Calibri" w:eastAsia="Times New Roman" w:hAnsi="Calibri" w:cs="Calibri"/>
                <w:color w:val="000000"/>
              </w:rPr>
              <w:t>120</w:t>
            </w:r>
          </w:p>
        </w:tc>
        <w:tc>
          <w:tcPr>
            <w:tcW w:w="880" w:type="pct"/>
            <w:gridSpan w:val="2"/>
            <w:tcBorders>
              <w:top w:val="nil"/>
              <w:left w:val="nil"/>
              <w:bottom w:val="nil"/>
              <w:right w:val="nil"/>
            </w:tcBorders>
            <w:shd w:val="clear" w:color="auto" w:fill="auto"/>
            <w:noWrap/>
            <w:vAlign w:val="bottom"/>
            <w:hideMark/>
          </w:tcPr>
          <w:p w:rsidR="00F04DEA" w:rsidRPr="005372CD" w:rsidRDefault="00F04DEA"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F04DEA" w:rsidRPr="005372CD" w:rsidRDefault="00F04DEA"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F04DEA" w:rsidRPr="005372CD" w:rsidRDefault="00F04DEA" w:rsidP="005372CD">
            <w:pPr>
              <w:spacing w:after="0" w:line="240" w:lineRule="auto"/>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Duty effect 145A</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-20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Pr>
                <w:rFonts w:ascii="Calibri" w:eastAsia="Times New Roman" w:hAnsi="Calibri" w:cs="Calibri"/>
                <w:color w:val="000000"/>
              </w:rPr>
              <w:t xml:space="preserve">Reversal </w:t>
            </w:r>
            <w:r w:rsidRPr="005372CD">
              <w:rPr>
                <w:rFonts w:ascii="Calibri" w:eastAsia="Times New Roman" w:hAnsi="Calibri" w:cs="Calibri"/>
                <w:color w:val="000000"/>
              </w:rPr>
              <w:t>of op GST</w:t>
            </w:r>
            <w:r w:rsidR="00661526">
              <w:rPr>
                <w:rFonts w:ascii="Calibri" w:eastAsia="Times New Roman" w:hAnsi="Calibri" w:cs="Calibri"/>
                <w:color w:val="000000"/>
              </w:rPr>
              <w:t xml:space="preserve"> input</w:t>
            </w:r>
            <w:r w:rsidRPr="005372CD">
              <w:rPr>
                <w:rFonts w:ascii="Calibri" w:eastAsia="Times New Roman" w:hAnsi="Calibri" w:cs="Calibri"/>
                <w:color w:val="000000"/>
              </w:rPr>
              <w:t xml:space="preserve"> </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-50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Duty payment</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1010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Gross profit</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F04DEA">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4</w:t>
            </w:r>
            <w:r w:rsidR="00F04DEA">
              <w:rPr>
                <w:rFonts w:ascii="Calibri" w:eastAsia="Times New Roman" w:hAnsi="Calibri" w:cs="Calibri"/>
                <w:color w:val="000000"/>
              </w:rPr>
              <w:t>69</w:t>
            </w:r>
            <w:r w:rsidRPr="005372CD">
              <w:rPr>
                <w:rFonts w:ascii="Calibri" w:eastAsia="Times New Roman" w:hAnsi="Calibri" w:cs="Calibri"/>
                <w:color w:val="000000"/>
              </w:rPr>
              <w:t>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b/>
                <w:bCs/>
                <w:color w:val="000000"/>
              </w:rPr>
            </w:pPr>
            <w:r w:rsidRPr="005372CD">
              <w:rPr>
                <w:rFonts w:ascii="Calibri" w:eastAsia="Times New Roman" w:hAnsi="Calibri" w:cs="Calibri"/>
                <w:b/>
                <w:bCs/>
                <w:color w:val="000000"/>
              </w:rPr>
              <w:t>25420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b/>
                <w:bCs/>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b/>
                <w:bCs/>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b/>
                <w:bCs/>
                <w:color w:val="000000"/>
              </w:rPr>
            </w:pPr>
            <w:r w:rsidRPr="005372CD">
              <w:rPr>
                <w:rFonts w:ascii="Calibri" w:eastAsia="Times New Roman" w:hAnsi="Calibri" w:cs="Calibri"/>
                <w:b/>
                <w:bCs/>
                <w:color w:val="000000"/>
              </w:rPr>
              <w:t>25420</w:t>
            </w: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4120" w:type="pct"/>
            <w:gridSpan w:val="8"/>
            <w:tcBorders>
              <w:top w:val="single" w:sz="4" w:space="0" w:color="auto"/>
              <w:left w:val="nil"/>
              <w:bottom w:val="single" w:sz="4" w:space="0" w:color="auto"/>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b/>
                <w:bCs/>
                <w:color w:val="000000"/>
              </w:rPr>
            </w:pPr>
            <w:r w:rsidRPr="005372CD">
              <w:rPr>
                <w:rFonts w:ascii="Calibri" w:eastAsia="Times New Roman" w:hAnsi="Calibri" w:cs="Calibri"/>
                <w:b/>
                <w:bCs/>
                <w:color w:val="000000"/>
              </w:rPr>
              <w:t>Profit &amp; Loss Statement (Exclusive of duty)</w:t>
            </w:r>
          </w:p>
        </w:tc>
        <w:tc>
          <w:tcPr>
            <w:tcW w:w="880" w:type="pct"/>
            <w:gridSpan w:val="2"/>
            <w:tcBorders>
              <w:top w:val="single" w:sz="4" w:space="0" w:color="auto"/>
              <w:left w:val="nil"/>
              <w:bottom w:val="single" w:sz="4" w:space="0" w:color="auto"/>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 </w:t>
            </w: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605F32">
        <w:trPr>
          <w:trHeight w:val="27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Opening Stock</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6630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Sale</w:t>
            </w: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16500</w:t>
            </w:r>
          </w:p>
        </w:tc>
      </w:tr>
      <w:tr w:rsidR="005372CD" w:rsidRPr="005372CD" w:rsidTr="00605F32">
        <w:trPr>
          <w:trHeight w:val="45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Purchase</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12240</w:t>
            </w:r>
          </w:p>
        </w:tc>
        <w:tc>
          <w:tcPr>
            <w:tcW w:w="1412"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Closing Stock</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7060</w:t>
            </w:r>
          </w:p>
        </w:tc>
      </w:tr>
      <w:tr w:rsidR="005372CD" w:rsidRPr="005372CD" w:rsidTr="005372CD">
        <w:trPr>
          <w:trHeight w:val="300"/>
        </w:trPr>
        <w:tc>
          <w:tcPr>
            <w:tcW w:w="946" w:type="pct"/>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c>
          <w:tcPr>
            <w:tcW w:w="880" w:type="pct"/>
            <w:gridSpan w:val="2"/>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c>
          <w:tcPr>
            <w:tcW w:w="880" w:type="pct"/>
            <w:gridSpan w:val="2"/>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c>
          <w:tcPr>
            <w:tcW w:w="880" w:type="pct"/>
            <w:gridSpan w:val="2"/>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c>
          <w:tcPr>
            <w:tcW w:w="532" w:type="pct"/>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c>
          <w:tcPr>
            <w:tcW w:w="880" w:type="pct"/>
            <w:gridSpan w:val="2"/>
            <w:tcBorders>
              <w:top w:val="nil"/>
              <w:left w:val="nil"/>
              <w:bottom w:val="nil"/>
              <w:right w:val="nil"/>
            </w:tcBorders>
            <w:shd w:val="clear" w:color="auto" w:fill="auto"/>
            <w:hideMark/>
          </w:tcPr>
          <w:p w:rsidR="005372CD" w:rsidRPr="005372CD" w:rsidRDefault="005372CD" w:rsidP="005372CD">
            <w:pPr>
              <w:spacing w:after="0" w:line="240" w:lineRule="auto"/>
              <w:jc w:val="center"/>
              <w:rPr>
                <w:rFonts w:ascii="Calibri" w:eastAsia="Times New Roman" w:hAnsi="Calibri" w:cs="Calibri"/>
                <w:color w:val="000000"/>
              </w:rPr>
            </w:pPr>
          </w:p>
        </w:tc>
      </w:tr>
      <w:tr w:rsidR="005372CD" w:rsidRPr="005372CD" w:rsidTr="005372CD">
        <w:trPr>
          <w:trHeight w:val="300"/>
        </w:trPr>
        <w:tc>
          <w:tcPr>
            <w:tcW w:w="1827" w:type="pct"/>
            <w:gridSpan w:val="3"/>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r w:rsidRPr="005372CD">
              <w:rPr>
                <w:rFonts w:ascii="Calibri" w:eastAsia="Times New Roman" w:hAnsi="Calibri" w:cs="Calibri"/>
                <w:color w:val="000000"/>
              </w:rPr>
              <w:t>Gross profit</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color w:val="000000"/>
              </w:rPr>
            </w:pPr>
            <w:r w:rsidRPr="005372CD">
              <w:rPr>
                <w:rFonts w:ascii="Calibri" w:eastAsia="Times New Roman" w:hAnsi="Calibri" w:cs="Calibri"/>
                <w:color w:val="000000"/>
              </w:rPr>
              <w:t>4690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r>
      <w:tr w:rsidR="005372CD" w:rsidRPr="005372CD" w:rsidTr="005372CD">
        <w:trPr>
          <w:trHeight w:val="300"/>
        </w:trPr>
        <w:tc>
          <w:tcPr>
            <w:tcW w:w="946"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b/>
                <w:bCs/>
                <w:color w:val="000000"/>
              </w:rPr>
            </w:pPr>
            <w:r w:rsidRPr="005372CD">
              <w:rPr>
                <w:rFonts w:ascii="Calibri" w:eastAsia="Times New Roman" w:hAnsi="Calibri" w:cs="Calibri"/>
                <w:b/>
                <w:bCs/>
                <w:color w:val="000000"/>
              </w:rPr>
              <w:t>23560</w:t>
            </w: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b/>
                <w:bCs/>
                <w:color w:val="000000"/>
              </w:rPr>
            </w:pPr>
          </w:p>
        </w:tc>
        <w:tc>
          <w:tcPr>
            <w:tcW w:w="532" w:type="pct"/>
            <w:tcBorders>
              <w:top w:val="nil"/>
              <w:left w:val="nil"/>
              <w:bottom w:val="nil"/>
              <w:right w:val="nil"/>
            </w:tcBorders>
            <w:shd w:val="clear" w:color="auto" w:fill="auto"/>
            <w:noWrap/>
            <w:vAlign w:val="bottom"/>
            <w:hideMark/>
          </w:tcPr>
          <w:p w:rsidR="005372CD" w:rsidRPr="005372CD" w:rsidRDefault="005372CD" w:rsidP="005372CD">
            <w:pPr>
              <w:spacing w:after="0" w:line="240" w:lineRule="auto"/>
              <w:rPr>
                <w:rFonts w:ascii="Calibri" w:eastAsia="Times New Roman" w:hAnsi="Calibri" w:cs="Calibri"/>
                <w:b/>
                <w:bCs/>
                <w:color w:val="000000"/>
              </w:rPr>
            </w:pPr>
          </w:p>
        </w:tc>
        <w:tc>
          <w:tcPr>
            <w:tcW w:w="880" w:type="pct"/>
            <w:gridSpan w:val="2"/>
            <w:tcBorders>
              <w:top w:val="nil"/>
              <w:left w:val="nil"/>
              <w:bottom w:val="nil"/>
              <w:right w:val="nil"/>
            </w:tcBorders>
            <w:shd w:val="clear" w:color="auto" w:fill="auto"/>
            <w:noWrap/>
            <w:vAlign w:val="bottom"/>
            <w:hideMark/>
          </w:tcPr>
          <w:p w:rsidR="005372CD" w:rsidRPr="005372CD" w:rsidRDefault="005372CD" w:rsidP="005372CD">
            <w:pPr>
              <w:spacing w:after="0" w:line="240" w:lineRule="auto"/>
              <w:jc w:val="right"/>
              <w:rPr>
                <w:rFonts w:ascii="Calibri" w:eastAsia="Times New Roman" w:hAnsi="Calibri" w:cs="Calibri"/>
                <w:b/>
                <w:bCs/>
                <w:color w:val="000000"/>
              </w:rPr>
            </w:pPr>
            <w:r w:rsidRPr="005372CD">
              <w:rPr>
                <w:rFonts w:ascii="Calibri" w:eastAsia="Times New Roman" w:hAnsi="Calibri" w:cs="Calibri"/>
                <w:b/>
                <w:bCs/>
                <w:color w:val="000000"/>
              </w:rPr>
              <w:t>23560</w:t>
            </w:r>
          </w:p>
        </w:tc>
      </w:tr>
    </w:tbl>
    <w:p w:rsidR="005372CD" w:rsidRPr="00AB7915" w:rsidRDefault="005372CD" w:rsidP="00852784">
      <w:pPr>
        <w:jc w:val="both"/>
      </w:pPr>
    </w:p>
    <w:sectPr w:rsidR="005372CD" w:rsidRPr="00AB7915" w:rsidSect="0042720B">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B7915"/>
    <w:rsid w:val="00001826"/>
    <w:rsid w:val="00061F90"/>
    <w:rsid w:val="0009787A"/>
    <w:rsid w:val="000F2644"/>
    <w:rsid w:val="00152306"/>
    <w:rsid w:val="0016735A"/>
    <w:rsid w:val="001A4415"/>
    <w:rsid w:val="001B7405"/>
    <w:rsid w:val="001F3EA8"/>
    <w:rsid w:val="00271AF5"/>
    <w:rsid w:val="0029033E"/>
    <w:rsid w:val="002D460A"/>
    <w:rsid w:val="0036597E"/>
    <w:rsid w:val="0042720B"/>
    <w:rsid w:val="00442531"/>
    <w:rsid w:val="004526BB"/>
    <w:rsid w:val="004C133A"/>
    <w:rsid w:val="00523796"/>
    <w:rsid w:val="005372CD"/>
    <w:rsid w:val="00550812"/>
    <w:rsid w:val="00564D5B"/>
    <w:rsid w:val="005B2B07"/>
    <w:rsid w:val="00605F32"/>
    <w:rsid w:val="0062185F"/>
    <w:rsid w:val="00661526"/>
    <w:rsid w:val="006878DF"/>
    <w:rsid w:val="006A0694"/>
    <w:rsid w:val="007218E1"/>
    <w:rsid w:val="00723107"/>
    <w:rsid w:val="00735F04"/>
    <w:rsid w:val="00752F06"/>
    <w:rsid w:val="007A58BA"/>
    <w:rsid w:val="007A76B1"/>
    <w:rsid w:val="007D26EE"/>
    <w:rsid w:val="008235D0"/>
    <w:rsid w:val="00836F97"/>
    <w:rsid w:val="00852784"/>
    <w:rsid w:val="00960945"/>
    <w:rsid w:val="00A05320"/>
    <w:rsid w:val="00A359C3"/>
    <w:rsid w:val="00A552C5"/>
    <w:rsid w:val="00A72B44"/>
    <w:rsid w:val="00AB7915"/>
    <w:rsid w:val="00BB1619"/>
    <w:rsid w:val="00C46F6B"/>
    <w:rsid w:val="00C70654"/>
    <w:rsid w:val="00CE06AE"/>
    <w:rsid w:val="00D1189F"/>
    <w:rsid w:val="00D83459"/>
    <w:rsid w:val="00DE1D48"/>
    <w:rsid w:val="00E300A7"/>
    <w:rsid w:val="00E8260F"/>
    <w:rsid w:val="00EA7F16"/>
    <w:rsid w:val="00EF083A"/>
    <w:rsid w:val="00F04DEA"/>
    <w:rsid w:val="00F35138"/>
    <w:rsid w:val="00F97587"/>
    <w:rsid w:val="00FB009B"/>
    <w:rsid w:val="00FC7FDA"/>
    <w:rsid w:val="00FE2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6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549367">
      <w:bodyDiv w:val="1"/>
      <w:marLeft w:val="0"/>
      <w:marRight w:val="0"/>
      <w:marTop w:val="0"/>
      <w:marBottom w:val="0"/>
      <w:divBdr>
        <w:top w:val="none" w:sz="0" w:space="0" w:color="auto"/>
        <w:left w:val="none" w:sz="0" w:space="0" w:color="auto"/>
        <w:bottom w:val="none" w:sz="0" w:space="0" w:color="auto"/>
        <w:right w:val="none" w:sz="0" w:space="0" w:color="auto"/>
      </w:divBdr>
    </w:div>
    <w:div w:id="348482307">
      <w:bodyDiv w:val="1"/>
      <w:marLeft w:val="0"/>
      <w:marRight w:val="0"/>
      <w:marTop w:val="0"/>
      <w:marBottom w:val="0"/>
      <w:divBdr>
        <w:top w:val="none" w:sz="0" w:space="0" w:color="auto"/>
        <w:left w:val="none" w:sz="0" w:space="0" w:color="auto"/>
        <w:bottom w:val="none" w:sz="0" w:space="0" w:color="auto"/>
        <w:right w:val="none" w:sz="0" w:space="0" w:color="auto"/>
      </w:divBdr>
    </w:div>
    <w:div w:id="455293874">
      <w:bodyDiv w:val="1"/>
      <w:marLeft w:val="0"/>
      <w:marRight w:val="0"/>
      <w:marTop w:val="0"/>
      <w:marBottom w:val="0"/>
      <w:divBdr>
        <w:top w:val="none" w:sz="0" w:space="0" w:color="auto"/>
        <w:left w:val="none" w:sz="0" w:space="0" w:color="auto"/>
        <w:bottom w:val="none" w:sz="0" w:space="0" w:color="auto"/>
        <w:right w:val="none" w:sz="0" w:space="0" w:color="auto"/>
      </w:divBdr>
    </w:div>
    <w:div w:id="570193906">
      <w:bodyDiv w:val="1"/>
      <w:marLeft w:val="0"/>
      <w:marRight w:val="0"/>
      <w:marTop w:val="0"/>
      <w:marBottom w:val="0"/>
      <w:divBdr>
        <w:top w:val="none" w:sz="0" w:space="0" w:color="auto"/>
        <w:left w:val="none" w:sz="0" w:space="0" w:color="auto"/>
        <w:bottom w:val="none" w:sz="0" w:space="0" w:color="auto"/>
        <w:right w:val="none" w:sz="0" w:space="0" w:color="auto"/>
      </w:divBdr>
    </w:div>
    <w:div w:id="685179816">
      <w:bodyDiv w:val="1"/>
      <w:marLeft w:val="0"/>
      <w:marRight w:val="0"/>
      <w:marTop w:val="0"/>
      <w:marBottom w:val="0"/>
      <w:divBdr>
        <w:top w:val="none" w:sz="0" w:space="0" w:color="auto"/>
        <w:left w:val="none" w:sz="0" w:space="0" w:color="auto"/>
        <w:bottom w:val="none" w:sz="0" w:space="0" w:color="auto"/>
        <w:right w:val="none" w:sz="0" w:space="0" w:color="auto"/>
      </w:divBdr>
    </w:div>
    <w:div w:id="717126149">
      <w:bodyDiv w:val="1"/>
      <w:marLeft w:val="0"/>
      <w:marRight w:val="0"/>
      <w:marTop w:val="0"/>
      <w:marBottom w:val="0"/>
      <w:divBdr>
        <w:top w:val="none" w:sz="0" w:space="0" w:color="auto"/>
        <w:left w:val="none" w:sz="0" w:space="0" w:color="auto"/>
        <w:bottom w:val="none" w:sz="0" w:space="0" w:color="auto"/>
        <w:right w:val="none" w:sz="0" w:space="0" w:color="auto"/>
      </w:divBdr>
    </w:div>
    <w:div w:id="1249538907">
      <w:bodyDiv w:val="1"/>
      <w:marLeft w:val="0"/>
      <w:marRight w:val="0"/>
      <w:marTop w:val="0"/>
      <w:marBottom w:val="0"/>
      <w:divBdr>
        <w:top w:val="none" w:sz="0" w:space="0" w:color="auto"/>
        <w:left w:val="none" w:sz="0" w:space="0" w:color="auto"/>
        <w:bottom w:val="none" w:sz="0" w:space="0" w:color="auto"/>
        <w:right w:val="none" w:sz="0" w:space="0" w:color="auto"/>
      </w:divBdr>
    </w:div>
    <w:div w:id="1355497315">
      <w:bodyDiv w:val="1"/>
      <w:marLeft w:val="0"/>
      <w:marRight w:val="0"/>
      <w:marTop w:val="0"/>
      <w:marBottom w:val="0"/>
      <w:divBdr>
        <w:top w:val="none" w:sz="0" w:space="0" w:color="auto"/>
        <w:left w:val="none" w:sz="0" w:space="0" w:color="auto"/>
        <w:bottom w:val="none" w:sz="0" w:space="0" w:color="auto"/>
        <w:right w:val="none" w:sz="0" w:space="0" w:color="auto"/>
      </w:divBdr>
    </w:div>
    <w:div w:id="1535649745">
      <w:bodyDiv w:val="1"/>
      <w:marLeft w:val="0"/>
      <w:marRight w:val="0"/>
      <w:marTop w:val="0"/>
      <w:marBottom w:val="0"/>
      <w:divBdr>
        <w:top w:val="none" w:sz="0" w:space="0" w:color="auto"/>
        <w:left w:val="none" w:sz="0" w:space="0" w:color="auto"/>
        <w:bottom w:val="none" w:sz="0" w:space="0" w:color="auto"/>
        <w:right w:val="none" w:sz="0" w:space="0" w:color="auto"/>
      </w:divBdr>
    </w:div>
    <w:div w:id="1602448120">
      <w:bodyDiv w:val="1"/>
      <w:marLeft w:val="0"/>
      <w:marRight w:val="0"/>
      <w:marTop w:val="0"/>
      <w:marBottom w:val="0"/>
      <w:divBdr>
        <w:top w:val="none" w:sz="0" w:space="0" w:color="auto"/>
        <w:left w:val="none" w:sz="0" w:space="0" w:color="auto"/>
        <w:bottom w:val="none" w:sz="0" w:space="0" w:color="auto"/>
        <w:right w:val="none" w:sz="0" w:space="0" w:color="auto"/>
      </w:divBdr>
    </w:div>
    <w:div w:id="177963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dc:creator>
  <cp:keywords/>
  <dc:description/>
  <cp:lastModifiedBy>Ramesh</cp:lastModifiedBy>
  <cp:revision>61</cp:revision>
  <dcterms:created xsi:type="dcterms:W3CDTF">2018-03-10T17:06:00Z</dcterms:created>
  <dcterms:modified xsi:type="dcterms:W3CDTF">2018-04-17T16:35:00Z</dcterms:modified>
</cp:coreProperties>
</file>